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5CF" w:rsidRPr="006911B0" w:rsidRDefault="002E65CF" w:rsidP="002E65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5BAA">
        <w:rPr>
          <w:rFonts w:ascii="Times New Roman" w:eastAsia="Times New Roman" w:hAnsi="Times New Roman" w:cs="Times New Roman"/>
          <w:b/>
          <w:bCs/>
          <w:sz w:val="24"/>
          <w:szCs w:val="24"/>
        </w:rPr>
        <w:t>Table S1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11B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>Descriptive statistics for CDI</w:t>
      </w:r>
      <w:r w:rsidRPr="006911B0">
        <w:rPr>
          <w:rFonts w:ascii="Times New Roman" w:eastAsia="Times New Roman" w:hAnsi="Times New Roman" w:cs="Times New Roman"/>
          <w:sz w:val="24"/>
          <w:szCs w:val="24"/>
        </w:rPr>
        <w:t xml:space="preserve"> Expressive Vocabulary Standard Scores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 xml:space="preserve"> and M</w:t>
      </w:r>
      <w:r w:rsidRPr="006911B0">
        <w:rPr>
          <w:rFonts w:ascii="Times New Roman" w:eastAsia="Times New Roman" w:hAnsi="Times New Roman" w:cs="Times New Roman"/>
          <w:sz w:val="24"/>
          <w:szCs w:val="24"/>
        </w:rPr>
        <w:t xml:space="preserve">ullen 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6911B0">
        <w:rPr>
          <w:rFonts w:ascii="Times New Roman" w:eastAsia="Times New Roman" w:hAnsi="Times New Roman" w:cs="Times New Roman"/>
          <w:sz w:val="24"/>
          <w:szCs w:val="24"/>
        </w:rPr>
        <w:t xml:space="preserve">cales of 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6911B0">
        <w:rPr>
          <w:rFonts w:ascii="Times New Roman" w:eastAsia="Times New Roman" w:hAnsi="Times New Roman" w:cs="Times New Roman"/>
          <w:sz w:val="24"/>
          <w:szCs w:val="24"/>
        </w:rPr>
        <w:t xml:space="preserve">arly 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6911B0">
        <w:rPr>
          <w:rFonts w:ascii="Times New Roman" w:eastAsia="Times New Roman" w:hAnsi="Times New Roman" w:cs="Times New Roman"/>
          <w:sz w:val="24"/>
          <w:szCs w:val="24"/>
        </w:rPr>
        <w:t>earning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5BAA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Pr="00255BAA">
        <w:rPr>
          <w:rFonts w:ascii="Times New Roman" w:eastAsia="Times New Roman" w:hAnsi="Times New Roman" w:cs="Times New Roman"/>
          <w:sz w:val="24"/>
          <w:szCs w:val="24"/>
        </w:rPr>
        <w:t>-scores</w:t>
      </w:r>
    </w:p>
    <w:p w:rsidR="002E65CF" w:rsidRPr="00255BAA" w:rsidRDefault="002E65CF" w:rsidP="002E65C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945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516"/>
        <w:gridCol w:w="1400"/>
        <w:gridCol w:w="1504"/>
        <w:gridCol w:w="990"/>
        <w:gridCol w:w="630"/>
        <w:gridCol w:w="630"/>
        <w:gridCol w:w="900"/>
        <w:gridCol w:w="180"/>
      </w:tblGrid>
      <w:tr w:rsidR="002E65CF" w:rsidRPr="00255BAA" w:rsidTr="00902076"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Mann-Whitney </w:t>
            </w:r>
            <w:r w:rsidRPr="00255B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U</w:t>
            </w: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(Positive </w:t>
            </w:r>
            <w:r w:rsidRPr="00255B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vs</w:t>
            </w: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 Negative)</w:t>
            </w:r>
          </w:p>
        </w:tc>
      </w:tr>
      <w:tr w:rsidR="002E65CF" w:rsidRPr="00255BAA" w:rsidTr="00902076">
        <w:trPr>
          <w:gridAfter w:val="1"/>
          <w:wAfter w:w="180" w:type="dxa"/>
        </w:trPr>
        <w:tc>
          <w:tcPr>
            <w:tcW w:w="2700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Measure</w:t>
            </w: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1504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Mdn (IQR)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Cohen’s </w:t>
            </w:r>
            <w:r w:rsidRPr="00255B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</w:t>
            </w:r>
          </w:p>
        </w:tc>
      </w:tr>
      <w:tr w:rsidR="002E65CF" w:rsidRPr="00255BAA" w:rsidTr="00902076">
        <w:trPr>
          <w:gridAfter w:val="1"/>
          <w:wAfter w:w="180" w:type="dxa"/>
        </w:trPr>
        <w:tc>
          <w:tcPr>
            <w:tcW w:w="27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CDI-EV SS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Full Sample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SRBD: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Negative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Sleepiness: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Negative</w:t>
            </w:r>
          </w:p>
        </w:tc>
        <w:tc>
          <w:tcPr>
            <w:tcW w:w="516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99.50 (11.04)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96.93 (9.00)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99.98 (11.36)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99.43 (11.68)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99.43 (10.44)</w:t>
            </w:r>
          </w:p>
        </w:tc>
        <w:tc>
          <w:tcPr>
            <w:tcW w:w="1504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98 (90.5 – 108)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 (90 – 100)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98 (91 – 108)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 (92 – 106)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98 (90 – 108)</w:t>
            </w:r>
          </w:p>
        </w:tc>
        <w:tc>
          <w:tcPr>
            <w:tcW w:w="99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84 – 130 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84 – 120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84 – 130 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84 – 130 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84 – 124</w:t>
            </w: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0.93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.352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.802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2E65CF" w:rsidRPr="00255BAA" w:rsidTr="00902076">
        <w:trPr>
          <w:gridAfter w:val="1"/>
          <w:wAfter w:w="180" w:type="dxa"/>
        </w:trPr>
        <w:tc>
          <w:tcPr>
            <w:tcW w:w="27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MSEL Expressive Language </w:t>
            </w:r>
            <w:r w:rsidRPr="00255B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Full Sample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SRBD: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Negative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Sleepiness: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Negative</w:t>
            </w:r>
          </w:p>
        </w:tc>
        <w:tc>
          <w:tcPr>
            <w:tcW w:w="516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32.20 (10.08)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29.53 (6.81)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32.69 (10.54)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31.24 (9.96)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31.76 (9.57)</w:t>
            </w:r>
          </w:p>
        </w:tc>
        <w:tc>
          <w:tcPr>
            <w:tcW w:w="1504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30 (22.3 – 38)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29 (26 – 32)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32 (21.5 – 39.5)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30 (22.5 – 35.5)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32 (20.5 – 37.5)</w:t>
            </w:r>
          </w:p>
        </w:tc>
        <w:tc>
          <w:tcPr>
            <w:tcW w:w="99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58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46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58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58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 – 53 </w:t>
            </w: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.317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.762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65CF" w:rsidRPr="00255BAA" w:rsidTr="00902076">
        <w:trPr>
          <w:gridAfter w:val="1"/>
          <w:wAfter w:w="180" w:type="dxa"/>
        </w:trPr>
        <w:tc>
          <w:tcPr>
            <w:tcW w:w="27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MSEL Receptive Language </w:t>
            </w:r>
            <w:r w:rsidRPr="00255B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Full Sample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SRBD: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Negative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Sleepiness: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Negative</w:t>
            </w:r>
          </w:p>
        </w:tc>
        <w:tc>
          <w:tcPr>
            <w:tcW w:w="516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31.93 (11.66)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25.40 (8.30)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33.14 (11.83)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28.71 (11.04)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33.06 (12.44)</w:t>
            </w:r>
          </w:p>
        </w:tc>
        <w:tc>
          <w:tcPr>
            <w:tcW w:w="1504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31.5 (20 – 41)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(20 – 32)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33 (20 – 43)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24 (20 – 37.5)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 (20 – 43.5)</w:t>
            </w:r>
          </w:p>
        </w:tc>
        <w:tc>
          <w:tcPr>
            <w:tcW w:w="99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32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54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56</w:t>
            </w: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2.27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1.30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.023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.193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</w:tr>
      <w:tr w:rsidR="002E65CF" w:rsidRPr="00255BAA" w:rsidTr="00902076">
        <w:trPr>
          <w:gridAfter w:val="1"/>
          <w:wAfter w:w="180" w:type="dxa"/>
        </w:trPr>
        <w:tc>
          <w:tcPr>
            <w:tcW w:w="27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MSEL Visual Reception </w:t>
            </w:r>
            <w:r w:rsidRPr="00255B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Full Sample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SRBD: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Negative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         Sleepiness: Positive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Negative</w:t>
            </w:r>
          </w:p>
        </w:tc>
        <w:tc>
          <w:tcPr>
            <w:tcW w:w="516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31.69 (10.16)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26.07 (8.56)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32.73 (10.13)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29.43 (10.09)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31.78 (9.59)</w:t>
            </w:r>
          </w:p>
        </w:tc>
        <w:tc>
          <w:tcPr>
            <w:tcW w:w="1504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 (20 – 40)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(20 – 34)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32 (24 – 40)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 (20 – 38)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31 (24 – 39)</w:t>
            </w:r>
          </w:p>
        </w:tc>
        <w:tc>
          <w:tcPr>
            <w:tcW w:w="99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43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20 – 56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20 – 53 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 – 55 </w:t>
            </w: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2.45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1.05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.014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.293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E65CF" w:rsidRPr="00255BAA" w:rsidRDefault="002E65CF" w:rsidP="009020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BA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0.24</w:t>
            </w:r>
          </w:p>
        </w:tc>
      </w:tr>
    </w:tbl>
    <w:p w:rsidR="002E65CF" w:rsidRPr="00255BAA" w:rsidRDefault="002E65CF" w:rsidP="002E65C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55BAA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 xml:space="preserve">Note. </w:t>
      </w:r>
      <w:r w:rsidRPr="00255BAA">
        <w:rPr>
          <w:rFonts w:ascii="Times New Roman" w:eastAsia="Times New Roman" w:hAnsi="Times New Roman" w:cs="Times New Roman"/>
          <w:iCs/>
          <w:sz w:val="20"/>
          <w:szCs w:val="20"/>
        </w:rPr>
        <w:t>CDI-EV SS = MacArthur-Bates Communicative Development Inventory expressive</w:t>
      </w:r>
      <w:r w:rsidRPr="00255BAA">
        <w:rPr>
          <w:rFonts w:ascii="Times New Roman" w:eastAsia="Times New Roman" w:hAnsi="Times New Roman" w:cs="Times New Roman"/>
          <w:sz w:val="20"/>
          <w:szCs w:val="20"/>
        </w:rPr>
        <w:t xml:space="preserve"> vocabulary standard core; MSEL = Mullen Scales of Early Learning; IQR = interquartile range; SRBD = Sleep-Related Breathing Disorders.</w:t>
      </w:r>
    </w:p>
    <w:p w:rsidR="002E65CF" w:rsidRPr="00255BAA" w:rsidRDefault="002E65CF" w:rsidP="002E65C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55BAA">
        <w:rPr>
          <w:rFonts w:ascii="Times New Roman" w:eastAsia="Times New Roman" w:hAnsi="Times New Roman" w:cs="Times New Roman"/>
          <w:sz w:val="20"/>
          <w:szCs w:val="20"/>
        </w:rPr>
        <w:t>None of these differences was significant after Holm-Bonferroni correction.</w:t>
      </w:r>
    </w:p>
    <w:p w:rsidR="002E65CF" w:rsidRPr="00255BAA" w:rsidRDefault="002E65CF" w:rsidP="002E65C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E65CF" w:rsidRPr="002342F5" w:rsidRDefault="002E65CF" w:rsidP="002E65C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B3BB0" w:rsidRDefault="00EB3BB0"/>
    <w:sectPr w:rsidR="00EB3BB0" w:rsidSect="004969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5CF"/>
    <w:rsid w:val="002E65CF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B24AAE-9196-4274-A5EF-758346E7D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5C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6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2020-05-06T00:33:00Z</dcterms:created>
  <dcterms:modified xsi:type="dcterms:W3CDTF">2020-05-06T00:33:00Z</dcterms:modified>
</cp:coreProperties>
</file>