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617" w:rsidRDefault="00574617" w:rsidP="004D452B">
      <w:pPr>
        <w:jc w:val="center"/>
      </w:pPr>
    </w:p>
    <w:p w:rsidR="00D864F7" w:rsidRDefault="00D864F7" w:rsidP="00AB05BA">
      <w:pPr>
        <w:jc w:val="center"/>
        <w:rPr>
          <w:b/>
          <w:bCs/>
        </w:rPr>
      </w:pPr>
      <w:bookmarkStart w:id="0" w:name="_Hlk124757745"/>
      <w:bookmarkStart w:id="1" w:name="_Hlk124751610"/>
    </w:p>
    <w:bookmarkEnd w:id="0"/>
    <w:bookmarkEnd w:id="1"/>
    <w:p w:rsidR="00D975BB" w:rsidRPr="006B5EAC" w:rsidRDefault="00D864F7" w:rsidP="006B5EAC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="00EC6E3F" w:rsidRPr="006B5EAC">
        <w:rPr>
          <w:b/>
          <w:bCs/>
        </w:rPr>
        <w:t xml:space="preserve">Table </w:t>
      </w:r>
      <w:r w:rsidR="0007356B">
        <w:rPr>
          <w:b/>
          <w:bCs/>
        </w:rPr>
        <w:t>1</w:t>
      </w:r>
      <w:r w:rsidR="00EC6E3F" w:rsidRPr="006B5EAC">
        <w:rPr>
          <w:b/>
          <w:bCs/>
        </w:rPr>
        <w:t xml:space="preserve">: Summary of hACE2 </w:t>
      </w:r>
      <w:r w:rsidR="003B4287">
        <w:rPr>
          <w:b/>
          <w:bCs/>
        </w:rPr>
        <w:t xml:space="preserve">receptor inhibition </w:t>
      </w:r>
      <w:r w:rsidR="00595DA9">
        <w:rPr>
          <w:b/>
          <w:bCs/>
        </w:rPr>
        <w:t xml:space="preserve">antibody titers </w:t>
      </w:r>
      <w:r w:rsidR="003B4287">
        <w:rPr>
          <w:b/>
          <w:bCs/>
        </w:rPr>
        <w:t>against</w:t>
      </w:r>
      <w:r w:rsidR="00EC6E3F" w:rsidRPr="006B5EAC">
        <w:rPr>
          <w:b/>
          <w:bCs/>
        </w:rPr>
        <w:t xml:space="preserve"> </w:t>
      </w:r>
      <w:r w:rsidR="003B4287">
        <w:rPr>
          <w:b/>
          <w:bCs/>
        </w:rPr>
        <w:t xml:space="preserve">Prototype strain and </w:t>
      </w:r>
      <w:r w:rsidR="00EC6E3F" w:rsidRPr="006B5EAC">
        <w:rPr>
          <w:b/>
          <w:bCs/>
        </w:rPr>
        <w:t>Variants of Concerns</w:t>
      </w:r>
      <w:r w:rsidR="003B4287">
        <w:rPr>
          <w:b/>
          <w:bCs/>
        </w:rPr>
        <w:t xml:space="preserve"> – Per Protocol Population </w:t>
      </w:r>
    </w:p>
    <w:p w:rsidR="006B5EAC" w:rsidRDefault="006B5EAC" w:rsidP="006B5EAC">
      <w:pPr>
        <w:spacing w:after="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705"/>
        <w:gridCol w:w="2340"/>
        <w:gridCol w:w="2340"/>
        <w:gridCol w:w="2340"/>
        <w:gridCol w:w="2340"/>
      </w:tblGrid>
      <w:tr w:rsidR="00473EEC" w:rsidTr="00AD2246">
        <w:tc>
          <w:tcPr>
            <w:tcW w:w="2160" w:type="dxa"/>
            <w:tcBorders>
              <w:top w:val="single" w:sz="4" w:space="0" w:color="auto"/>
            </w:tcBorders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bookmarkStart w:id="2" w:name="_Hlk125540796"/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</w:tcBorders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E10625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ChAdOx1 nCoV-19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 Prime Cohort</w:t>
            </w:r>
          </w:p>
        </w:tc>
        <w:tc>
          <w:tcPr>
            <w:tcW w:w="4680" w:type="dxa"/>
            <w:gridSpan w:val="2"/>
            <w:tcBorders>
              <w:top w:val="single" w:sz="4" w:space="0" w:color="auto"/>
            </w:tcBorders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E10625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BBV152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 Prime Cohort</w:t>
            </w:r>
          </w:p>
        </w:tc>
      </w:tr>
      <w:tr w:rsidR="00473EEC" w:rsidTr="00AD2246"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Timepoint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Statistic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SII-NVX-CoV2373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(N=92)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E10625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ChAdOx1 nCoV-19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(N=93)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SII-NVX-CoV2373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(N=91)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:rsidR="00473EEC" w:rsidRPr="00AB05BA" w:rsidRDefault="00473EEC" w:rsidP="00920892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E10625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BBV152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(N=93)</w:t>
            </w:r>
          </w:p>
        </w:tc>
      </w:tr>
      <w:tr w:rsidR="00473EEC" w:rsidTr="00AD2246">
        <w:trPr>
          <w:trHeight w:val="242"/>
        </w:trPr>
        <w:tc>
          <w:tcPr>
            <w:tcW w:w="1322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3EEC" w:rsidRPr="00F608C1" w:rsidRDefault="000F06B7" w:rsidP="00920892">
            <w:pPr>
              <w:widowControl w:val="0"/>
              <w:spacing w:line="276" w:lineRule="auto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Wuhan </w:t>
            </w:r>
          </w:p>
        </w:tc>
      </w:tr>
      <w:tr w:rsidR="000F06B7" w:rsidTr="00821ACF">
        <w:trPr>
          <w:trHeight w:val="233"/>
        </w:trPr>
        <w:tc>
          <w:tcPr>
            <w:tcW w:w="2160" w:type="dxa"/>
            <w:vMerge w:val="restart"/>
            <w:tcBorders>
              <w:top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D94F60">
              <w:rPr>
                <w:rFonts w:ascii="Calibri" w:hAnsi="Calibri" w:cs="Times New Roman"/>
                <w:color w:val="000000"/>
                <w:lang w:val="en-US"/>
              </w:rPr>
              <w:t>Baseline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adjustRightInd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821ACF">
        <w:trPr>
          <w:trHeight w:val="351"/>
        </w:trPr>
        <w:tc>
          <w:tcPr>
            <w:tcW w:w="2160" w:type="dxa"/>
            <w:vMerge/>
          </w:tcPr>
          <w:p w:rsidR="000F06B7" w:rsidRPr="00E74BE1" w:rsidRDefault="000F06B7" w:rsidP="000F06B7">
            <w:pPr>
              <w:widowControl w:val="0"/>
              <w:spacing w:before="100" w:beforeAutospacing="1" w:after="100" w:afterAutospacing="1"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GMT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7E7DF6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108.3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(70.4, 166.5)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81.9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(59.0, 113.7)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(14.7, 36.8)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42.6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(27.9, 65.1)</w:t>
            </w:r>
          </w:p>
        </w:tc>
      </w:tr>
      <w:tr w:rsidR="000F06B7" w:rsidTr="00821ACF">
        <w:trPr>
          <w:trHeight w:hRule="exact" w:val="307"/>
        </w:trPr>
        <w:tc>
          <w:tcPr>
            <w:tcW w:w="8545" w:type="dxa"/>
            <w:gridSpan w:val="4"/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0F06B7" w:rsidTr="00821ACF">
        <w:trPr>
          <w:trHeight w:val="170"/>
        </w:trPr>
        <w:tc>
          <w:tcPr>
            <w:tcW w:w="2160" w:type="dxa"/>
            <w:vMerge w:val="restart"/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D94F60">
              <w:rPr>
                <w:rFonts w:ascii="Calibri" w:hAnsi="Calibri" w:cs="Times New Roman"/>
                <w:color w:val="000000"/>
                <w:lang w:val="en-US"/>
              </w:rPr>
              <w:t>Visit 2 – Day 29</w:t>
            </w:r>
          </w:p>
        </w:tc>
        <w:tc>
          <w:tcPr>
            <w:tcW w:w="1705" w:type="dxa"/>
          </w:tcPr>
          <w:p w:rsidR="000F06B7" w:rsidRPr="007E7DF6" w:rsidRDefault="000F06B7" w:rsidP="000F06B7">
            <w:pPr>
              <w:widowControl w:val="0"/>
              <w:adjustRightInd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821ACF">
        <w:trPr>
          <w:trHeight w:val="170"/>
        </w:trPr>
        <w:tc>
          <w:tcPr>
            <w:tcW w:w="2160" w:type="dxa"/>
            <w:vMerge/>
          </w:tcPr>
          <w:p w:rsidR="000F06B7" w:rsidRPr="00E74BE1" w:rsidRDefault="000F06B7" w:rsidP="000F06B7">
            <w:pPr>
              <w:widowControl w:val="0"/>
              <w:spacing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GMT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7E7DF6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332.9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(242.8, 456.3)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162.9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(125.9, 210.9)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225.6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(155.3, 327.7)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45.2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(29.8, 68.7)</w:t>
            </w:r>
          </w:p>
        </w:tc>
      </w:tr>
      <w:tr w:rsidR="000F06B7" w:rsidTr="00821ACF">
        <w:trPr>
          <w:trHeight w:val="170"/>
        </w:trPr>
        <w:tc>
          <w:tcPr>
            <w:tcW w:w="2160" w:type="dxa"/>
            <w:tcBorders>
              <w:bottom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94F60">
              <w:rPr>
                <w:rFonts w:ascii="Calibri" w:hAnsi="Calibri" w:cs="Times New Roman"/>
                <w:color w:val="000000"/>
                <w:lang w:val="en-US"/>
              </w:rPr>
              <w:t>GMFR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D94F60">
              <w:rPr>
                <w:rFonts w:ascii="Calibri" w:hAnsi="Calibri" w:cs="Times New Roman"/>
                <w:color w:val="000000"/>
                <w:lang w:val="en-US"/>
              </w:rPr>
              <w:t>(95% CI)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(2.2, 4.3)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(1.5, 2.6)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9.7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(5.9, 15.9)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(0.9, 1.2)</w:t>
            </w:r>
          </w:p>
        </w:tc>
      </w:tr>
      <w:tr w:rsidR="000F06B7" w:rsidTr="00821ACF">
        <w:trPr>
          <w:trHeight w:val="170"/>
        </w:trPr>
        <w:tc>
          <w:tcPr>
            <w:tcW w:w="2160" w:type="dxa"/>
            <w:tcBorders>
              <w:bottom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473EEC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Omicron BA.1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0F06B7" w:rsidRPr="00D94F60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0F06B7" w:rsidTr="00760749">
        <w:trPr>
          <w:trHeight w:val="170"/>
        </w:trPr>
        <w:tc>
          <w:tcPr>
            <w:tcW w:w="2160" w:type="dxa"/>
            <w:tcBorders>
              <w:top w:val="single" w:sz="4" w:space="0" w:color="auto"/>
            </w:tcBorders>
          </w:tcPr>
          <w:p w:rsidR="000F06B7" w:rsidRPr="00E74BE1" w:rsidRDefault="000F06B7" w:rsidP="000F06B7">
            <w:pPr>
              <w:widowControl w:val="0"/>
              <w:spacing w:before="100" w:beforeAutospacing="1" w:after="100" w:afterAutospacing="1"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  <w:r w:rsidRPr="00E74BE1">
              <w:rPr>
                <w:rFonts w:ascii="Calibri" w:hAnsi="Calibri" w:cs="Times New Roman"/>
                <w:color w:val="000000"/>
                <w:lang w:val="en-US"/>
              </w:rPr>
              <w:t>Baseline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760749">
        <w:trPr>
          <w:trHeight w:val="170"/>
        </w:trPr>
        <w:tc>
          <w:tcPr>
            <w:tcW w:w="2160" w:type="dxa"/>
            <w:vAlign w:val="center"/>
          </w:tcPr>
          <w:p w:rsidR="000F06B7" w:rsidRPr="00E74BE1" w:rsidRDefault="000F06B7" w:rsidP="000F06B7">
            <w:pPr>
              <w:widowControl w:val="0"/>
              <w:spacing w:before="100" w:beforeAutospacing="1" w:after="100" w:afterAutospacing="1"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E74BE1">
              <w:rPr>
                <w:rFonts w:ascii="Calibri" w:hAnsi="Calibri" w:cs="Times New Roman"/>
                <w:color w:val="000000"/>
                <w:lang w:val="en-US"/>
              </w:rPr>
              <w:t>GM</w:t>
            </w:r>
            <w:r>
              <w:rPr>
                <w:rFonts w:ascii="Calibri" w:hAnsi="Calibri" w:cs="Times New Roman"/>
                <w:color w:val="000000"/>
                <w:lang w:val="en-US"/>
              </w:rPr>
              <w:t>T (</w:t>
            </w:r>
            <w:r w:rsidRPr="00E74BE1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42.0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(26.8, 65.8)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43.7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(28.8, 66.3)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15.3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(9.6, 24.3)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20.1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(13.7, 29.5)</w:t>
            </w:r>
          </w:p>
        </w:tc>
      </w:tr>
      <w:tr w:rsidR="000F06B7" w:rsidTr="00760749">
        <w:trPr>
          <w:trHeight w:val="170"/>
        </w:trPr>
        <w:tc>
          <w:tcPr>
            <w:tcW w:w="2160" w:type="dxa"/>
            <w:vAlign w:val="center"/>
          </w:tcPr>
          <w:p w:rsidR="000F06B7" w:rsidRPr="00E74BE1" w:rsidRDefault="000F06B7" w:rsidP="000F06B7">
            <w:pPr>
              <w:widowControl w:val="0"/>
              <w:spacing w:before="100" w:beforeAutospacing="1" w:after="100" w:afterAutospacing="1"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0F06B7" w:rsidTr="00760749">
        <w:trPr>
          <w:trHeight w:val="170"/>
        </w:trPr>
        <w:tc>
          <w:tcPr>
            <w:tcW w:w="2160" w:type="dxa"/>
          </w:tcPr>
          <w:p w:rsidR="000F06B7" w:rsidRPr="00E74BE1" w:rsidRDefault="000F06B7" w:rsidP="000F06B7">
            <w:pPr>
              <w:widowControl w:val="0"/>
              <w:spacing w:before="100" w:beforeAutospacing="1" w:after="100" w:afterAutospacing="1"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  <w:r w:rsidRPr="00E74BE1">
              <w:rPr>
                <w:rFonts w:ascii="Calibri" w:hAnsi="Calibri" w:cs="Times New Roman"/>
                <w:color w:val="000000"/>
                <w:lang w:val="en-US"/>
              </w:rPr>
              <w:t>Visit 2 – Day 29</w:t>
            </w:r>
          </w:p>
        </w:tc>
        <w:tc>
          <w:tcPr>
            <w:tcW w:w="1705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760749">
        <w:trPr>
          <w:trHeight w:val="170"/>
        </w:trPr>
        <w:tc>
          <w:tcPr>
            <w:tcW w:w="2160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E74BE1">
              <w:rPr>
                <w:rFonts w:ascii="Calibri" w:hAnsi="Calibri" w:cs="Times New Roman"/>
                <w:color w:val="000000"/>
                <w:lang w:val="en-US"/>
              </w:rPr>
              <w:t>GM</w:t>
            </w:r>
            <w:r>
              <w:rPr>
                <w:rFonts w:ascii="Calibri" w:hAnsi="Calibri" w:cs="Times New Roman"/>
                <w:color w:val="000000"/>
                <w:lang w:val="en-US"/>
              </w:rPr>
              <w:t>T (</w:t>
            </w:r>
            <w:r w:rsidRPr="00E74BE1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139.6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(95.8, 203.4)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85.2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(62.2, 116.7)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108.4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(70.8, 166.0)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24.0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(17.8, 32.5)</w:t>
            </w:r>
          </w:p>
        </w:tc>
      </w:tr>
      <w:tr w:rsidR="000F06B7" w:rsidTr="00595C0E">
        <w:trPr>
          <w:trHeight w:val="170"/>
        </w:trPr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0F06B7" w:rsidRPr="00E74BE1" w:rsidRDefault="000F06B7" w:rsidP="000F06B7">
            <w:pPr>
              <w:widowControl w:val="0"/>
              <w:spacing w:line="276" w:lineRule="auto"/>
              <w:jc w:val="both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0F06B7" w:rsidRPr="009A702D" w:rsidRDefault="000F06B7" w:rsidP="000F06B7">
            <w:pPr>
              <w:widowControl w:val="0"/>
              <w:adjustRightInd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9A702D">
              <w:rPr>
                <w:rFonts w:ascii="Calibri" w:hAnsi="Calibri" w:cs="Times New Roman"/>
                <w:color w:val="000000"/>
                <w:lang w:val="en-US"/>
              </w:rPr>
              <w:t>GMFR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9A702D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(2.5, 4.5)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(1.4, 2.7)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7.1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(4.4, 11.4)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1.2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(1.0, 1.5)</w:t>
            </w:r>
          </w:p>
        </w:tc>
      </w:tr>
      <w:tr w:rsidR="000F06B7" w:rsidTr="00AD2246">
        <w:trPr>
          <w:trHeight w:val="251"/>
        </w:trPr>
        <w:tc>
          <w:tcPr>
            <w:tcW w:w="1322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06B7" w:rsidRPr="009A702D" w:rsidRDefault="000F06B7" w:rsidP="000F06B7">
            <w:pPr>
              <w:widowControl w:val="0"/>
              <w:adjustRightInd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473EEC">
              <w:rPr>
                <w:rFonts w:ascii="Calibri" w:hAnsi="Calibri" w:cs="Calibri"/>
                <w:b/>
                <w:szCs w:val="24"/>
                <w:lang w:val="en-US"/>
              </w:rPr>
              <w:t>Omicron BA.5</w:t>
            </w:r>
          </w:p>
        </w:tc>
      </w:tr>
      <w:tr w:rsidR="000F06B7" w:rsidTr="005856C5">
        <w:trPr>
          <w:trHeight w:val="161"/>
        </w:trPr>
        <w:tc>
          <w:tcPr>
            <w:tcW w:w="2160" w:type="dxa"/>
            <w:vMerge w:val="restart"/>
            <w:tcBorders>
              <w:top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Baseline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adjustRightInd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5856C5">
        <w:trPr>
          <w:trHeight w:val="161"/>
        </w:trPr>
        <w:tc>
          <w:tcPr>
            <w:tcW w:w="2160" w:type="dxa"/>
            <w:vMerge/>
          </w:tcPr>
          <w:p w:rsidR="000F06B7" w:rsidRPr="00E74BE1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</w:tcPr>
          <w:p w:rsidR="000F06B7" w:rsidRPr="007E7DF6" w:rsidRDefault="000F06B7" w:rsidP="000F06B7">
            <w:pPr>
              <w:widowControl w:val="0"/>
              <w:adjustRightInd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GMT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7E7DF6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61.6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(38.1, 99.5)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58.2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(39.3, 86.0)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19.2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(11.8, 31.3)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35.1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(23.8, 51.8)</w:t>
            </w:r>
          </w:p>
        </w:tc>
      </w:tr>
      <w:tr w:rsidR="000F06B7" w:rsidTr="00AD2246">
        <w:trPr>
          <w:trHeight w:val="296"/>
        </w:trPr>
        <w:tc>
          <w:tcPr>
            <w:tcW w:w="13225" w:type="dxa"/>
            <w:gridSpan w:val="6"/>
          </w:tcPr>
          <w:p w:rsidR="000F06B7" w:rsidRPr="007E7DF6" w:rsidRDefault="000F06B7" w:rsidP="000F06B7">
            <w:pPr>
              <w:widowControl w:val="0"/>
              <w:adjustRightInd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0F06B7" w:rsidTr="0011002D">
        <w:trPr>
          <w:trHeight w:val="269"/>
        </w:trPr>
        <w:tc>
          <w:tcPr>
            <w:tcW w:w="2160" w:type="dxa"/>
            <w:vMerge w:val="restart"/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Visit 2 – Day 29</w:t>
            </w:r>
          </w:p>
        </w:tc>
        <w:tc>
          <w:tcPr>
            <w:tcW w:w="1705" w:type="dxa"/>
          </w:tcPr>
          <w:p w:rsidR="000F06B7" w:rsidRPr="007E7DF6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n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Tr="000F06B7">
        <w:trPr>
          <w:trHeight w:val="405"/>
        </w:trPr>
        <w:tc>
          <w:tcPr>
            <w:tcW w:w="2160" w:type="dxa"/>
            <w:vMerge/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</w:tcPr>
          <w:p w:rsidR="000F06B7" w:rsidRPr="007E7DF6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GMT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7E7DF6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203.0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(139.2, 296.0)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105.3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(79.4, 139.6)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134.1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(85.6, 209.9)</w:t>
            </w:r>
          </w:p>
        </w:tc>
        <w:tc>
          <w:tcPr>
            <w:tcW w:w="2340" w:type="dxa"/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37.3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(26.2, 52.9)</w:t>
            </w:r>
          </w:p>
        </w:tc>
      </w:tr>
      <w:tr w:rsidR="000F06B7" w:rsidTr="000F06B7">
        <w:trPr>
          <w:trHeight w:val="405"/>
        </w:trPr>
        <w:tc>
          <w:tcPr>
            <w:tcW w:w="2160" w:type="dxa"/>
            <w:tcBorders>
              <w:bottom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0F06B7" w:rsidRPr="007E7DF6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7E7DF6">
              <w:rPr>
                <w:rFonts w:ascii="Calibri" w:hAnsi="Calibri" w:cs="Times New Roman"/>
                <w:color w:val="000000"/>
                <w:lang w:val="en-US"/>
              </w:rPr>
              <w:t>GMFR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(</w:t>
            </w:r>
            <w:r w:rsidRPr="007E7DF6">
              <w:rPr>
                <w:rFonts w:ascii="Calibri" w:hAnsi="Calibri" w:cs="Times New Roman"/>
                <w:color w:val="000000"/>
                <w:lang w:val="en-US"/>
              </w:rPr>
              <w:t>95% CI</w:t>
            </w:r>
            <w:r>
              <w:rPr>
                <w:rFonts w:ascii="Calibri" w:hAnsi="Calibri" w:cs="Times New Roman"/>
                <w:color w:val="000000"/>
                <w:lang w:val="en-US"/>
              </w:rPr>
              <w:t>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3.3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(2.4, 4.5)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1.8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(1.2, 2.7)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7.0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(4.3, 11.3)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F06B7" w:rsidRPr="003A3F78" w:rsidRDefault="000F06B7" w:rsidP="000F06B7">
            <w:pPr>
              <w:widowControl w:val="0"/>
              <w:spacing w:line="276" w:lineRule="auto"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3A3F78">
              <w:rPr>
                <w:rFonts w:ascii="Calibri" w:hAnsi="Calibri" w:cs="Times New Roman"/>
                <w:color w:val="000000"/>
                <w:lang w:val="en-US"/>
              </w:rPr>
              <w:t>1.1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</w:t>
            </w:r>
            <w:r w:rsidRPr="003A3F78">
              <w:rPr>
                <w:rFonts w:ascii="Calibri" w:hAnsi="Calibri" w:cs="Times New Roman"/>
                <w:color w:val="000000"/>
                <w:lang w:val="en-US"/>
              </w:rPr>
              <w:t>(0.9, 1.3)</w:t>
            </w:r>
          </w:p>
        </w:tc>
      </w:tr>
    </w:tbl>
    <w:bookmarkEnd w:id="2"/>
    <w:p w:rsidR="00F519A4" w:rsidRPr="0007475B" w:rsidRDefault="00F519A4" w:rsidP="00F519A4">
      <w:pPr>
        <w:ind w:left="-90"/>
        <w:rPr>
          <w:sz w:val="18"/>
          <w:szCs w:val="18"/>
        </w:rPr>
      </w:pPr>
      <w:r>
        <w:t xml:space="preserve">       </w:t>
      </w:r>
      <w:r w:rsidRPr="0007475B">
        <w:rPr>
          <w:sz w:val="18"/>
          <w:szCs w:val="18"/>
        </w:rPr>
        <w:t xml:space="preserve">n: number of participants with a non-missing value at respective visit. </w:t>
      </w:r>
    </w:p>
    <w:p w:rsidR="00F519A4" w:rsidRPr="0007475B" w:rsidRDefault="00F519A4" w:rsidP="00F519A4">
      <w:pPr>
        <w:ind w:left="270"/>
        <w:rPr>
          <w:sz w:val="18"/>
          <w:szCs w:val="18"/>
        </w:rPr>
      </w:pPr>
      <w:r w:rsidRPr="0007475B">
        <w:rPr>
          <w:sz w:val="18"/>
          <w:szCs w:val="18"/>
        </w:rPr>
        <w:t xml:space="preserve">GMT: Geometric Mean Titre, GMFR: Geometric Mean Fold Rise </w:t>
      </w:r>
    </w:p>
    <w:p w:rsidR="00916928" w:rsidRPr="0007475B" w:rsidRDefault="00F519A4" w:rsidP="00F519A4">
      <w:pPr>
        <w:ind w:left="270"/>
        <w:rPr>
          <w:sz w:val="18"/>
          <w:szCs w:val="18"/>
        </w:rPr>
      </w:pPr>
      <w:r w:rsidRPr="0007475B">
        <w:rPr>
          <w:sz w:val="18"/>
          <w:szCs w:val="18"/>
        </w:rPr>
        <w:t>For each study vaccine, the GMT and GMFR of hACE2 receptor inhibition antibodies and 95% CI were calculated by transforming to the original scale of log 10-transformed mean and its two-sided 95% CI limits at each visit.</w:t>
      </w:r>
    </w:p>
    <w:p w:rsidR="00061275" w:rsidRPr="00AB05BA" w:rsidRDefault="00061275" w:rsidP="00B606D8">
      <w:pPr>
        <w:jc w:val="center"/>
        <w:rPr>
          <w:b/>
          <w:bCs/>
        </w:rPr>
      </w:pPr>
      <w:r>
        <w:br w:type="page"/>
      </w:r>
      <w:r w:rsidR="00D864F7">
        <w:rPr>
          <w:b/>
          <w:bCs/>
        </w:rPr>
        <w:lastRenderedPageBreak/>
        <w:t xml:space="preserve">Supplementary </w:t>
      </w:r>
      <w:r w:rsidRPr="00AB05BA">
        <w:rPr>
          <w:b/>
          <w:bCs/>
        </w:rPr>
        <w:t xml:space="preserve">Table </w:t>
      </w:r>
      <w:r w:rsidR="0007356B">
        <w:rPr>
          <w:b/>
          <w:bCs/>
        </w:rPr>
        <w:t>2</w:t>
      </w:r>
      <w:r w:rsidRPr="00AB05BA">
        <w:rPr>
          <w:b/>
          <w:bCs/>
        </w:rPr>
        <w:t xml:space="preserve">: Summary of Proportion of Participants with </w:t>
      </w:r>
      <w:proofErr w:type="spellStart"/>
      <w:r w:rsidRPr="00AB05BA">
        <w:rPr>
          <w:b/>
          <w:bCs/>
        </w:rPr>
        <w:t>Seroresponse</w:t>
      </w:r>
      <w:proofErr w:type="spellEnd"/>
      <w:r w:rsidRPr="00AB05BA">
        <w:rPr>
          <w:b/>
          <w:bCs/>
        </w:rPr>
        <w:t xml:space="preserve"> for hACE2 </w:t>
      </w:r>
      <w:r w:rsidR="00595DA9">
        <w:rPr>
          <w:b/>
          <w:bCs/>
        </w:rPr>
        <w:t xml:space="preserve">receptor </w:t>
      </w:r>
      <w:bookmarkStart w:id="3" w:name="_GoBack"/>
      <w:bookmarkEnd w:id="3"/>
      <w:r w:rsidR="006E6884">
        <w:rPr>
          <w:b/>
          <w:bCs/>
        </w:rPr>
        <w:t>inhibition against Prototype strain and</w:t>
      </w:r>
      <w:r w:rsidRPr="00AB05BA">
        <w:rPr>
          <w:b/>
          <w:bCs/>
        </w:rPr>
        <w:t xml:space="preserve"> Variants for Concern</w:t>
      </w:r>
      <w:r w:rsidR="003A3F78" w:rsidRPr="00AB05BA">
        <w:rPr>
          <w:b/>
          <w:bCs/>
        </w:rPr>
        <w:t xml:space="preserve"> - Visit 2 -Day 29 -</w:t>
      </w:r>
      <w:r w:rsidRPr="00AB05BA">
        <w:rPr>
          <w:b/>
          <w:bCs/>
        </w:rPr>
        <w:t xml:space="preserve"> Per Protocol Population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5"/>
        <w:gridCol w:w="2650"/>
        <w:gridCol w:w="2650"/>
        <w:gridCol w:w="2650"/>
        <w:gridCol w:w="2651"/>
      </w:tblGrid>
      <w:tr w:rsidR="00061275" w:rsidRPr="00E74BE1" w:rsidTr="00C27B2B">
        <w:trPr>
          <w:trHeight w:val="409"/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:rsidR="00061275" w:rsidRPr="00AB05BA" w:rsidRDefault="00061275" w:rsidP="00061275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</w:tcBorders>
            <w:vAlign w:val="center"/>
          </w:tcPr>
          <w:p w:rsidR="00061275" w:rsidRPr="00AB05BA" w:rsidRDefault="0022764E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22764E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ChAdOx1 nCoV-19</w:t>
            </w:r>
            <w:r w:rsidR="00061275"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 Prime Cohort</w:t>
            </w:r>
          </w:p>
        </w:tc>
        <w:tc>
          <w:tcPr>
            <w:tcW w:w="5301" w:type="dxa"/>
            <w:gridSpan w:val="2"/>
            <w:tcBorders>
              <w:top w:val="single" w:sz="4" w:space="0" w:color="auto"/>
            </w:tcBorders>
            <w:vAlign w:val="center"/>
          </w:tcPr>
          <w:p w:rsidR="00061275" w:rsidRPr="00AB05BA" w:rsidRDefault="0022764E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BBV152</w:t>
            </w:r>
            <w:r w:rsidR="00061275"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 Prime Cohort</w:t>
            </w:r>
          </w:p>
        </w:tc>
      </w:tr>
      <w:tr w:rsidR="00061275" w:rsidRPr="00E74BE1" w:rsidTr="00C27B2B">
        <w:trPr>
          <w:trHeight w:val="664"/>
          <w:jc w:val="center"/>
        </w:trPr>
        <w:tc>
          <w:tcPr>
            <w:tcW w:w="2605" w:type="dxa"/>
            <w:tcBorders>
              <w:bottom w:val="single" w:sz="4" w:space="0" w:color="auto"/>
            </w:tcBorders>
          </w:tcPr>
          <w:p w:rsidR="00061275" w:rsidRPr="00AB05BA" w:rsidRDefault="00061275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Timepoint</w:t>
            </w:r>
          </w:p>
          <w:p w:rsidR="00061275" w:rsidRPr="00AB05BA" w:rsidRDefault="00061275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Statistic</w:t>
            </w: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061275" w:rsidRPr="00AB05BA" w:rsidRDefault="00061275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SII-NVX-CoV2373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(N=92)</w:t>
            </w: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061275" w:rsidRPr="00AB05BA" w:rsidRDefault="0022764E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22764E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ChAdOx1 nCoV-19</w:t>
            </w:r>
            <w:r w:rsidR="00061275"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(N=93)</w:t>
            </w: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061275" w:rsidRPr="00AB05BA" w:rsidRDefault="00061275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SII-NVX-CoV2373</w:t>
            </w: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(N=91)</w:t>
            </w:r>
          </w:p>
        </w:tc>
        <w:tc>
          <w:tcPr>
            <w:tcW w:w="2651" w:type="dxa"/>
            <w:tcBorders>
              <w:bottom w:val="single" w:sz="4" w:space="0" w:color="auto"/>
            </w:tcBorders>
            <w:vAlign w:val="center"/>
          </w:tcPr>
          <w:p w:rsidR="00061275" w:rsidRPr="00AB05BA" w:rsidRDefault="0022764E" w:rsidP="00061275">
            <w:pPr>
              <w:keepNext/>
              <w:keepLines/>
              <w:jc w:val="center"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BBV152</w:t>
            </w:r>
            <w:r w:rsidR="00061275"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br/>
              <w:t>(N=93)</w:t>
            </w:r>
          </w:p>
        </w:tc>
      </w:tr>
      <w:tr w:rsidR="000F06B7" w:rsidRPr="00E74BE1" w:rsidTr="00C27B2B">
        <w:trPr>
          <w:trHeight w:val="323"/>
          <w:jc w:val="center"/>
        </w:trPr>
        <w:tc>
          <w:tcPr>
            <w:tcW w:w="132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F06B7" w:rsidRPr="00AB05BA" w:rsidRDefault="000F06B7" w:rsidP="00AB05BA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</w:p>
        </w:tc>
      </w:tr>
      <w:tr w:rsidR="000F06B7" w:rsidRPr="00AB05BA" w:rsidTr="00DE0AFC">
        <w:trPr>
          <w:trHeight w:val="323"/>
          <w:jc w:val="center"/>
        </w:trPr>
        <w:tc>
          <w:tcPr>
            <w:tcW w:w="132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F06B7" w:rsidRPr="00AB05BA" w:rsidRDefault="000F06B7" w:rsidP="00DE0AFC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Wuhan</w:t>
            </w:r>
          </w:p>
        </w:tc>
      </w:tr>
      <w:tr w:rsidR="000F06B7" w:rsidRPr="00D3627F" w:rsidTr="00DE0AFC">
        <w:trPr>
          <w:trHeight w:val="323"/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Evaluated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0F06B7" w:rsidRPr="00D3627F" w:rsidTr="00DE0AFC">
        <w:trPr>
          <w:trHeight w:val="323"/>
          <w:jc w:val="center"/>
        </w:trPr>
        <w:tc>
          <w:tcPr>
            <w:tcW w:w="2605" w:type="dxa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(%)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16 (69.57)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9 (39.13)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 (100.00)</w:t>
            </w:r>
          </w:p>
        </w:tc>
        <w:tc>
          <w:tcPr>
            <w:tcW w:w="2651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0</w:t>
            </w:r>
          </w:p>
        </w:tc>
      </w:tr>
      <w:tr w:rsidR="000F06B7" w:rsidRPr="00D3627F" w:rsidTr="000F06B7">
        <w:trPr>
          <w:trHeight w:val="323"/>
          <w:jc w:val="center"/>
        </w:trPr>
        <w:tc>
          <w:tcPr>
            <w:tcW w:w="2605" w:type="dxa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95% CI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(47.08, 86.79)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(19.71, 61.46)</w:t>
            </w:r>
          </w:p>
        </w:tc>
        <w:tc>
          <w:tcPr>
            <w:tcW w:w="2650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(85.18, 100.00)</w:t>
            </w:r>
          </w:p>
        </w:tc>
        <w:tc>
          <w:tcPr>
            <w:tcW w:w="2651" w:type="dxa"/>
            <w:vAlign w:val="bottom"/>
          </w:tcPr>
          <w:p w:rsidR="000F06B7" w:rsidRPr="00D3627F" w:rsidRDefault="000F06B7" w:rsidP="00DE0AFC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(0.00, 14.82)</w:t>
            </w:r>
          </w:p>
        </w:tc>
      </w:tr>
      <w:tr w:rsidR="000F06B7" w:rsidRPr="00E74BE1" w:rsidTr="000F06B7">
        <w:trPr>
          <w:trHeight w:val="323"/>
          <w:jc w:val="center"/>
        </w:trPr>
        <w:tc>
          <w:tcPr>
            <w:tcW w:w="13206" w:type="dxa"/>
            <w:gridSpan w:val="5"/>
            <w:tcBorders>
              <w:bottom w:val="single" w:sz="4" w:space="0" w:color="auto"/>
            </w:tcBorders>
          </w:tcPr>
          <w:p w:rsidR="000F06B7" w:rsidRPr="00AB05BA" w:rsidRDefault="000F06B7" w:rsidP="00AB05BA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</w:p>
        </w:tc>
      </w:tr>
      <w:tr w:rsidR="00AB05BA" w:rsidRPr="00E74BE1" w:rsidTr="000F06B7">
        <w:trPr>
          <w:trHeight w:val="323"/>
          <w:jc w:val="center"/>
        </w:trPr>
        <w:tc>
          <w:tcPr>
            <w:tcW w:w="132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B05BA" w:rsidRPr="00AB05BA" w:rsidRDefault="00AB05BA" w:rsidP="00AB05BA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Omicron BA. 1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Evaluated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(%)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18 (78.26)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10 (43.48)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21 (91.30)</w:t>
            </w:r>
          </w:p>
        </w:tc>
        <w:tc>
          <w:tcPr>
            <w:tcW w:w="2651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3 (13.04)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95% CI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(56.30, 92.54)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(23.19, 65.51)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(71.96, 98.93)</w:t>
            </w:r>
          </w:p>
        </w:tc>
        <w:tc>
          <w:tcPr>
            <w:tcW w:w="2651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(2.78, 33.59)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  <w:tcBorders>
              <w:bottom w:val="single" w:sz="4" w:space="0" w:color="auto"/>
            </w:tcBorders>
          </w:tcPr>
          <w:p w:rsidR="003A3F78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1" w:type="dxa"/>
            <w:tcBorders>
              <w:bottom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AB05BA" w:rsidRPr="00E74BE1" w:rsidTr="00C27B2B">
        <w:trPr>
          <w:trHeight w:val="323"/>
          <w:jc w:val="center"/>
        </w:trPr>
        <w:tc>
          <w:tcPr>
            <w:tcW w:w="132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B05BA" w:rsidRPr="00AB05BA" w:rsidRDefault="00AB05BA" w:rsidP="00AB05BA">
            <w:pPr>
              <w:keepNext/>
              <w:keepLines/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AB05BA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Omicron BA. 5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Evaluated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23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n (%)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18 (78.26)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9 (39.13)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20 (86.96)</w:t>
            </w:r>
          </w:p>
        </w:tc>
        <w:tc>
          <w:tcPr>
            <w:tcW w:w="2651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1 (4.35)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 xml:space="preserve">     95% CI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(56.30, 92.54)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(19.71, 61.46)</w:t>
            </w:r>
          </w:p>
        </w:tc>
        <w:tc>
          <w:tcPr>
            <w:tcW w:w="2650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(66.41, 97.22)</w:t>
            </w:r>
          </w:p>
        </w:tc>
        <w:tc>
          <w:tcPr>
            <w:tcW w:w="2651" w:type="dxa"/>
            <w:vAlign w:val="bottom"/>
          </w:tcPr>
          <w:p w:rsidR="003A3F78" w:rsidRPr="00D3627F" w:rsidRDefault="003A3F78" w:rsidP="00D3627F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  <w:r w:rsidRPr="00D3627F">
              <w:rPr>
                <w:rFonts w:ascii="Calibri" w:hAnsi="Calibri" w:cs="Times New Roman"/>
                <w:color w:val="000000"/>
                <w:lang w:val="en-US"/>
              </w:rPr>
              <w:t>(0.11, 21.95)</w:t>
            </w: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  <w:tcBorders>
              <w:bottom w:val="single" w:sz="4" w:space="0" w:color="auto"/>
            </w:tcBorders>
          </w:tcPr>
          <w:p w:rsidR="003A3F78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1" w:type="dxa"/>
            <w:tcBorders>
              <w:bottom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  <w:tr w:rsidR="003A3F78" w:rsidRPr="00E74BE1" w:rsidTr="00C27B2B">
        <w:trPr>
          <w:trHeight w:val="323"/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:rsidR="003A3F78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top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top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0" w:type="dxa"/>
            <w:tcBorders>
              <w:top w:val="single" w:sz="4" w:space="0" w:color="auto"/>
            </w:tcBorders>
            <w:vAlign w:val="center"/>
          </w:tcPr>
          <w:p w:rsidR="003A3F78" w:rsidRPr="004A617B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2651" w:type="dxa"/>
            <w:tcBorders>
              <w:top w:val="single" w:sz="4" w:space="0" w:color="auto"/>
            </w:tcBorders>
            <w:vAlign w:val="center"/>
          </w:tcPr>
          <w:p w:rsidR="003A3F78" w:rsidRPr="00E74BE1" w:rsidRDefault="003A3F78" w:rsidP="003A3F78">
            <w:pPr>
              <w:keepNext/>
              <w:keepLines/>
              <w:jc w:val="center"/>
              <w:rPr>
                <w:rFonts w:ascii="Calibri" w:hAnsi="Calibri" w:cs="Times New Roman"/>
                <w:color w:val="000000"/>
                <w:lang w:val="en-US"/>
              </w:rPr>
            </w:pPr>
          </w:p>
        </w:tc>
      </w:tr>
    </w:tbl>
    <w:p w:rsidR="006E6884" w:rsidRPr="006E6884" w:rsidRDefault="006E6884" w:rsidP="006E6884">
      <w:pPr>
        <w:ind w:left="450"/>
        <w:rPr>
          <w:sz w:val="18"/>
          <w:szCs w:val="18"/>
        </w:rPr>
      </w:pPr>
      <w:r w:rsidRPr="006E6884">
        <w:rPr>
          <w:sz w:val="18"/>
          <w:szCs w:val="18"/>
        </w:rPr>
        <w:t>N Evaluated is the number of participants with a non-missing value at Baseline and Post-baseline visit</w:t>
      </w:r>
      <w:r>
        <w:rPr>
          <w:sz w:val="18"/>
          <w:szCs w:val="18"/>
        </w:rPr>
        <w:t xml:space="preserve"> – day 29</w:t>
      </w:r>
      <w:r w:rsidRPr="006E6884">
        <w:rPr>
          <w:sz w:val="18"/>
          <w:szCs w:val="18"/>
        </w:rPr>
        <w:t xml:space="preserve">. </w:t>
      </w:r>
    </w:p>
    <w:p w:rsidR="006E6884" w:rsidRPr="006E6884" w:rsidRDefault="006E6884" w:rsidP="006E6884">
      <w:pPr>
        <w:ind w:left="450"/>
        <w:rPr>
          <w:sz w:val="18"/>
          <w:szCs w:val="18"/>
        </w:rPr>
      </w:pPr>
      <w:r w:rsidRPr="006E6884">
        <w:rPr>
          <w:sz w:val="18"/>
          <w:szCs w:val="18"/>
        </w:rPr>
        <w:t xml:space="preserve">n is the number of participants with </w:t>
      </w:r>
      <w:proofErr w:type="spellStart"/>
      <w:r w:rsidRPr="006E6884">
        <w:rPr>
          <w:sz w:val="18"/>
          <w:szCs w:val="18"/>
        </w:rPr>
        <w:t>Seroresponse</w:t>
      </w:r>
      <w:proofErr w:type="spellEnd"/>
      <w:r w:rsidRPr="006E6884">
        <w:rPr>
          <w:sz w:val="18"/>
          <w:szCs w:val="18"/>
        </w:rPr>
        <w:t xml:space="preserve"> (i.e. at least two-fold increase from baseline) at </w:t>
      </w:r>
      <w:r w:rsidR="003335EC">
        <w:rPr>
          <w:sz w:val="18"/>
          <w:szCs w:val="18"/>
        </w:rPr>
        <w:t>day 29</w:t>
      </w:r>
      <w:r w:rsidRPr="006E6884">
        <w:rPr>
          <w:sz w:val="18"/>
          <w:szCs w:val="18"/>
        </w:rPr>
        <w:t xml:space="preserve">. </w:t>
      </w:r>
    </w:p>
    <w:p w:rsidR="00061275" w:rsidRDefault="006E6884" w:rsidP="006E6884">
      <w:pPr>
        <w:ind w:left="450"/>
        <w:rPr>
          <w:sz w:val="18"/>
          <w:szCs w:val="18"/>
        </w:rPr>
      </w:pPr>
      <w:r w:rsidRPr="006E6884">
        <w:rPr>
          <w:sz w:val="18"/>
          <w:szCs w:val="18"/>
        </w:rPr>
        <w:t>The 95% CIs for each vaccine group were calculated by using the Clopper-Pearson method.</w:t>
      </w: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Default="007D380B" w:rsidP="006E6884">
      <w:pPr>
        <w:ind w:left="450"/>
        <w:rPr>
          <w:sz w:val="18"/>
          <w:szCs w:val="18"/>
        </w:rPr>
      </w:pPr>
    </w:p>
    <w:p w:rsidR="007D380B" w:rsidRPr="00E00256" w:rsidRDefault="007D380B" w:rsidP="007D380B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Pr="00E00256">
        <w:rPr>
          <w:b/>
          <w:bCs/>
        </w:rPr>
        <w:t>Table</w:t>
      </w:r>
      <w:r>
        <w:rPr>
          <w:b/>
          <w:bCs/>
        </w:rPr>
        <w:t xml:space="preserve"> </w:t>
      </w:r>
      <w:r w:rsidR="0007356B">
        <w:rPr>
          <w:b/>
          <w:bCs/>
        </w:rPr>
        <w:t>3</w:t>
      </w:r>
      <w:r w:rsidRPr="00E00256">
        <w:rPr>
          <w:b/>
          <w:bCs/>
        </w:rPr>
        <w:t xml:space="preserve">: Summary of Actual Value and Change from Baseline in Cell-Mediated Immune Response </w:t>
      </w:r>
      <w:r>
        <w:rPr>
          <w:b/>
          <w:bCs/>
        </w:rPr>
        <w:t>(</w:t>
      </w:r>
      <w:r w:rsidRPr="00E00256">
        <w:rPr>
          <w:b/>
          <w:bCs/>
        </w:rPr>
        <w:t>IFN-gamma</w:t>
      </w:r>
      <w:r>
        <w:rPr>
          <w:b/>
          <w:bCs/>
        </w:rPr>
        <w:t xml:space="preserve">: </w:t>
      </w:r>
      <w:r w:rsidRPr="00E00256">
        <w:rPr>
          <w:b/>
          <w:bCs/>
        </w:rPr>
        <w:t>SFUs /mill</w:t>
      </w:r>
      <w:r>
        <w:rPr>
          <w:b/>
          <w:bCs/>
        </w:rPr>
        <w:t>i</w:t>
      </w:r>
      <w:r w:rsidRPr="00E00256">
        <w:rPr>
          <w:b/>
          <w:bCs/>
        </w:rPr>
        <w:t>on cells)</w:t>
      </w:r>
    </w:p>
    <w:p w:rsidR="007D380B" w:rsidRDefault="007D380B" w:rsidP="007D380B">
      <w:pPr>
        <w:spacing w:after="0"/>
        <w:jc w:val="center"/>
        <w:rPr>
          <w:b/>
          <w:bCs/>
        </w:rPr>
      </w:pPr>
      <w:r w:rsidRPr="00244BB3">
        <w:rPr>
          <w:b/>
          <w:bCs/>
        </w:rPr>
        <w:t>Per Protocol Population</w:t>
      </w:r>
    </w:p>
    <w:p w:rsidR="007D380B" w:rsidRPr="00244BB3" w:rsidRDefault="007D380B" w:rsidP="007D380B">
      <w:pPr>
        <w:spacing w:after="0"/>
        <w:jc w:val="center"/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6"/>
        <w:gridCol w:w="2093"/>
        <w:gridCol w:w="665"/>
        <w:gridCol w:w="761"/>
        <w:gridCol w:w="951"/>
        <w:gridCol w:w="951"/>
        <w:gridCol w:w="665"/>
        <w:gridCol w:w="712"/>
        <w:gridCol w:w="716"/>
        <w:gridCol w:w="951"/>
        <w:gridCol w:w="856"/>
        <w:gridCol w:w="1010"/>
        <w:gridCol w:w="701"/>
        <w:gridCol w:w="954"/>
      </w:tblGrid>
      <w:tr w:rsidR="007D380B" w:rsidTr="00275C6E">
        <w:trPr>
          <w:cantSplit/>
          <w:trHeight w:val="105"/>
          <w:tblHeader/>
          <w:jc w:val="center"/>
        </w:trPr>
        <w:tc>
          <w:tcPr>
            <w:tcW w:w="3609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bookmarkStart w:id="4" w:name="IDX"/>
            <w:bookmarkEnd w:id="4"/>
            <w:r w:rsidRPr="00E00256">
              <w:rPr>
                <w:rFonts w:cstheme="minorHAnsi"/>
                <w:b/>
                <w:bCs/>
                <w:color w:val="000000"/>
              </w:rPr>
              <w:t>Visit</w:t>
            </w:r>
          </w:p>
        </w:tc>
        <w:tc>
          <w:tcPr>
            <w:tcW w:w="4705" w:type="dxa"/>
            <w:gridSpan w:val="6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pBdr>
                <w:bottom w:val="single" w:sz="6" w:space="0" w:color="auto"/>
              </w:pBdr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Actual Value</w:t>
            </w:r>
          </w:p>
        </w:tc>
        <w:tc>
          <w:tcPr>
            <w:tcW w:w="5188" w:type="dxa"/>
            <w:gridSpan w:val="6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pBdr>
                <w:bottom w:val="single" w:sz="6" w:space="0" w:color="auto"/>
              </w:pBdr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Change from Baseline [1]</w:t>
            </w:r>
          </w:p>
        </w:tc>
      </w:tr>
      <w:tr w:rsidR="007D380B" w:rsidTr="00275C6E">
        <w:trPr>
          <w:cantSplit/>
          <w:trHeight w:val="358"/>
          <w:tblHeader/>
          <w:jc w:val="center"/>
        </w:trPr>
        <w:tc>
          <w:tcPr>
            <w:tcW w:w="3609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n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SD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Median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Min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Max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n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Mean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SD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Median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Min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7D380B" w:rsidRPr="00E00256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Max</w:t>
            </w:r>
          </w:p>
        </w:tc>
      </w:tr>
      <w:tr w:rsidR="007D380B" w:rsidTr="00C27B2B">
        <w:trPr>
          <w:cantSplit/>
          <w:trHeight w:hRule="exact" w:val="250"/>
          <w:jc w:val="center"/>
        </w:trPr>
        <w:tc>
          <w:tcPr>
            <w:tcW w:w="13502" w:type="dxa"/>
            <w:gridSpan w:val="14"/>
            <w:tcBorders>
              <w:top w:val="single" w:sz="4" w:space="0" w:color="auto"/>
            </w:tcBorders>
            <w:shd w:val="clear" w:color="auto" w:fill="FFFFFF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C27B2B">
        <w:trPr>
          <w:cantSplit/>
          <w:trHeight w:val="358"/>
          <w:jc w:val="center"/>
        </w:trPr>
        <w:tc>
          <w:tcPr>
            <w:tcW w:w="13502" w:type="dxa"/>
            <w:gridSpan w:val="14"/>
            <w:tcBorders>
              <w:bottom w:val="single" w:sz="4" w:space="0" w:color="auto"/>
            </w:tcBorders>
            <w:shd w:val="clear" w:color="auto" w:fill="FFFFFF"/>
          </w:tcPr>
          <w:p w:rsidR="007D380B" w:rsidRPr="00E00256" w:rsidRDefault="007D380B" w:rsidP="00B606D8">
            <w:pPr>
              <w:adjustRightInd w:val="0"/>
              <w:spacing w:after="0" w:line="276" w:lineRule="auto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Visit 1- Day 1 (Baseline)</w:t>
            </w:r>
          </w:p>
        </w:tc>
      </w:tr>
      <w:tr w:rsidR="007D380B" w:rsidTr="00C27B2B">
        <w:trPr>
          <w:cantSplit/>
          <w:trHeight w:val="358"/>
          <w:jc w:val="center"/>
        </w:trPr>
        <w:tc>
          <w:tcPr>
            <w:tcW w:w="151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22764E">
              <w:rPr>
                <w:rFonts w:cstheme="minorHAnsi"/>
                <w:color w:val="000000"/>
              </w:rPr>
              <w:t>ChAdOx1 nCoV-19</w:t>
            </w:r>
            <w:r w:rsidR="007D380B" w:rsidRPr="00972935">
              <w:rPr>
                <w:rFonts w:cstheme="minorHAnsi"/>
                <w:color w:val="000000"/>
              </w:rPr>
              <w:t xml:space="preserve"> Prime Cohort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E7081A">
              <w:rPr>
                <w:rFonts w:cstheme="minorHAnsi"/>
                <w:color w:val="000000"/>
              </w:rPr>
              <w:t>SII-NVX-CoV2373</w:t>
            </w:r>
            <w:r w:rsidRPr="00972935">
              <w:rPr>
                <w:rFonts w:cstheme="minorHAnsi"/>
                <w:color w:val="000000"/>
              </w:rPr>
              <w:t xml:space="preserve"> N=92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51.7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24.28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60.0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17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80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275C6E">
        <w:trPr>
          <w:cantSplit/>
          <w:trHeight w:val="384"/>
          <w:jc w:val="center"/>
        </w:trPr>
        <w:tc>
          <w:tcPr>
            <w:tcW w:w="151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22764E">
              <w:rPr>
                <w:rFonts w:cstheme="minorHAnsi"/>
                <w:color w:val="000000"/>
              </w:rPr>
              <w:t>ChAdOx1 nCoV-19</w:t>
            </w:r>
            <w:r w:rsidR="007D380B" w:rsidRPr="00972935">
              <w:rPr>
                <w:rFonts w:cstheme="minorHAnsi"/>
                <w:color w:val="000000"/>
                <w:vertAlign w:val="superscript"/>
              </w:rPr>
              <w:t xml:space="preserve"> </w:t>
            </w:r>
            <w:r w:rsidR="007D380B" w:rsidRPr="00972935">
              <w:rPr>
                <w:rFonts w:cstheme="minorHAnsi"/>
                <w:color w:val="000000"/>
              </w:rPr>
              <w:t>N=93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99.4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147.16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30.8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418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275C6E">
        <w:trPr>
          <w:cantSplit/>
          <w:trHeight w:val="386"/>
          <w:jc w:val="center"/>
        </w:trPr>
        <w:tc>
          <w:tcPr>
            <w:tcW w:w="151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BBV152</w:t>
            </w:r>
            <w:r w:rsidR="007D380B" w:rsidRPr="00972935">
              <w:rPr>
                <w:rFonts w:cstheme="minorHAnsi"/>
                <w:color w:val="000000"/>
              </w:rPr>
              <w:t xml:space="preserve"> </w:t>
            </w:r>
          </w:p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Prime Cohort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E7081A">
              <w:rPr>
                <w:rFonts w:cstheme="minorHAnsi"/>
                <w:color w:val="000000"/>
              </w:rPr>
              <w:t>SII-NVX-CoV2373</w:t>
            </w:r>
            <w:r w:rsidRPr="00972935">
              <w:rPr>
                <w:rFonts w:cstheme="minorHAnsi"/>
                <w:color w:val="000000"/>
              </w:rPr>
              <w:t xml:space="preserve"> N=91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127.5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111.14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103.3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357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275C6E">
        <w:trPr>
          <w:cantSplit/>
          <w:trHeight w:val="350"/>
          <w:jc w:val="center"/>
        </w:trPr>
        <w:tc>
          <w:tcPr>
            <w:tcW w:w="1516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BBV152</w:t>
            </w:r>
            <w:r w:rsidR="007D380B" w:rsidRPr="00972935">
              <w:rPr>
                <w:rFonts w:cstheme="minorHAnsi"/>
                <w:color w:val="000000"/>
              </w:rPr>
              <w:t xml:space="preserve"> N=93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7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57.7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63.24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23.3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173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C27B2B">
        <w:trPr>
          <w:cantSplit/>
          <w:trHeight w:hRule="exact" w:val="250"/>
          <w:jc w:val="center"/>
        </w:trPr>
        <w:tc>
          <w:tcPr>
            <w:tcW w:w="13502" w:type="dxa"/>
            <w:gridSpan w:val="14"/>
            <w:tcBorders>
              <w:top w:val="single" w:sz="4" w:space="0" w:color="auto"/>
            </w:tcBorders>
            <w:shd w:val="clear" w:color="auto" w:fill="FFFFFF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7D380B" w:rsidTr="00C27B2B">
        <w:trPr>
          <w:cantSplit/>
          <w:trHeight w:val="332"/>
          <w:jc w:val="center"/>
        </w:trPr>
        <w:tc>
          <w:tcPr>
            <w:tcW w:w="13502" w:type="dxa"/>
            <w:gridSpan w:val="14"/>
            <w:tcBorders>
              <w:bottom w:val="single" w:sz="4" w:space="0" w:color="auto"/>
            </w:tcBorders>
            <w:shd w:val="clear" w:color="auto" w:fill="FFFFFF"/>
          </w:tcPr>
          <w:p w:rsidR="007D380B" w:rsidRPr="00E00256" w:rsidRDefault="007D380B" w:rsidP="00B606D8">
            <w:pPr>
              <w:adjustRightInd w:val="0"/>
              <w:spacing w:after="0" w:line="276" w:lineRule="auto"/>
              <w:rPr>
                <w:rFonts w:cstheme="minorHAnsi"/>
                <w:b/>
                <w:bCs/>
                <w:color w:val="000000"/>
              </w:rPr>
            </w:pPr>
            <w:r w:rsidRPr="00E00256">
              <w:rPr>
                <w:rFonts w:cstheme="minorHAnsi"/>
                <w:b/>
                <w:bCs/>
                <w:color w:val="000000"/>
              </w:rPr>
              <w:t>Visit 2- Day 29</w:t>
            </w:r>
          </w:p>
        </w:tc>
      </w:tr>
      <w:tr w:rsidR="007D380B" w:rsidTr="00C27B2B">
        <w:trPr>
          <w:cantSplit/>
          <w:trHeight w:val="467"/>
          <w:jc w:val="center"/>
        </w:trPr>
        <w:tc>
          <w:tcPr>
            <w:tcW w:w="15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keepNext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22764E">
              <w:rPr>
                <w:rFonts w:cstheme="minorHAnsi"/>
                <w:color w:val="000000"/>
              </w:rPr>
              <w:t>ChAdOx1 nCoV-19</w:t>
            </w:r>
            <w:r w:rsidR="007D380B" w:rsidRPr="00972935">
              <w:rPr>
                <w:rFonts w:cstheme="minorHAnsi"/>
                <w:color w:val="000000"/>
              </w:rPr>
              <w:t xml:space="preserve"> Prime Cohort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E7081A">
              <w:rPr>
                <w:rFonts w:cstheme="minorHAnsi"/>
                <w:color w:val="000000"/>
              </w:rPr>
              <w:t>SII-NVX-CoV2373</w:t>
            </w:r>
            <w:r w:rsidRPr="00972935">
              <w:rPr>
                <w:rFonts w:cstheme="minorHAnsi"/>
                <w:color w:val="000000"/>
              </w:rPr>
              <w:t xml:space="preserve"> N=92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95.7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112.78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33.3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302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54.4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108.29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20.0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-68</w:t>
            </w: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228</w:t>
            </w:r>
          </w:p>
        </w:tc>
      </w:tr>
      <w:tr w:rsidR="007D380B" w:rsidTr="00275C6E">
        <w:trPr>
          <w:cantSplit/>
          <w:trHeight w:val="384"/>
          <w:jc w:val="center"/>
        </w:trPr>
        <w:tc>
          <w:tcPr>
            <w:tcW w:w="151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22764E">
              <w:rPr>
                <w:rFonts w:cstheme="minorHAnsi"/>
                <w:color w:val="000000"/>
              </w:rPr>
              <w:t>ChAdOx1 nCoV-19</w:t>
            </w:r>
            <w:r w:rsidR="007D380B" w:rsidRPr="00972935">
              <w:rPr>
                <w:rFonts w:cstheme="minorHAnsi"/>
                <w:color w:val="000000"/>
                <w:vertAlign w:val="superscript"/>
              </w:rPr>
              <w:t xml:space="preserve"> </w:t>
            </w:r>
            <w:r w:rsidR="007D380B" w:rsidRPr="00972935">
              <w:rPr>
                <w:rFonts w:cstheme="minorHAnsi"/>
                <w:color w:val="000000"/>
              </w:rPr>
              <w:t>N=93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68.4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49.44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56.5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158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-31.0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130.61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22.9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-260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72</w:t>
            </w:r>
          </w:p>
        </w:tc>
      </w:tr>
      <w:tr w:rsidR="007D380B" w:rsidTr="00275C6E">
        <w:trPr>
          <w:cantSplit/>
          <w:trHeight w:val="422"/>
          <w:jc w:val="center"/>
        </w:trPr>
        <w:tc>
          <w:tcPr>
            <w:tcW w:w="15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BBV152</w:t>
            </w:r>
            <w:r w:rsidR="007D380B" w:rsidRPr="00972935">
              <w:rPr>
                <w:rFonts w:cstheme="minorHAnsi"/>
                <w:color w:val="000000"/>
              </w:rPr>
              <w:t xml:space="preserve"> </w:t>
            </w:r>
          </w:p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Prime Cohort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E7081A">
              <w:rPr>
                <w:rFonts w:cstheme="minorHAnsi"/>
                <w:color w:val="000000"/>
              </w:rPr>
              <w:t>SII-NVX-CoV2373</w:t>
            </w:r>
            <w:r w:rsidRPr="00972935">
              <w:rPr>
                <w:rFonts w:cstheme="minorHAnsi"/>
                <w:color w:val="000000"/>
              </w:rPr>
              <w:t xml:space="preserve"> N=91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259.1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394.27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123.3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15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1262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155.0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346.44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19.2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-175</w:t>
            </w: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keepNext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905</w:t>
            </w:r>
          </w:p>
        </w:tc>
      </w:tr>
      <w:tr w:rsidR="007D380B" w:rsidTr="00275C6E">
        <w:trPr>
          <w:cantSplit/>
          <w:trHeight w:val="384"/>
          <w:jc w:val="center"/>
        </w:trPr>
        <w:tc>
          <w:tcPr>
            <w:tcW w:w="1516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D380B" w:rsidRPr="00972935" w:rsidRDefault="007D380B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22764E" w:rsidP="00B606D8">
            <w:pPr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BBV152</w:t>
            </w:r>
            <w:r w:rsidR="007D380B" w:rsidRPr="00972935">
              <w:rPr>
                <w:rFonts w:cstheme="minorHAnsi"/>
                <w:color w:val="000000"/>
              </w:rPr>
              <w:t xml:space="preserve"> N=93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8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102.1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59.96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97.5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25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185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6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61.8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31.97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70.8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17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D380B" w:rsidRPr="00972935" w:rsidRDefault="007D380B" w:rsidP="00B606D8">
            <w:pPr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972935">
              <w:rPr>
                <w:rFonts w:cstheme="minorHAnsi"/>
                <w:color w:val="000000"/>
              </w:rPr>
              <w:t>100</w:t>
            </w:r>
          </w:p>
        </w:tc>
      </w:tr>
    </w:tbl>
    <w:p w:rsidR="007D380B" w:rsidRDefault="007D380B" w:rsidP="007D380B">
      <w:pPr>
        <w:spacing w:before="120" w:after="0"/>
      </w:pPr>
      <w:r>
        <w:t xml:space="preserve">    </w:t>
      </w:r>
      <w:r w:rsidRPr="002603AB">
        <w:t>[1] Change from baseline: post-baseline value — baseline value.</w:t>
      </w:r>
    </w:p>
    <w:p w:rsidR="007D380B" w:rsidRDefault="007D380B" w:rsidP="007D380B">
      <w:pPr>
        <w:ind w:firstLine="720"/>
      </w:pPr>
    </w:p>
    <w:p w:rsidR="007D380B" w:rsidRPr="006E6884" w:rsidRDefault="007D380B" w:rsidP="006E6884">
      <w:pPr>
        <w:ind w:left="450"/>
        <w:rPr>
          <w:sz w:val="18"/>
          <w:szCs w:val="18"/>
        </w:rPr>
      </w:pPr>
    </w:p>
    <w:sectPr w:rsidR="007D380B" w:rsidRPr="006E6884" w:rsidSect="006B5EAC">
      <w:pgSz w:w="16838" w:h="11906" w:orient="landscape"/>
      <w:pgMar w:top="54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3C"/>
    <w:multiLevelType w:val="multilevel"/>
    <w:tmpl w:val="0000003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i w:val="0"/>
        <w:iCs w:val="0"/>
      </w:rPr>
    </w:lvl>
    <w:lvl w:ilvl="2">
      <w:start w:val="1"/>
      <w:numFmt w:val="decimal"/>
      <w:pStyle w:val="Heading3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52B"/>
    <w:rsid w:val="0001619F"/>
    <w:rsid w:val="0002648D"/>
    <w:rsid w:val="00061275"/>
    <w:rsid w:val="0007356B"/>
    <w:rsid w:val="0007475B"/>
    <w:rsid w:val="000D780C"/>
    <w:rsid w:val="000F06B7"/>
    <w:rsid w:val="00154DB9"/>
    <w:rsid w:val="0022764E"/>
    <w:rsid w:val="00227E3F"/>
    <w:rsid w:val="00267D10"/>
    <w:rsid w:val="00275C6E"/>
    <w:rsid w:val="0029749E"/>
    <w:rsid w:val="002A616D"/>
    <w:rsid w:val="002D05E3"/>
    <w:rsid w:val="00304729"/>
    <w:rsid w:val="003122EA"/>
    <w:rsid w:val="003335EC"/>
    <w:rsid w:val="00354945"/>
    <w:rsid w:val="003A2378"/>
    <w:rsid w:val="003A3F78"/>
    <w:rsid w:val="003B4287"/>
    <w:rsid w:val="003D2018"/>
    <w:rsid w:val="00402BF1"/>
    <w:rsid w:val="004125B8"/>
    <w:rsid w:val="004454B5"/>
    <w:rsid w:val="00473EEC"/>
    <w:rsid w:val="00482DA2"/>
    <w:rsid w:val="00496BE3"/>
    <w:rsid w:val="004A617B"/>
    <w:rsid w:val="004D452B"/>
    <w:rsid w:val="00574617"/>
    <w:rsid w:val="00595DA9"/>
    <w:rsid w:val="005C18E8"/>
    <w:rsid w:val="00656F73"/>
    <w:rsid w:val="00684D9A"/>
    <w:rsid w:val="006B289F"/>
    <w:rsid w:val="006B5EAC"/>
    <w:rsid w:val="006D0AB7"/>
    <w:rsid w:val="006E6884"/>
    <w:rsid w:val="007D380B"/>
    <w:rsid w:val="007E72E0"/>
    <w:rsid w:val="007E7DF6"/>
    <w:rsid w:val="00805C6F"/>
    <w:rsid w:val="0082410E"/>
    <w:rsid w:val="008770DB"/>
    <w:rsid w:val="008B0BD5"/>
    <w:rsid w:val="008B4C6F"/>
    <w:rsid w:val="008F0111"/>
    <w:rsid w:val="008F0250"/>
    <w:rsid w:val="00916928"/>
    <w:rsid w:val="00920892"/>
    <w:rsid w:val="0094580C"/>
    <w:rsid w:val="00971E19"/>
    <w:rsid w:val="00977CDD"/>
    <w:rsid w:val="009A702D"/>
    <w:rsid w:val="009D74C1"/>
    <w:rsid w:val="00A0785E"/>
    <w:rsid w:val="00A71425"/>
    <w:rsid w:val="00A935B5"/>
    <w:rsid w:val="00AA7741"/>
    <w:rsid w:val="00AB05BA"/>
    <w:rsid w:val="00AC0B98"/>
    <w:rsid w:val="00AC34AF"/>
    <w:rsid w:val="00AE79AD"/>
    <w:rsid w:val="00B01833"/>
    <w:rsid w:val="00B606D8"/>
    <w:rsid w:val="00B82D46"/>
    <w:rsid w:val="00B94CE1"/>
    <w:rsid w:val="00BB6762"/>
    <w:rsid w:val="00C00504"/>
    <w:rsid w:val="00C07BDB"/>
    <w:rsid w:val="00C27B2B"/>
    <w:rsid w:val="00C62FE6"/>
    <w:rsid w:val="00C7393B"/>
    <w:rsid w:val="00CB12AB"/>
    <w:rsid w:val="00CC1A8B"/>
    <w:rsid w:val="00CC634D"/>
    <w:rsid w:val="00D07967"/>
    <w:rsid w:val="00D3627F"/>
    <w:rsid w:val="00D50911"/>
    <w:rsid w:val="00D71062"/>
    <w:rsid w:val="00D864F7"/>
    <w:rsid w:val="00D975BB"/>
    <w:rsid w:val="00DC3083"/>
    <w:rsid w:val="00E25D00"/>
    <w:rsid w:val="00E443AD"/>
    <w:rsid w:val="00E74BE1"/>
    <w:rsid w:val="00EC6E3F"/>
    <w:rsid w:val="00EE2106"/>
    <w:rsid w:val="00F519A4"/>
    <w:rsid w:val="00F608C1"/>
    <w:rsid w:val="00F73646"/>
    <w:rsid w:val="00F74A1C"/>
    <w:rsid w:val="00F81F90"/>
    <w:rsid w:val="00FE4656"/>
    <w:rsid w:val="00FF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8C8F3"/>
  <w15:chartTrackingRefBased/>
  <w15:docId w15:val="{EA255AC0-41E6-45CF-908E-8262A2D94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1275"/>
  </w:style>
  <w:style w:type="paragraph" w:styleId="Heading1">
    <w:name w:val="heading 1"/>
    <w:basedOn w:val="Normal"/>
    <w:next w:val="Normal"/>
    <w:link w:val="Heading1Char"/>
    <w:qFormat/>
    <w:rsid w:val="00B94CE1"/>
    <w:pPr>
      <w:keepNext/>
      <w:numPr>
        <w:numId w:val="1"/>
      </w:numPr>
      <w:tabs>
        <w:tab w:val="left" w:pos="432"/>
      </w:tabs>
      <w:spacing w:before="480" w:after="30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B94CE1"/>
    <w:pPr>
      <w:keepNext/>
      <w:numPr>
        <w:ilvl w:val="1"/>
        <w:numId w:val="1"/>
      </w:numPr>
      <w:tabs>
        <w:tab w:val="left" w:pos="576"/>
      </w:tabs>
      <w:spacing w:before="360" w:after="360" w:line="240" w:lineRule="auto"/>
      <w:outlineLvl w:val="1"/>
    </w:pPr>
    <w:rPr>
      <w:rFonts w:ascii="Arial" w:eastAsia="Times New Roman" w:hAnsi="Arial" w:cs="Times New Roman"/>
      <w:b/>
      <w:bCs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B94CE1"/>
    <w:pPr>
      <w:keepNext/>
      <w:numPr>
        <w:ilvl w:val="2"/>
        <w:numId w:val="1"/>
      </w:numPr>
      <w:tabs>
        <w:tab w:val="left" w:pos="720"/>
      </w:tabs>
      <w:spacing w:before="240" w:after="120" w:line="240" w:lineRule="auto"/>
      <w:outlineLvl w:val="2"/>
    </w:pPr>
    <w:rPr>
      <w:rFonts w:ascii="Arial" w:eastAsia="Times New Roman" w:hAnsi="Arial" w:cs="Times New Roman"/>
      <w:b/>
      <w:bCs/>
      <w:szCs w:val="26"/>
      <w:lang w:val="en-US"/>
    </w:rPr>
  </w:style>
  <w:style w:type="paragraph" w:styleId="Heading4">
    <w:name w:val="heading 4"/>
    <w:basedOn w:val="Normal"/>
    <w:next w:val="Normal"/>
    <w:link w:val="Heading4Char"/>
    <w:qFormat/>
    <w:rsid w:val="00B94CE1"/>
    <w:pPr>
      <w:keepNext/>
      <w:numPr>
        <w:ilvl w:val="3"/>
        <w:numId w:val="1"/>
      </w:numPr>
      <w:tabs>
        <w:tab w:val="left" w:pos="864"/>
      </w:tabs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qFormat/>
    <w:rsid w:val="00B94CE1"/>
    <w:pPr>
      <w:numPr>
        <w:ilvl w:val="4"/>
        <w:numId w:val="1"/>
      </w:numPr>
      <w:tabs>
        <w:tab w:val="left" w:pos="1008"/>
      </w:tabs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B94CE1"/>
    <w:pPr>
      <w:numPr>
        <w:ilvl w:val="5"/>
        <w:numId w:val="1"/>
      </w:numPr>
      <w:tabs>
        <w:tab w:val="left" w:pos="1152"/>
      </w:tabs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qFormat/>
    <w:rsid w:val="00B94CE1"/>
    <w:pPr>
      <w:numPr>
        <w:ilvl w:val="6"/>
        <w:numId w:val="1"/>
      </w:numPr>
      <w:tabs>
        <w:tab w:val="left" w:pos="1296"/>
      </w:tabs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8">
    <w:name w:val="heading 8"/>
    <w:basedOn w:val="Normal"/>
    <w:next w:val="Normal"/>
    <w:link w:val="Heading8Char"/>
    <w:qFormat/>
    <w:rsid w:val="00B94CE1"/>
    <w:pPr>
      <w:numPr>
        <w:ilvl w:val="7"/>
        <w:numId w:val="1"/>
      </w:numPr>
      <w:tabs>
        <w:tab w:val="left" w:pos="1440"/>
      </w:tabs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94CE1"/>
    <w:rPr>
      <w:rFonts w:ascii="Arial" w:eastAsia="Times New Roman" w:hAnsi="Arial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B94CE1"/>
    <w:rPr>
      <w:rFonts w:ascii="Arial" w:eastAsia="Times New Roman" w:hAnsi="Arial" w:cs="Times New Roman"/>
      <w:b/>
      <w:bCs/>
      <w:sz w:val="24"/>
      <w:szCs w:val="20"/>
      <w:lang w:val="en-US"/>
    </w:rPr>
  </w:style>
  <w:style w:type="character" w:customStyle="1" w:styleId="Heading3Char">
    <w:name w:val="Heading 3 Char"/>
    <w:link w:val="Heading3"/>
    <w:rsid w:val="00B94CE1"/>
    <w:rPr>
      <w:rFonts w:ascii="Arial" w:eastAsia="Times New Roman" w:hAnsi="Arial" w:cs="Times New Roman"/>
      <w:b/>
      <w:bCs/>
      <w:szCs w:val="26"/>
      <w:lang w:val="en-US"/>
    </w:rPr>
  </w:style>
  <w:style w:type="character" w:customStyle="1" w:styleId="Heading4Char">
    <w:name w:val="Heading 4 Char"/>
    <w:link w:val="Heading4"/>
    <w:rsid w:val="00B94CE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link w:val="Heading5"/>
    <w:rsid w:val="00B94CE1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link w:val="Heading6"/>
    <w:rsid w:val="00B94CE1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link w:val="Heading7"/>
    <w:rsid w:val="00B94CE1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link w:val="Heading8"/>
    <w:rsid w:val="00B94CE1"/>
    <w:rPr>
      <w:rFonts w:ascii="Times New Roman" w:eastAsia="Times New Roman" w:hAnsi="Times New Roman" w:cs="Times New Roman"/>
      <w:i/>
      <w:iCs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4D45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Abhijeet Dharmadhikari</dc:creator>
  <cp:keywords/>
  <dc:description/>
  <cp:lastModifiedBy>Dhananjay Kapse</cp:lastModifiedBy>
  <cp:revision>40</cp:revision>
  <dcterms:created xsi:type="dcterms:W3CDTF">2023-01-14T05:32:00Z</dcterms:created>
  <dcterms:modified xsi:type="dcterms:W3CDTF">2023-01-28T06:37:00Z</dcterms:modified>
</cp:coreProperties>
</file>