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C2" w:rsidRDefault="00EB01C2" w:rsidP="00EB01C2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</w:rPr>
        <w:t>Supplemntary Material</w:t>
      </w:r>
    </w:p>
    <w:p w:rsidR="003C4172" w:rsidRDefault="003C4172" w:rsidP="00EB01C2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</w:p>
    <w:p w:rsidR="00416F23" w:rsidRPr="00416F23" w:rsidRDefault="00416F23" w:rsidP="00416F23">
      <w:pPr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color w:val="5B9BD5" w:themeColor="accent1"/>
        </w:rPr>
        <w:t xml:space="preserve">Table </w:t>
      </w:r>
      <w:r w:rsidRPr="00416F23">
        <w:rPr>
          <w:rFonts w:ascii="Times New Roman" w:hAnsi="Times New Roman" w:cs="Times New Roman"/>
          <w:noProof/>
          <w:color w:val="5B9BD5" w:themeColor="accent1"/>
        </w:rPr>
        <w:t xml:space="preserve"> </w:t>
      </w:r>
      <w:r w:rsidR="003C4172">
        <w:rPr>
          <w:rFonts w:ascii="Times New Roman" w:hAnsi="Times New Roman" w:cs="Times New Roman"/>
          <w:noProof/>
          <w:color w:val="5B9BD5" w:themeColor="accent1"/>
        </w:rPr>
        <w:t>S</w:t>
      </w:r>
      <w:r w:rsidRPr="00416F23">
        <w:rPr>
          <w:rFonts w:ascii="Times New Roman" w:hAnsi="Times New Roman" w:cs="Times New Roman"/>
          <w:noProof/>
          <w:color w:val="5B9BD5" w:themeColor="accent1"/>
        </w:rPr>
        <w:t>1</w:t>
      </w:r>
      <w:r>
        <w:rPr>
          <w:rFonts w:ascii="Times New Roman" w:hAnsi="Times New Roman" w:cs="Times New Roman"/>
          <w:noProof/>
          <w:color w:val="5B9BD5" w:themeColor="accent1"/>
        </w:rPr>
        <w:t xml:space="preserve"> </w:t>
      </w:r>
      <w:r>
        <w:rPr>
          <w:rFonts w:ascii="Times New Roman" w:hAnsi="Times New Roman" w:cs="Times New Roman"/>
          <w:noProof/>
        </w:rPr>
        <w:t xml:space="preserve">Eligible countries and number of identified studies 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905"/>
        <w:gridCol w:w="2970"/>
        <w:gridCol w:w="2340"/>
      </w:tblGrid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ED7D31" w:themeFill="accent2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s.no </w:t>
            </w:r>
          </w:p>
        </w:tc>
        <w:tc>
          <w:tcPr>
            <w:tcW w:w="2905" w:type="dxa"/>
            <w:shd w:val="clear" w:color="auto" w:fill="ED7D31" w:themeFill="accent2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Name of Countries </w:t>
            </w:r>
          </w:p>
        </w:tc>
        <w:tc>
          <w:tcPr>
            <w:tcW w:w="2970" w:type="dxa"/>
            <w:shd w:val="clear" w:color="auto" w:fill="ED7D31" w:themeFill="accent2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Categories </w:t>
            </w:r>
          </w:p>
        </w:tc>
        <w:tc>
          <w:tcPr>
            <w:tcW w:w="2340" w:type="dxa"/>
            <w:shd w:val="clear" w:color="auto" w:fill="ED7D31" w:themeFill="accent2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 of studies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Greece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Israel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Egypt 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Developing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C96EE8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 Lanka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Developing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5" w:type="dxa"/>
            <w:shd w:val="clear" w:color="auto" w:fill="auto"/>
            <w:vAlign w:val="center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Pakistan 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Developing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5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Bulgaria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Developing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416F23" w:rsidRPr="00416F23" w:rsidRDefault="00416F23" w:rsidP="00416F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6F23" w:rsidRPr="00416F23" w:rsidTr="00BD3489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416F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</w:tcPr>
          <w:p w:rsidR="00BD3489" w:rsidRDefault="00BD3489" w:rsidP="00BD3489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72" w:right="252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 Countries = 7</w:t>
            </w:r>
          </w:p>
          <w:p w:rsidR="00416F23" w:rsidRPr="00BD3489" w:rsidRDefault="00BD3489" w:rsidP="00BD3489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72" w:right="252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Developing countries=</w:t>
            </w:r>
            <w:r w:rsidR="00416F23" w:rsidRPr="00BD3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416F23" w:rsidRPr="00416F23" w:rsidRDefault="00416F23" w:rsidP="00C96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A5455" w:rsidRPr="00B655FB" w:rsidRDefault="002A5455" w:rsidP="00B655FB">
      <w:pPr>
        <w:rPr>
          <w:rFonts w:ascii="Times New Roman" w:hAnsi="Times New Roman" w:cs="Times New Roman"/>
          <w:b/>
          <w:sz w:val="24"/>
          <w:szCs w:val="24"/>
        </w:rPr>
      </w:pPr>
    </w:p>
    <w:p w:rsidR="00987141" w:rsidRDefault="00987141" w:rsidP="002A54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38560E7" wp14:editId="2BEC8347">
            <wp:extent cx="5838825" cy="274320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A5455" w:rsidRPr="002A5455" w:rsidRDefault="00914F5B" w:rsidP="002A5455">
      <w:pPr>
        <w:pStyle w:val="Caption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</w:pPr>
      <w:bookmarkStart w:id="1" w:name="_Toc104801318"/>
      <w:bookmarkStart w:id="2" w:name="_Toc104801471"/>
      <w:bookmarkStart w:id="3" w:name="_Toc114383745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Figure </w:t>
      </w:r>
      <w:r w:rsidR="003C417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1 </w:t>
      </w:r>
      <w:r w:rsidRPr="00914F5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Categories</w:t>
      </w:r>
      <w:r w:rsidR="002A5455" w:rsidRPr="00914F5B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2A545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 xml:space="preserve">of sanitary workers exposed to </w:t>
      </w:r>
      <w:bookmarkEnd w:id="1"/>
      <w:bookmarkEnd w:id="2"/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HVI</w:t>
      </w:r>
      <w:r w:rsidR="002A545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 xml:space="preserve"> reviewed 2000-2022</w:t>
      </w:r>
      <w:bookmarkEnd w:id="3"/>
    </w:p>
    <w:p w:rsidR="00914F5B" w:rsidRDefault="00914F5B" w:rsidP="00EB01C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D72855" wp14:editId="2197753D">
            <wp:extent cx="5743575" cy="3286125"/>
            <wp:effectExtent l="0" t="0" r="9525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C1198" w:rsidRDefault="004C1198" w:rsidP="00EB01C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3C417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Tool assessment used by researcher </w:t>
      </w:r>
    </w:p>
    <w:p w:rsidR="00B655FB" w:rsidRDefault="00B655FB" w:rsidP="00B655F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Table </w:t>
      </w:r>
      <w:r w:rsidR="003C4172"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t>2 Overall studies result by nine statement of JBI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6385"/>
        <w:gridCol w:w="1710"/>
        <w:gridCol w:w="900"/>
      </w:tblGrid>
      <w:tr w:rsidR="00B655FB" w:rsidRPr="004B5841" w:rsidTr="000A3A3A">
        <w:trPr>
          <w:trHeight w:val="300"/>
        </w:trPr>
        <w:tc>
          <w:tcPr>
            <w:tcW w:w="6385" w:type="dxa"/>
          </w:tcPr>
          <w:p w:rsidR="00B655FB" w:rsidRPr="00B655FB" w:rsidRDefault="00B655FB" w:rsidP="000A3A3A">
            <w:pPr>
              <w:pStyle w:val="ListParagraph"/>
              <w:spacing w:line="360" w:lineRule="auto"/>
              <w:ind w:left="3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Statement of J</w:t>
            </w:r>
            <w:r w:rsidR="00F078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BI  for Identified Studies (n=25</w:t>
            </w:r>
            <w:r w:rsidRPr="00B655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10" w:type="dxa"/>
            <w:noWrap/>
          </w:tcPr>
          <w:p w:rsidR="00B655FB" w:rsidRPr="00B655FB" w:rsidRDefault="00B655FB" w:rsidP="000A3A3A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Total Yes  (Yes =X/25)</w:t>
            </w:r>
          </w:p>
        </w:tc>
        <w:tc>
          <w:tcPr>
            <w:tcW w:w="900" w:type="dxa"/>
            <w:noWrap/>
          </w:tcPr>
          <w:p w:rsidR="00B655FB" w:rsidRPr="00B655FB" w:rsidRDefault="00B655FB" w:rsidP="000A3A3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Was the sample frame appropriate to address the target population?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Were study participants sampled in an appropriate way?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Was the sample size adequate?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Were the study subjects and the setting described in detail?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84.4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Was the data analysis conducted with sufficient coverage of the identified sample?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75.6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Were valid methods used for the identification of the condition?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71.1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Was the condition measured in a standard, reliable way for all participants?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Was there appropriate statistical analysis?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  <w:hideMark/>
          </w:tcPr>
          <w:p w:rsidR="00B655FB" w:rsidRPr="00B655FB" w:rsidRDefault="00B655FB" w:rsidP="000A3A3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Was the response rate adequate, and if not, was the low response rate managed appropriately?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</w:t>
            </w:r>
          </w:p>
        </w:tc>
      </w:tr>
      <w:tr w:rsidR="00B655FB" w:rsidRPr="004B5841" w:rsidTr="00B655FB">
        <w:trPr>
          <w:trHeight w:val="300"/>
        </w:trPr>
        <w:tc>
          <w:tcPr>
            <w:tcW w:w="6385" w:type="dxa"/>
          </w:tcPr>
          <w:p w:rsidR="00B655FB" w:rsidRPr="00B655FB" w:rsidRDefault="00B655FB" w:rsidP="000A3A3A">
            <w:pPr>
              <w:pStyle w:val="ListParagraph"/>
              <w:spacing w:line="36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55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Overall evaluation 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655FB" w:rsidRPr="00B655FB" w:rsidRDefault="00B655FB" w:rsidP="00B65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77.0</w:t>
            </w:r>
          </w:p>
        </w:tc>
      </w:tr>
    </w:tbl>
    <w:p w:rsidR="00B655FB" w:rsidRDefault="00B655FB" w:rsidP="00EB01C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55FB" w:rsidRDefault="00B655FB"/>
    <w:sectPr w:rsidR="00B65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3353E"/>
    <w:multiLevelType w:val="hybridMultilevel"/>
    <w:tmpl w:val="D77407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50DEF"/>
    <w:multiLevelType w:val="hybridMultilevel"/>
    <w:tmpl w:val="653073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FA4331"/>
    <w:multiLevelType w:val="hybridMultilevel"/>
    <w:tmpl w:val="C4101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C2"/>
    <w:rsid w:val="0006644A"/>
    <w:rsid w:val="002A5455"/>
    <w:rsid w:val="003C4172"/>
    <w:rsid w:val="00416F23"/>
    <w:rsid w:val="004C1198"/>
    <w:rsid w:val="0054657E"/>
    <w:rsid w:val="00631493"/>
    <w:rsid w:val="00756E19"/>
    <w:rsid w:val="00844D47"/>
    <w:rsid w:val="008B6209"/>
    <w:rsid w:val="00914F5B"/>
    <w:rsid w:val="00987141"/>
    <w:rsid w:val="00AA1E3D"/>
    <w:rsid w:val="00B655FB"/>
    <w:rsid w:val="00BD3489"/>
    <w:rsid w:val="00C541E6"/>
    <w:rsid w:val="00C96EE8"/>
    <w:rsid w:val="00D44872"/>
    <w:rsid w:val="00DA35C2"/>
    <w:rsid w:val="00EB01C2"/>
    <w:rsid w:val="00F078DE"/>
    <w:rsid w:val="00F30FA5"/>
    <w:rsid w:val="00F439FC"/>
    <w:rsid w:val="00FC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3D22D0-A1FF-4819-85B0-C7AFC24F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4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B01C2"/>
    <w:pPr>
      <w:ind w:left="720"/>
      <w:contextualSpacing/>
    </w:pPr>
  </w:style>
  <w:style w:type="table" w:styleId="TableGrid">
    <w:name w:val="Table Grid"/>
    <w:basedOn w:val="TableNormal"/>
    <w:uiPriority w:val="39"/>
    <w:rsid w:val="00EB0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B0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B01C2"/>
  </w:style>
  <w:style w:type="character" w:customStyle="1" w:styleId="Heading2Char">
    <w:name w:val="Heading 2 Char"/>
    <w:basedOn w:val="DefaultParagraphFont"/>
    <w:link w:val="Heading2"/>
    <w:uiPriority w:val="9"/>
    <w:rsid w:val="002A54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433690270889314"/>
          <c:y val="7.407407407407407E-2"/>
          <c:w val="0.52143559304662468"/>
          <c:h val="0.8416746864975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 w="12700" cap="flat" cmpd="sng" algn="ctr">
              <a:solidFill>
                <a:schemeClr val="accent2">
                  <a:shade val="50000"/>
                </a:schemeClr>
              </a:solidFill>
              <a:prstDash val="solid"/>
              <a:miter lim="800000"/>
            </a:ln>
            <a:effectLst/>
          </c:spPr>
          <c:invertIfNegative val="0"/>
          <c:dLbls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6350" cap="flat" cmpd="sng" algn="ctr">
                <a:solidFill>
                  <a:schemeClr val="accent5"/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Population!$D$5:$D$7</c:f>
              <c:strCache>
                <c:ptCount val="3"/>
                <c:pt idx="0">
                  <c:v>Sewage and Waste Treatment workers</c:v>
                </c:pt>
                <c:pt idx="1">
                  <c:v>Soli waste Collectors</c:v>
                </c:pt>
                <c:pt idx="2">
                  <c:v>Street Sweepers</c:v>
                </c:pt>
              </c:strCache>
            </c:strRef>
          </c:cat>
          <c:val>
            <c:numRef>
              <c:f>Population!$E$5:$E$7</c:f>
              <c:numCache>
                <c:formatCode>General</c:formatCode>
                <c:ptCount val="3"/>
                <c:pt idx="0">
                  <c:v>5951</c:v>
                </c:pt>
                <c:pt idx="1">
                  <c:v>1609</c:v>
                </c:pt>
                <c:pt idx="2">
                  <c:v>385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1155648"/>
        <c:axId val="451154080"/>
      </c:barChart>
      <c:catAx>
        <c:axId val="451155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51154080"/>
        <c:crosses val="autoZero"/>
        <c:auto val="1"/>
        <c:lblAlgn val="ctr"/>
        <c:lblOffset val="100"/>
        <c:noMultiLvlLbl val="0"/>
      </c:catAx>
      <c:valAx>
        <c:axId val="45115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1155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accent2"/>
              </a:solidFill>
              <a:ln w="12700" cap="flat" cmpd="sng" algn="ctr">
                <a:solidFill>
                  <a:schemeClr val="accent2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Tools!$G$1:$G$4</c:f>
              <c:strCache>
                <c:ptCount val="4"/>
                <c:pt idx="0">
                  <c:v>Questionnaires </c:v>
                </c:pt>
                <c:pt idx="1">
                  <c:v>Questionnaires and Blood sample</c:v>
                </c:pt>
                <c:pt idx="2">
                  <c:v>Machine Detector</c:v>
                </c:pt>
                <c:pt idx="3">
                  <c:v>Blood Sample</c:v>
                </c:pt>
              </c:strCache>
            </c:strRef>
          </c:cat>
          <c:val>
            <c:numRef>
              <c:f>Tools!$H$1:$H$4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2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1156824"/>
        <c:axId val="451155256"/>
      </c:barChart>
      <c:catAx>
        <c:axId val="451156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51155256"/>
        <c:crosses val="autoZero"/>
        <c:auto val="1"/>
        <c:lblAlgn val="ctr"/>
        <c:lblOffset val="100"/>
        <c:noMultiLvlLbl val="0"/>
      </c:catAx>
      <c:valAx>
        <c:axId val="451155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1156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</dc:creator>
  <cp:keywords/>
  <dc:description/>
  <cp:lastModifiedBy>Sina</cp:lastModifiedBy>
  <cp:revision>2</cp:revision>
  <dcterms:created xsi:type="dcterms:W3CDTF">2023-02-04T07:42:00Z</dcterms:created>
  <dcterms:modified xsi:type="dcterms:W3CDTF">2023-02-04T07:42:00Z</dcterms:modified>
</cp:coreProperties>
</file>