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BE" w:rsidRPr="006060B1" w:rsidRDefault="006B30BE" w:rsidP="006B30B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"/>
        <w:tblW w:w="0" w:type="dxa"/>
        <w:tblLook w:val="04A0"/>
      </w:tblPr>
      <w:tblGrid>
        <w:gridCol w:w="1183"/>
        <w:gridCol w:w="1150"/>
        <w:gridCol w:w="2773"/>
        <w:gridCol w:w="1861"/>
        <w:gridCol w:w="595"/>
      </w:tblGrid>
      <w:tr w:rsidR="006B30BE" w:rsidRPr="006060B1" w:rsidTr="00D708EE">
        <w:trPr>
          <w:cnfStyle w:val="1000000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Sample ID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cnfStyle w:val="1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Unfiltered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cnfStyle w:val="1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Sequence </w:t>
            </w:r>
            <w:proofErr w:type="spellStart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artifact</w:t>
            </w:r>
            <w:proofErr w:type="spellEnd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removed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cnfStyle w:val="1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non-silent </w:t>
            </w:r>
            <w:proofErr w:type="spellStart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exonic</w:t>
            </w:r>
            <w:proofErr w:type="spellEnd"/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cnfStyle w:val="1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rare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41543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19062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9229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586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41861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19424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9482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614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41826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19423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9506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575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41834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19589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9588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584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41792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19536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9502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579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41454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19699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9628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661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41891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20067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9797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648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43266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20590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10063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622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42585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19763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9591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624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42183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19849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9619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593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41896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19725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9614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625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42498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20334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9897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624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41674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19554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9544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636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41514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19495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9526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587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42301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19918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9773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607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42328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20135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9869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651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41310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19268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9388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626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41681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19356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9457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630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41727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19413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9506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615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41675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19613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9536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580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HL29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42488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19947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9703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628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41887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19917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9723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660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42167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19417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9410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548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40945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19146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9322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571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41673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19568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9467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588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42102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19966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9765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620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42357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20012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9636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611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42325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19652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9620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609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43103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21165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10354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633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44564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21894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10726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689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43980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21497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10502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684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HL39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43226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21005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10217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719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41974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19669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9577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631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HL40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43970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21511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10394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628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HL41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44173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21700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10520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670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HL42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44252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21799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10633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722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HL43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44556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21712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10650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706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41167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19230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9312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670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42189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19811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9643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614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42046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19752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9700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618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42093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19434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9450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610</w:t>
            </w:r>
          </w:p>
        </w:tc>
      </w:tr>
      <w:tr w:rsidR="006B30BE" w:rsidRPr="006060B1" w:rsidTr="00D708E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41788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19577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9532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640</w:t>
            </w:r>
          </w:p>
        </w:tc>
      </w:tr>
      <w:tr w:rsidR="006B30BE" w:rsidRPr="006060B1" w:rsidTr="00D708E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HL16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43221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20823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10151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right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697</w:t>
            </w:r>
          </w:p>
        </w:tc>
      </w:tr>
    </w:tbl>
    <w:p w:rsidR="006B30BE" w:rsidRDefault="006B30BE" w:rsidP="006B30B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18"/>
          <w:szCs w:val="18"/>
          <w:lang w:eastAsia="en-IN"/>
        </w:rPr>
      </w:pPr>
    </w:p>
    <w:p w:rsidR="00EA464E" w:rsidRPr="00EA464E" w:rsidRDefault="00EA464E" w:rsidP="00EA4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137F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A464E">
        <w:rPr>
          <w:rFonts w:ascii="Times New Roman" w:hAnsi="Times New Roman" w:cs="Times New Roman"/>
          <w:sz w:val="24"/>
          <w:szCs w:val="24"/>
        </w:rPr>
        <w:t xml:space="preserve">Quality control </w:t>
      </w:r>
      <w:r w:rsidR="003C3DC6">
        <w:rPr>
          <w:rFonts w:ascii="Times New Roman" w:hAnsi="Times New Roman" w:cs="Times New Roman"/>
          <w:sz w:val="24"/>
          <w:szCs w:val="24"/>
        </w:rPr>
        <w:t xml:space="preserve">(QC) report of whole </w:t>
      </w:r>
      <w:proofErr w:type="spellStart"/>
      <w:r w:rsidR="003C3DC6">
        <w:rPr>
          <w:rFonts w:ascii="Times New Roman" w:hAnsi="Times New Roman" w:cs="Times New Roman"/>
          <w:sz w:val="24"/>
          <w:szCs w:val="24"/>
        </w:rPr>
        <w:t>exome</w:t>
      </w:r>
      <w:proofErr w:type="spellEnd"/>
      <w:r w:rsidR="003C3DC6">
        <w:rPr>
          <w:rFonts w:ascii="Times New Roman" w:hAnsi="Times New Roman" w:cs="Times New Roman"/>
          <w:sz w:val="24"/>
          <w:szCs w:val="24"/>
        </w:rPr>
        <w:t xml:space="preserve"> analysis </w:t>
      </w:r>
    </w:p>
    <w:p w:rsidR="00EA464E" w:rsidRDefault="00EA464E" w:rsidP="006B30B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18"/>
          <w:szCs w:val="18"/>
          <w:lang w:eastAsia="en-IN"/>
        </w:rPr>
      </w:pPr>
    </w:p>
    <w:p w:rsidR="00EA464E" w:rsidRDefault="00EA464E" w:rsidP="006B30B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18"/>
          <w:szCs w:val="18"/>
          <w:lang w:eastAsia="en-IN"/>
        </w:rPr>
      </w:pPr>
    </w:p>
    <w:p w:rsidR="00EA464E" w:rsidRDefault="00EA464E" w:rsidP="006B30B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18"/>
          <w:szCs w:val="18"/>
          <w:lang w:eastAsia="en-IN"/>
        </w:rPr>
      </w:pPr>
    </w:p>
    <w:p w:rsidR="00EA464E" w:rsidRDefault="00EA464E">
      <w:pPr>
        <w:rPr>
          <w:rFonts w:ascii="Segoe UI" w:eastAsia="Times New Roman" w:hAnsi="Segoe UI" w:cs="Segoe UI"/>
          <w:color w:val="242424"/>
          <w:sz w:val="18"/>
          <w:szCs w:val="18"/>
          <w:lang w:eastAsia="en-IN"/>
        </w:rPr>
      </w:pPr>
      <w:r>
        <w:rPr>
          <w:rFonts w:ascii="Segoe UI" w:eastAsia="Times New Roman" w:hAnsi="Segoe UI" w:cs="Segoe UI"/>
          <w:color w:val="242424"/>
          <w:sz w:val="18"/>
          <w:szCs w:val="18"/>
          <w:lang w:eastAsia="en-IN"/>
        </w:rPr>
        <w:br w:type="page"/>
      </w:r>
    </w:p>
    <w:p w:rsidR="006B30BE" w:rsidRPr="006060B1" w:rsidRDefault="006B30BE" w:rsidP="006B30B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IN"/>
        </w:rPr>
      </w:pPr>
    </w:p>
    <w:tbl>
      <w:tblPr>
        <w:tblStyle w:val="LightList"/>
        <w:tblW w:w="7820" w:type="dxa"/>
        <w:tblLook w:val="04A0"/>
      </w:tblPr>
      <w:tblGrid>
        <w:gridCol w:w="917"/>
        <w:gridCol w:w="1072"/>
        <w:gridCol w:w="2607"/>
        <w:gridCol w:w="1751"/>
        <w:gridCol w:w="1473"/>
      </w:tblGrid>
      <w:tr w:rsidR="006B30BE" w:rsidRPr="006060B1" w:rsidTr="006B30BE">
        <w:trPr>
          <w:cnfStyle w:val="1000000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gridSpan w:val="4"/>
            <w:hideMark/>
          </w:tcPr>
          <w:p w:rsidR="006B30BE" w:rsidRPr="006060B1" w:rsidRDefault="006B30BE" w:rsidP="00D708EE">
            <w:pPr>
              <w:jc w:val="center"/>
              <w:cnfStyle w:val="1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# of </w:t>
            </w:r>
            <w:proofErr w:type="spellStart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germline</w:t>
            </w:r>
            <w:proofErr w:type="spellEnd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mutations (43 patients)</w:t>
            </w:r>
          </w:p>
        </w:tc>
      </w:tr>
      <w:tr w:rsidR="006B30BE" w:rsidRPr="006060B1" w:rsidTr="006B30B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Unfiltered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Sequence </w:t>
            </w:r>
            <w:proofErr w:type="spellStart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artifact</w:t>
            </w:r>
            <w:proofErr w:type="spellEnd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removed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Non-silent </w:t>
            </w:r>
            <w:proofErr w:type="spellStart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exonic</w:t>
            </w:r>
            <w:proofErr w:type="spellEnd"/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Rare </w:t>
            </w:r>
            <w:proofErr w:type="spellStart"/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germline</w:t>
            </w:r>
            <w:proofErr w:type="spellEnd"/>
          </w:p>
        </w:tc>
      </w:tr>
      <w:tr w:rsidR="006B30BE" w:rsidRPr="006060B1" w:rsidTr="006B30B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min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40945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19062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9229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548</w:t>
            </w:r>
          </w:p>
        </w:tc>
      </w:tr>
      <w:tr w:rsidR="006B30BE" w:rsidRPr="006060B1" w:rsidTr="006B30BE">
        <w:trPr>
          <w:cnfStyle w:val="000000100000"/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median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42093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19752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9620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624</w:t>
            </w:r>
          </w:p>
        </w:tc>
      </w:tr>
      <w:tr w:rsidR="006B30BE" w:rsidRPr="006060B1" w:rsidTr="006B30BE">
        <w:trPr>
          <w:trHeight w:val="254"/>
        </w:trPr>
        <w:tc>
          <w:tcPr>
            <w:cnfStyle w:val="001000000000"/>
            <w:tcW w:w="0" w:type="auto"/>
            <w:hideMark/>
          </w:tcPr>
          <w:p w:rsidR="006B30BE" w:rsidRPr="006060B1" w:rsidRDefault="006B30BE" w:rsidP="00D708E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max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44564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21894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10726</w:t>
            </w:r>
          </w:p>
        </w:tc>
        <w:tc>
          <w:tcPr>
            <w:tcW w:w="0" w:type="auto"/>
            <w:hideMark/>
          </w:tcPr>
          <w:p w:rsidR="006B30BE" w:rsidRPr="006060B1" w:rsidRDefault="006B30BE" w:rsidP="00D708EE">
            <w:pPr>
              <w:jc w:val="center"/>
              <w:cnfStyle w:val="0000000000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6060B1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722</w:t>
            </w:r>
          </w:p>
        </w:tc>
      </w:tr>
    </w:tbl>
    <w:p w:rsidR="00152D00" w:rsidRDefault="00152D00" w:rsidP="006B3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30BE" w:rsidRPr="00EA464E" w:rsidRDefault="006B30BE" w:rsidP="006B3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137F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A464E">
        <w:rPr>
          <w:rFonts w:ascii="Times New Roman" w:hAnsi="Times New Roman" w:cs="Times New Roman"/>
          <w:sz w:val="24"/>
          <w:szCs w:val="24"/>
        </w:rPr>
        <w:t>Summary data for QC</w:t>
      </w:r>
    </w:p>
    <w:p w:rsidR="00BC6159" w:rsidRDefault="00BC615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8137F1" w:rsidRPr="00C9191E" w:rsidRDefault="008137F1" w:rsidP="008137F1">
      <w:pPr>
        <w:rPr>
          <w:rStyle w:val="fontstyle01"/>
          <w:b/>
          <w:bCs/>
          <w:u w:val="single"/>
        </w:rPr>
      </w:pPr>
      <w:r w:rsidRPr="00C9191E">
        <w:rPr>
          <w:rStyle w:val="fontstyle01"/>
          <w:b/>
          <w:bCs/>
          <w:u w:val="single"/>
        </w:rPr>
        <w:t xml:space="preserve">NSHL patient selection criteria </w:t>
      </w:r>
    </w:p>
    <w:p w:rsidR="008137F1" w:rsidRPr="00F159B8" w:rsidRDefault="008137F1" w:rsidP="008137F1">
      <w:pPr>
        <w:rPr>
          <w:rStyle w:val="fontstyle01"/>
          <w:b/>
          <w:bCs/>
        </w:rPr>
      </w:pPr>
      <w:r w:rsidRPr="00F159B8">
        <w:rPr>
          <w:rStyle w:val="fontstyle01"/>
          <w:b/>
          <w:bCs/>
        </w:rPr>
        <w:t>Inclusion criteria: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rStyle w:val="fontstyle01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>Hearing loss present at birth confirmed by auditory brain stem response testing/ Evoked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otoacoustic</w:t>
            </w:r>
            <w:proofErr w:type="spellEnd"/>
            <w:r>
              <w:rPr>
                <w:rStyle w:val="fontstyle01"/>
              </w:rPr>
              <w:t xml:space="preserve"> emissions testing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rStyle w:val="fontstyle01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>Symptomatic and asymptomatic family members of babies with congenital hearing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loss.</w:t>
            </w:r>
          </w:p>
        </w:tc>
      </w:tr>
    </w:tbl>
    <w:p w:rsidR="008137F1" w:rsidRPr="00F159B8" w:rsidRDefault="008137F1" w:rsidP="008137F1">
      <w:pPr>
        <w:rPr>
          <w:rStyle w:val="fontstyle01"/>
          <w:b/>
          <w:bCs/>
        </w:rPr>
      </w:pPr>
      <w:r>
        <w:rPr>
          <w:color w:val="000000"/>
        </w:rPr>
        <w:br/>
      </w:r>
      <w:r w:rsidRPr="00F159B8">
        <w:rPr>
          <w:rStyle w:val="fontstyle01"/>
          <w:b/>
          <w:bCs/>
        </w:rPr>
        <w:t>Exclusion criteria: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proofErr w:type="spellStart"/>
            <w:r>
              <w:rPr>
                <w:rStyle w:val="fontstyle01"/>
              </w:rPr>
              <w:t>perinatal</w:t>
            </w:r>
            <w:proofErr w:type="spellEnd"/>
            <w:r>
              <w:rPr>
                <w:rStyle w:val="fontstyle01"/>
              </w:rPr>
              <w:t xml:space="preserve"> infections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>premature birth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>low birth weight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>birth injuries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>drug and alcohol use while pregnant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 xml:space="preserve">jaundice and </w:t>
            </w:r>
            <w:proofErr w:type="spellStart"/>
            <w:r>
              <w:rPr>
                <w:rStyle w:val="fontstyle01"/>
              </w:rPr>
              <w:t>Rh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incompatability</w:t>
            </w:r>
            <w:proofErr w:type="spellEnd"/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>maternal diabetes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color w:val="000000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r>
              <w:rPr>
                <w:rStyle w:val="fontstyle01"/>
              </w:rPr>
              <w:t xml:space="preserve">maternal preeclampsia/ </w:t>
            </w:r>
            <w:proofErr w:type="spellStart"/>
            <w:r>
              <w:rPr>
                <w:rStyle w:val="fontstyle01"/>
              </w:rPr>
              <w:t>eclampsia</w:t>
            </w:r>
            <w:proofErr w:type="spellEnd"/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rStyle w:val="fontstyle21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proofErr w:type="spellStart"/>
            <w:r>
              <w:rPr>
                <w:rStyle w:val="fontstyle01"/>
              </w:rPr>
              <w:t>perinatal</w:t>
            </w:r>
            <w:proofErr w:type="spellEnd"/>
            <w:r>
              <w:rPr>
                <w:rStyle w:val="fontstyle01"/>
              </w:rPr>
              <w:t xml:space="preserve"> asphyxia</w:t>
            </w:r>
          </w:p>
        </w:tc>
      </w:tr>
      <w:tr w:rsidR="008137F1" w:rsidTr="006A3E2C">
        <w:tc>
          <w:tcPr>
            <w:tcW w:w="9242" w:type="dxa"/>
          </w:tcPr>
          <w:p w:rsidR="008137F1" w:rsidRDefault="008137F1" w:rsidP="006A3E2C">
            <w:pPr>
              <w:rPr>
                <w:rStyle w:val="fontstyle21"/>
              </w:rPr>
            </w:pP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></w:t>
            </w:r>
            <w:proofErr w:type="spellStart"/>
            <w:r>
              <w:rPr>
                <w:rStyle w:val="fontstyle01"/>
              </w:rPr>
              <w:t>syndromic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etiologies</w:t>
            </w:r>
            <w:proofErr w:type="spellEnd"/>
          </w:p>
        </w:tc>
      </w:tr>
    </w:tbl>
    <w:p w:rsidR="008137F1" w:rsidRDefault="008137F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</w:rPr>
        <w:br/>
      </w:r>
      <w:r w:rsidRPr="00961F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961F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961F7C">
        <w:rPr>
          <w:rFonts w:ascii="Times New Roman" w:hAnsi="Times New Roman" w:cs="Times New Roman"/>
          <w:color w:val="000000"/>
          <w:sz w:val="24"/>
          <w:szCs w:val="24"/>
        </w:rPr>
        <w:t>Inclusion and exclusion criteria for subject selection.</w:t>
      </w:r>
      <w:r w:rsidRPr="00961F7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61F7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61F7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61F7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8137F1" w:rsidRDefault="008137F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2220A0" w:rsidRDefault="002220A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/>
      </w:tblPr>
      <w:tblGrid>
        <w:gridCol w:w="810"/>
        <w:gridCol w:w="2025"/>
        <w:gridCol w:w="3900"/>
        <w:gridCol w:w="1136"/>
        <w:gridCol w:w="1493"/>
      </w:tblGrid>
      <w:tr w:rsidR="002220A0" w:rsidTr="00724438">
        <w:trPr>
          <w:trHeight w:val="6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proofErr w:type="spellStart"/>
            <w:r>
              <w:rPr>
                <w:b/>
                <w:bCs/>
              </w:rPr>
              <w:t>Sl</w:t>
            </w:r>
            <w:proofErr w:type="spellEnd"/>
            <w:r>
              <w:rPr>
                <w:b/>
                <w:bCs/>
              </w:rPr>
              <w:t xml:space="preserve"> no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rPr>
                <w:b/>
                <w:bCs/>
              </w:rPr>
              <w:t>Name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rPr>
                <w:b/>
                <w:bCs/>
              </w:rPr>
              <w:t xml:space="preserve"> Sequence (5’ - 3’)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Tm (°C)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rPr>
                <w:b/>
                <w:bCs/>
              </w:rPr>
              <w:t>Product size</w:t>
            </w:r>
          </w:p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PCDH15-HS-FP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ACAGGACACAGTAGCCTCAGT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60.48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453</w:t>
            </w:r>
          </w:p>
        </w:tc>
      </w:tr>
      <w:tr w:rsidR="002220A0" w:rsidTr="00724438">
        <w:trPr>
          <w:trHeight w:val="315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2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PCDH15-HS-RP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AAGAATACTTGCCGCGCTTC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59.27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3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r>
              <w:t>MYO7A-HS-FP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tabs>
                <w:tab w:val="left" w:pos="1335"/>
              </w:tabs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GTAGGGAAGCCACAGAAAGCA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60.27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398</w:t>
            </w:r>
          </w:p>
        </w:tc>
      </w:tr>
      <w:tr w:rsidR="002220A0" w:rsidTr="00724438">
        <w:trPr>
          <w:trHeight w:val="305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4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MYO7A-HS-RP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TCCAGAACTTGAGGGTAGGTG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58.74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5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r>
              <w:t>TECTA-HS-FP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ATGAAGAAAGGCGGCAGACC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60.68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354</w:t>
            </w:r>
          </w:p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6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TECTA-HS-RP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CTGGCCTCCCATACCTCGTAA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61.03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7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r>
              <w:t>MYH9-HS-FP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AGTCGGCAGTCATCCCATC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59.17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544</w:t>
            </w:r>
          </w:p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8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MYH9-HS-RP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GAGCCCAAGTCAGGAGCAAAG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61.22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rPr>
          <w:trHeight w:val="305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9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GPSM2(224)-HS-FP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AATTCTTCCTCTCTCCCCCAAT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58.52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352</w:t>
            </w:r>
          </w:p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10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r>
              <w:t>GPSM2(224)-HS-RP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CCCAAATGTCGGTACTCAAAAC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57.84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11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r>
              <w:t>GPSM2(614)-HS-FP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TGCCCTGAACAAGAGTAGCC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59.68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451</w:t>
            </w:r>
          </w:p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12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GPSM2(614)-HS-RP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GCGATGTTACTGAAGTAGAACTCA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58.60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13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DNAH5-HS-FP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GCTCATGACTTAGCCTGTCCA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59.82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376</w:t>
            </w:r>
          </w:p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14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>
              <w:t>DNAH5-HS-RP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 w:rsidRPr="00E44B5B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AGACCTCCAGGATGACACAC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59.35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15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Pr="007E3AA0" w:rsidRDefault="002220A0" w:rsidP="00724438">
            <w:r w:rsidRPr="007E3AA0">
              <w:t>COL4A6</w:t>
            </w:r>
            <w:r>
              <w:t>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CTCTGCCTGTTAGCAGTTTGC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59.82</w:t>
            </w:r>
          </w:p>
        </w:tc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439</w:t>
            </w:r>
          </w:p>
        </w:tc>
      </w:tr>
      <w:tr w:rsidR="002220A0" w:rsidTr="00724438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jc w:val="center"/>
            </w:pPr>
            <w:r>
              <w:t>16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r w:rsidRPr="007E3AA0">
              <w:t>COL4A6</w:t>
            </w:r>
            <w:r>
              <w:t>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0A0" w:rsidRDefault="002220A0" w:rsidP="00724438">
            <w:pPr>
              <w:rPr>
                <w:rFonts w:ascii="Calibri" w:eastAsia="Calibri" w:hAnsi="Calibri" w:cs="Calibri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GTCCAAGTCCCTCCCCATTTC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61.78</w:t>
            </w:r>
          </w:p>
        </w:tc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20A0" w:rsidRDefault="002220A0" w:rsidP="00724438"/>
        </w:tc>
      </w:tr>
      <w:tr w:rsidR="002220A0" w:rsidTr="00724438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</w:pPr>
            <w:r>
              <w:t>17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Pr="000D0334" w:rsidRDefault="002220A0" w:rsidP="00724438">
            <w:r w:rsidRPr="000D0334">
              <w:rPr>
                <w:rFonts w:ascii="Calibri" w:eastAsia="Times New Roman" w:hAnsi="Calibri" w:cs="Calibri"/>
                <w:color w:val="000000"/>
                <w:szCs w:val="24"/>
              </w:rPr>
              <w:t>SLC26A4</w:t>
            </w:r>
            <w:r>
              <w:t>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523B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GGAGCAATGCGGGTTCTTTG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59.35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2220A0" w:rsidRDefault="002220A0" w:rsidP="00724438">
            <w:pPr>
              <w:jc w:val="center"/>
            </w:pPr>
            <w:r>
              <w:t>414</w:t>
            </w:r>
          </w:p>
        </w:tc>
      </w:tr>
      <w:tr w:rsidR="002220A0" w:rsidTr="00724438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</w:pPr>
            <w:r>
              <w:t>18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Pr="007E3AA0" w:rsidRDefault="002220A0" w:rsidP="00724438">
            <w:r w:rsidRPr="000D0334">
              <w:rPr>
                <w:rFonts w:ascii="Calibri" w:eastAsia="Times New Roman" w:hAnsi="Calibri" w:cs="Calibri"/>
                <w:color w:val="000000"/>
                <w:szCs w:val="24"/>
              </w:rPr>
              <w:t>SLC26A4</w:t>
            </w:r>
            <w:r>
              <w:t>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GCATTATAGCTAATGCCCACT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55.92</w:t>
            </w:r>
          </w:p>
        </w:tc>
        <w:tc>
          <w:tcPr>
            <w:tcW w:w="14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20A0" w:rsidRDefault="002220A0" w:rsidP="00724438">
            <w:pPr>
              <w:jc w:val="center"/>
            </w:pPr>
          </w:p>
        </w:tc>
      </w:tr>
      <w:tr w:rsidR="002220A0" w:rsidTr="00724438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</w:pPr>
            <w:r>
              <w:t>19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Pr="007E3AA0" w:rsidRDefault="002220A0" w:rsidP="00724438">
            <w:r>
              <w:t>OTOF-HS-FP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491D6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GGACAAAAGCCAGAGACCAG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59.35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2220A0" w:rsidRDefault="002220A0" w:rsidP="00724438">
            <w:pPr>
              <w:jc w:val="center"/>
            </w:pPr>
            <w:r>
              <w:t>322</w:t>
            </w:r>
          </w:p>
        </w:tc>
      </w:tr>
      <w:tr w:rsidR="002220A0" w:rsidTr="00724438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</w:pPr>
            <w:r>
              <w:t>20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Pr="007E3AA0" w:rsidRDefault="002220A0" w:rsidP="00724438">
            <w:r>
              <w:t>OTOF-HS-RP</w:t>
            </w:r>
          </w:p>
        </w:tc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491D6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GGACAAAAGCCAGAGACCAG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0A0" w:rsidRDefault="002220A0" w:rsidP="00724438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</w:rPr>
              <w:t>60.25</w:t>
            </w:r>
          </w:p>
        </w:tc>
        <w:tc>
          <w:tcPr>
            <w:tcW w:w="14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20A0" w:rsidRDefault="002220A0" w:rsidP="00724438">
            <w:pPr>
              <w:jc w:val="center"/>
            </w:pPr>
          </w:p>
        </w:tc>
      </w:tr>
    </w:tbl>
    <w:p w:rsidR="002220A0" w:rsidRDefault="002220A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069B" w:rsidRDefault="002220A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D17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BC61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8D3DC5">
        <w:rPr>
          <w:rFonts w:ascii="Times New Roman" w:hAnsi="Times New Roman" w:cs="Times New Roman"/>
          <w:color w:val="000000"/>
          <w:sz w:val="24"/>
          <w:szCs w:val="24"/>
        </w:rPr>
        <w:t>List of primers used for Sanger sequencing</w:t>
      </w:r>
    </w:p>
    <w:p w:rsidR="00F7069B" w:rsidRDefault="00F7069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tbl>
      <w:tblPr>
        <w:tblStyle w:val="TableGrid"/>
        <w:tblW w:w="0" w:type="auto"/>
        <w:tblLook w:val="04A0"/>
      </w:tblPr>
      <w:tblGrid>
        <w:gridCol w:w="2628"/>
        <w:gridCol w:w="990"/>
        <w:gridCol w:w="1530"/>
      </w:tblGrid>
      <w:tr w:rsidR="00284EF0" w:rsidTr="00724438">
        <w:trPr>
          <w:trHeight w:val="377"/>
        </w:trPr>
        <w:tc>
          <w:tcPr>
            <w:tcW w:w="2628" w:type="dxa"/>
          </w:tcPr>
          <w:p w:rsidR="00284EF0" w:rsidRPr="00F02D1E" w:rsidRDefault="00284EF0" w:rsidP="00724438">
            <w:pPr>
              <w:jc w:val="center"/>
              <w:rPr>
                <w:b/>
                <w:u w:val="single"/>
              </w:rPr>
            </w:pPr>
            <w:r w:rsidRPr="00F02D1E">
              <w:rPr>
                <w:b/>
                <w:u w:val="single"/>
              </w:rPr>
              <w:t>Temperature</w:t>
            </w:r>
          </w:p>
        </w:tc>
        <w:tc>
          <w:tcPr>
            <w:tcW w:w="990" w:type="dxa"/>
          </w:tcPr>
          <w:p w:rsidR="00284EF0" w:rsidRPr="00F02D1E" w:rsidRDefault="00284EF0" w:rsidP="00724438">
            <w:pPr>
              <w:jc w:val="center"/>
              <w:rPr>
                <w:b/>
                <w:u w:val="single"/>
              </w:rPr>
            </w:pPr>
            <w:r w:rsidRPr="00F02D1E">
              <w:rPr>
                <w:b/>
                <w:u w:val="single"/>
              </w:rPr>
              <w:t>Time</w:t>
            </w:r>
          </w:p>
        </w:tc>
        <w:tc>
          <w:tcPr>
            <w:tcW w:w="1530" w:type="dxa"/>
          </w:tcPr>
          <w:p w:rsidR="00284EF0" w:rsidRPr="00F02D1E" w:rsidRDefault="00284EF0" w:rsidP="00724438">
            <w:pPr>
              <w:jc w:val="center"/>
              <w:rPr>
                <w:b/>
                <w:u w:val="single"/>
              </w:rPr>
            </w:pPr>
            <w:r w:rsidRPr="00F02D1E">
              <w:rPr>
                <w:b/>
                <w:u w:val="single"/>
              </w:rPr>
              <w:t>Cycle</w:t>
            </w:r>
          </w:p>
        </w:tc>
      </w:tr>
      <w:tr w:rsidR="00284EF0" w:rsidTr="00724438">
        <w:trPr>
          <w:trHeight w:val="278"/>
        </w:trPr>
        <w:tc>
          <w:tcPr>
            <w:tcW w:w="2628" w:type="dxa"/>
          </w:tcPr>
          <w:p w:rsidR="00284EF0" w:rsidRDefault="00284EF0" w:rsidP="00724438">
            <w:r>
              <w:t xml:space="preserve">95 </w:t>
            </w:r>
            <w:r>
              <w:rPr>
                <w:rFonts w:ascii="Wide Latin" w:hAnsi="Wide Latin"/>
              </w:rPr>
              <w:t>°</w:t>
            </w:r>
            <w:r w:rsidRPr="00F02D1E">
              <w:rPr>
                <w:rFonts w:cstheme="minorHAnsi"/>
              </w:rPr>
              <w:t>C</w:t>
            </w:r>
          </w:p>
        </w:tc>
        <w:tc>
          <w:tcPr>
            <w:tcW w:w="990" w:type="dxa"/>
          </w:tcPr>
          <w:p w:rsidR="00284EF0" w:rsidRDefault="00284EF0" w:rsidP="00724438">
            <w:r>
              <w:t>5 min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</w:tcPr>
          <w:p w:rsidR="00284EF0" w:rsidRDefault="00284EF0" w:rsidP="00724438">
            <w:r>
              <w:t>1 Cycle</w:t>
            </w:r>
          </w:p>
        </w:tc>
      </w:tr>
      <w:tr w:rsidR="00284EF0" w:rsidTr="00724438">
        <w:tc>
          <w:tcPr>
            <w:tcW w:w="2628" w:type="dxa"/>
          </w:tcPr>
          <w:p w:rsidR="00284EF0" w:rsidRDefault="00284EF0" w:rsidP="00724438">
            <w:r>
              <w:t xml:space="preserve">95 </w:t>
            </w:r>
            <w:r>
              <w:rPr>
                <w:rFonts w:ascii="Wide Latin" w:hAnsi="Wide Latin"/>
              </w:rPr>
              <w:t>°</w:t>
            </w:r>
            <w:r w:rsidRPr="00F02D1E">
              <w:rPr>
                <w:rFonts w:cstheme="minorHAnsi"/>
              </w:rPr>
              <w:t>C</w:t>
            </w:r>
          </w:p>
        </w:tc>
        <w:tc>
          <w:tcPr>
            <w:tcW w:w="990" w:type="dxa"/>
          </w:tcPr>
          <w:p w:rsidR="00284EF0" w:rsidRDefault="00284EF0" w:rsidP="00724438">
            <w:r>
              <w:t>30 sec</w:t>
            </w:r>
          </w:p>
        </w:tc>
        <w:tc>
          <w:tcPr>
            <w:tcW w:w="1530" w:type="dxa"/>
            <w:tcBorders>
              <w:bottom w:val="nil"/>
            </w:tcBorders>
          </w:tcPr>
          <w:p w:rsidR="00284EF0" w:rsidRDefault="00284EF0" w:rsidP="00724438"/>
        </w:tc>
      </w:tr>
      <w:tr w:rsidR="00284EF0" w:rsidTr="00724438">
        <w:tc>
          <w:tcPr>
            <w:tcW w:w="2628" w:type="dxa"/>
          </w:tcPr>
          <w:p w:rsidR="00284EF0" w:rsidRDefault="00284EF0" w:rsidP="008D3DC5">
            <w:r>
              <w:t>Specific T</w:t>
            </w:r>
            <w:r w:rsidR="008D3DC5">
              <w:rPr>
                <w:vertAlign w:val="subscript"/>
              </w:rPr>
              <w:t>a</w:t>
            </w:r>
            <w:r>
              <w:t xml:space="preserve"> for a primer set</w:t>
            </w:r>
          </w:p>
        </w:tc>
        <w:tc>
          <w:tcPr>
            <w:tcW w:w="990" w:type="dxa"/>
          </w:tcPr>
          <w:p w:rsidR="00284EF0" w:rsidRDefault="00284EF0" w:rsidP="00724438">
            <w:r>
              <w:t>30 sec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284EF0" w:rsidRDefault="00284EF0" w:rsidP="00724438">
            <w:r>
              <w:t>35 cycles</w:t>
            </w:r>
          </w:p>
        </w:tc>
      </w:tr>
      <w:tr w:rsidR="00284EF0" w:rsidTr="00724438">
        <w:tc>
          <w:tcPr>
            <w:tcW w:w="2628" w:type="dxa"/>
          </w:tcPr>
          <w:p w:rsidR="00284EF0" w:rsidRDefault="00284EF0" w:rsidP="00724438">
            <w:r>
              <w:t xml:space="preserve">72 </w:t>
            </w:r>
            <w:r>
              <w:rPr>
                <w:rFonts w:ascii="Wide Latin" w:hAnsi="Wide Latin"/>
              </w:rPr>
              <w:t>°</w:t>
            </w:r>
            <w:r w:rsidRPr="00F02D1E">
              <w:rPr>
                <w:rFonts w:cstheme="minorHAnsi"/>
              </w:rPr>
              <w:t>C</w:t>
            </w:r>
          </w:p>
        </w:tc>
        <w:tc>
          <w:tcPr>
            <w:tcW w:w="990" w:type="dxa"/>
          </w:tcPr>
          <w:p w:rsidR="00284EF0" w:rsidRDefault="00284EF0" w:rsidP="00724438">
            <w:r>
              <w:t>30 sec</w:t>
            </w:r>
          </w:p>
        </w:tc>
        <w:tc>
          <w:tcPr>
            <w:tcW w:w="1530" w:type="dxa"/>
            <w:tcBorders>
              <w:top w:val="nil"/>
              <w:bottom w:val="single" w:sz="4" w:space="0" w:color="000000" w:themeColor="text1"/>
            </w:tcBorders>
          </w:tcPr>
          <w:p w:rsidR="00284EF0" w:rsidRDefault="00284EF0" w:rsidP="00724438"/>
        </w:tc>
      </w:tr>
      <w:tr w:rsidR="00284EF0" w:rsidTr="00724438">
        <w:tc>
          <w:tcPr>
            <w:tcW w:w="2628" w:type="dxa"/>
          </w:tcPr>
          <w:p w:rsidR="00284EF0" w:rsidRDefault="00284EF0" w:rsidP="00724438">
            <w:r>
              <w:t xml:space="preserve">72 </w:t>
            </w:r>
            <w:r>
              <w:rPr>
                <w:rFonts w:ascii="Wide Latin" w:hAnsi="Wide Latin"/>
              </w:rPr>
              <w:t>°</w:t>
            </w:r>
            <w:r w:rsidRPr="00F02D1E">
              <w:rPr>
                <w:rFonts w:cstheme="minorHAnsi"/>
              </w:rPr>
              <w:t>C</w:t>
            </w:r>
          </w:p>
        </w:tc>
        <w:tc>
          <w:tcPr>
            <w:tcW w:w="990" w:type="dxa"/>
          </w:tcPr>
          <w:p w:rsidR="00284EF0" w:rsidRDefault="00284EF0" w:rsidP="00724438">
            <w:r>
              <w:t>7 min</w:t>
            </w:r>
          </w:p>
        </w:tc>
        <w:tc>
          <w:tcPr>
            <w:tcW w:w="1530" w:type="dxa"/>
            <w:tcBorders>
              <w:bottom w:val="nil"/>
            </w:tcBorders>
          </w:tcPr>
          <w:p w:rsidR="00284EF0" w:rsidRDefault="00284EF0" w:rsidP="00724438">
            <w:r>
              <w:t>1 Cycle</w:t>
            </w:r>
          </w:p>
        </w:tc>
        <w:bookmarkStart w:id="0" w:name="_GoBack"/>
        <w:bookmarkEnd w:id="0"/>
      </w:tr>
      <w:tr w:rsidR="00284EF0" w:rsidTr="00724438">
        <w:tc>
          <w:tcPr>
            <w:tcW w:w="2628" w:type="dxa"/>
          </w:tcPr>
          <w:p w:rsidR="00284EF0" w:rsidRDefault="00284EF0" w:rsidP="00724438">
            <w:r>
              <w:t xml:space="preserve">4 </w:t>
            </w:r>
            <w:r>
              <w:rPr>
                <w:rFonts w:ascii="Wide Latin" w:hAnsi="Wide Latin"/>
              </w:rPr>
              <w:t>°</w:t>
            </w:r>
            <w:r w:rsidRPr="00F02D1E">
              <w:rPr>
                <w:rFonts w:cstheme="minorHAnsi"/>
              </w:rPr>
              <w:t>C</w:t>
            </w:r>
          </w:p>
        </w:tc>
        <w:tc>
          <w:tcPr>
            <w:tcW w:w="990" w:type="dxa"/>
          </w:tcPr>
          <w:p w:rsidR="00284EF0" w:rsidRDefault="00284EF0" w:rsidP="00724438">
            <w:r>
              <w:rPr>
                <w:rFonts w:cstheme="minorHAnsi"/>
              </w:rPr>
              <w:t>infinity</w:t>
            </w:r>
          </w:p>
        </w:tc>
        <w:tc>
          <w:tcPr>
            <w:tcW w:w="1530" w:type="dxa"/>
            <w:tcBorders>
              <w:top w:val="nil"/>
            </w:tcBorders>
          </w:tcPr>
          <w:p w:rsidR="00284EF0" w:rsidRDefault="00284EF0" w:rsidP="00724438"/>
        </w:tc>
      </w:tr>
    </w:tbl>
    <w:p w:rsidR="00284EF0" w:rsidRDefault="00284EF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37F1" w:rsidRDefault="00284E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D17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BC61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8D3DC5" w:rsidRPr="008D3DC5">
        <w:rPr>
          <w:rFonts w:ascii="Times New Roman" w:hAnsi="Times New Roman" w:cs="Times New Roman"/>
          <w:color w:val="000000"/>
          <w:sz w:val="24"/>
          <w:szCs w:val="24"/>
        </w:rPr>
        <w:t>Standard 3-step PCR Cycling</w:t>
      </w:r>
      <w:r w:rsidR="00CA6C28" w:rsidRPr="00961F7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8137F1" w:rsidRDefault="008137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84EF0" w:rsidRDefault="00284E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4105" w:rsidRDefault="00054105" w:rsidP="000541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BA0A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>
            <wp:extent cx="5731510" cy="4134048"/>
            <wp:effectExtent l="19050" t="0" r="2540" b="0"/>
            <wp:docPr id="1" name="Picture 1" descr="F:\Hearing_Loss\supplementary section pedigree_uodat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earing_Loss\supplementary section pedigree_uodated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3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773" w:rsidRDefault="00EB4773" w:rsidP="00EB47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05410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137F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B4773">
        <w:rPr>
          <w:rFonts w:ascii="Times New Roman" w:hAnsi="Times New Roman" w:cs="Times New Roman"/>
          <w:sz w:val="24"/>
          <w:szCs w:val="24"/>
        </w:rPr>
        <w:t xml:space="preserve">Pedigree of </w:t>
      </w:r>
      <w:r w:rsidR="00BA0A00">
        <w:rPr>
          <w:rFonts w:ascii="Times New Roman" w:hAnsi="Times New Roman" w:cs="Times New Roman"/>
          <w:sz w:val="24"/>
          <w:szCs w:val="24"/>
        </w:rPr>
        <w:t xml:space="preserve">43 NSHL </w:t>
      </w:r>
      <w:proofErr w:type="spellStart"/>
      <w:r w:rsidRPr="00EB4773">
        <w:rPr>
          <w:rFonts w:ascii="Times New Roman" w:hAnsi="Times New Roman" w:cs="Times New Roman"/>
          <w:sz w:val="24"/>
          <w:szCs w:val="24"/>
        </w:rPr>
        <w:t>probands</w:t>
      </w:r>
      <w:proofErr w:type="spellEnd"/>
      <w:r w:rsidRPr="00EB4773">
        <w:rPr>
          <w:rFonts w:ascii="Times New Roman" w:hAnsi="Times New Roman" w:cs="Times New Roman"/>
          <w:sz w:val="24"/>
          <w:szCs w:val="24"/>
        </w:rPr>
        <w:t xml:space="preserve"> </w:t>
      </w:r>
      <w:r w:rsidR="00BA0A00">
        <w:rPr>
          <w:rFonts w:ascii="Times New Roman" w:hAnsi="Times New Roman" w:cs="Times New Roman"/>
          <w:sz w:val="24"/>
          <w:szCs w:val="24"/>
        </w:rPr>
        <w:t>and their families</w:t>
      </w:r>
      <w:r w:rsidRPr="00EB47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773" w:rsidRDefault="00EB47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 w:rsidP="000205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IN"/>
        </w:rPr>
        <w:drawing>
          <wp:inline distT="0" distB="0" distL="0" distR="0">
            <wp:extent cx="5731510" cy="3190595"/>
            <wp:effectExtent l="19050" t="0" r="2540" b="0"/>
            <wp:docPr id="5" name="Picture 1" descr="F:\Hearing_Loss\supplementary 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earing_Loss\supplementary figure S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581" w:rsidRDefault="00020581" w:rsidP="000205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8137F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97E42">
        <w:rPr>
          <w:rFonts w:ascii="Times New Roman" w:hAnsi="Times New Roman" w:cs="Times New Roman"/>
        </w:rPr>
        <w:t xml:space="preserve">Distribution of various types of mutations in the genes reported to be mutated in </w:t>
      </w:r>
      <w:r>
        <w:rPr>
          <w:rFonts w:ascii="Times New Roman" w:hAnsi="Times New Roman" w:cs="Times New Roman"/>
        </w:rPr>
        <w:t>NSHL</w:t>
      </w:r>
      <w:r w:rsidRPr="00097E42">
        <w:rPr>
          <w:rFonts w:ascii="Times New Roman" w:hAnsi="Times New Roman" w:cs="Times New Roman"/>
        </w:rPr>
        <w:t xml:space="preserve"> patients. The backbone of each encoded protein is taken from </w:t>
      </w:r>
      <w:proofErr w:type="spellStart"/>
      <w:r w:rsidRPr="00097E42">
        <w:rPr>
          <w:rFonts w:ascii="Times New Roman" w:hAnsi="Times New Roman" w:cs="Times New Roman"/>
        </w:rPr>
        <w:t>UniProt</w:t>
      </w:r>
      <w:proofErr w:type="spellEnd"/>
      <w:r w:rsidRPr="00097E42">
        <w:rPr>
          <w:rFonts w:ascii="Times New Roman" w:hAnsi="Times New Roman" w:cs="Times New Roman"/>
        </w:rPr>
        <w:t xml:space="preserve"> database.</w:t>
      </w: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0581" w:rsidRDefault="000205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DF62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62C9" w:rsidRDefault="00CD352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>
            <wp:extent cx="6302148" cy="1635369"/>
            <wp:effectExtent l="19050" t="0" r="3402" b="0"/>
            <wp:docPr id="3" name="Picture 2" descr="F:\Hearing_Los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Hearing_Loss\Figure S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52" cy="163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F5" w:rsidRPr="00DF62C9" w:rsidRDefault="00924561">
      <w:pP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8137F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F62C9">
        <w:rPr>
          <w:rFonts w:ascii="Times New Roman" w:hAnsi="Times New Roman" w:cs="Times New Roman"/>
        </w:rPr>
        <w:t>Segregation analysis of families without trios</w:t>
      </w:r>
    </w:p>
    <w:p w:rsidR="00454AAB" w:rsidRDefault="00454A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B4773" w:rsidRDefault="00EB4773" w:rsidP="00EB4773">
      <w:pPr>
        <w:jc w:val="both"/>
        <w:rPr>
          <w:b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>
            <wp:extent cx="5669573" cy="7379399"/>
            <wp:effectExtent l="19050" t="0" r="7327" b="0"/>
            <wp:docPr id="4" name="Picture 2" descr="F:\Hearing_Loss\MDS-Suppl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Hearing_Loss\MDS-Suppl 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32" cy="739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4773">
        <w:rPr>
          <w:b/>
          <w:lang w:val="en-US"/>
        </w:rPr>
        <w:t xml:space="preserve"> </w:t>
      </w:r>
    </w:p>
    <w:p w:rsidR="008137F1" w:rsidRPr="008137F1" w:rsidRDefault="00EB4773" w:rsidP="008137F1">
      <w:pPr>
        <w:jc w:val="both"/>
        <w:rPr>
          <w:rFonts w:ascii="Times New Roman" w:hAnsi="Times New Roman" w:cs="Times New Roman"/>
          <w:bCs/>
          <w:szCs w:val="22"/>
          <w:lang w:val="en-US"/>
        </w:rPr>
      </w:pPr>
      <w:r w:rsidRPr="00622501">
        <w:rPr>
          <w:rFonts w:ascii="Times New Roman" w:hAnsi="Times New Roman" w:cs="Times New Roman"/>
          <w:b/>
          <w:szCs w:val="22"/>
          <w:lang w:val="en-US"/>
        </w:rPr>
        <w:t>Figure S</w:t>
      </w:r>
      <w:r w:rsidR="008137F1">
        <w:rPr>
          <w:rFonts w:ascii="Times New Roman" w:hAnsi="Times New Roman" w:cs="Times New Roman"/>
          <w:b/>
          <w:szCs w:val="22"/>
          <w:lang w:val="en-US"/>
        </w:rPr>
        <w:t>4</w:t>
      </w:r>
      <w:r w:rsidRPr="00622501">
        <w:rPr>
          <w:rFonts w:ascii="Times New Roman" w:hAnsi="Times New Roman" w:cs="Times New Roman"/>
          <w:b/>
          <w:szCs w:val="22"/>
          <w:lang w:val="en-US"/>
        </w:rPr>
        <w:t>: Overview of the fluctuation and energetic stability of the WT and mutant proteins.</w:t>
      </w:r>
      <w:r w:rsidR="00EA3610">
        <w:rPr>
          <w:rFonts w:ascii="Times New Roman" w:hAnsi="Times New Roman" w:cs="Times New Roman"/>
          <w:b/>
          <w:szCs w:val="22"/>
          <w:lang w:val="en-US"/>
        </w:rPr>
        <w:t xml:space="preserve"> </w:t>
      </w:r>
      <w:r w:rsidRPr="00622501">
        <w:rPr>
          <w:rFonts w:ascii="Times New Roman" w:hAnsi="Times New Roman" w:cs="Times New Roman"/>
          <w:bCs/>
          <w:szCs w:val="22"/>
          <w:lang w:val="en-US"/>
        </w:rPr>
        <w:t>Root mean square fluctuations (RMSF) values for each amino acid residues are plotted for mutant and WT GJB2, SLC26A4, TMPRSS3, CIB2, GPSM2, and TSPEAR, respectively in panels A-F, respectively whereas the insets (panels G-L) shows the RMSF patterns within close vicinity of the mutation site. Energy profiles of WT and mutant structures with respect to the simulation time are plotted in panel M-R, respectively.</w:t>
      </w:r>
      <w:r w:rsidR="008137F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137F1" w:rsidRDefault="008137F1" w:rsidP="008137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>
            <wp:extent cx="4090573" cy="6620608"/>
            <wp:effectExtent l="19050" t="0" r="5177" b="0"/>
            <wp:docPr id="2" name="Picture 3" descr="F:\Hearing_Loss\MODIFIED EXOME SERVICE REPORT_Truseq_ExomeSeq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Hearing_Loss\MODIFIED EXOME SERVICE REPORT_Truseq_ExomeSeq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089" t="10782" r="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73" cy="662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7F1" w:rsidRDefault="008137F1" w:rsidP="008137F1">
      <w:r w:rsidRPr="00054105">
        <w:rPr>
          <w:rFonts w:ascii="Times New Roman" w:hAnsi="Times New Roman" w:cs="Times New Roman"/>
          <w:b/>
          <w:bCs/>
          <w:szCs w:val="22"/>
        </w:rPr>
        <w:t>Figure S</w:t>
      </w:r>
      <w:r>
        <w:rPr>
          <w:rFonts w:ascii="Times New Roman" w:hAnsi="Times New Roman" w:cs="Times New Roman"/>
          <w:b/>
          <w:bCs/>
          <w:szCs w:val="22"/>
        </w:rPr>
        <w:t>5</w:t>
      </w:r>
      <w:r w:rsidRPr="00054105">
        <w:rPr>
          <w:rFonts w:ascii="Times New Roman" w:hAnsi="Times New Roman" w:cs="Times New Roman"/>
          <w:b/>
          <w:bCs/>
          <w:szCs w:val="22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105">
        <w:rPr>
          <w:rFonts w:ascii="Times New Roman" w:hAnsi="Times New Roman" w:cs="Times New Roman"/>
        </w:rPr>
        <w:t xml:space="preserve">The workflow for </w:t>
      </w:r>
      <w:proofErr w:type="spellStart"/>
      <w:r w:rsidRPr="00054105">
        <w:rPr>
          <w:rFonts w:ascii="Times New Roman" w:hAnsi="Times New Roman" w:cs="Times New Roman"/>
        </w:rPr>
        <w:t>Exome</w:t>
      </w:r>
      <w:proofErr w:type="spellEnd"/>
      <w:r w:rsidRPr="00054105">
        <w:rPr>
          <w:rFonts w:ascii="Times New Roman" w:hAnsi="Times New Roman" w:cs="Times New Roman"/>
        </w:rPr>
        <w:t xml:space="preserve"> Sequencing Library Preparation </w:t>
      </w:r>
      <w:proofErr w:type="gramStart"/>
      <w:r w:rsidRPr="00054105">
        <w:rPr>
          <w:rFonts w:ascii="Times New Roman" w:hAnsi="Times New Roman" w:cs="Times New Roman"/>
        </w:rPr>
        <w:t xml:space="preserve">Using  </w:t>
      </w:r>
      <w:proofErr w:type="spellStart"/>
      <w:r w:rsidRPr="00054105">
        <w:rPr>
          <w:rFonts w:ascii="Times New Roman" w:hAnsi="Times New Roman" w:cs="Times New Roman"/>
        </w:rPr>
        <w:t>Illumina</w:t>
      </w:r>
      <w:proofErr w:type="spellEnd"/>
      <w:proofErr w:type="gramEnd"/>
      <w:r w:rsidRPr="00054105">
        <w:rPr>
          <w:rFonts w:ascii="Times New Roman" w:hAnsi="Times New Roman" w:cs="Times New Roman"/>
        </w:rPr>
        <w:t xml:space="preserve"> </w:t>
      </w:r>
      <w:proofErr w:type="spellStart"/>
      <w:r w:rsidRPr="00054105">
        <w:rPr>
          <w:rFonts w:ascii="Times New Roman" w:hAnsi="Times New Roman" w:cs="Times New Roman"/>
        </w:rPr>
        <w:t>Truseq</w:t>
      </w:r>
      <w:proofErr w:type="spellEnd"/>
      <w:r w:rsidRPr="00054105">
        <w:rPr>
          <w:rFonts w:ascii="Times New Roman" w:hAnsi="Times New Roman" w:cs="Times New Roman"/>
        </w:rPr>
        <w:t xml:space="preserve"> </w:t>
      </w:r>
      <w:proofErr w:type="spellStart"/>
      <w:r w:rsidRPr="00054105">
        <w:rPr>
          <w:rFonts w:ascii="Times New Roman" w:hAnsi="Times New Roman" w:cs="Times New Roman"/>
        </w:rPr>
        <w:t>Exome</w:t>
      </w:r>
      <w:proofErr w:type="spellEnd"/>
      <w:r w:rsidRPr="00054105">
        <w:rPr>
          <w:rFonts w:ascii="Times New Roman" w:hAnsi="Times New Roman" w:cs="Times New Roman"/>
        </w:rPr>
        <w:t xml:space="preserve"> with pre- capture pooling.</w:t>
      </w:r>
    </w:p>
    <w:p w:rsidR="008137F1" w:rsidRPr="00EA464E" w:rsidRDefault="008137F1" w:rsidP="00EA464E">
      <w:pPr>
        <w:jc w:val="both"/>
        <w:rPr>
          <w:rFonts w:ascii="Times New Roman" w:hAnsi="Times New Roman" w:cs="Times New Roman"/>
          <w:b/>
          <w:szCs w:val="22"/>
          <w:lang w:val="en-US"/>
        </w:rPr>
      </w:pPr>
    </w:p>
    <w:sectPr w:rsidR="008137F1" w:rsidRPr="00EA464E" w:rsidSect="00B55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Segoe U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CA6C28"/>
    <w:rsid w:val="00020581"/>
    <w:rsid w:val="00054105"/>
    <w:rsid w:val="000F6096"/>
    <w:rsid w:val="001212B7"/>
    <w:rsid w:val="00152D00"/>
    <w:rsid w:val="001B23DC"/>
    <w:rsid w:val="002220A0"/>
    <w:rsid w:val="00252BD8"/>
    <w:rsid w:val="00284EF0"/>
    <w:rsid w:val="002B6454"/>
    <w:rsid w:val="003C3DC6"/>
    <w:rsid w:val="003D4231"/>
    <w:rsid w:val="00454AAB"/>
    <w:rsid w:val="00477AC2"/>
    <w:rsid w:val="004B6701"/>
    <w:rsid w:val="00533D87"/>
    <w:rsid w:val="00571B87"/>
    <w:rsid w:val="006047A7"/>
    <w:rsid w:val="00622501"/>
    <w:rsid w:val="006B30BE"/>
    <w:rsid w:val="006E08A2"/>
    <w:rsid w:val="007049B9"/>
    <w:rsid w:val="00812EFB"/>
    <w:rsid w:val="008137F1"/>
    <w:rsid w:val="00896093"/>
    <w:rsid w:val="008D3DC5"/>
    <w:rsid w:val="00924561"/>
    <w:rsid w:val="00961F7C"/>
    <w:rsid w:val="00A3502C"/>
    <w:rsid w:val="00A41591"/>
    <w:rsid w:val="00AE7C5E"/>
    <w:rsid w:val="00B55861"/>
    <w:rsid w:val="00BA0A00"/>
    <w:rsid w:val="00BC6159"/>
    <w:rsid w:val="00C9191E"/>
    <w:rsid w:val="00CA6C28"/>
    <w:rsid w:val="00CD3521"/>
    <w:rsid w:val="00D17666"/>
    <w:rsid w:val="00D176AA"/>
    <w:rsid w:val="00D578F6"/>
    <w:rsid w:val="00D97702"/>
    <w:rsid w:val="00DD4DC3"/>
    <w:rsid w:val="00DF62C9"/>
    <w:rsid w:val="00EA3610"/>
    <w:rsid w:val="00EA464E"/>
    <w:rsid w:val="00EB4773"/>
    <w:rsid w:val="00F159B8"/>
    <w:rsid w:val="00F26D6D"/>
    <w:rsid w:val="00F7069B"/>
    <w:rsid w:val="00FB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61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A6C2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A6C28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A6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2C9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2C9"/>
    <w:rPr>
      <w:rFonts w:ascii="Tahoma" w:hAnsi="Tahoma" w:cs="Tahoma"/>
      <w:sz w:val="16"/>
      <w:szCs w:val="20"/>
    </w:rPr>
  </w:style>
  <w:style w:type="table" w:styleId="LightShading">
    <w:name w:val="Light Shading"/>
    <w:basedOn w:val="TableNormal"/>
    <w:uiPriority w:val="60"/>
    <w:rsid w:val="006B30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6B30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Sudipta</dc:creator>
  <cp:lastModifiedBy>Sudipta</cp:lastModifiedBy>
  <cp:revision>3</cp:revision>
  <dcterms:created xsi:type="dcterms:W3CDTF">2023-02-02T06:55:00Z</dcterms:created>
  <dcterms:modified xsi:type="dcterms:W3CDTF">2023-02-02T06:59:00Z</dcterms:modified>
</cp:coreProperties>
</file>