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14CF1" w14:textId="098873EA" w:rsidR="00A5193D" w:rsidRPr="003E645F" w:rsidRDefault="00A5193D" w:rsidP="003E645F">
      <w:pPr>
        <w:pStyle w:val="Heading1"/>
        <w:jc w:val="center"/>
      </w:pPr>
      <w:bookmarkStart w:id="0" w:name="_jufftehliujg" w:colFirst="0" w:colLast="0"/>
      <w:bookmarkStart w:id="1" w:name="_qvg5kheeocxq" w:colFirst="0" w:colLast="0"/>
      <w:bookmarkEnd w:id="0"/>
      <w:bookmarkEnd w:id="1"/>
      <w:r w:rsidRPr="00A5193D">
        <w:rPr>
          <w:sz w:val="48"/>
          <w:szCs w:val="48"/>
          <w:highlight w:val="white"/>
        </w:rPr>
        <w:t>Supp</w:t>
      </w:r>
      <w:r w:rsidR="004D0157">
        <w:rPr>
          <w:sz w:val="48"/>
          <w:szCs w:val="48"/>
          <w:highlight w:val="white"/>
        </w:rPr>
        <w:t>lementary</w:t>
      </w:r>
      <w:r w:rsidRPr="00A5193D">
        <w:rPr>
          <w:sz w:val="48"/>
          <w:szCs w:val="48"/>
          <w:highlight w:val="white"/>
        </w:rPr>
        <w:t xml:space="preserve"> Information</w:t>
      </w:r>
    </w:p>
    <w:p w14:paraId="523A3207" w14:textId="1364C6F4" w:rsidR="00A5193D" w:rsidRDefault="00A5193D" w:rsidP="00A5193D">
      <w:pPr>
        <w:pStyle w:val="Heading1"/>
        <w:jc w:val="center"/>
      </w:pPr>
      <w:r>
        <w:rPr>
          <w:highlight w:val="white"/>
        </w:rPr>
        <w:t>Incorporating heterogeneity in farmer disease control behaviour into a livestock disease transmission model</w:t>
      </w:r>
    </w:p>
    <w:p w14:paraId="1D9E1C13" w14:textId="77777777" w:rsidR="00A5193D" w:rsidRDefault="00A5193D" w:rsidP="00A5193D">
      <w:pPr>
        <w:jc w:val="center"/>
      </w:pPr>
      <w:r>
        <w:t>Edward M. Hill^</w:t>
      </w:r>
      <w:r>
        <w:rPr>
          <w:vertAlign w:val="superscript"/>
        </w:rPr>
        <w:t>1,2</w:t>
      </w:r>
      <w:r>
        <w:t>, Naomi S. Prosser^</w:t>
      </w:r>
      <w:r>
        <w:rPr>
          <w:vertAlign w:val="superscript"/>
        </w:rPr>
        <w:t>3</w:t>
      </w:r>
      <w:r>
        <w:t>, Paul E Brown</w:t>
      </w:r>
      <w:r>
        <w:rPr>
          <w:vertAlign w:val="superscript"/>
        </w:rPr>
        <w:t>1</w:t>
      </w:r>
      <w:r>
        <w:t>, Eamonn Ferguson</w:t>
      </w:r>
      <w:r>
        <w:rPr>
          <w:vertAlign w:val="superscript"/>
        </w:rPr>
        <w:t>4,5</w:t>
      </w:r>
      <w:r>
        <w:t>, Martin J. Green</w:t>
      </w:r>
      <w:r>
        <w:rPr>
          <w:vertAlign w:val="superscript"/>
        </w:rPr>
        <w:t>3</w:t>
      </w:r>
      <w:r>
        <w:t>, Jasmeet Kaler</w:t>
      </w:r>
      <w:r>
        <w:rPr>
          <w:vertAlign w:val="superscript"/>
        </w:rPr>
        <w:t>3</w:t>
      </w:r>
      <w:r>
        <w:t>, Matt J. Keeling</w:t>
      </w:r>
      <w:r>
        <w:rPr>
          <w:vertAlign w:val="superscript"/>
        </w:rPr>
        <w:t>1,2</w:t>
      </w:r>
      <w:r>
        <w:t>, Michael J. Tildesley</w:t>
      </w:r>
      <w:r>
        <w:rPr>
          <w:vertAlign w:val="superscript"/>
        </w:rPr>
        <w:t>1,2</w:t>
      </w:r>
      <w:r>
        <w:t>.</w:t>
      </w:r>
    </w:p>
    <w:p w14:paraId="55A7BD19" w14:textId="77777777" w:rsidR="00A5193D" w:rsidRDefault="00A5193D" w:rsidP="002B109C">
      <w:pPr>
        <w:numPr>
          <w:ilvl w:val="0"/>
          <w:numId w:val="26"/>
        </w:numPr>
        <w:spacing w:before="240"/>
        <w:ind w:left="284" w:hanging="284"/>
      </w:pPr>
      <w:r>
        <w:t>The Zeeman Institute for Systems Biology and Infectious Disease Epidemiology Research, School of Life Sciences and Mathematics Institute, University of Warwick, Coventry, United Kingdom.</w:t>
      </w:r>
    </w:p>
    <w:p w14:paraId="1F0E4AC4" w14:textId="77777777" w:rsidR="00A5193D" w:rsidRDefault="00A5193D" w:rsidP="002B109C">
      <w:pPr>
        <w:numPr>
          <w:ilvl w:val="0"/>
          <w:numId w:val="26"/>
        </w:numPr>
        <w:ind w:left="283" w:hanging="283"/>
      </w:pPr>
      <w:r>
        <w:t xml:space="preserve">Joint </w:t>
      </w:r>
      <w:proofErr w:type="spellStart"/>
      <w:r>
        <w:t>UNIversities</w:t>
      </w:r>
      <w:proofErr w:type="spellEnd"/>
      <w:r>
        <w:t xml:space="preserve"> Pandemic and Epidemiological Research, https://maths.org/juniper/.</w:t>
      </w:r>
    </w:p>
    <w:p w14:paraId="0256FD26" w14:textId="77777777" w:rsidR="00A5193D" w:rsidRDefault="00A5193D" w:rsidP="002B109C">
      <w:pPr>
        <w:numPr>
          <w:ilvl w:val="0"/>
          <w:numId w:val="26"/>
        </w:numPr>
        <w:ind w:left="283" w:hanging="283"/>
      </w:pPr>
      <w:r>
        <w:t>School of Veterinary Medicine and Science, University of Nottingham, Sutton Bonington Campus, Leicestershire, United Kingdom.</w:t>
      </w:r>
    </w:p>
    <w:p w14:paraId="5E3A5A44" w14:textId="77777777" w:rsidR="00A5193D" w:rsidRDefault="00A5193D" w:rsidP="002B109C">
      <w:pPr>
        <w:numPr>
          <w:ilvl w:val="0"/>
          <w:numId w:val="26"/>
        </w:numPr>
        <w:ind w:left="283" w:hanging="283"/>
      </w:pPr>
      <w:r>
        <w:t>School of Psychology, University Park, University of Nottingham, Nottingham, United Kingdom.</w:t>
      </w:r>
    </w:p>
    <w:p w14:paraId="7FA5DD22" w14:textId="77777777" w:rsidR="00A5193D" w:rsidRDefault="00A5193D" w:rsidP="002B109C">
      <w:pPr>
        <w:numPr>
          <w:ilvl w:val="0"/>
          <w:numId w:val="26"/>
        </w:numPr>
        <w:spacing w:after="240"/>
        <w:ind w:left="283" w:hanging="283"/>
      </w:pPr>
      <w:r>
        <w:t>National Institute for Health and Care Research Blood and Transplant Research Unit in Donor Health and Behaviour, University of Cambridge, Cambridge, UK</w:t>
      </w:r>
    </w:p>
    <w:p w14:paraId="192170EB" w14:textId="77777777" w:rsidR="00A5193D" w:rsidRDefault="00A5193D" w:rsidP="00A5193D">
      <w:pPr>
        <w:spacing w:before="240" w:after="240"/>
      </w:pPr>
      <w:r>
        <w:t>^ These authors contributed equally: Edward M. Hill, Naomi S. Prosser.</w:t>
      </w:r>
    </w:p>
    <w:p w14:paraId="5C38ACCD" w14:textId="78254895" w:rsidR="003E645F" w:rsidRDefault="00A5193D" w:rsidP="003E645F">
      <w:pPr>
        <w:spacing w:before="240" w:after="240"/>
      </w:pPr>
      <w:r>
        <w:t>* Corresponding authors: Edward M. Hill (Edward.Hill@warwick.ac.uk); Naomi S. Prosser (Naomi.Prosser@nottingham.ac.uk).</w:t>
      </w:r>
    </w:p>
    <w:p w14:paraId="49E88439" w14:textId="49645429" w:rsidR="003E645F" w:rsidRDefault="003E645F" w:rsidP="003E645F">
      <w:r>
        <w:br w:type="page"/>
      </w:r>
    </w:p>
    <w:p w14:paraId="2386D4D5" w14:textId="58B0AD36" w:rsidR="00DC1ED9" w:rsidRPr="00A5193D" w:rsidRDefault="00000000">
      <w:pPr>
        <w:pStyle w:val="Heading1"/>
      </w:pPr>
      <w:r w:rsidRPr="00A5193D">
        <w:lastRenderedPageBreak/>
        <w:t>Supplementary Tables</w:t>
      </w:r>
    </w:p>
    <w:p w14:paraId="1F65254B" w14:textId="72B321AF" w:rsidR="003E645F" w:rsidRDefault="00000000">
      <w:r>
        <w:rPr>
          <w:b/>
        </w:rPr>
        <w:t xml:space="preserve">Supplementary Table 1: </w:t>
      </w:r>
      <w:r>
        <w:t>The mean and 95% confidence intervals of the normalised scores for each covariate in each cluster, from clustering using both the two and five most stable covariates respectively.</w:t>
      </w:r>
    </w:p>
    <w:p w14:paraId="5D203CB2" w14:textId="77777777" w:rsidR="003E645F" w:rsidRPr="006E39B2" w:rsidRDefault="003E645F"/>
    <w:tbl>
      <w:tblPr>
        <w:tblStyle w:val="a4"/>
        <w:tblW w:w="9133" w:type="dxa"/>
        <w:tblBorders>
          <w:top w:val="nil"/>
          <w:left w:val="nil"/>
          <w:bottom w:val="nil"/>
          <w:right w:val="nil"/>
          <w:insideH w:val="nil"/>
          <w:insideV w:val="nil"/>
        </w:tblBorders>
        <w:tblLayout w:type="fixed"/>
        <w:tblLook w:val="0600" w:firstRow="0" w:lastRow="0" w:firstColumn="0" w:lastColumn="0" w:noHBand="1" w:noVBand="1"/>
      </w:tblPr>
      <w:tblGrid>
        <w:gridCol w:w="4786"/>
        <w:gridCol w:w="1016"/>
        <w:gridCol w:w="1152"/>
        <w:gridCol w:w="2179"/>
      </w:tblGrid>
      <w:tr w:rsidR="00DC1ED9" w14:paraId="4DF2E66D" w14:textId="77777777" w:rsidTr="003E645F">
        <w:trPr>
          <w:trHeight w:val="425"/>
        </w:trPr>
        <w:tc>
          <w:tcPr>
            <w:tcW w:w="4786"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3A1C5645" w14:textId="77777777" w:rsidR="00DC1ED9" w:rsidRDefault="00000000">
            <w:pPr>
              <w:widowControl w:val="0"/>
              <w:pBdr>
                <w:top w:val="nil"/>
                <w:left w:val="nil"/>
                <w:bottom w:val="nil"/>
                <w:right w:val="nil"/>
                <w:between w:val="nil"/>
              </w:pBdr>
              <w:jc w:val="center"/>
              <w:rPr>
                <w:b/>
              </w:rPr>
            </w:pPr>
            <w:r>
              <w:rPr>
                <w:b/>
              </w:rPr>
              <w:t>Covariate</w:t>
            </w:r>
          </w:p>
        </w:tc>
        <w:tc>
          <w:tcPr>
            <w:tcW w:w="1016"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6C2674F9" w14:textId="77777777" w:rsidR="00DC1ED9" w:rsidRDefault="00000000">
            <w:pPr>
              <w:widowControl w:val="0"/>
              <w:pBdr>
                <w:top w:val="nil"/>
                <w:left w:val="nil"/>
                <w:bottom w:val="nil"/>
                <w:right w:val="nil"/>
                <w:between w:val="nil"/>
              </w:pBdr>
              <w:jc w:val="center"/>
              <w:rPr>
                <w:b/>
              </w:rPr>
            </w:pPr>
            <w:r>
              <w:rPr>
                <w:b/>
              </w:rPr>
              <w:t>Cluster</w:t>
            </w:r>
          </w:p>
        </w:tc>
        <w:tc>
          <w:tcPr>
            <w:tcW w:w="1152"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1A62617B" w14:textId="77777777" w:rsidR="00DC1ED9" w:rsidRDefault="00000000">
            <w:pPr>
              <w:widowControl w:val="0"/>
              <w:pBdr>
                <w:top w:val="nil"/>
                <w:left w:val="nil"/>
                <w:bottom w:val="nil"/>
                <w:right w:val="nil"/>
                <w:between w:val="nil"/>
              </w:pBdr>
              <w:jc w:val="center"/>
              <w:rPr>
                <w:b/>
              </w:rPr>
            </w:pPr>
            <w:r>
              <w:rPr>
                <w:b/>
              </w:rPr>
              <w:t>Mean</w:t>
            </w:r>
          </w:p>
        </w:tc>
        <w:tc>
          <w:tcPr>
            <w:tcW w:w="2179"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4B426A40" w14:textId="77777777" w:rsidR="00DC1ED9" w:rsidRDefault="00000000">
            <w:pPr>
              <w:widowControl w:val="0"/>
              <w:pBdr>
                <w:top w:val="nil"/>
                <w:left w:val="nil"/>
                <w:bottom w:val="nil"/>
                <w:right w:val="nil"/>
                <w:between w:val="nil"/>
              </w:pBdr>
              <w:jc w:val="center"/>
              <w:rPr>
                <w:b/>
              </w:rPr>
            </w:pPr>
            <w:r>
              <w:rPr>
                <w:b/>
              </w:rPr>
              <w:t>95% confidence intervals</w:t>
            </w:r>
          </w:p>
        </w:tc>
      </w:tr>
      <w:tr w:rsidR="00DC1ED9" w14:paraId="36EE9A0E" w14:textId="77777777" w:rsidTr="003E645F">
        <w:trPr>
          <w:trHeight w:val="170"/>
        </w:trPr>
        <w:tc>
          <w:tcPr>
            <w:tcW w:w="4786" w:type="dxa"/>
            <w:tcBorders>
              <w:top w:val="single" w:sz="8" w:space="0" w:color="000000"/>
              <w:left w:val="nil"/>
              <w:bottom w:val="nil"/>
              <w:right w:val="nil"/>
            </w:tcBorders>
            <w:tcMar>
              <w:top w:w="43" w:type="dxa"/>
              <w:left w:w="43" w:type="dxa"/>
              <w:bottom w:w="43" w:type="dxa"/>
              <w:right w:w="43" w:type="dxa"/>
            </w:tcMar>
          </w:tcPr>
          <w:p w14:paraId="7A7EC0E1" w14:textId="77777777" w:rsidR="00DC1ED9" w:rsidRDefault="00000000">
            <w:pPr>
              <w:widowControl w:val="0"/>
              <w:pBdr>
                <w:top w:val="nil"/>
                <w:left w:val="nil"/>
                <w:bottom w:val="nil"/>
                <w:right w:val="nil"/>
                <w:between w:val="nil"/>
              </w:pBdr>
              <w:rPr>
                <w:b/>
              </w:rPr>
            </w:pPr>
            <w:r>
              <w:rPr>
                <w:b/>
              </w:rPr>
              <w:t>Clustering of two stable covariates:</w:t>
            </w:r>
          </w:p>
        </w:tc>
        <w:tc>
          <w:tcPr>
            <w:tcW w:w="1016" w:type="dxa"/>
            <w:tcBorders>
              <w:top w:val="single" w:sz="8" w:space="0" w:color="000000"/>
              <w:left w:val="nil"/>
              <w:bottom w:val="nil"/>
            </w:tcBorders>
            <w:tcMar>
              <w:top w:w="43" w:type="dxa"/>
              <w:left w:w="43" w:type="dxa"/>
              <w:bottom w:w="43" w:type="dxa"/>
              <w:right w:w="43" w:type="dxa"/>
            </w:tcMar>
          </w:tcPr>
          <w:p w14:paraId="6BBA7D68" w14:textId="77777777" w:rsidR="00DC1ED9" w:rsidRDefault="00DC1ED9">
            <w:pPr>
              <w:widowControl w:val="0"/>
              <w:pBdr>
                <w:top w:val="nil"/>
                <w:left w:val="nil"/>
                <w:bottom w:val="nil"/>
                <w:right w:val="nil"/>
                <w:between w:val="nil"/>
              </w:pBdr>
              <w:jc w:val="center"/>
            </w:pPr>
          </w:p>
        </w:tc>
        <w:tc>
          <w:tcPr>
            <w:tcW w:w="1152" w:type="dxa"/>
            <w:tcBorders>
              <w:top w:val="single" w:sz="8" w:space="0" w:color="000000"/>
              <w:bottom w:val="nil"/>
            </w:tcBorders>
            <w:tcMar>
              <w:top w:w="43" w:type="dxa"/>
              <w:left w:w="43" w:type="dxa"/>
              <w:bottom w:w="43" w:type="dxa"/>
              <w:right w:w="43" w:type="dxa"/>
            </w:tcMar>
          </w:tcPr>
          <w:p w14:paraId="6C6A00C8" w14:textId="77777777" w:rsidR="00DC1ED9" w:rsidRDefault="00DC1ED9">
            <w:pPr>
              <w:widowControl w:val="0"/>
              <w:pBdr>
                <w:top w:val="nil"/>
                <w:left w:val="nil"/>
                <w:bottom w:val="nil"/>
                <w:right w:val="nil"/>
                <w:between w:val="nil"/>
              </w:pBdr>
              <w:jc w:val="right"/>
            </w:pPr>
          </w:p>
        </w:tc>
        <w:tc>
          <w:tcPr>
            <w:tcW w:w="2179" w:type="dxa"/>
            <w:tcBorders>
              <w:top w:val="single" w:sz="8" w:space="0" w:color="000000"/>
              <w:bottom w:val="nil"/>
            </w:tcBorders>
            <w:tcMar>
              <w:top w:w="43" w:type="dxa"/>
              <w:left w:w="43" w:type="dxa"/>
              <w:bottom w:w="43" w:type="dxa"/>
              <w:right w:w="43" w:type="dxa"/>
            </w:tcMar>
          </w:tcPr>
          <w:p w14:paraId="39ACD831" w14:textId="77777777" w:rsidR="00DC1ED9" w:rsidRDefault="00DC1ED9">
            <w:pPr>
              <w:widowControl w:val="0"/>
              <w:pBdr>
                <w:top w:val="nil"/>
                <w:left w:val="nil"/>
                <w:bottom w:val="nil"/>
                <w:right w:val="nil"/>
                <w:between w:val="nil"/>
              </w:pBdr>
              <w:jc w:val="right"/>
            </w:pPr>
          </w:p>
        </w:tc>
      </w:tr>
      <w:tr w:rsidR="00DC1ED9" w14:paraId="479B0957" w14:textId="77777777" w:rsidTr="003E645F">
        <w:trPr>
          <w:trHeight w:val="302"/>
        </w:trPr>
        <w:tc>
          <w:tcPr>
            <w:tcW w:w="4786" w:type="dxa"/>
            <w:vMerge w:val="restart"/>
            <w:tcBorders>
              <w:top w:val="nil"/>
              <w:left w:val="nil"/>
              <w:bottom w:val="nil"/>
              <w:right w:val="nil"/>
            </w:tcBorders>
            <w:tcMar>
              <w:top w:w="43" w:type="dxa"/>
              <w:left w:w="43" w:type="dxa"/>
              <w:bottom w:w="43" w:type="dxa"/>
              <w:right w:w="43" w:type="dxa"/>
            </w:tcMar>
          </w:tcPr>
          <w:p w14:paraId="7A98E526" w14:textId="77777777" w:rsidR="00DC1ED9" w:rsidRDefault="00000000">
            <w:pPr>
              <w:widowControl w:val="0"/>
              <w:pBdr>
                <w:top w:val="nil"/>
                <w:left w:val="nil"/>
                <w:bottom w:val="nil"/>
                <w:right w:val="nil"/>
                <w:between w:val="nil"/>
              </w:pBdr>
            </w:pPr>
            <w:r>
              <w:t>Trust in Governmental</w:t>
            </w:r>
          </w:p>
          <w:p w14:paraId="569BC961" w14:textId="77777777" w:rsidR="00DC1ED9" w:rsidRDefault="00000000">
            <w:pPr>
              <w:widowControl w:val="0"/>
              <w:pBdr>
                <w:top w:val="nil"/>
                <w:left w:val="nil"/>
                <w:bottom w:val="nil"/>
                <w:right w:val="nil"/>
                <w:between w:val="nil"/>
              </w:pBdr>
            </w:pPr>
            <w:r>
              <w:t>judgements for disease control</w:t>
            </w:r>
          </w:p>
        </w:tc>
        <w:tc>
          <w:tcPr>
            <w:tcW w:w="1016" w:type="dxa"/>
            <w:tcBorders>
              <w:top w:val="nil"/>
              <w:left w:val="nil"/>
            </w:tcBorders>
            <w:tcMar>
              <w:top w:w="43" w:type="dxa"/>
              <w:left w:w="43" w:type="dxa"/>
              <w:bottom w:w="43" w:type="dxa"/>
              <w:right w:w="43" w:type="dxa"/>
            </w:tcMar>
          </w:tcPr>
          <w:p w14:paraId="318981B4" w14:textId="77777777" w:rsidR="00DC1ED9" w:rsidRDefault="00000000">
            <w:pPr>
              <w:widowControl w:val="0"/>
              <w:pBdr>
                <w:top w:val="nil"/>
                <w:left w:val="nil"/>
                <w:bottom w:val="nil"/>
                <w:right w:val="nil"/>
                <w:between w:val="nil"/>
              </w:pBdr>
              <w:jc w:val="center"/>
            </w:pPr>
            <w:r>
              <w:t>1</w:t>
            </w:r>
          </w:p>
        </w:tc>
        <w:tc>
          <w:tcPr>
            <w:tcW w:w="1152" w:type="dxa"/>
            <w:tcBorders>
              <w:top w:val="nil"/>
            </w:tcBorders>
            <w:tcMar>
              <w:top w:w="43" w:type="dxa"/>
              <w:left w:w="43" w:type="dxa"/>
              <w:bottom w:w="43" w:type="dxa"/>
              <w:right w:w="43" w:type="dxa"/>
            </w:tcMar>
          </w:tcPr>
          <w:p w14:paraId="0341ACB6" w14:textId="77777777" w:rsidR="00DC1ED9" w:rsidRDefault="00000000">
            <w:pPr>
              <w:widowControl w:val="0"/>
              <w:pBdr>
                <w:top w:val="nil"/>
                <w:left w:val="nil"/>
                <w:bottom w:val="nil"/>
                <w:right w:val="nil"/>
                <w:between w:val="nil"/>
              </w:pBdr>
              <w:jc w:val="right"/>
            </w:pPr>
            <w:r>
              <w:t>0.69</w:t>
            </w:r>
          </w:p>
        </w:tc>
        <w:tc>
          <w:tcPr>
            <w:tcW w:w="2179" w:type="dxa"/>
            <w:tcBorders>
              <w:top w:val="nil"/>
            </w:tcBorders>
            <w:tcMar>
              <w:top w:w="43" w:type="dxa"/>
              <w:left w:w="43" w:type="dxa"/>
              <w:bottom w:w="43" w:type="dxa"/>
              <w:right w:w="43" w:type="dxa"/>
            </w:tcMar>
          </w:tcPr>
          <w:p w14:paraId="098B7F30" w14:textId="77777777" w:rsidR="00DC1ED9" w:rsidRDefault="00000000">
            <w:pPr>
              <w:widowControl w:val="0"/>
              <w:pBdr>
                <w:top w:val="nil"/>
                <w:left w:val="nil"/>
                <w:bottom w:val="nil"/>
                <w:right w:val="nil"/>
                <w:between w:val="nil"/>
              </w:pBdr>
              <w:jc w:val="right"/>
            </w:pPr>
            <w:r>
              <w:t>0.43 - 0.94</w:t>
            </w:r>
          </w:p>
        </w:tc>
      </w:tr>
      <w:tr w:rsidR="00DC1ED9" w14:paraId="4D26A525" w14:textId="77777777" w:rsidTr="003E645F">
        <w:trPr>
          <w:trHeight w:val="157"/>
        </w:trPr>
        <w:tc>
          <w:tcPr>
            <w:tcW w:w="4786" w:type="dxa"/>
            <w:vMerge/>
            <w:tcBorders>
              <w:top w:val="nil"/>
              <w:left w:val="nil"/>
              <w:bottom w:val="nil"/>
              <w:right w:val="nil"/>
            </w:tcBorders>
            <w:tcMar>
              <w:top w:w="43" w:type="dxa"/>
              <w:left w:w="43" w:type="dxa"/>
              <w:bottom w:w="43" w:type="dxa"/>
              <w:right w:w="43" w:type="dxa"/>
            </w:tcMar>
          </w:tcPr>
          <w:p w14:paraId="21C22238" w14:textId="77777777" w:rsidR="00DC1ED9" w:rsidRDefault="00DC1ED9">
            <w:pPr>
              <w:widowControl w:val="0"/>
              <w:pBdr>
                <w:top w:val="nil"/>
                <w:left w:val="nil"/>
                <w:bottom w:val="nil"/>
                <w:right w:val="nil"/>
                <w:between w:val="nil"/>
              </w:pBdr>
              <w:spacing w:line="240" w:lineRule="auto"/>
            </w:pPr>
          </w:p>
        </w:tc>
        <w:tc>
          <w:tcPr>
            <w:tcW w:w="1016" w:type="dxa"/>
            <w:tcBorders>
              <w:left w:val="nil"/>
            </w:tcBorders>
            <w:tcMar>
              <w:top w:w="43" w:type="dxa"/>
              <w:left w:w="43" w:type="dxa"/>
              <w:bottom w:w="43" w:type="dxa"/>
              <w:right w:w="43" w:type="dxa"/>
            </w:tcMar>
          </w:tcPr>
          <w:p w14:paraId="2FA77DCF" w14:textId="77777777" w:rsidR="00DC1ED9" w:rsidRDefault="00000000">
            <w:pPr>
              <w:widowControl w:val="0"/>
              <w:pBdr>
                <w:top w:val="nil"/>
                <w:left w:val="nil"/>
                <w:bottom w:val="nil"/>
                <w:right w:val="nil"/>
                <w:between w:val="nil"/>
              </w:pBdr>
              <w:jc w:val="center"/>
            </w:pPr>
            <w:r>
              <w:t>2</w:t>
            </w:r>
          </w:p>
        </w:tc>
        <w:tc>
          <w:tcPr>
            <w:tcW w:w="1152" w:type="dxa"/>
            <w:tcMar>
              <w:top w:w="43" w:type="dxa"/>
              <w:left w:w="43" w:type="dxa"/>
              <w:bottom w:w="43" w:type="dxa"/>
              <w:right w:w="43" w:type="dxa"/>
            </w:tcMar>
          </w:tcPr>
          <w:p w14:paraId="47924245" w14:textId="77777777" w:rsidR="00DC1ED9" w:rsidRDefault="00000000">
            <w:pPr>
              <w:widowControl w:val="0"/>
              <w:pBdr>
                <w:top w:val="nil"/>
                <w:left w:val="nil"/>
                <w:bottom w:val="nil"/>
                <w:right w:val="nil"/>
                <w:between w:val="nil"/>
              </w:pBdr>
              <w:jc w:val="right"/>
            </w:pPr>
            <w:r>
              <w:t>-1.03</w:t>
            </w:r>
          </w:p>
        </w:tc>
        <w:tc>
          <w:tcPr>
            <w:tcW w:w="2179" w:type="dxa"/>
            <w:tcMar>
              <w:top w:w="43" w:type="dxa"/>
              <w:left w:w="43" w:type="dxa"/>
              <w:bottom w:w="43" w:type="dxa"/>
              <w:right w:w="43" w:type="dxa"/>
            </w:tcMar>
          </w:tcPr>
          <w:p w14:paraId="51052343" w14:textId="77777777" w:rsidR="00DC1ED9" w:rsidRDefault="00000000">
            <w:pPr>
              <w:widowControl w:val="0"/>
              <w:pBdr>
                <w:top w:val="nil"/>
                <w:left w:val="nil"/>
                <w:bottom w:val="nil"/>
                <w:right w:val="nil"/>
                <w:between w:val="nil"/>
              </w:pBdr>
              <w:jc w:val="right"/>
            </w:pPr>
            <w:r>
              <w:t>-1.25 - -0.80</w:t>
            </w:r>
          </w:p>
        </w:tc>
      </w:tr>
      <w:tr w:rsidR="00DC1ED9" w14:paraId="68742925" w14:textId="77777777" w:rsidTr="003E645F">
        <w:trPr>
          <w:trHeight w:val="354"/>
        </w:trPr>
        <w:tc>
          <w:tcPr>
            <w:tcW w:w="4786" w:type="dxa"/>
            <w:vMerge/>
            <w:tcBorders>
              <w:top w:val="nil"/>
              <w:left w:val="nil"/>
              <w:bottom w:val="nil"/>
              <w:right w:val="nil"/>
            </w:tcBorders>
            <w:tcMar>
              <w:top w:w="43" w:type="dxa"/>
              <w:left w:w="43" w:type="dxa"/>
              <w:bottom w:w="43" w:type="dxa"/>
              <w:right w:w="43" w:type="dxa"/>
            </w:tcMar>
          </w:tcPr>
          <w:p w14:paraId="5E9A542E" w14:textId="77777777" w:rsidR="00DC1ED9" w:rsidRDefault="00DC1ED9">
            <w:pPr>
              <w:widowControl w:val="0"/>
              <w:pBdr>
                <w:top w:val="nil"/>
                <w:left w:val="nil"/>
                <w:bottom w:val="nil"/>
                <w:right w:val="nil"/>
                <w:between w:val="nil"/>
              </w:pBdr>
              <w:spacing w:line="240" w:lineRule="auto"/>
            </w:pPr>
          </w:p>
        </w:tc>
        <w:tc>
          <w:tcPr>
            <w:tcW w:w="1016" w:type="dxa"/>
            <w:tcBorders>
              <w:left w:val="nil"/>
            </w:tcBorders>
            <w:tcMar>
              <w:top w:w="43" w:type="dxa"/>
              <w:left w:w="43" w:type="dxa"/>
              <w:bottom w:w="43" w:type="dxa"/>
              <w:right w:w="43" w:type="dxa"/>
            </w:tcMar>
          </w:tcPr>
          <w:p w14:paraId="619C5D73" w14:textId="77777777" w:rsidR="00DC1ED9" w:rsidRDefault="00000000">
            <w:pPr>
              <w:widowControl w:val="0"/>
              <w:pBdr>
                <w:top w:val="nil"/>
                <w:left w:val="nil"/>
                <w:bottom w:val="nil"/>
                <w:right w:val="nil"/>
                <w:between w:val="nil"/>
              </w:pBdr>
              <w:jc w:val="center"/>
            </w:pPr>
            <w:r>
              <w:t>3</w:t>
            </w:r>
          </w:p>
        </w:tc>
        <w:tc>
          <w:tcPr>
            <w:tcW w:w="1152" w:type="dxa"/>
            <w:tcMar>
              <w:top w:w="43" w:type="dxa"/>
              <w:left w:w="43" w:type="dxa"/>
              <w:bottom w:w="43" w:type="dxa"/>
              <w:right w:w="43" w:type="dxa"/>
            </w:tcMar>
          </w:tcPr>
          <w:p w14:paraId="46B9DE77" w14:textId="77777777" w:rsidR="00DC1ED9" w:rsidRDefault="00000000">
            <w:pPr>
              <w:widowControl w:val="0"/>
              <w:pBdr>
                <w:top w:val="nil"/>
                <w:left w:val="nil"/>
                <w:bottom w:val="nil"/>
                <w:right w:val="nil"/>
                <w:between w:val="nil"/>
              </w:pBdr>
              <w:jc w:val="right"/>
            </w:pPr>
            <w:r>
              <w:t>0.69</w:t>
            </w:r>
          </w:p>
        </w:tc>
        <w:tc>
          <w:tcPr>
            <w:tcW w:w="2179" w:type="dxa"/>
            <w:tcMar>
              <w:top w:w="43" w:type="dxa"/>
              <w:left w:w="43" w:type="dxa"/>
              <w:bottom w:w="43" w:type="dxa"/>
              <w:right w:w="43" w:type="dxa"/>
            </w:tcMar>
          </w:tcPr>
          <w:p w14:paraId="63986554" w14:textId="77777777" w:rsidR="00DC1ED9" w:rsidRDefault="00000000">
            <w:pPr>
              <w:widowControl w:val="0"/>
              <w:pBdr>
                <w:top w:val="nil"/>
                <w:left w:val="nil"/>
                <w:bottom w:val="nil"/>
                <w:right w:val="nil"/>
                <w:between w:val="nil"/>
              </w:pBdr>
              <w:jc w:val="right"/>
            </w:pPr>
            <w:r>
              <w:t>0.28 - 1.10</w:t>
            </w:r>
          </w:p>
        </w:tc>
      </w:tr>
      <w:tr w:rsidR="00DC1ED9" w14:paraId="09C2D886" w14:textId="77777777" w:rsidTr="003E645F">
        <w:trPr>
          <w:trHeight w:val="262"/>
        </w:trPr>
        <w:tc>
          <w:tcPr>
            <w:tcW w:w="4786" w:type="dxa"/>
            <w:vMerge/>
            <w:tcBorders>
              <w:top w:val="nil"/>
              <w:left w:val="nil"/>
              <w:bottom w:val="nil"/>
              <w:right w:val="nil"/>
            </w:tcBorders>
            <w:tcMar>
              <w:top w:w="43" w:type="dxa"/>
              <w:left w:w="43" w:type="dxa"/>
              <w:bottom w:w="43" w:type="dxa"/>
              <w:right w:w="43" w:type="dxa"/>
            </w:tcMar>
          </w:tcPr>
          <w:p w14:paraId="4B5B6448" w14:textId="77777777" w:rsidR="00DC1ED9" w:rsidRDefault="00DC1ED9">
            <w:pPr>
              <w:widowControl w:val="0"/>
              <w:pBdr>
                <w:top w:val="nil"/>
                <w:left w:val="nil"/>
                <w:bottom w:val="nil"/>
                <w:right w:val="nil"/>
                <w:between w:val="nil"/>
              </w:pBdr>
              <w:spacing w:line="240" w:lineRule="auto"/>
            </w:pPr>
          </w:p>
        </w:tc>
        <w:tc>
          <w:tcPr>
            <w:tcW w:w="1016" w:type="dxa"/>
            <w:tcBorders>
              <w:left w:val="nil"/>
            </w:tcBorders>
            <w:tcMar>
              <w:top w:w="43" w:type="dxa"/>
              <w:left w:w="43" w:type="dxa"/>
              <w:bottom w:w="43" w:type="dxa"/>
              <w:right w:w="43" w:type="dxa"/>
            </w:tcMar>
          </w:tcPr>
          <w:p w14:paraId="0C22F0F5" w14:textId="77777777" w:rsidR="00DC1ED9" w:rsidRDefault="00000000">
            <w:pPr>
              <w:widowControl w:val="0"/>
              <w:pBdr>
                <w:top w:val="nil"/>
                <w:left w:val="nil"/>
                <w:bottom w:val="nil"/>
                <w:right w:val="nil"/>
                <w:between w:val="nil"/>
              </w:pBdr>
              <w:jc w:val="center"/>
            </w:pPr>
            <w:r>
              <w:t>4</w:t>
            </w:r>
          </w:p>
        </w:tc>
        <w:tc>
          <w:tcPr>
            <w:tcW w:w="1152" w:type="dxa"/>
            <w:tcMar>
              <w:top w:w="43" w:type="dxa"/>
              <w:left w:w="43" w:type="dxa"/>
              <w:bottom w:w="43" w:type="dxa"/>
              <w:right w:w="43" w:type="dxa"/>
            </w:tcMar>
          </w:tcPr>
          <w:p w14:paraId="33828F77" w14:textId="77777777" w:rsidR="00DC1ED9" w:rsidRDefault="00000000">
            <w:pPr>
              <w:widowControl w:val="0"/>
              <w:pBdr>
                <w:top w:val="nil"/>
                <w:left w:val="nil"/>
                <w:bottom w:val="nil"/>
                <w:right w:val="nil"/>
                <w:between w:val="nil"/>
              </w:pBdr>
              <w:jc w:val="right"/>
            </w:pPr>
            <w:r>
              <w:t>-1.03</w:t>
            </w:r>
          </w:p>
        </w:tc>
        <w:tc>
          <w:tcPr>
            <w:tcW w:w="2179" w:type="dxa"/>
            <w:tcMar>
              <w:top w:w="43" w:type="dxa"/>
              <w:left w:w="43" w:type="dxa"/>
              <w:bottom w:w="43" w:type="dxa"/>
              <w:right w:w="43" w:type="dxa"/>
            </w:tcMar>
          </w:tcPr>
          <w:p w14:paraId="32C6A55E" w14:textId="77777777" w:rsidR="00DC1ED9" w:rsidRDefault="00000000">
            <w:pPr>
              <w:widowControl w:val="0"/>
              <w:pBdr>
                <w:top w:val="nil"/>
                <w:left w:val="nil"/>
                <w:bottom w:val="nil"/>
                <w:right w:val="nil"/>
                <w:between w:val="nil"/>
              </w:pBdr>
              <w:jc w:val="right"/>
            </w:pPr>
            <w:r>
              <w:t>-1.36 - -0.71</w:t>
            </w:r>
          </w:p>
        </w:tc>
      </w:tr>
      <w:tr w:rsidR="00DC1ED9" w14:paraId="37D28E4D" w14:textId="77777777" w:rsidTr="003E645F">
        <w:trPr>
          <w:trHeight w:val="284"/>
        </w:trPr>
        <w:tc>
          <w:tcPr>
            <w:tcW w:w="4786" w:type="dxa"/>
            <w:vMerge w:val="restart"/>
            <w:tcBorders>
              <w:top w:val="nil"/>
              <w:left w:val="nil"/>
              <w:bottom w:val="nil"/>
              <w:right w:val="nil"/>
            </w:tcBorders>
            <w:tcMar>
              <w:top w:w="43" w:type="dxa"/>
              <w:left w:w="43" w:type="dxa"/>
              <w:bottom w:w="43" w:type="dxa"/>
              <w:right w:w="43" w:type="dxa"/>
            </w:tcMar>
          </w:tcPr>
          <w:p w14:paraId="12F94A33" w14:textId="77777777" w:rsidR="00DC1ED9" w:rsidRDefault="00000000">
            <w:pPr>
              <w:widowControl w:val="0"/>
              <w:pBdr>
                <w:top w:val="nil"/>
                <w:left w:val="nil"/>
                <w:bottom w:val="nil"/>
                <w:right w:val="nil"/>
                <w:between w:val="nil"/>
              </w:pBdr>
            </w:pPr>
            <w:r>
              <w:t>Physical opportunity</w:t>
            </w:r>
          </w:p>
        </w:tc>
        <w:tc>
          <w:tcPr>
            <w:tcW w:w="1016" w:type="dxa"/>
            <w:tcBorders>
              <w:left w:val="nil"/>
            </w:tcBorders>
            <w:tcMar>
              <w:top w:w="43" w:type="dxa"/>
              <w:left w:w="43" w:type="dxa"/>
              <w:bottom w:w="43" w:type="dxa"/>
              <w:right w:w="43" w:type="dxa"/>
            </w:tcMar>
          </w:tcPr>
          <w:p w14:paraId="00A03EE1" w14:textId="77777777" w:rsidR="00DC1ED9" w:rsidRDefault="00000000">
            <w:pPr>
              <w:widowControl w:val="0"/>
              <w:pBdr>
                <w:top w:val="nil"/>
                <w:left w:val="nil"/>
                <w:bottom w:val="nil"/>
                <w:right w:val="nil"/>
                <w:between w:val="nil"/>
              </w:pBdr>
              <w:jc w:val="center"/>
            </w:pPr>
            <w:r>
              <w:t>1</w:t>
            </w:r>
          </w:p>
        </w:tc>
        <w:tc>
          <w:tcPr>
            <w:tcW w:w="1152" w:type="dxa"/>
            <w:tcMar>
              <w:top w:w="43" w:type="dxa"/>
              <w:left w:w="43" w:type="dxa"/>
              <w:bottom w:w="43" w:type="dxa"/>
              <w:right w:w="43" w:type="dxa"/>
            </w:tcMar>
          </w:tcPr>
          <w:p w14:paraId="1E98E1A2" w14:textId="77777777" w:rsidR="00DC1ED9" w:rsidRDefault="00000000">
            <w:pPr>
              <w:widowControl w:val="0"/>
              <w:pBdr>
                <w:top w:val="nil"/>
                <w:left w:val="nil"/>
                <w:bottom w:val="nil"/>
                <w:right w:val="nil"/>
                <w:between w:val="nil"/>
              </w:pBdr>
              <w:jc w:val="right"/>
            </w:pPr>
            <w:r>
              <w:t>0.62</w:t>
            </w:r>
          </w:p>
        </w:tc>
        <w:tc>
          <w:tcPr>
            <w:tcW w:w="2179" w:type="dxa"/>
            <w:tcMar>
              <w:top w:w="43" w:type="dxa"/>
              <w:left w:w="43" w:type="dxa"/>
              <w:bottom w:w="43" w:type="dxa"/>
              <w:right w:w="43" w:type="dxa"/>
            </w:tcMar>
          </w:tcPr>
          <w:p w14:paraId="6A14B78D" w14:textId="77777777" w:rsidR="00DC1ED9" w:rsidRDefault="00000000">
            <w:pPr>
              <w:widowControl w:val="0"/>
              <w:pBdr>
                <w:top w:val="nil"/>
                <w:left w:val="nil"/>
                <w:bottom w:val="nil"/>
                <w:right w:val="nil"/>
                <w:between w:val="nil"/>
              </w:pBdr>
              <w:jc w:val="right"/>
            </w:pPr>
            <w:r>
              <w:t>0.39 - 0.85</w:t>
            </w:r>
          </w:p>
        </w:tc>
      </w:tr>
      <w:tr w:rsidR="00DC1ED9" w14:paraId="6950F9BC" w14:textId="77777777" w:rsidTr="003E645F">
        <w:trPr>
          <w:trHeight w:val="26"/>
        </w:trPr>
        <w:tc>
          <w:tcPr>
            <w:tcW w:w="4786" w:type="dxa"/>
            <w:vMerge/>
            <w:tcBorders>
              <w:top w:val="nil"/>
              <w:left w:val="nil"/>
              <w:bottom w:val="nil"/>
              <w:right w:val="nil"/>
            </w:tcBorders>
            <w:tcMar>
              <w:top w:w="43" w:type="dxa"/>
              <w:left w:w="43" w:type="dxa"/>
              <w:bottom w:w="43" w:type="dxa"/>
              <w:right w:w="43" w:type="dxa"/>
            </w:tcMar>
          </w:tcPr>
          <w:p w14:paraId="23A9FBB0" w14:textId="77777777" w:rsidR="00DC1ED9" w:rsidRDefault="00DC1ED9">
            <w:pPr>
              <w:widowControl w:val="0"/>
              <w:pBdr>
                <w:top w:val="nil"/>
                <w:left w:val="nil"/>
                <w:bottom w:val="nil"/>
                <w:right w:val="nil"/>
                <w:between w:val="nil"/>
              </w:pBdr>
              <w:spacing w:line="240" w:lineRule="auto"/>
            </w:pPr>
          </w:p>
        </w:tc>
        <w:tc>
          <w:tcPr>
            <w:tcW w:w="1016" w:type="dxa"/>
            <w:tcBorders>
              <w:left w:val="nil"/>
            </w:tcBorders>
            <w:tcMar>
              <w:top w:w="43" w:type="dxa"/>
              <w:left w:w="43" w:type="dxa"/>
              <w:bottom w:w="43" w:type="dxa"/>
              <w:right w:w="43" w:type="dxa"/>
            </w:tcMar>
          </w:tcPr>
          <w:p w14:paraId="4B294F00" w14:textId="77777777" w:rsidR="00DC1ED9" w:rsidRDefault="00000000">
            <w:pPr>
              <w:widowControl w:val="0"/>
              <w:pBdr>
                <w:top w:val="nil"/>
                <w:left w:val="nil"/>
                <w:bottom w:val="nil"/>
                <w:right w:val="nil"/>
                <w:between w:val="nil"/>
              </w:pBdr>
              <w:jc w:val="center"/>
            </w:pPr>
            <w:r>
              <w:t>2</w:t>
            </w:r>
          </w:p>
        </w:tc>
        <w:tc>
          <w:tcPr>
            <w:tcW w:w="1152" w:type="dxa"/>
            <w:tcMar>
              <w:top w:w="43" w:type="dxa"/>
              <w:left w:w="43" w:type="dxa"/>
              <w:bottom w:w="43" w:type="dxa"/>
              <w:right w:w="43" w:type="dxa"/>
            </w:tcMar>
          </w:tcPr>
          <w:p w14:paraId="0AC89875" w14:textId="77777777" w:rsidR="00DC1ED9" w:rsidRDefault="00000000">
            <w:pPr>
              <w:widowControl w:val="0"/>
              <w:pBdr>
                <w:top w:val="nil"/>
                <w:left w:val="nil"/>
                <w:bottom w:val="nil"/>
                <w:right w:val="nil"/>
                <w:between w:val="nil"/>
              </w:pBdr>
              <w:jc w:val="right"/>
            </w:pPr>
            <w:r>
              <w:t>0.48</w:t>
            </w:r>
          </w:p>
        </w:tc>
        <w:tc>
          <w:tcPr>
            <w:tcW w:w="2179" w:type="dxa"/>
            <w:tcMar>
              <w:top w:w="43" w:type="dxa"/>
              <w:left w:w="43" w:type="dxa"/>
              <w:bottom w:w="43" w:type="dxa"/>
              <w:right w:w="43" w:type="dxa"/>
            </w:tcMar>
          </w:tcPr>
          <w:p w14:paraId="4C8D71BB" w14:textId="77777777" w:rsidR="00DC1ED9" w:rsidRDefault="00000000">
            <w:pPr>
              <w:widowControl w:val="0"/>
              <w:pBdr>
                <w:top w:val="nil"/>
                <w:left w:val="nil"/>
                <w:bottom w:val="nil"/>
                <w:right w:val="nil"/>
                <w:between w:val="nil"/>
              </w:pBdr>
              <w:jc w:val="right"/>
            </w:pPr>
            <w:r>
              <w:t>0.19 - 0.77</w:t>
            </w:r>
          </w:p>
        </w:tc>
      </w:tr>
      <w:tr w:rsidR="00DC1ED9" w14:paraId="6CD7C71F" w14:textId="77777777" w:rsidTr="003E645F">
        <w:trPr>
          <w:trHeight w:val="126"/>
        </w:trPr>
        <w:tc>
          <w:tcPr>
            <w:tcW w:w="4786" w:type="dxa"/>
            <w:vMerge/>
            <w:tcBorders>
              <w:top w:val="nil"/>
              <w:left w:val="nil"/>
              <w:bottom w:val="nil"/>
              <w:right w:val="nil"/>
            </w:tcBorders>
            <w:tcMar>
              <w:top w:w="43" w:type="dxa"/>
              <w:left w:w="43" w:type="dxa"/>
              <w:bottom w:w="43" w:type="dxa"/>
              <w:right w:w="43" w:type="dxa"/>
            </w:tcMar>
          </w:tcPr>
          <w:p w14:paraId="6289833A" w14:textId="77777777" w:rsidR="00DC1ED9" w:rsidRDefault="00DC1ED9">
            <w:pPr>
              <w:widowControl w:val="0"/>
              <w:pBdr>
                <w:top w:val="nil"/>
                <w:left w:val="nil"/>
                <w:bottom w:val="nil"/>
                <w:right w:val="nil"/>
                <w:between w:val="nil"/>
              </w:pBdr>
              <w:spacing w:line="240" w:lineRule="auto"/>
            </w:pPr>
          </w:p>
        </w:tc>
        <w:tc>
          <w:tcPr>
            <w:tcW w:w="1016" w:type="dxa"/>
            <w:tcBorders>
              <w:left w:val="nil"/>
            </w:tcBorders>
            <w:tcMar>
              <w:top w:w="43" w:type="dxa"/>
              <w:left w:w="43" w:type="dxa"/>
              <w:bottom w:w="43" w:type="dxa"/>
              <w:right w:w="43" w:type="dxa"/>
            </w:tcMar>
          </w:tcPr>
          <w:p w14:paraId="507C316B" w14:textId="77777777" w:rsidR="00DC1ED9" w:rsidRDefault="00000000">
            <w:pPr>
              <w:widowControl w:val="0"/>
              <w:pBdr>
                <w:top w:val="nil"/>
                <w:left w:val="nil"/>
                <w:bottom w:val="nil"/>
                <w:right w:val="nil"/>
                <w:between w:val="nil"/>
              </w:pBdr>
              <w:jc w:val="center"/>
            </w:pPr>
            <w:r>
              <w:t>3</w:t>
            </w:r>
          </w:p>
        </w:tc>
        <w:tc>
          <w:tcPr>
            <w:tcW w:w="1152" w:type="dxa"/>
            <w:tcMar>
              <w:top w:w="43" w:type="dxa"/>
              <w:left w:w="43" w:type="dxa"/>
              <w:bottom w:w="43" w:type="dxa"/>
              <w:right w:w="43" w:type="dxa"/>
            </w:tcMar>
          </w:tcPr>
          <w:p w14:paraId="4780BE8C" w14:textId="77777777" w:rsidR="00DC1ED9" w:rsidRDefault="00000000">
            <w:pPr>
              <w:widowControl w:val="0"/>
              <w:pBdr>
                <w:top w:val="nil"/>
                <w:left w:val="nil"/>
                <w:bottom w:val="nil"/>
                <w:right w:val="nil"/>
                <w:between w:val="nil"/>
              </w:pBdr>
              <w:jc w:val="right"/>
            </w:pPr>
            <w:r>
              <w:t>-1.40</w:t>
            </w:r>
          </w:p>
        </w:tc>
        <w:tc>
          <w:tcPr>
            <w:tcW w:w="2179" w:type="dxa"/>
            <w:tcMar>
              <w:top w:w="43" w:type="dxa"/>
              <w:left w:w="43" w:type="dxa"/>
              <w:bottom w:w="43" w:type="dxa"/>
              <w:right w:w="43" w:type="dxa"/>
            </w:tcMar>
          </w:tcPr>
          <w:p w14:paraId="311AD12F" w14:textId="77777777" w:rsidR="00DC1ED9" w:rsidRDefault="00000000">
            <w:pPr>
              <w:widowControl w:val="0"/>
              <w:pBdr>
                <w:top w:val="nil"/>
                <w:left w:val="nil"/>
                <w:bottom w:val="nil"/>
                <w:right w:val="nil"/>
                <w:between w:val="nil"/>
              </w:pBdr>
              <w:jc w:val="right"/>
            </w:pPr>
            <w:r>
              <w:t>-1.79 - -1.01</w:t>
            </w:r>
          </w:p>
        </w:tc>
      </w:tr>
      <w:tr w:rsidR="00DC1ED9" w14:paraId="03702085" w14:textId="77777777" w:rsidTr="003E645F">
        <w:trPr>
          <w:trHeight w:val="184"/>
        </w:trPr>
        <w:tc>
          <w:tcPr>
            <w:tcW w:w="4786" w:type="dxa"/>
            <w:vMerge/>
            <w:tcBorders>
              <w:top w:val="nil"/>
              <w:left w:val="nil"/>
              <w:bottom w:val="nil"/>
              <w:right w:val="nil"/>
            </w:tcBorders>
            <w:tcMar>
              <w:top w:w="43" w:type="dxa"/>
              <w:left w:w="43" w:type="dxa"/>
              <w:bottom w:w="43" w:type="dxa"/>
              <w:right w:w="43" w:type="dxa"/>
            </w:tcMar>
          </w:tcPr>
          <w:p w14:paraId="2CFEE24E" w14:textId="77777777" w:rsidR="00DC1ED9" w:rsidRDefault="00DC1ED9">
            <w:pPr>
              <w:widowControl w:val="0"/>
              <w:pBdr>
                <w:top w:val="nil"/>
                <w:left w:val="nil"/>
                <w:bottom w:val="nil"/>
                <w:right w:val="nil"/>
                <w:between w:val="nil"/>
              </w:pBdr>
              <w:spacing w:line="240" w:lineRule="auto"/>
            </w:pPr>
          </w:p>
        </w:tc>
        <w:tc>
          <w:tcPr>
            <w:tcW w:w="1016" w:type="dxa"/>
            <w:tcBorders>
              <w:left w:val="nil"/>
            </w:tcBorders>
            <w:tcMar>
              <w:top w:w="43" w:type="dxa"/>
              <w:left w:w="43" w:type="dxa"/>
              <w:bottom w:w="43" w:type="dxa"/>
              <w:right w:w="43" w:type="dxa"/>
            </w:tcMar>
          </w:tcPr>
          <w:p w14:paraId="493C8F7F" w14:textId="77777777" w:rsidR="00DC1ED9" w:rsidRDefault="00000000">
            <w:pPr>
              <w:widowControl w:val="0"/>
              <w:pBdr>
                <w:top w:val="nil"/>
                <w:left w:val="nil"/>
                <w:bottom w:val="nil"/>
                <w:right w:val="nil"/>
                <w:between w:val="nil"/>
              </w:pBdr>
              <w:jc w:val="center"/>
            </w:pPr>
            <w:r>
              <w:t>4</w:t>
            </w:r>
          </w:p>
        </w:tc>
        <w:tc>
          <w:tcPr>
            <w:tcW w:w="1152" w:type="dxa"/>
            <w:tcMar>
              <w:top w:w="43" w:type="dxa"/>
              <w:left w:w="43" w:type="dxa"/>
              <w:bottom w:w="43" w:type="dxa"/>
              <w:right w:w="43" w:type="dxa"/>
            </w:tcMar>
          </w:tcPr>
          <w:p w14:paraId="3359C7B7" w14:textId="77777777" w:rsidR="00DC1ED9" w:rsidRDefault="00000000">
            <w:pPr>
              <w:widowControl w:val="0"/>
              <w:pBdr>
                <w:top w:val="nil"/>
                <w:left w:val="nil"/>
                <w:bottom w:val="nil"/>
                <w:right w:val="nil"/>
                <w:between w:val="nil"/>
              </w:pBdr>
              <w:jc w:val="right"/>
            </w:pPr>
            <w:r>
              <w:t>-1.03</w:t>
            </w:r>
          </w:p>
        </w:tc>
        <w:tc>
          <w:tcPr>
            <w:tcW w:w="2179" w:type="dxa"/>
            <w:tcMar>
              <w:top w:w="43" w:type="dxa"/>
              <w:left w:w="43" w:type="dxa"/>
              <w:bottom w:w="43" w:type="dxa"/>
              <w:right w:w="43" w:type="dxa"/>
            </w:tcMar>
          </w:tcPr>
          <w:p w14:paraId="164F8363" w14:textId="77777777" w:rsidR="00DC1ED9" w:rsidRDefault="00000000">
            <w:pPr>
              <w:widowControl w:val="0"/>
              <w:pBdr>
                <w:top w:val="nil"/>
                <w:left w:val="nil"/>
                <w:bottom w:val="nil"/>
                <w:right w:val="nil"/>
                <w:between w:val="nil"/>
              </w:pBdr>
              <w:jc w:val="right"/>
            </w:pPr>
            <w:r>
              <w:t>-1.40 - -0.65</w:t>
            </w:r>
          </w:p>
        </w:tc>
      </w:tr>
      <w:tr w:rsidR="00DC1ED9" w14:paraId="46BE104E" w14:textId="77777777" w:rsidTr="003E645F">
        <w:trPr>
          <w:trHeight w:val="184"/>
        </w:trPr>
        <w:tc>
          <w:tcPr>
            <w:tcW w:w="4786" w:type="dxa"/>
            <w:tcBorders>
              <w:top w:val="nil"/>
              <w:left w:val="nil"/>
              <w:bottom w:val="nil"/>
              <w:right w:val="nil"/>
            </w:tcBorders>
            <w:tcMar>
              <w:top w:w="43" w:type="dxa"/>
              <w:left w:w="43" w:type="dxa"/>
              <w:bottom w:w="43" w:type="dxa"/>
              <w:right w:w="43" w:type="dxa"/>
            </w:tcMar>
          </w:tcPr>
          <w:p w14:paraId="7F9C4097" w14:textId="77777777" w:rsidR="00DC1ED9" w:rsidRDefault="00000000">
            <w:pPr>
              <w:widowControl w:val="0"/>
              <w:pBdr>
                <w:top w:val="nil"/>
                <w:left w:val="nil"/>
                <w:bottom w:val="nil"/>
                <w:right w:val="nil"/>
                <w:between w:val="nil"/>
              </w:pBdr>
              <w:spacing w:line="240" w:lineRule="auto"/>
              <w:rPr>
                <w:b/>
              </w:rPr>
            </w:pPr>
            <w:r>
              <w:rPr>
                <w:b/>
              </w:rPr>
              <w:t>Clustering of five stable covariates:</w:t>
            </w:r>
          </w:p>
        </w:tc>
        <w:tc>
          <w:tcPr>
            <w:tcW w:w="1016" w:type="dxa"/>
            <w:tcBorders>
              <w:left w:val="nil"/>
              <w:bottom w:val="nil"/>
            </w:tcBorders>
            <w:tcMar>
              <w:top w:w="43" w:type="dxa"/>
              <w:left w:w="43" w:type="dxa"/>
              <w:bottom w:w="43" w:type="dxa"/>
              <w:right w:w="43" w:type="dxa"/>
            </w:tcMar>
          </w:tcPr>
          <w:p w14:paraId="2866DC7D" w14:textId="77777777" w:rsidR="00DC1ED9" w:rsidRDefault="00DC1ED9">
            <w:pPr>
              <w:widowControl w:val="0"/>
              <w:pBdr>
                <w:top w:val="nil"/>
                <w:left w:val="nil"/>
                <w:bottom w:val="nil"/>
                <w:right w:val="nil"/>
                <w:between w:val="nil"/>
              </w:pBdr>
              <w:jc w:val="center"/>
            </w:pPr>
          </w:p>
        </w:tc>
        <w:tc>
          <w:tcPr>
            <w:tcW w:w="1152" w:type="dxa"/>
            <w:tcBorders>
              <w:bottom w:val="nil"/>
            </w:tcBorders>
            <w:tcMar>
              <w:top w:w="43" w:type="dxa"/>
              <w:left w:w="43" w:type="dxa"/>
              <w:bottom w:w="43" w:type="dxa"/>
              <w:right w:w="43" w:type="dxa"/>
            </w:tcMar>
          </w:tcPr>
          <w:p w14:paraId="0D25762A" w14:textId="77777777" w:rsidR="00DC1ED9" w:rsidRDefault="00DC1ED9">
            <w:pPr>
              <w:widowControl w:val="0"/>
              <w:pBdr>
                <w:top w:val="nil"/>
                <w:left w:val="nil"/>
                <w:bottom w:val="nil"/>
                <w:right w:val="nil"/>
                <w:between w:val="nil"/>
              </w:pBdr>
              <w:jc w:val="right"/>
            </w:pPr>
          </w:p>
        </w:tc>
        <w:tc>
          <w:tcPr>
            <w:tcW w:w="2179" w:type="dxa"/>
            <w:tcBorders>
              <w:bottom w:val="nil"/>
            </w:tcBorders>
            <w:tcMar>
              <w:top w:w="43" w:type="dxa"/>
              <w:left w:w="43" w:type="dxa"/>
              <w:bottom w:w="43" w:type="dxa"/>
              <w:right w:w="43" w:type="dxa"/>
            </w:tcMar>
          </w:tcPr>
          <w:p w14:paraId="7132D90F" w14:textId="77777777" w:rsidR="00DC1ED9" w:rsidRDefault="00DC1ED9">
            <w:pPr>
              <w:widowControl w:val="0"/>
              <w:pBdr>
                <w:top w:val="nil"/>
                <w:left w:val="nil"/>
                <w:bottom w:val="nil"/>
                <w:right w:val="nil"/>
                <w:between w:val="nil"/>
              </w:pBdr>
              <w:jc w:val="right"/>
            </w:pPr>
          </w:p>
        </w:tc>
      </w:tr>
      <w:tr w:rsidR="00DC1ED9" w14:paraId="02776669" w14:textId="77777777" w:rsidTr="003E645F">
        <w:trPr>
          <w:trHeight w:val="368"/>
        </w:trPr>
        <w:tc>
          <w:tcPr>
            <w:tcW w:w="4786" w:type="dxa"/>
            <w:vMerge w:val="restart"/>
            <w:tcBorders>
              <w:top w:val="nil"/>
              <w:left w:val="nil"/>
              <w:bottom w:val="nil"/>
              <w:right w:val="nil"/>
            </w:tcBorders>
            <w:tcMar>
              <w:top w:w="43" w:type="dxa"/>
              <w:left w:w="43" w:type="dxa"/>
              <w:bottom w:w="43" w:type="dxa"/>
              <w:right w:w="43" w:type="dxa"/>
            </w:tcMar>
          </w:tcPr>
          <w:p w14:paraId="048463EB" w14:textId="77777777" w:rsidR="00DC1ED9" w:rsidRDefault="00000000">
            <w:pPr>
              <w:widowControl w:val="0"/>
              <w:spacing w:line="240" w:lineRule="auto"/>
            </w:pPr>
            <w:r>
              <w:t>Trust in Governmental judgements for disease control</w:t>
            </w:r>
          </w:p>
        </w:tc>
        <w:tc>
          <w:tcPr>
            <w:tcW w:w="1016" w:type="dxa"/>
            <w:tcBorders>
              <w:top w:val="nil"/>
              <w:left w:val="nil"/>
            </w:tcBorders>
            <w:tcMar>
              <w:top w:w="43" w:type="dxa"/>
              <w:left w:w="43" w:type="dxa"/>
              <w:bottom w:w="43" w:type="dxa"/>
              <w:right w:w="43" w:type="dxa"/>
            </w:tcMar>
          </w:tcPr>
          <w:p w14:paraId="65F9F135" w14:textId="77777777" w:rsidR="00DC1ED9" w:rsidRDefault="00000000">
            <w:pPr>
              <w:widowControl w:val="0"/>
              <w:jc w:val="center"/>
            </w:pPr>
            <w:r>
              <w:t>1</w:t>
            </w:r>
          </w:p>
        </w:tc>
        <w:tc>
          <w:tcPr>
            <w:tcW w:w="1152" w:type="dxa"/>
            <w:tcBorders>
              <w:top w:val="nil"/>
            </w:tcBorders>
            <w:tcMar>
              <w:top w:w="43" w:type="dxa"/>
              <w:left w:w="43" w:type="dxa"/>
              <w:bottom w:w="43" w:type="dxa"/>
              <w:right w:w="43" w:type="dxa"/>
            </w:tcMar>
          </w:tcPr>
          <w:p w14:paraId="40A758FE" w14:textId="77777777" w:rsidR="00DC1ED9" w:rsidRDefault="00000000">
            <w:pPr>
              <w:widowControl w:val="0"/>
              <w:jc w:val="right"/>
            </w:pPr>
            <w:r>
              <w:t>0.69</w:t>
            </w:r>
          </w:p>
        </w:tc>
        <w:tc>
          <w:tcPr>
            <w:tcW w:w="2179" w:type="dxa"/>
            <w:tcBorders>
              <w:top w:val="nil"/>
            </w:tcBorders>
            <w:tcMar>
              <w:top w:w="43" w:type="dxa"/>
              <w:left w:w="43" w:type="dxa"/>
              <w:bottom w:w="43" w:type="dxa"/>
              <w:right w:w="43" w:type="dxa"/>
            </w:tcMar>
          </w:tcPr>
          <w:p w14:paraId="6F0DE0D6" w14:textId="77777777" w:rsidR="00DC1ED9" w:rsidRDefault="00000000">
            <w:pPr>
              <w:widowControl w:val="0"/>
              <w:jc w:val="right"/>
            </w:pPr>
            <w:r>
              <w:t>0.43 - 0.94</w:t>
            </w:r>
          </w:p>
        </w:tc>
      </w:tr>
      <w:tr w:rsidR="00DC1ED9" w14:paraId="79A7BE40"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39A07694"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5BF1DA97" w14:textId="77777777" w:rsidR="00DC1ED9" w:rsidRDefault="00000000">
            <w:pPr>
              <w:widowControl w:val="0"/>
              <w:jc w:val="center"/>
            </w:pPr>
            <w:r>
              <w:t>2</w:t>
            </w:r>
          </w:p>
        </w:tc>
        <w:tc>
          <w:tcPr>
            <w:tcW w:w="1152" w:type="dxa"/>
            <w:tcMar>
              <w:top w:w="43" w:type="dxa"/>
              <w:left w:w="43" w:type="dxa"/>
              <w:bottom w:w="43" w:type="dxa"/>
              <w:right w:w="43" w:type="dxa"/>
            </w:tcMar>
          </w:tcPr>
          <w:p w14:paraId="685BC6FE" w14:textId="77777777" w:rsidR="00DC1ED9" w:rsidRDefault="00000000">
            <w:pPr>
              <w:widowControl w:val="0"/>
              <w:jc w:val="right"/>
            </w:pPr>
            <w:r>
              <w:t>-0.92</w:t>
            </w:r>
          </w:p>
        </w:tc>
        <w:tc>
          <w:tcPr>
            <w:tcW w:w="2179" w:type="dxa"/>
            <w:tcMar>
              <w:top w:w="43" w:type="dxa"/>
              <w:left w:w="43" w:type="dxa"/>
              <w:bottom w:w="43" w:type="dxa"/>
              <w:right w:w="43" w:type="dxa"/>
            </w:tcMar>
          </w:tcPr>
          <w:p w14:paraId="23EDECF2" w14:textId="77777777" w:rsidR="00DC1ED9" w:rsidRDefault="00000000">
            <w:pPr>
              <w:widowControl w:val="0"/>
              <w:jc w:val="right"/>
            </w:pPr>
            <w:r>
              <w:t>-1.12 - -0.72</w:t>
            </w:r>
          </w:p>
        </w:tc>
      </w:tr>
      <w:tr w:rsidR="00DC1ED9" w14:paraId="7C906DF5"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333AA240"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6B6F349C" w14:textId="77777777" w:rsidR="00DC1ED9" w:rsidRDefault="00000000">
            <w:pPr>
              <w:widowControl w:val="0"/>
              <w:jc w:val="center"/>
            </w:pPr>
            <w:r>
              <w:t>3</w:t>
            </w:r>
          </w:p>
        </w:tc>
        <w:tc>
          <w:tcPr>
            <w:tcW w:w="1152" w:type="dxa"/>
            <w:tcMar>
              <w:top w:w="43" w:type="dxa"/>
              <w:left w:w="43" w:type="dxa"/>
              <w:bottom w:w="43" w:type="dxa"/>
              <w:right w:w="43" w:type="dxa"/>
            </w:tcMar>
          </w:tcPr>
          <w:p w14:paraId="244229D4" w14:textId="77777777" w:rsidR="00DC1ED9" w:rsidRDefault="00000000">
            <w:pPr>
              <w:widowControl w:val="0"/>
              <w:jc w:val="right"/>
            </w:pPr>
            <w:r>
              <w:t>0.57</w:t>
            </w:r>
          </w:p>
        </w:tc>
        <w:tc>
          <w:tcPr>
            <w:tcW w:w="2179" w:type="dxa"/>
            <w:tcMar>
              <w:top w:w="43" w:type="dxa"/>
              <w:left w:w="43" w:type="dxa"/>
              <w:bottom w:w="43" w:type="dxa"/>
              <w:right w:w="43" w:type="dxa"/>
            </w:tcMar>
          </w:tcPr>
          <w:p w14:paraId="194B65E3" w14:textId="77777777" w:rsidR="00DC1ED9" w:rsidRDefault="00000000">
            <w:pPr>
              <w:widowControl w:val="0"/>
              <w:jc w:val="right"/>
            </w:pPr>
            <w:r>
              <w:t>-0.17 - 1.31</w:t>
            </w:r>
          </w:p>
        </w:tc>
      </w:tr>
      <w:tr w:rsidR="00DC1ED9" w14:paraId="36FBEB0E" w14:textId="77777777" w:rsidTr="003E645F">
        <w:trPr>
          <w:trHeight w:val="368"/>
        </w:trPr>
        <w:tc>
          <w:tcPr>
            <w:tcW w:w="4786" w:type="dxa"/>
            <w:vMerge w:val="restart"/>
            <w:tcBorders>
              <w:top w:val="nil"/>
              <w:left w:val="nil"/>
              <w:bottom w:val="nil"/>
              <w:right w:val="nil"/>
            </w:tcBorders>
            <w:tcMar>
              <w:top w:w="43" w:type="dxa"/>
              <w:left w:w="43" w:type="dxa"/>
              <w:bottom w:w="43" w:type="dxa"/>
              <w:right w:w="43" w:type="dxa"/>
            </w:tcMar>
          </w:tcPr>
          <w:p w14:paraId="4BD74E8F" w14:textId="77777777" w:rsidR="00DC1ED9" w:rsidRDefault="00000000">
            <w:pPr>
              <w:widowControl w:val="0"/>
              <w:spacing w:line="240" w:lineRule="auto"/>
            </w:pPr>
            <w:r>
              <w:t>Physical opportunity</w:t>
            </w:r>
          </w:p>
        </w:tc>
        <w:tc>
          <w:tcPr>
            <w:tcW w:w="1016" w:type="dxa"/>
            <w:tcBorders>
              <w:left w:val="nil"/>
            </w:tcBorders>
            <w:tcMar>
              <w:top w:w="43" w:type="dxa"/>
              <w:left w:w="43" w:type="dxa"/>
              <w:bottom w:w="43" w:type="dxa"/>
              <w:right w:w="43" w:type="dxa"/>
            </w:tcMar>
          </w:tcPr>
          <w:p w14:paraId="1DED95D9" w14:textId="77777777" w:rsidR="00DC1ED9" w:rsidRDefault="00000000">
            <w:pPr>
              <w:widowControl w:val="0"/>
              <w:jc w:val="center"/>
            </w:pPr>
            <w:r>
              <w:t>1</w:t>
            </w:r>
          </w:p>
        </w:tc>
        <w:tc>
          <w:tcPr>
            <w:tcW w:w="1152" w:type="dxa"/>
            <w:tcMar>
              <w:top w:w="43" w:type="dxa"/>
              <w:left w:w="43" w:type="dxa"/>
              <w:bottom w:w="43" w:type="dxa"/>
              <w:right w:w="43" w:type="dxa"/>
            </w:tcMar>
          </w:tcPr>
          <w:p w14:paraId="3E9A6DC3" w14:textId="77777777" w:rsidR="00DC1ED9" w:rsidRDefault="00000000">
            <w:pPr>
              <w:widowControl w:val="0"/>
              <w:jc w:val="right"/>
            </w:pPr>
            <w:r>
              <w:t>0.54</w:t>
            </w:r>
          </w:p>
        </w:tc>
        <w:tc>
          <w:tcPr>
            <w:tcW w:w="2179" w:type="dxa"/>
            <w:tcMar>
              <w:top w:w="43" w:type="dxa"/>
              <w:left w:w="43" w:type="dxa"/>
              <w:bottom w:w="43" w:type="dxa"/>
              <w:right w:w="43" w:type="dxa"/>
            </w:tcMar>
          </w:tcPr>
          <w:p w14:paraId="4571BA11" w14:textId="77777777" w:rsidR="00DC1ED9" w:rsidRDefault="00000000">
            <w:pPr>
              <w:widowControl w:val="0"/>
              <w:jc w:val="right"/>
            </w:pPr>
            <w:r>
              <w:t>0.27 - 0.81</w:t>
            </w:r>
          </w:p>
        </w:tc>
      </w:tr>
      <w:tr w:rsidR="00DC1ED9" w14:paraId="786049E4"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7975397F"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212BACEF" w14:textId="77777777" w:rsidR="00DC1ED9" w:rsidRDefault="00000000">
            <w:pPr>
              <w:widowControl w:val="0"/>
              <w:jc w:val="center"/>
            </w:pPr>
            <w:r>
              <w:t>2</w:t>
            </w:r>
          </w:p>
        </w:tc>
        <w:tc>
          <w:tcPr>
            <w:tcW w:w="1152" w:type="dxa"/>
            <w:tcMar>
              <w:top w:w="43" w:type="dxa"/>
              <w:left w:w="43" w:type="dxa"/>
              <w:bottom w:w="43" w:type="dxa"/>
              <w:right w:w="43" w:type="dxa"/>
            </w:tcMar>
          </w:tcPr>
          <w:p w14:paraId="2396009A" w14:textId="77777777" w:rsidR="00DC1ED9" w:rsidRDefault="00000000">
            <w:pPr>
              <w:widowControl w:val="0"/>
              <w:jc w:val="right"/>
            </w:pPr>
            <w:r>
              <w:t>-0.03</w:t>
            </w:r>
          </w:p>
        </w:tc>
        <w:tc>
          <w:tcPr>
            <w:tcW w:w="2179" w:type="dxa"/>
            <w:tcMar>
              <w:top w:w="43" w:type="dxa"/>
              <w:left w:w="43" w:type="dxa"/>
              <w:bottom w:w="43" w:type="dxa"/>
              <w:right w:w="43" w:type="dxa"/>
            </w:tcMar>
          </w:tcPr>
          <w:p w14:paraId="4CA1DB20" w14:textId="77777777" w:rsidR="00DC1ED9" w:rsidRDefault="00000000">
            <w:pPr>
              <w:widowControl w:val="0"/>
              <w:jc w:val="right"/>
            </w:pPr>
            <w:r>
              <w:t>-0.37 - 0.32</w:t>
            </w:r>
          </w:p>
        </w:tc>
      </w:tr>
      <w:tr w:rsidR="00DC1ED9" w14:paraId="3714AA6A"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20FFA5EB"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0A8CE60A" w14:textId="77777777" w:rsidR="00DC1ED9" w:rsidRDefault="00000000">
            <w:pPr>
              <w:widowControl w:val="0"/>
              <w:jc w:val="center"/>
            </w:pPr>
            <w:r>
              <w:t>3</w:t>
            </w:r>
          </w:p>
        </w:tc>
        <w:tc>
          <w:tcPr>
            <w:tcW w:w="1152" w:type="dxa"/>
            <w:tcMar>
              <w:top w:w="43" w:type="dxa"/>
              <w:left w:w="43" w:type="dxa"/>
              <w:bottom w:w="43" w:type="dxa"/>
              <w:right w:w="43" w:type="dxa"/>
            </w:tcMar>
          </w:tcPr>
          <w:p w14:paraId="5A61D3EA" w14:textId="77777777" w:rsidR="00DC1ED9" w:rsidRDefault="00000000">
            <w:pPr>
              <w:widowControl w:val="0"/>
              <w:jc w:val="right"/>
            </w:pPr>
            <w:r>
              <w:t>-1.48</w:t>
            </w:r>
          </w:p>
        </w:tc>
        <w:tc>
          <w:tcPr>
            <w:tcW w:w="2179" w:type="dxa"/>
            <w:tcMar>
              <w:top w:w="43" w:type="dxa"/>
              <w:left w:w="43" w:type="dxa"/>
              <w:bottom w:w="43" w:type="dxa"/>
              <w:right w:w="43" w:type="dxa"/>
            </w:tcMar>
          </w:tcPr>
          <w:p w14:paraId="760BA061" w14:textId="77777777" w:rsidR="00DC1ED9" w:rsidRDefault="00000000">
            <w:pPr>
              <w:widowControl w:val="0"/>
              <w:jc w:val="right"/>
            </w:pPr>
            <w:r>
              <w:t>-2.02 - -0.93</w:t>
            </w:r>
          </w:p>
        </w:tc>
      </w:tr>
      <w:tr w:rsidR="00DC1ED9" w14:paraId="10EB3468" w14:textId="77777777" w:rsidTr="003E645F">
        <w:trPr>
          <w:trHeight w:val="368"/>
        </w:trPr>
        <w:tc>
          <w:tcPr>
            <w:tcW w:w="4786" w:type="dxa"/>
            <w:vMerge w:val="restart"/>
            <w:tcBorders>
              <w:top w:val="nil"/>
              <w:left w:val="nil"/>
              <w:bottom w:val="nil"/>
              <w:right w:val="nil"/>
            </w:tcBorders>
            <w:tcMar>
              <w:top w:w="43" w:type="dxa"/>
              <w:left w:w="43" w:type="dxa"/>
              <w:bottom w:w="43" w:type="dxa"/>
              <w:right w:w="43" w:type="dxa"/>
            </w:tcMar>
          </w:tcPr>
          <w:p w14:paraId="2EDA840B" w14:textId="77777777" w:rsidR="00DC1ED9" w:rsidRDefault="00000000">
            <w:pPr>
              <w:widowControl w:val="0"/>
              <w:spacing w:line="240" w:lineRule="auto"/>
            </w:pPr>
            <w:r>
              <w:t>Trust in quality of advice from veterinarians</w:t>
            </w:r>
          </w:p>
        </w:tc>
        <w:tc>
          <w:tcPr>
            <w:tcW w:w="1016" w:type="dxa"/>
            <w:tcBorders>
              <w:left w:val="nil"/>
            </w:tcBorders>
            <w:tcMar>
              <w:top w:w="43" w:type="dxa"/>
              <w:left w:w="43" w:type="dxa"/>
              <w:bottom w:w="43" w:type="dxa"/>
              <w:right w:w="43" w:type="dxa"/>
            </w:tcMar>
          </w:tcPr>
          <w:p w14:paraId="1008642E" w14:textId="77777777" w:rsidR="00DC1ED9" w:rsidRDefault="00000000">
            <w:pPr>
              <w:widowControl w:val="0"/>
              <w:jc w:val="center"/>
            </w:pPr>
            <w:r>
              <w:t>1</w:t>
            </w:r>
          </w:p>
        </w:tc>
        <w:tc>
          <w:tcPr>
            <w:tcW w:w="1152" w:type="dxa"/>
            <w:tcMar>
              <w:top w:w="43" w:type="dxa"/>
              <w:left w:w="43" w:type="dxa"/>
              <w:bottom w:w="43" w:type="dxa"/>
              <w:right w:w="43" w:type="dxa"/>
            </w:tcMar>
          </w:tcPr>
          <w:p w14:paraId="2CF7E572" w14:textId="77777777" w:rsidR="00DC1ED9" w:rsidRDefault="00000000">
            <w:pPr>
              <w:widowControl w:val="0"/>
              <w:jc w:val="right"/>
            </w:pPr>
            <w:r>
              <w:t>0.36</w:t>
            </w:r>
          </w:p>
        </w:tc>
        <w:tc>
          <w:tcPr>
            <w:tcW w:w="2179" w:type="dxa"/>
            <w:tcMar>
              <w:top w:w="43" w:type="dxa"/>
              <w:left w:w="43" w:type="dxa"/>
              <w:bottom w:w="43" w:type="dxa"/>
              <w:right w:w="43" w:type="dxa"/>
            </w:tcMar>
          </w:tcPr>
          <w:p w14:paraId="3D2A0AC0" w14:textId="77777777" w:rsidR="00DC1ED9" w:rsidRDefault="00000000">
            <w:pPr>
              <w:widowControl w:val="0"/>
              <w:jc w:val="right"/>
            </w:pPr>
            <w:r>
              <w:t>0.03 - 0.70</w:t>
            </w:r>
          </w:p>
        </w:tc>
      </w:tr>
      <w:tr w:rsidR="00DC1ED9" w14:paraId="70A69243"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2A46264A"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6037BAAD" w14:textId="77777777" w:rsidR="00DC1ED9" w:rsidRDefault="00000000">
            <w:pPr>
              <w:widowControl w:val="0"/>
              <w:jc w:val="center"/>
            </w:pPr>
            <w:r>
              <w:t>2</w:t>
            </w:r>
          </w:p>
        </w:tc>
        <w:tc>
          <w:tcPr>
            <w:tcW w:w="1152" w:type="dxa"/>
            <w:tcMar>
              <w:top w:w="43" w:type="dxa"/>
              <w:left w:w="43" w:type="dxa"/>
              <w:bottom w:w="43" w:type="dxa"/>
              <w:right w:w="43" w:type="dxa"/>
            </w:tcMar>
          </w:tcPr>
          <w:p w14:paraId="550157DD" w14:textId="77777777" w:rsidR="00DC1ED9" w:rsidRDefault="00000000">
            <w:pPr>
              <w:widowControl w:val="0"/>
              <w:jc w:val="right"/>
            </w:pPr>
            <w:r>
              <w:t>-0.22</w:t>
            </w:r>
          </w:p>
        </w:tc>
        <w:tc>
          <w:tcPr>
            <w:tcW w:w="2179" w:type="dxa"/>
            <w:tcMar>
              <w:top w:w="43" w:type="dxa"/>
              <w:left w:w="43" w:type="dxa"/>
              <w:bottom w:w="43" w:type="dxa"/>
              <w:right w:w="43" w:type="dxa"/>
            </w:tcMar>
          </w:tcPr>
          <w:p w14:paraId="2F948B09" w14:textId="77777777" w:rsidR="00DC1ED9" w:rsidRDefault="00000000">
            <w:pPr>
              <w:widowControl w:val="0"/>
              <w:jc w:val="right"/>
            </w:pPr>
            <w:r>
              <w:t>-0.62 - 0.18</w:t>
            </w:r>
          </w:p>
        </w:tc>
      </w:tr>
      <w:tr w:rsidR="00DC1ED9" w14:paraId="0F0AA5E5"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414604CF"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36334567" w14:textId="77777777" w:rsidR="00DC1ED9" w:rsidRDefault="00000000">
            <w:pPr>
              <w:widowControl w:val="0"/>
              <w:jc w:val="center"/>
            </w:pPr>
            <w:r>
              <w:t>3</w:t>
            </w:r>
          </w:p>
        </w:tc>
        <w:tc>
          <w:tcPr>
            <w:tcW w:w="1152" w:type="dxa"/>
            <w:tcMar>
              <w:top w:w="43" w:type="dxa"/>
              <w:left w:w="43" w:type="dxa"/>
              <w:bottom w:w="43" w:type="dxa"/>
              <w:right w:w="43" w:type="dxa"/>
            </w:tcMar>
          </w:tcPr>
          <w:p w14:paraId="67FA4FD7" w14:textId="77777777" w:rsidR="00DC1ED9" w:rsidRDefault="00000000">
            <w:pPr>
              <w:widowControl w:val="0"/>
              <w:jc w:val="right"/>
            </w:pPr>
            <w:r>
              <w:t>-0.44</w:t>
            </w:r>
          </w:p>
        </w:tc>
        <w:tc>
          <w:tcPr>
            <w:tcW w:w="2179" w:type="dxa"/>
            <w:tcMar>
              <w:top w:w="43" w:type="dxa"/>
              <w:left w:w="43" w:type="dxa"/>
              <w:bottom w:w="43" w:type="dxa"/>
              <w:right w:w="43" w:type="dxa"/>
            </w:tcMar>
          </w:tcPr>
          <w:p w14:paraId="08D5D9A1" w14:textId="77777777" w:rsidR="00DC1ED9" w:rsidRDefault="00000000">
            <w:pPr>
              <w:widowControl w:val="0"/>
              <w:jc w:val="right"/>
            </w:pPr>
            <w:r>
              <w:t>-1.41 - 0.53</w:t>
            </w:r>
          </w:p>
        </w:tc>
      </w:tr>
      <w:tr w:rsidR="00DC1ED9" w14:paraId="14D10E83" w14:textId="77777777" w:rsidTr="003E645F">
        <w:trPr>
          <w:trHeight w:val="368"/>
        </w:trPr>
        <w:tc>
          <w:tcPr>
            <w:tcW w:w="4786" w:type="dxa"/>
            <w:vMerge w:val="restart"/>
            <w:tcBorders>
              <w:top w:val="nil"/>
              <w:left w:val="nil"/>
              <w:bottom w:val="nil"/>
              <w:right w:val="nil"/>
            </w:tcBorders>
            <w:tcMar>
              <w:top w:w="43" w:type="dxa"/>
              <w:left w:w="43" w:type="dxa"/>
              <w:bottom w:w="43" w:type="dxa"/>
              <w:right w:w="43" w:type="dxa"/>
            </w:tcMar>
          </w:tcPr>
          <w:p w14:paraId="268B02B5" w14:textId="77777777" w:rsidR="00DC1ED9" w:rsidRDefault="00000000">
            <w:pPr>
              <w:widowControl w:val="0"/>
              <w:spacing w:line="240" w:lineRule="auto"/>
            </w:pPr>
            <w:r>
              <w:t>Trust in other farmers to control disease</w:t>
            </w:r>
          </w:p>
        </w:tc>
        <w:tc>
          <w:tcPr>
            <w:tcW w:w="1016" w:type="dxa"/>
            <w:tcBorders>
              <w:left w:val="nil"/>
            </w:tcBorders>
            <w:tcMar>
              <w:top w:w="43" w:type="dxa"/>
              <w:left w:w="43" w:type="dxa"/>
              <w:bottom w:w="43" w:type="dxa"/>
              <w:right w:w="43" w:type="dxa"/>
            </w:tcMar>
          </w:tcPr>
          <w:p w14:paraId="3DF39C4A" w14:textId="77777777" w:rsidR="00DC1ED9" w:rsidRDefault="00000000">
            <w:pPr>
              <w:widowControl w:val="0"/>
              <w:jc w:val="center"/>
            </w:pPr>
            <w:r>
              <w:t>1</w:t>
            </w:r>
          </w:p>
        </w:tc>
        <w:tc>
          <w:tcPr>
            <w:tcW w:w="1152" w:type="dxa"/>
            <w:tcMar>
              <w:top w:w="43" w:type="dxa"/>
              <w:left w:w="43" w:type="dxa"/>
              <w:bottom w:w="43" w:type="dxa"/>
              <w:right w:w="43" w:type="dxa"/>
            </w:tcMar>
          </w:tcPr>
          <w:p w14:paraId="45BFA81C" w14:textId="77777777" w:rsidR="00DC1ED9" w:rsidRDefault="00000000">
            <w:pPr>
              <w:widowControl w:val="0"/>
              <w:jc w:val="right"/>
            </w:pPr>
            <w:r>
              <w:t>0.39</w:t>
            </w:r>
          </w:p>
        </w:tc>
        <w:tc>
          <w:tcPr>
            <w:tcW w:w="2179" w:type="dxa"/>
            <w:tcMar>
              <w:top w:w="43" w:type="dxa"/>
              <w:left w:w="43" w:type="dxa"/>
              <w:bottom w:w="43" w:type="dxa"/>
              <w:right w:w="43" w:type="dxa"/>
            </w:tcMar>
          </w:tcPr>
          <w:p w14:paraId="64A12338" w14:textId="77777777" w:rsidR="00DC1ED9" w:rsidRDefault="00000000">
            <w:pPr>
              <w:widowControl w:val="0"/>
              <w:jc w:val="right"/>
            </w:pPr>
            <w:r>
              <w:t>0.00 - 0.78</w:t>
            </w:r>
          </w:p>
        </w:tc>
      </w:tr>
      <w:tr w:rsidR="00DC1ED9" w14:paraId="42D3CBE5"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33267209"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64F190D2" w14:textId="77777777" w:rsidR="00DC1ED9" w:rsidRDefault="00000000">
            <w:pPr>
              <w:widowControl w:val="0"/>
              <w:jc w:val="center"/>
            </w:pPr>
            <w:r>
              <w:t>2</w:t>
            </w:r>
          </w:p>
        </w:tc>
        <w:tc>
          <w:tcPr>
            <w:tcW w:w="1152" w:type="dxa"/>
            <w:tcMar>
              <w:top w:w="43" w:type="dxa"/>
              <w:left w:w="43" w:type="dxa"/>
              <w:bottom w:w="43" w:type="dxa"/>
              <w:right w:w="43" w:type="dxa"/>
            </w:tcMar>
          </w:tcPr>
          <w:p w14:paraId="224DA20E" w14:textId="77777777" w:rsidR="00DC1ED9" w:rsidRDefault="00000000">
            <w:pPr>
              <w:widowControl w:val="0"/>
              <w:jc w:val="right"/>
            </w:pPr>
            <w:r>
              <w:t>-0.55</w:t>
            </w:r>
          </w:p>
        </w:tc>
        <w:tc>
          <w:tcPr>
            <w:tcW w:w="2179" w:type="dxa"/>
            <w:tcMar>
              <w:top w:w="43" w:type="dxa"/>
              <w:left w:w="43" w:type="dxa"/>
              <w:bottom w:w="43" w:type="dxa"/>
              <w:right w:w="43" w:type="dxa"/>
            </w:tcMar>
          </w:tcPr>
          <w:p w14:paraId="174EBDCB" w14:textId="77777777" w:rsidR="00DC1ED9" w:rsidRDefault="00000000">
            <w:pPr>
              <w:widowControl w:val="0"/>
              <w:jc w:val="right"/>
            </w:pPr>
            <w:r>
              <w:t>-0.85 - -0.24</w:t>
            </w:r>
          </w:p>
        </w:tc>
      </w:tr>
      <w:tr w:rsidR="00DC1ED9" w14:paraId="2DC6FC31"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5241DE0B"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43F01B45" w14:textId="77777777" w:rsidR="00DC1ED9" w:rsidRDefault="00000000">
            <w:pPr>
              <w:widowControl w:val="0"/>
              <w:jc w:val="center"/>
            </w:pPr>
            <w:r>
              <w:t>3</w:t>
            </w:r>
          </w:p>
        </w:tc>
        <w:tc>
          <w:tcPr>
            <w:tcW w:w="1152" w:type="dxa"/>
            <w:tcMar>
              <w:top w:w="43" w:type="dxa"/>
              <w:left w:w="43" w:type="dxa"/>
              <w:bottom w:w="43" w:type="dxa"/>
              <w:right w:w="43" w:type="dxa"/>
            </w:tcMar>
          </w:tcPr>
          <w:p w14:paraId="6D5306A6" w14:textId="77777777" w:rsidR="00DC1ED9" w:rsidRDefault="00000000">
            <w:pPr>
              <w:widowControl w:val="0"/>
              <w:jc w:val="right"/>
            </w:pPr>
            <w:r>
              <w:t>0.39</w:t>
            </w:r>
          </w:p>
        </w:tc>
        <w:tc>
          <w:tcPr>
            <w:tcW w:w="2179" w:type="dxa"/>
            <w:tcMar>
              <w:top w:w="43" w:type="dxa"/>
              <w:left w:w="43" w:type="dxa"/>
              <w:bottom w:w="43" w:type="dxa"/>
              <w:right w:w="43" w:type="dxa"/>
            </w:tcMar>
          </w:tcPr>
          <w:p w14:paraId="2532ED51" w14:textId="77777777" w:rsidR="00DC1ED9" w:rsidRDefault="00000000">
            <w:pPr>
              <w:widowControl w:val="0"/>
              <w:jc w:val="right"/>
            </w:pPr>
            <w:r>
              <w:t>-0.46 - 1.23</w:t>
            </w:r>
          </w:p>
        </w:tc>
      </w:tr>
      <w:tr w:rsidR="00DC1ED9" w14:paraId="6E3A8E84" w14:textId="77777777" w:rsidTr="003E645F">
        <w:trPr>
          <w:trHeight w:val="368"/>
        </w:trPr>
        <w:tc>
          <w:tcPr>
            <w:tcW w:w="4786" w:type="dxa"/>
            <w:vMerge w:val="restart"/>
            <w:tcBorders>
              <w:top w:val="nil"/>
              <w:left w:val="nil"/>
              <w:bottom w:val="nil"/>
              <w:right w:val="nil"/>
            </w:tcBorders>
            <w:tcMar>
              <w:top w:w="43" w:type="dxa"/>
              <w:left w:w="43" w:type="dxa"/>
              <w:bottom w:w="43" w:type="dxa"/>
              <w:right w:w="43" w:type="dxa"/>
            </w:tcMar>
          </w:tcPr>
          <w:p w14:paraId="45C5AD61" w14:textId="77777777" w:rsidR="00DC1ED9" w:rsidRDefault="00000000">
            <w:pPr>
              <w:widowControl w:val="0"/>
              <w:spacing w:line="240" w:lineRule="auto"/>
            </w:pPr>
            <w:r>
              <w:t>Herd size at time of outbreak</w:t>
            </w:r>
          </w:p>
        </w:tc>
        <w:tc>
          <w:tcPr>
            <w:tcW w:w="1016" w:type="dxa"/>
            <w:tcBorders>
              <w:left w:val="nil"/>
            </w:tcBorders>
            <w:tcMar>
              <w:top w:w="43" w:type="dxa"/>
              <w:left w:w="43" w:type="dxa"/>
              <w:bottom w:w="43" w:type="dxa"/>
              <w:right w:w="43" w:type="dxa"/>
            </w:tcMar>
          </w:tcPr>
          <w:p w14:paraId="4B994A50" w14:textId="77777777" w:rsidR="00DC1ED9" w:rsidRDefault="00000000">
            <w:pPr>
              <w:widowControl w:val="0"/>
              <w:jc w:val="center"/>
            </w:pPr>
            <w:r>
              <w:t>1</w:t>
            </w:r>
          </w:p>
        </w:tc>
        <w:tc>
          <w:tcPr>
            <w:tcW w:w="1152" w:type="dxa"/>
            <w:tcMar>
              <w:top w:w="43" w:type="dxa"/>
              <w:left w:w="43" w:type="dxa"/>
              <w:bottom w:w="43" w:type="dxa"/>
              <w:right w:w="43" w:type="dxa"/>
            </w:tcMar>
          </w:tcPr>
          <w:p w14:paraId="52C4C45D" w14:textId="77777777" w:rsidR="00DC1ED9" w:rsidRDefault="00000000">
            <w:pPr>
              <w:widowControl w:val="0"/>
              <w:jc w:val="right"/>
            </w:pPr>
            <w:r>
              <w:t>-0.43</w:t>
            </w:r>
          </w:p>
        </w:tc>
        <w:tc>
          <w:tcPr>
            <w:tcW w:w="2179" w:type="dxa"/>
            <w:tcMar>
              <w:top w:w="43" w:type="dxa"/>
              <w:left w:w="43" w:type="dxa"/>
              <w:bottom w:w="43" w:type="dxa"/>
              <w:right w:w="43" w:type="dxa"/>
            </w:tcMar>
          </w:tcPr>
          <w:p w14:paraId="61AE13CD" w14:textId="77777777" w:rsidR="00DC1ED9" w:rsidRDefault="00000000">
            <w:pPr>
              <w:widowControl w:val="0"/>
              <w:jc w:val="right"/>
            </w:pPr>
            <w:r>
              <w:t>-0.64 - -0.22</w:t>
            </w:r>
          </w:p>
        </w:tc>
      </w:tr>
      <w:tr w:rsidR="00DC1ED9" w14:paraId="2B4D4ACB" w14:textId="77777777" w:rsidTr="003E645F">
        <w:trPr>
          <w:trHeight w:val="368"/>
        </w:trPr>
        <w:tc>
          <w:tcPr>
            <w:tcW w:w="4786" w:type="dxa"/>
            <w:vMerge/>
            <w:tcBorders>
              <w:top w:val="nil"/>
              <w:left w:val="nil"/>
              <w:bottom w:val="nil"/>
              <w:right w:val="nil"/>
            </w:tcBorders>
            <w:tcMar>
              <w:top w:w="43" w:type="dxa"/>
              <w:left w:w="43" w:type="dxa"/>
              <w:bottom w:w="43" w:type="dxa"/>
              <w:right w:w="43" w:type="dxa"/>
            </w:tcMar>
          </w:tcPr>
          <w:p w14:paraId="577A3F22" w14:textId="77777777" w:rsidR="00DC1ED9" w:rsidRDefault="00DC1ED9">
            <w:pPr>
              <w:widowControl w:val="0"/>
              <w:spacing w:line="240" w:lineRule="auto"/>
            </w:pPr>
          </w:p>
        </w:tc>
        <w:tc>
          <w:tcPr>
            <w:tcW w:w="1016" w:type="dxa"/>
            <w:tcBorders>
              <w:left w:val="nil"/>
            </w:tcBorders>
            <w:tcMar>
              <w:top w:w="43" w:type="dxa"/>
              <w:left w:w="43" w:type="dxa"/>
              <w:bottom w:w="43" w:type="dxa"/>
              <w:right w:w="43" w:type="dxa"/>
            </w:tcMar>
          </w:tcPr>
          <w:p w14:paraId="07D4EBD3" w14:textId="77777777" w:rsidR="00DC1ED9" w:rsidRDefault="00000000">
            <w:pPr>
              <w:widowControl w:val="0"/>
              <w:jc w:val="center"/>
            </w:pPr>
            <w:r>
              <w:t>2</w:t>
            </w:r>
          </w:p>
        </w:tc>
        <w:tc>
          <w:tcPr>
            <w:tcW w:w="1152" w:type="dxa"/>
            <w:tcMar>
              <w:top w:w="43" w:type="dxa"/>
              <w:left w:w="43" w:type="dxa"/>
              <w:bottom w:w="43" w:type="dxa"/>
              <w:right w:w="43" w:type="dxa"/>
            </w:tcMar>
          </w:tcPr>
          <w:p w14:paraId="0E67A36B" w14:textId="77777777" w:rsidR="00DC1ED9" w:rsidRDefault="00000000">
            <w:pPr>
              <w:widowControl w:val="0"/>
              <w:jc w:val="right"/>
            </w:pPr>
            <w:r>
              <w:t>0.00</w:t>
            </w:r>
          </w:p>
        </w:tc>
        <w:tc>
          <w:tcPr>
            <w:tcW w:w="2179" w:type="dxa"/>
            <w:tcMar>
              <w:top w:w="43" w:type="dxa"/>
              <w:left w:w="43" w:type="dxa"/>
              <w:bottom w:w="43" w:type="dxa"/>
              <w:right w:w="43" w:type="dxa"/>
            </w:tcMar>
          </w:tcPr>
          <w:p w14:paraId="38F50854" w14:textId="77777777" w:rsidR="00DC1ED9" w:rsidRDefault="00000000">
            <w:pPr>
              <w:widowControl w:val="0"/>
              <w:jc w:val="right"/>
            </w:pPr>
            <w:r>
              <w:t>-0.43 - 0.42</w:t>
            </w:r>
          </w:p>
        </w:tc>
      </w:tr>
      <w:tr w:rsidR="00DC1ED9" w14:paraId="39664730" w14:textId="77777777" w:rsidTr="003E645F">
        <w:trPr>
          <w:trHeight w:val="368"/>
        </w:trPr>
        <w:tc>
          <w:tcPr>
            <w:tcW w:w="4786" w:type="dxa"/>
            <w:vMerge/>
            <w:tcBorders>
              <w:top w:val="nil"/>
              <w:left w:val="nil"/>
              <w:bottom w:val="single" w:sz="8" w:space="0" w:color="000000"/>
              <w:right w:val="nil"/>
            </w:tcBorders>
            <w:tcMar>
              <w:top w:w="43" w:type="dxa"/>
              <w:left w:w="43" w:type="dxa"/>
              <w:bottom w:w="43" w:type="dxa"/>
              <w:right w:w="43" w:type="dxa"/>
            </w:tcMar>
          </w:tcPr>
          <w:p w14:paraId="4F3B2423" w14:textId="77777777" w:rsidR="00DC1ED9" w:rsidRDefault="00DC1ED9">
            <w:pPr>
              <w:widowControl w:val="0"/>
              <w:spacing w:line="240" w:lineRule="auto"/>
            </w:pPr>
          </w:p>
        </w:tc>
        <w:tc>
          <w:tcPr>
            <w:tcW w:w="1016" w:type="dxa"/>
            <w:tcBorders>
              <w:left w:val="nil"/>
              <w:bottom w:val="single" w:sz="8" w:space="0" w:color="808080"/>
            </w:tcBorders>
            <w:tcMar>
              <w:top w:w="43" w:type="dxa"/>
              <w:left w:w="43" w:type="dxa"/>
              <w:bottom w:w="43" w:type="dxa"/>
              <w:right w:w="43" w:type="dxa"/>
            </w:tcMar>
          </w:tcPr>
          <w:p w14:paraId="2AE63D1D" w14:textId="77777777" w:rsidR="00DC1ED9" w:rsidRDefault="00000000">
            <w:pPr>
              <w:widowControl w:val="0"/>
              <w:jc w:val="center"/>
            </w:pPr>
            <w:r>
              <w:t>3</w:t>
            </w:r>
          </w:p>
        </w:tc>
        <w:tc>
          <w:tcPr>
            <w:tcW w:w="1152" w:type="dxa"/>
            <w:tcBorders>
              <w:bottom w:val="single" w:sz="8" w:space="0" w:color="808080"/>
            </w:tcBorders>
            <w:tcMar>
              <w:top w:w="43" w:type="dxa"/>
              <w:left w:w="43" w:type="dxa"/>
              <w:bottom w:w="43" w:type="dxa"/>
              <w:right w:w="43" w:type="dxa"/>
            </w:tcMar>
          </w:tcPr>
          <w:p w14:paraId="5DC358AD" w14:textId="77777777" w:rsidR="00DC1ED9" w:rsidRDefault="00000000">
            <w:pPr>
              <w:widowControl w:val="0"/>
              <w:jc w:val="right"/>
            </w:pPr>
            <w:r>
              <w:t>1.26</w:t>
            </w:r>
          </w:p>
        </w:tc>
        <w:tc>
          <w:tcPr>
            <w:tcW w:w="2179" w:type="dxa"/>
            <w:tcBorders>
              <w:bottom w:val="single" w:sz="8" w:space="0" w:color="808080"/>
            </w:tcBorders>
            <w:tcMar>
              <w:top w:w="43" w:type="dxa"/>
              <w:left w:w="43" w:type="dxa"/>
              <w:bottom w:w="43" w:type="dxa"/>
              <w:right w:w="43" w:type="dxa"/>
            </w:tcMar>
          </w:tcPr>
          <w:p w14:paraId="2A2DC834" w14:textId="77777777" w:rsidR="00DC1ED9" w:rsidRDefault="00000000">
            <w:pPr>
              <w:widowControl w:val="0"/>
              <w:jc w:val="right"/>
            </w:pPr>
            <w:r>
              <w:t>0.49 - 2.02</w:t>
            </w:r>
          </w:p>
        </w:tc>
      </w:tr>
    </w:tbl>
    <w:p w14:paraId="23C5BD2D" w14:textId="77777777" w:rsidR="00DC1ED9" w:rsidRDefault="00DC1ED9">
      <w:pPr>
        <w:rPr>
          <w:b/>
        </w:rPr>
      </w:pPr>
    </w:p>
    <w:p w14:paraId="3819EF36" w14:textId="6E836462" w:rsidR="00DC1ED9" w:rsidRDefault="00000000">
      <w:r>
        <w:rPr>
          <w:b/>
        </w:rPr>
        <w:lastRenderedPageBreak/>
        <w:t xml:space="preserve">Supplementary Table 2: </w:t>
      </w:r>
      <w:r>
        <w:t>The number and proportion of farmers in each cluster who vaccinate at each stage of the epidemic, from clustering using both the two and five most stable covariates respectively.</w:t>
      </w:r>
    </w:p>
    <w:p w14:paraId="41AF072D" w14:textId="77777777" w:rsidR="003E645F" w:rsidRPr="006E39B2" w:rsidRDefault="003E645F"/>
    <w:tbl>
      <w:tblPr>
        <w:tblStyle w:val="a5"/>
        <w:tblW w:w="7390" w:type="dxa"/>
        <w:jc w:val="center"/>
        <w:tblBorders>
          <w:top w:val="nil"/>
          <w:left w:val="nil"/>
          <w:bottom w:val="nil"/>
          <w:right w:val="nil"/>
          <w:insideH w:val="nil"/>
          <w:insideV w:val="nil"/>
        </w:tblBorders>
        <w:tblLayout w:type="fixed"/>
        <w:tblLook w:val="0600" w:firstRow="0" w:lastRow="0" w:firstColumn="0" w:lastColumn="0" w:noHBand="1" w:noVBand="1"/>
      </w:tblPr>
      <w:tblGrid>
        <w:gridCol w:w="979"/>
        <w:gridCol w:w="1832"/>
        <w:gridCol w:w="2232"/>
        <w:gridCol w:w="2347"/>
      </w:tblGrid>
      <w:tr w:rsidR="00DC1ED9" w14:paraId="27CE15FD" w14:textId="77777777" w:rsidTr="003E645F">
        <w:trPr>
          <w:trHeight w:val="411"/>
          <w:jc w:val="center"/>
        </w:trPr>
        <w:tc>
          <w:tcPr>
            <w:tcW w:w="979"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55FABADD" w14:textId="77777777" w:rsidR="00DC1ED9" w:rsidRDefault="00000000">
            <w:pPr>
              <w:widowControl w:val="0"/>
              <w:pBdr>
                <w:top w:val="nil"/>
                <w:left w:val="nil"/>
                <w:bottom w:val="nil"/>
                <w:right w:val="nil"/>
                <w:between w:val="nil"/>
              </w:pBdr>
              <w:jc w:val="center"/>
              <w:rPr>
                <w:b/>
              </w:rPr>
            </w:pPr>
            <w:r>
              <w:rPr>
                <w:b/>
              </w:rPr>
              <w:t>Cluster</w:t>
            </w:r>
          </w:p>
        </w:tc>
        <w:tc>
          <w:tcPr>
            <w:tcW w:w="1832"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0EDF9EBC" w14:textId="77777777" w:rsidR="00DC1ED9" w:rsidRDefault="00000000">
            <w:pPr>
              <w:widowControl w:val="0"/>
              <w:pBdr>
                <w:top w:val="nil"/>
                <w:left w:val="nil"/>
                <w:bottom w:val="nil"/>
                <w:right w:val="nil"/>
                <w:between w:val="nil"/>
              </w:pBdr>
              <w:jc w:val="center"/>
              <w:rPr>
                <w:b/>
              </w:rPr>
            </w:pPr>
            <w:r>
              <w:rPr>
                <w:b/>
              </w:rPr>
              <w:t>Epidemic stage</w:t>
            </w:r>
          </w:p>
        </w:tc>
        <w:tc>
          <w:tcPr>
            <w:tcW w:w="2232"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33D93BBC" w14:textId="77777777" w:rsidR="00DC1ED9" w:rsidRDefault="00000000">
            <w:pPr>
              <w:widowControl w:val="0"/>
              <w:pBdr>
                <w:top w:val="nil"/>
                <w:left w:val="nil"/>
                <w:bottom w:val="nil"/>
                <w:right w:val="nil"/>
                <w:between w:val="nil"/>
              </w:pBdr>
              <w:jc w:val="center"/>
              <w:rPr>
                <w:b/>
              </w:rPr>
            </w:pPr>
            <w:r>
              <w:rPr>
                <w:b/>
              </w:rPr>
              <w:t>Number of farmers vaccinating</w:t>
            </w:r>
          </w:p>
        </w:tc>
        <w:tc>
          <w:tcPr>
            <w:tcW w:w="2345" w:type="dxa"/>
            <w:tcBorders>
              <w:top w:val="single" w:sz="8" w:space="0" w:color="000000"/>
              <w:left w:val="nil"/>
              <w:bottom w:val="single" w:sz="8" w:space="0" w:color="000000"/>
              <w:right w:val="nil"/>
            </w:tcBorders>
            <w:tcMar>
              <w:top w:w="43" w:type="dxa"/>
              <w:left w:w="43" w:type="dxa"/>
              <w:bottom w:w="43" w:type="dxa"/>
              <w:right w:w="43" w:type="dxa"/>
            </w:tcMar>
            <w:vAlign w:val="center"/>
          </w:tcPr>
          <w:p w14:paraId="2FD55FEF" w14:textId="77777777" w:rsidR="00DC1ED9" w:rsidRDefault="00000000">
            <w:pPr>
              <w:widowControl w:val="0"/>
              <w:pBdr>
                <w:top w:val="nil"/>
                <w:left w:val="nil"/>
                <w:bottom w:val="nil"/>
                <w:right w:val="nil"/>
                <w:between w:val="nil"/>
              </w:pBdr>
              <w:jc w:val="center"/>
              <w:rPr>
                <w:b/>
              </w:rPr>
            </w:pPr>
            <w:r>
              <w:rPr>
                <w:b/>
              </w:rPr>
              <w:t>Proportion of farmers vaccinating</w:t>
            </w:r>
          </w:p>
        </w:tc>
      </w:tr>
      <w:tr w:rsidR="00DC1ED9" w14:paraId="135833E7" w14:textId="77777777" w:rsidTr="003E645F">
        <w:trPr>
          <w:trHeight w:val="411"/>
          <w:jc w:val="center"/>
        </w:trPr>
        <w:tc>
          <w:tcPr>
            <w:tcW w:w="7390" w:type="dxa"/>
            <w:gridSpan w:val="4"/>
            <w:tcBorders>
              <w:top w:val="single" w:sz="8" w:space="0" w:color="000000"/>
              <w:left w:val="nil"/>
              <w:bottom w:val="nil"/>
              <w:right w:val="nil"/>
            </w:tcBorders>
            <w:tcMar>
              <w:top w:w="43" w:type="dxa"/>
              <w:left w:w="43" w:type="dxa"/>
              <w:bottom w:w="43" w:type="dxa"/>
              <w:right w:w="43" w:type="dxa"/>
            </w:tcMar>
          </w:tcPr>
          <w:p w14:paraId="282E4D4C" w14:textId="77777777" w:rsidR="00DC1ED9" w:rsidRDefault="00000000">
            <w:pPr>
              <w:widowControl w:val="0"/>
              <w:pBdr>
                <w:top w:val="nil"/>
                <w:left w:val="nil"/>
                <w:bottom w:val="nil"/>
                <w:right w:val="nil"/>
                <w:between w:val="nil"/>
              </w:pBdr>
              <w:rPr>
                <w:b/>
              </w:rPr>
            </w:pPr>
            <w:r>
              <w:rPr>
                <w:b/>
              </w:rPr>
              <w:t>Clustering of two stable covariates:</w:t>
            </w:r>
          </w:p>
        </w:tc>
      </w:tr>
      <w:tr w:rsidR="00DC1ED9" w14:paraId="2597EEBA"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39CBEFD9" w14:textId="77777777" w:rsidR="00DC1ED9" w:rsidRDefault="00000000">
            <w:pPr>
              <w:widowControl w:val="0"/>
              <w:pBdr>
                <w:top w:val="nil"/>
                <w:left w:val="nil"/>
                <w:bottom w:val="nil"/>
                <w:right w:val="nil"/>
                <w:between w:val="nil"/>
              </w:pBdr>
              <w:jc w:val="center"/>
            </w:pPr>
            <w:r>
              <w:t>1</w:t>
            </w:r>
          </w:p>
        </w:tc>
        <w:tc>
          <w:tcPr>
            <w:tcW w:w="1832" w:type="dxa"/>
            <w:tcBorders>
              <w:top w:val="nil"/>
              <w:left w:val="nil"/>
            </w:tcBorders>
            <w:tcMar>
              <w:top w:w="43" w:type="dxa"/>
              <w:left w:w="43" w:type="dxa"/>
              <w:bottom w:w="43" w:type="dxa"/>
              <w:right w:w="43" w:type="dxa"/>
            </w:tcMar>
          </w:tcPr>
          <w:p w14:paraId="5FBD23E2" w14:textId="77777777" w:rsidR="00DC1ED9" w:rsidRDefault="00000000">
            <w:pPr>
              <w:widowControl w:val="0"/>
              <w:pBdr>
                <w:top w:val="nil"/>
                <w:left w:val="nil"/>
                <w:bottom w:val="nil"/>
                <w:right w:val="nil"/>
                <w:between w:val="nil"/>
              </w:pBdr>
              <w:jc w:val="center"/>
            </w:pPr>
            <w:r>
              <w:t>1 - 2</w:t>
            </w:r>
          </w:p>
        </w:tc>
        <w:tc>
          <w:tcPr>
            <w:tcW w:w="2232" w:type="dxa"/>
            <w:tcBorders>
              <w:top w:val="nil"/>
            </w:tcBorders>
            <w:tcMar>
              <w:top w:w="43" w:type="dxa"/>
              <w:left w:w="43" w:type="dxa"/>
              <w:bottom w:w="43" w:type="dxa"/>
              <w:right w:w="43" w:type="dxa"/>
            </w:tcMar>
          </w:tcPr>
          <w:p w14:paraId="76167CF3" w14:textId="77777777" w:rsidR="00DC1ED9" w:rsidRDefault="00000000">
            <w:pPr>
              <w:widowControl w:val="0"/>
              <w:pBdr>
                <w:top w:val="nil"/>
                <w:left w:val="nil"/>
                <w:bottom w:val="nil"/>
                <w:right w:val="nil"/>
                <w:between w:val="nil"/>
              </w:pBdr>
              <w:jc w:val="right"/>
            </w:pPr>
            <w:r>
              <w:t>12</w:t>
            </w:r>
          </w:p>
        </w:tc>
        <w:tc>
          <w:tcPr>
            <w:tcW w:w="2345" w:type="dxa"/>
            <w:tcBorders>
              <w:top w:val="nil"/>
            </w:tcBorders>
            <w:tcMar>
              <w:top w:w="43" w:type="dxa"/>
              <w:left w:w="43" w:type="dxa"/>
              <w:bottom w:w="43" w:type="dxa"/>
              <w:right w:w="43" w:type="dxa"/>
            </w:tcMar>
          </w:tcPr>
          <w:p w14:paraId="57C46D0A" w14:textId="77777777" w:rsidR="00DC1ED9" w:rsidRDefault="00000000">
            <w:pPr>
              <w:widowControl w:val="0"/>
              <w:pBdr>
                <w:top w:val="nil"/>
                <w:left w:val="nil"/>
                <w:bottom w:val="nil"/>
                <w:right w:val="nil"/>
                <w:between w:val="nil"/>
              </w:pBdr>
              <w:jc w:val="right"/>
            </w:pPr>
            <w:r>
              <w:t>0.46</w:t>
            </w:r>
          </w:p>
        </w:tc>
      </w:tr>
      <w:tr w:rsidR="00DC1ED9" w14:paraId="245D39B4"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50AE2418" w14:textId="77777777" w:rsidR="00DC1ED9" w:rsidRDefault="00000000">
            <w:pPr>
              <w:widowControl w:val="0"/>
              <w:pBdr>
                <w:top w:val="nil"/>
                <w:left w:val="nil"/>
                <w:bottom w:val="nil"/>
                <w:right w:val="nil"/>
                <w:between w:val="nil"/>
              </w:pBdr>
              <w:jc w:val="center"/>
            </w:pPr>
            <w:r>
              <w:t>1</w:t>
            </w:r>
          </w:p>
        </w:tc>
        <w:tc>
          <w:tcPr>
            <w:tcW w:w="1832" w:type="dxa"/>
            <w:tcBorders>
              <w:left w:val="nil"/>
            </w:tcBorders>
            <w:tcMar>
              <w:top w:w="43" w:type="dxa"/>
              <w:left w:w="43" w:type="dxa"/>
              <w:bottom w:w="43" w:type="dxa"/>
              <w:right w:w="43" w:type="dxa"/>
            </w:tcMar>
          </w:tcPr>
          <w:p w14:paraId="43AB9458" w14:textId="77777777" w:rsidR="00DC1ED9" w:rsidRDefault="00000000">
            <w:pPr>
              <w:widowControl w:val="0"/>
              <w:pBdr>
                <w:top w:val="nil"/>
                <w:left w:val="nil"/>
                <w:bottom w:val="nil"/>
                <w:right w:val="nil"/>
                <w:between w:val="nil"/>
              </w:pBdr>
              <w:jc w:val="center"/>
            </w:pPr>
            <w:r>
              <w:t>3 - 5</w:t>
            </w:r>
          </w:p>
        </w:tc>
        <w:tc>
          <w:tcPr>
            <w:tcW w:w="2232" w:type="dxa"/>
            <w:tcMar>
              <w:top w:w="43" w:type="dxa"/>
              <w:left w:w="43" w:type="dxa"/>
              <w:bottom w:w="43" w:type="dxa"/>
              <w:right w:w="43" w:type="dxa"/>
            </w:tcMar>
          </w:tcPr>
          <w:p w14:paraId="2866D5D4" w14:textId="77777777" w:rsidR="00DC1ED9" w:rsidRDefault="00000000">
            <w:pPr>
              <w:widowControl w:val="0"/>
              <w:pBdr>
                <w:top w:val="nil"/>
                <w:left w:val="nil"/>
                <w:bottom w:val="nil"/>
                <w:right w:val="nil"/>
                <w:between w:val="nil"/>
              </w:pBdr>
              <w:jc w:val="right"/>
            </w:pPr>
            <w:r>
              <w:t>10</w:t>
            </w:r>
          </w:p>
        </w:tc>
        <w:tc>
          <w:tcPr>
            <w:tcW w:w="2345" w:type="dxa"/>
            <w:tcMar>
              <w:top w:w="43" w:type="dxa"/>
              <w:left w:w="43" w:type="dxa"/>
              <w:bottom w:w="43" w:type="dxa"/>
              <w:right w:w="43" w:type="dxa"/>
            </w:tcMar>
          </w:tcPr>
          <w:p w14:paraId="0C25E209" w14:textId="77777777" w:rsidR="00DC1ED9" w:rsidRDefault="00000000">
            <w:pPr>
              <w:widowControl w:val="0"/>
              <w:pBdr>
                <w:top w:val="nil"/>
                <w:left w:val="nil"/>
                <w:bottom w:val="nil"/>
                <w:right w:val="nil"/>
                <w:between w:val="nil"/>
              </w:pBdr>
              <w:jc w:val="right"/>
            </w:pPr>
            <w:r>
              <w:t>0.38</w:t>
            </w:r>
          </w:p>
        </w:tc>
      </w:tr>
      <w:tr w:rsidR="00DC1ED9" w14:paraId="51EF3728"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277B7E57" w14:textId="77777777" w:rsidR="00DC1ED9" w:rsidRDefault="00000000">
            <w:pPr>
              <w:widowControl w:val="0"/>
              <w:pBdr>
                <w:top w:val="nil"/>
                <w:left w:val="nil"/>
                <w:bottom w:val="nil"/>
                <w:right w:val="nil"/>
                <w:between w:val="nil"/>
              </w:pBdr>
              <w:jc w:val="center"/>
            </w:pPr>
            <w:r>
              <w:t>1</w:t>
            </w:r>
          </w:p>
        </w:tc>
        <w:tc>
          <w:tcPr>
            <w:tcW w:w="1832" w:type="dxa"/>
            <w:tcBorders>
              <w:left w:val="nil"/>
              <w:bottom w:val="nil"/>
            </w:tcBorders>
            <w:tcMar>
              <w:top w:w="43" w:type="dxa"/>
              <w:left w:w="43" w:type="dxa"/>
              <w:bottom w:w="43" w:type="dxa"/>
              <w:right w:w="43" w:type="dxa"/>
            </w:tcMar>
          </w:tcPr>
          <w:p w14:paraId="47AAA22D" w14:textId="77777777" w:rsidR="00DC1ED9" w:rsidRDefault="00000000">
            <w:pPr>
              <w:widowControl w:val="0"/>
              <w:pBdr>
                <w:top w:val="nil"/>
                <w:left w:val="nil"/>
                <w:bottom w:val="nil"/>
                <w:right w:val="nil"/>
                <w:between w:val="nil"/>
              </w:pBdr>
              <w:jc w:val="center"/>
            </w:pPr>
            <w:r>
              <w:t>6 - Never</w:t>
            </w:r>
          </w:p>
        </w:tc>
        <w:tc>
          <w:tcPr>
            <w:tcW w:w="2232" w:type="dxa"/>
            <w:tcMar>
              <w:top w:w="43" w:type="dxa"/>
              <w:left w:w="43" w:type="dxa"/>
              <w:bottom w:w="43" w:type="dxa"/>
              <w:right w:w="43" w:type="dxa"/>
            </w:tcMar>
          </w:tcPr>
          <w:p w14:paraId="781C78A1" w14:textId="77777777" w:rsidR="00DC1ED9" w:rsidRDefault="00000000">
            <w:pPr>
              <w:widowControl w:val="0"/>
              <w:pBdr>
                <w:top w:val="nil"/>
                <w:left w:val="nil"/>
                <w:bottom w:val="nil"/>
                <w:right w:val="nil"/>
                <w:between w:val="nil"/>
              </w:pBdr>
              <w:jc w:val="right"/>
            </w:pPr>
            <w:r>
              <w:t>4</w:t>
            </w:r>
          </w:p>
        </w:tc>
        <w:tc>
          <w:tcPr>
            <w:tcW w:w="2345" w:type="dxa"/>
            <w:tcMar>
              <w:top w:w="43" w:type="dxa"/>
              <w:left w:w="43" w:type="dxa"/>
              <w:bottom w:w="43" w:type="dxa"/>
              <w:right w:w="43" w:type="dxa"/>
            </w:tcMar>
          </w:tcPr>
          <w:p w14:paraId="774CA1FC" w14:textId="77777777" w:rsidR="00DC1ED9" w:rsidRDefault="00000000">
            <w:pPr>
              <w:widowControl w:val="0"/>
              <w:pBdr>
                <w:top w:val="nil"/>
                <w:left w:val="nil"/>
                <w:bottom w:val="nil"/>
                <w:right w:val="nil"/>
                <w:between w:val="nil"/>
              </w:pBdr>
              <w:jc w:val="right"/>
            </w:pPr>
            <w:r>
              <w:t>0.15</w:t>
            </w:r>
          </w:p>
        </w:tc>
      </w:tr>
      <w:tr w:rsidR="00DC1ED9" w14:paraId="01674A1B"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6123E80C" w14:textId="77777777" w:rsidR="00DC1ED9" w:rsidRDefault="00000000">
            <w:pPr>
              <w:widowControl w:val="0"/>
              <w:pBdr>
                <w:top w:val="nil"/>
                <w:left w:val="nil"/>
                <w:bottom w:val="nil"/>
                <w:right w:val="nil"/>
                <w:between w:val="nil"/>
              </w:pBdr>
              <w:jc w:val="center"/>
            </w:pPr>
            <w:r>
              <w:t>2</w:t>
            </w:r>
          </w:p>
        </w:tc>
        <w:tc>
          <w:tcPr>
            <w:tcW w:w="1832" w:type="dxa"/>
            <w:tcBorders>
              <w:top w:val="nil"/>
              <w:left w:val="nil"/>
            </w:tcBorders>
            <w:tcMar>
              <w:top w:w="43" w:type="dxa"/>
              <w:left w:w="43" w:type="dxa"/>
              <w:bottom w:w="43" w:type="dxa"/>
              <w:right w:w="43" w:type="dxa"/>
            </w:tcMar>
          </w:tcPr>
          <w:p w14:paraId="398A117E" w14:textId="77777777" w:rsidR="00DC1ED9" w:rsidRDefault="00000000">
            <w:pPr>
              <w:widowControl w:val="0"/>
              <w:jc w:val="center"/>
            </w:pPr>
            <w:r>
              <w:t>1 - 2</w:t>
            </w:r>
          </w:p>
        </w:tc>
        <w:tc>
          <w:tcPr>
            <w:tcW w:w="2232" w:type="dxa"/>
            <w:tcMar>
              <w:top w:w="43" w:type="dxa"/>
              <w:left w:w="43" w:type="dxa"/>
              <w:bottom w:w="43" w:type="dxa"/>
              <w:right w:w="43" w:type="dxa"/>
            </w:tcMar>
          </w:tcPr>
          <w:p w14:paraId="00CDCF4A" w14:textId="77777777" w:rsidR="00DC1ED9" w:rsidRDefault="00000000">
            <w:pPr>
              <w:widowControl w:val="0"/>
              <w:pBdr>
                <w:top w:val="nil"/>
                <w:left w:val="nil"/>
                <w:bottom w:val="nil"/>
                <w:right w:val="nil"/>
                <w:between w:val="nil"/>
              </w:pBdr>
              <w:jc w:val="right"/>
            </w:pPr>
            <w:r>
              <w:t>6</w:t>
            </w:r>
          </w:p>
        </w:tc>
        <w:tc>
          <w:tcPr>
            <w:tcW w:w="2345" w:type="dxa"/>
            <w:tcMar>
              <w:top w:w="43" w:type="dxa"/>
              <w:left w:w="43" w:type="dxa"/>
              <w:bottom w:w="43" w:type="dxa"/>
              <w:right w:w="43" w:type="dxa"/>
            </w:tcMar>
          </w:tcPr>
          <w:p w14:paraId="72960C6B" w14:textId="77777777" w:rsidR="00DC1ED9" w:rsidRDefault="00000000">
            <w:pPr>
              <w:widowControl w:val="0"/>
              <w:pBdr>
                <w:top w:val="nil"/>
                <w:left w:val="nil"/>
                <w:bottom w:val="nil"/>
                <w:right w:val="nil"/>
                <w:between w:val="nil"/>
              </w:pBdr>
              <w:jc w:val="right"/>
            </w:pPr>
            <w:r>
              <w:t>0.40</w:t>
            </w:r>
          </w:p>
        </w:tc>
      </w:tr>
      <w:tr w:rsidR="00DC1ED9" w14:paraId="282B5E94"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729295BE" w14:textId="77777777" w:rsidR="00DC1ED9" w:rsidRDefault="00000000">
            <w:pPr>
              <w:widowControl w:val="0"/>
              <w:pBdr>
                <w:top w:val="nil"/>
                <w:left w:val="nil"/>
                <w:bottom w:val="nil"/>
                <w:right w:val="nil"/>
                <w:between w:val="nil"/>
              </w:pBdr>
              <w:jc w:val="center"/>
            </w:pPr>
            <w:r>
              <w:t>2</w:t>
            </w:r>
          </w:p>
        </w:tc>
        <w:tc>
          <w:tcPr>
            <w:tcW w:w="1832" w:type="dxa"/>
            <w:tcBorders>
              <w:left w:val="nil"/>
            </w:tcBorders>
            <w:tcMar>
              <w:top w:w="43" w:type="dxa"/>
              <w:left w:w="43" w:type="dxa"/>
              <w:bottom w:w="43" w:type="dxa"/>
              <w:right w:w="43" w:type="dxa"/>
            </w:tcMar>
          </w:tcPr>
          <w:p w14:paraId="7C87931B" w14:textId="77777777" w:rsidR="00DC1ED9" w:rsidRDefault="00000000">
            <w:pPr>
              <w:widowControl w:val="0"/>
              <w:jc w:val="center"/>
            </w:pPr>
            <w:r>
              <w:t>3 - 5</w:t>
            </w:r>
          </w:p>
        </w:tc>
        <w:tc>
          <w:tcPr>
            <w:tcW w:w="2232" w:type="dxa"/>
            <w:tcMar>
              <w:top w:w="43" w:type="dxa"/>
              <w:left w:w="43" w:type="dxa"/>
              <w:bottom w:w="43" w:type="dxa"/>
              <w:right w:w="43" w:type="dxa"/>
            </w:tcMar>
          </w:tcPr>
          <w:p w14:paraId="78236C90" w14:textId="77777777" w:rsidR="00DC1ED9" w:rsidRDefault="00000000">
            <w:pPr>
              <w:widowControl w:val="0"/>
              <w:pBdr>
                <w:top w:val="nil"/>
                <w:left w:val="nil"/>
                <w:bottom w:val="nil"/>
                <w:right w:val="nil"/>
                <w:between w:val="nil"/>
              </w:pBdr>
              <w:jc w:val="right"/>
            </w:pPr>
            <w:r>
              <w:t>6</w:t>
            </w:r>
          </w:p>
        </w:tc>
        <w:tc>
          <w:tcPr>
            <w:tcW w:w="2345" w:type="dxa"/>
            <w:tcMar>
              <w:top w:w="43" w:type="dxa"/>
              <w:left w:w="43" w:type="dxa"/>
              <w:bottom w:w="43" w:type="dxa"/>
              <w:right w:w="43" w:type="dxa"/>
            </w:tcMar>
          </w:tcPr>
          <w:p w14:paraId="0208D6F6" w14:textId="77777777" w:rsidR="00DC1ED9" w:rsidRDefault="00000000">
            <w:pPr>
              <w:widowControl w:val="0"/>
              <w:pBdr>
                <w:top w:val="nil"/>
                <w:left w:val="nil"/>
                <w:bottom w:val="nil"/>
                <w:right w:val="nil"/>
                <w:between w:val="nil"/>
              </w:pBdr>
              <w:jc w:val="right"/>
            </w:pPr>
            <w:r>
              <w:t>0.40</w:t>
            </w:r>
          </w:p>
        </w:tc>
      </w:tr>
      <w:tr w:rsidR="00DC1ED9" w14:paraId="2291A394"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22D82AFD" w14:textId="77777777" w:rsidR="00DC1ED9" w:rsidRDefault="00000000">
            <w:pPr>
              <w:widowControl w:val="0"/>
              <w:pBdr>
                <w:top w:val="nil"/>
                <w:left w:val="nil"/>
                <w:bottom w:val="nil"/>
                <w:right w:val="nil"/>
                <w:between w:val="nil"/>
              </w:pBdr>
              <w:jc w:val="center"/>
            </w:pPr>
            <w:r>
              <w:t>2</w:t>
            </w:r>
          </w:p>
        </w:tc>
        <w:tc>
          <w:tcPr>
            <w:tcW w:w="1832" w:type="dxa"/>
            <w:tcBorders>
              <w:left w:val="nil"/>
              <w:bottom w:val="nil"/>
            </w:tcBorders>
            <w:tcMar>
              <w:top w:w="43" w:type="dxa"/>
              <w:left w:w="43" w:type="dxa"/>
              <w:bottom w:w="43" w:type="dxa"/>
              <w:right w:w="43" w:type="dxa"/>
            </w:tcMar>
          </w:tcPr>
          <w:p w14:paraId="59F5E082" w14:textId="77777777" w:rsidR="00DC1ED9" w:rsidRDefault="00000000">
            <w:pPr>
              <w:widowControl w:val="0"/>
              <w:jc w:val="center"/>
            </w:pPr>
            <w:r>
              <w:t>6 - Never</w:t>
            </w:r>
          </w:p>
        </w:tc>
        <w:tc>
          <w:tcPr>
            <w:tcW w:w="2232" w:type="dxa"/>
            <w:tcMar>
              <w:top w:w="43" w:type="dxa"/>
              <w:left w:w="43" w:type="dxa"/>
              <w:bottom w:w="43" w:type="dxa"/>
              <w:right w:w="43" w:type="dxa"/>
            </w:tcMar>
          </w:tcPr>
          <w:p w14:paraId="48B2C8B2" w14:textId="77777777" w:rsidR="00DC1ED9" w:rsidRDefault="00000000">
            <w:pPr>
              <w:widowControl w:val="0"/>
              <w:pBdr>
                <w:top w:val="nil"/>
                <w:left w:val="nil"/>
                <w:bottom w:val="nil"/>
                <w:right w:val="nil"/>
                <w:between w:val="nil"/>
              </w:pBdr>
              <w:jc w:val="right"/>
            </w:pPr>
            <w:r>
              <w:t>3</w:t>
            </w:r>
          </w:p>
        </w:tc>
        <w:tc>
          <w:tcPr>
            <w:tcW w:w="2345" w:type="dxa"/>
            <w:tcMar>
              <w:top w:w="43" w:type="dxa"/>
              <w:left w:w="43" w:type="dxa"/>
              <w:bottom w:w="43" w:type="dxa"/>
              <w:right w:w="43" w:type="dxa"/>
            </w:tcMar>
          </w:tcPr>
          <w:p w14:paraId="0DCA3CF8" w14:textId="77777777" w:rsidR="00DC1ED9" w:rsidRDefault="00000000">
            <w:pPr>
              <w:widowControl w:val="0"/>
              <w:pBdr>
                <w:top w:val="nil"/>
                <w:left w:val="nil"/>
                <w:bottom w:val="nil"/>
                <w:right w:val="nil"/>
                <w:between w:val="nil"/>
              </w:pBdr>
              <w:jc w:val="right"/>
            </w:pPr>
            <w:r>
              <w:t>0.20</w:t>
            </w:r>
          </w:p>
        </w:tc>
      </w:tr>
      <w:tr w:rsidR="00DC1ED9" w14:paraId="0A0440A8"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483D220F" w14:textId="77777777" w:rsidR="00DC1ED9" w:rsidRDefault="00000000">
            <w:pPr>
              <w:widowControl w:val="0"/>
              <w:pBdr>
                <w:top w:val="nil"/>
                <w:left w:val="nil"/>
                <w:bottom w:val="nil"/>
                <w:right w:val="nil"/>
                <w:between w:val="nil"/>
              </w:pBdr>
              <w:jc w:val="center"/>
            </w:pPr>
            <w:r>
              <w:t>3</w:t>
            </w:r>
          </w:p>
        </w:tc>
        <w:tc>
          <w:tcPr>
            <w:tcW w:w="1832" w:type="dxa"/>
            <w:tcBorders>
              <w:top w:val="nil"/>
              <w:left w:val="nil"/>
            </w:tcBorders>
            <w:tcMar>
              <w:top w:w="43" w:type="dxa"/>
              <w:left w:w="43" w:type="dxa"/>
              <w:bottom w:w="43" w:type="dxa"/>
              <w:right w:w="43" w:type="dxa"/>
            </w:tcMar>
          </w:tcPr>
          <w:p w14:paraId="6C506340" w14:textId="77777777" w:rsidR="00DC1ED9" w:rsidRDefault="00000000">
            <w:pPr>
              <w:widowControl w:val="0"/>
              <w:jc w:val="center"/>
            </w:pPr>
            <w:r>
              <w:t>1 - 2</w:t>
            </w:r>
          </w:p>
        </w:tc>
        <w:tc>
          <w:tcPr>
            <w:tcW w:w="2232" w:type="dxa"/>
            <w:tcMar>
              <w:top w:w="43" w:type="dxa"/>
              <w:left w:w="43" w:type="dxa"/>
              <w:bottom w:w="43" w:type="dxa"/>
              <w:right w:w="43" w:type="dxa"/>
            </w:tcMar>
          </w:tcPr>
          <w:p w14:paraId="62FC8B3B" w14:textId="77777777" w:rsidR="00DC1ED9" w:rsidRDefault="00000000">
            <w:pPr>
              <w:widowControl w:val="0"/>
              <w:pBdr>
                <w:top w:val="nil"/>
                <w:left w:val="nil"/>
                <w:bottom w:val="nil"/>
                <w:right w:val="nil"/>
                <w:between w:val="nil"/>
              </w:pBdr>
              <w:jc w:val="right"/>
            </w:pPr>
            <w:r>
              <w:t>4</w:t>
            </w:r>
          </w:p>
        </w:tc>
        <w:tc>
          <w:tcPr>
            <w:tcW w:w="2345" w:type="dxa"/>
            <w:tcMar>
              <w:top w:w="43" w:type="dxa"/>
              <w:left w:w="43" w:type="dxa"/>
              <w:bottom w:w="43" w:type="dxa"/>
              <w:right w:w="43" w:type="dxa"/>
            </w:tcMar>
          </w:tcPr>
          <w:p w14:paraId="0D762F60" w14:textId="77777777" w:rsidR="00DC1ED9" w:rsidRDefault="00000000">
            <w:pPr>
              <w:widowControl w:val="0"/>
              <w:pBdr>
                <w:top w:val="nil"/>
                <w:left w:val="nil"/>
                <w:bottom w:val="nil"/>
                <w:right w:val="nil"/>
                <w:between w:val="nil"/>
              </w:pBdr>
              <w:jc w:val="right"/>
            </w:pPr>
            <w:r>
              <w:t>0.40</w:t>
            </w:r>
          </w:p>
        </w:tc>
      </w:tr>
      <w:tr w:rsidR="00DC1ED9" w14:paraId="1AFB9D3B"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60312B25" w14:textId="77777777" w:rsidR="00DC1ED9" w:rsidRDefault="00000000">
            <w:pPr>
              <w:widowControl w:val="0"/>
              <w:pBdr>
                <w:top w:val="nil"/>
                <w:left w:val="nil"/>
                <w:bottom w:val="nil"/>
                <w:right w:val="nil"/>
                <w:between w:val="nil"/>
              </w:pBdr>
              <w:jc w:val="center"/>
            </w:pPr>
            <w:r>
              <w:t>3</w:t>
            </w:r>
          </w:p>
        </w:tc>
        <w:tc>
          <w:tcPr>
            <w:tcW w:w="1832" w:type="dxa"/>
            <w:tcBorders>
              <w:left w:val="nil"/>
            </w:tcBorders>
            <w:tcMar>
              <w:top w:w="43" w:type="dxa"/>
              <w:left w:w="43" w:type="dxa"/>
              <w:bottom w:w="43" w:type="dxa"/>
              <w:right w:w="43" w:type="dxa"/>
            </w:tcMar>
          </w:tcPr>
          <w:p w14:paraId="59511A88" w14:textId="77777777" w:rsidR="00DC1ED9" w:rsidRDefault="00000000">
            <w:pPr>
              <w:widowControl w:val="0"/>
              <w:jc w:val="center"/>
            </w:pPr>
            <w:r>
              <w:t>3 - 5</w:t>
            </w:r>
          </w:p>
        </w:tc>
        <w:tc>
          <w:tcPr>
            <w:tcW w:w="2232" w:type="dxa"/>
            <w:tcMar>
              <w:top w:w="43" w:type="dxa"/>
              <w:left w:w="43" w:type="dxa"/>
              <w:bottom w:w="43" w:type="dxa"/>
              <w:right w:w="43" w:type="dxa"/>
            </w:tcMar>
          </w:tcPr>
          <w:p w14:paraId="1773C96C" w14:textId="77777777" w:rsidR="00DC1ED9" w:rsidRDefault="00000000">
            <w:pPr>
              <w:widowControl w:val="0"/>
              <w:pBdr>
                <w:top w:val="nil"/>
                <w:left w:val="nil"/>
                <w:bottom w:val="nil"/>
                <w:right w:val="nil"/>
                <w:between w:val="nil"/>
              </w:pBdr>
              <w:jc w:val="right"/>
            </w:pPr>
            <w:r>
              <w:t>1</w:t>
            </w:r>
          </w:p>
        </w:tc>
        <w:tc>
          <w:tcPr>
            <w:tcW w:w="2345" w:type="dxa"/>
            <w:tcMar>
              <w:top w:w="43" w:type="dxa"/>
              <w:left w:w="43" w:type="dxa"/>
              <w:bottom w:w="43" w:type="dxa"/>
              <w:right w:w="43" w:type="dxa"/>
            </w:tcMar>
          </w:tcPr>
          <w:p w14:paraId="5002EAEE" w14:textId="77777777" w:rsidR="00DC1ED9" w:rsidRDefault="00000000">
            <w:pPr>
              <w:widowControl w:val="0"/>
              <w:pBdr>
                <w:top w:val="nil"/>
                <w:left w:val="nil"/>
                <w:bottom w:val="nil"/>
                <w:right w:val="nil"/>
                <w:between w:val="nil"/>
              </w:pBdr>
              <w:jc w:val="right"/>
            </w:pPr>
            <w:r>
              <w:t>0.10</w:t>
            </w:r>
          </w:p>
        </w:tc>
      </w:tr>
      <w:tr w:rsidR="00DC1ED9" w14:paraId="6E69CFA8" w14:textId="77777777" w:rsidTr="003E645F">
        <w:trPr>
          <w:trHeight w:val="257"/>
          <w:jc w:val="center"/>
        </w:trPr>
        <w:tc>
          <w:tcPr>
            <w:tcW w:w="979" w:type="dxa"/>
            <w:tcBorders>
              <w:top w:val="nil"/>
              <w:left w:val="nil"/>
              <w:bottom w:val="nil"/>
              <w:right w:val="nil"/>
            </w:tcBorders>
            <w:tcMar>
              <w:top w:w="43" w:type="dxa"/>
              <w:left w:w="43" w:type="dxa"/>
              <w:bottom w:w="43" w:type="dxa"/>
              <w:right w:w="43" w:type="dxa"/>
            </w:tcMar>
          </w:tcPr>
          <w:p w14:paraId="41CBA212" w14:textId="77777777" w:rsidR="00DC1ED9" w:rsidRDefault="00000000">
            <w:pPr>
              <w:widowControl w:val="0"/>
              <w:pBdr>
                <w:top w:val="nil"/>
                <w:left w:val="nil"/>
                <w:bottom w:val="nil"/>
                <w:right w:val="nil"/>
                <w:between w:val="nil"/>
              </w:pBdr>
              <w:jc w:val="center"/>
            </w:pPr>
            <w:r>
              <w:t>3</w:t>
            </w:r>
          </w:p>
        </w:tc>
        <w:tc>
          <w:tcPr>
            <w:tcW w:w="1832" w:type="dxa"/>
            <w:tcBorders>
              <w:left w:val="nil"/>
              <w:bottom w:val="nil"/>
            </w:tcBorders>
            <w:tcMar>
              <w:top w:w="43" w:type="dxa"/>
              <w:left w:w="43" w:type="dxa"/>
              <w:bottom w:w="43" w:type="dxa"/>
              <w:right w:w="43" w:type="dxa"/>
            </w:tcMar>
          </w:tcPr>
          <w:p w14:paraId="3C156AE0" w14:textId="77777777" w:rsidR="00DC1ED9" w:rsidRDefault="00000000">
            <w:pPr>
              <w:widowControl w:val="0"/>
              <w:jc w:val="center"/>
            </w:pPr>
            <w:r>
              <w:t>6 - Never</w:t>
            </w:r>
          </w:p>
        </w:tc>
        <w:tc>
          <w:tcPr>
            <w:tcW w:w="2232" w:type="dxa"/>
            <w:tcMar>
              <w:top w:w="43" w:type="dxa"/>
              <w:left w:w="43" w:type="dxa"/>
              <w:bottom w:w="43" w:type="dxa"/>
              <w:right w:w="43" w:type="dxa"/>
            </w:tcMar>
          </w:tcPr>
          <w:p w14:paraId="1CB1E127" w14:textId="77777777" w:rsidR="00DC1ED9" w:rsidRDefault="00000000">
            <w:pPr>
              <w:widowControl w:val="0"/>
              <w:pBdr>
                <w:top w:val="nil"/>
                <w:left w:val="nil"/>
                <w:bottom w:val="nil"/>
                <w:right w:val="nil"/>
                <w:between w:val="nil"/>
              </w:pBdr>
              <w:jc w:val="right"/>
            </w:pPr>
            <w:r>
              <w:t>5</w:t>
            </w:r>
          </w:p>
        </w:tc>
        <w:tc>
          <w:tcPr>
            <w:tcW w:w="2345" w:type="dxa"/>
            <w:tcMar>
              <w:top w:w="43" w:type="dxa"/>
              <w:left w:w="43" w:type="dxa"/>
              <w:bottom w:w="43" w:type="dxa"/>
              <w:right w:w="43" w:type="dxa"/>
            </w:tcMar>
          </w:tcPr>
          <w:p w14:paraId="6F175D79" w14:textId="77777777" w:rsidR="00DC1ED9" w:rsidRDefault="00000000">
            <w:pPr>
              <w:widowControl w:val="0"/>
              <w:pBdr>
                <w:top w:val="nil"/>
                <w:left w:val="nil"/>
                <w:bottom w:val="nil"/>
                <w:right w:val="nil"/>
                <w:between w:val="nil"/>
              </w:pBdr>
              <w:jc w:val="right"/>
            </w:pPr>
            <w:r>
              <w:t>0.50</w:t>
            </w:r>
          </w:p>
        </w:tc>
      </w:tr>
      <w:tr w:rsidR="00DC1ED9" w14:paraId="43F39564"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6C506507" w14:textId="77777777" w:rsidR="00DC1ED9" w:rsidRDefault="00000000">
            <w:pPr>
              <w:widowControl w:val="0"/>
              <w:pBdr>
                <w:top w:val="nil"/>
                <w:left w:val="nil"/>
                <w:bottom w:val="nil"/>
                <w:right w:val="nil"/>
                <w:between w:val="nil"/>
              </w:pBdr>
              <w:jc w:val="center"/>
            </w:pPr>
            <w:r>
              <w:t>4</w:t>
            </w:r>
          </w:p>
        </w:tc>
        <w:tc>
          <w:tcPr>
            <w:tcW w:w="1832" w:type="dxa"/>
            <w:tcBorders>
              <w:top w:val="nil"/>
              <w:left w:val="nil"/>
            </w:tcBorders>
            <w:tcMar>
              <w:top w:w="43" w:type="dxa"/>
              <w:left w:w="43" w:type="dxa"/>
              <w:bottom w:w="43" w:type="dxa"/>
              <w:right w:w="43" w:type="dxa"/>
            </w:tcMar>
          </w:tcPr>
          <w:p w14:paraId="6340A744" w14:textId="77777777" w:rsidR="00DC1ED9" w:rsidRDefault="00000000">
            <w:pPr>
              <w:widowControl w:val="0"/>
              <w:jc w:val="center"/>
            </w:pPr>
            <w:r>
              <w:t>1 - 2</w:t>
            </w:r>
          </w:p>
        </w:tc>
        <w:tc>
          <w:tcPr>
            <w:tcW w:w="2232" w:type="dxa"/>
            <w:tcMar>
              <w:top w:w="43" w:type="dxa"/>
              <w:left w:w="43" w:type="dxa"/>
              <w:bottom w:w="43" w:type="dxa"/>
              <w:right w:w="43" w:type="dxa"/>
            </w:tcMar>
          </w:tcPr>
          <w:p w14:paraId="425DC0EE" w14:textId="77777777" w:rsidR="00DC1ED9" w:rsidRDefault="00000000">
            <w:pPr>
              <w:widowControl w:val="0"/>
              <w:pBdr>
                <w:top w:val="nil"/>
                <w:left w:val="nil"/>
                <w:bottom w:val="nil"/>
                <w:right w:val="nil"/>
                <w:between w:val="nil"/>
              </w:pBdr>
              <w:jc w:val="right"/>
            </w:pPr>
            <w:r>
              <w:t>2</w:t>
            </w:r>
          </w:p>
        </w:tc>
        <w:tc>
          <w:tcPr>
            <w:tcW w:w="2345" w:type="dxa"/>
            <w:tcMar>
              <w:top w:w="43" w:type="dxa"/>
              <w:left w:w="43" w:type="dxa"/>
              <w:bottom w:w="43" w:type="dxa"/>
              <w:right w:w="43" w:type="dxa"/>
            </w:tcMar>
          </w:tcPr>
          <w:p w14:paraId="21BF5383" w14:textId="77777777" w:rsidR="00DC1ED9" w:rsidRDefault="00000000">
            <w:pPr>
              <w:widowControl w:val="0"/>
              <w:pBdr>
                <w:top w:val="nil"/>
                <w:left w:val="nil"/>
                <w:bottom w:val="nil"/>
                <w:right w:val="nil"/>
                <w:between w:val="nil"/>
              </w:pBdr>
              <w:jc w:val="right"/>
            </w:pPr>
            <w:r>
              <w:t>0.22</w:t>
            </w:r>
          </w:p>
        </w:tc>
      </w:tr>
      <w:tr w:rsidR="00DC1ED9" w14:paraId="3EBDECE2"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72B6FE22" w14:textId="77777777" w:rsidR="00DC1ED9" w:rsidRDefault="00000000">
            <w:pPr>
              <w:widowControl w:val="0"/>
              <w:pBdr>
                <w:top w:val="nil"/>
                <w:left w:val="nil"/>
                <w:bottom w:val="nil"/>
                <w:right w:val="nil"/>
                <w:between w:val="nil"/>
              </w:pBdr>
              <w:jc w:val="center"/>
            </w:pPr>
            <w:r>
              <w:t>4</w:t>
            </w:r>
          </w:p>
        </w:tc>
        <w:tc>
          <w:tcPr>
            <w:tcW w:w="1832" w:type="dxa"/>
            <w:tcBorders>
              <w:left w:val="nil"/>
            </w:tcBorders>
            <w:tcMar>
              <w:top w:w="43" w:type="dxa"/>
              <w:left w:w="43" w:type="dxa"/>
              <w:bottom w:w="43" w:type="dxa"/>
              <w:right w:w="43" w:type="dxa"/>
            </w:tcMar>
          </w:tcPr>
          <w:p w14:paraId="71405243" w14:textId="77777777" w:rsidR="00DC1ED9" w:rsidRDefault="00000000">
            <w:pPr>
              <w:widowControl w:val="0"/>
              <w:jc w:val="center"/>
            </w:pPr>
            <w:r>
              <w:t>3 - 5</w:t>
            </w:r>
          </w:p>
        </w:tc>
        <w:tc>
          <w:tcPr>
            <w:tcW w:w="2232" w:type="dxa"/>
            <w:tcMar>
              <w:top w:w="43" w:type="dxa"/>
              <w:left w:w="43" w:type="dxa"/>
              <w:bottom w:w="43" w:type="dxa"/>
              <w:right w:w="43" w:type="dxa"/>
            </w:tcMar>
          </w:tcPr>
          <w:p w14:paraId="4BA0D48B" w14:textId="77777777" w:rsidR="00DC1ED9" w:rsidRDefault="00000000">
            <w:pPr>
              <w:widowControl w:val="0"/>
              <w:pBdr>
                <w:top w:val="nil"/>
                <w:left w:val="nil"/>
                <w:bottom w:val="nil"/>
                <w:right w:val="nil"/>
                <w:between w:val="nil"/>
              </w:pBdr>
              <w:jc w:val="right"/>
            </w:pPr>
            <w:r>
              <w:t>3</w:t>
            </w:r>
          </w:p>
        </w:tc>
        <w:tc>
          <w:tcPr>
            <w:tcW w:w="2345" w:type="dxa"/>
            <w:tcMar>
              <w:top w:w="43" w:type="dxa"/>
              <w:left w:w="43" w:type="dxa"/>
              <w:bottom w:w="43" w:type="dxa"/>
              <w:right w:w="43" w:type="dxa"/>
            </w:tcMar>
          </w:tcPr>
          <w:p w14:paraId="7406AA3D" w14:textId="77777777" w:rsidR="00DC1ED9" w:rsidRDefault="00000000">
            <w:pPr>
              <w:widowControl w:val="0"/>
              <w:pBdr>
                <w:top w:val="nil"/>
                <w:left w:val="nil"/>
                <w:bottom w:val="nil"/>
                <w:right w:val="nil"/>
                <w:between w:val="nil"/>
              </w:pBdr>
              <w:jc w:val="right"/>
            </w:pPr>
            <w:r>
              <w:t>0.33</w:t>
            </w:r>
          </w:p>
        </w:tc>
      </w:tr>
      <w:tr w:rsidR="00DC1ED9" w14:paraId="4091D092"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1735645C" w14:textId="77777777" w:rsidR="00DC1ED9" w:rsidRDefault="00000000">
            <w:pPr>
              <w:widowControl w:val="0"/>
              <w:pBdr>
                <w:top w:val="nil"/>
                <w:left w:val="nil"/>
                <w:bottom w:val="nil"/>
                <w:right w:val="nil"/>
                <w:between w:val="nil"/>
              </w:pBdr>
              <w:jc w:val="center"/>
            </w:pPr>
            <w:r>
              <w:t>4</w:t>
            </w:r>
          </w:p>
        </w:tc>
        <w:tc>
          <w:tcPr>
            <w:tcW w:w="1832" w:type="dxa"/>
            <w:tcBorders>
              <w:left w:val="nil"/>
            </w:tcBorders>
            <w:tcMar>
              <w:top w:w="43" w:type="dxa"/>
              <w:left w:w="43" w:type="dxa"/>
              <w:bottom w:w="43" w:type="dxa"/>
              <w:right w:w="43" w:type="dxa"/>
            </w:tcMar>
          </w:tcPr>
          <w:p w14:paraId="7657D11F" w14:textId="77777777" w:rsidR="00DC1ED9" w:rsidRDefault="00000000">
            <w:pPr>
              <w:widowControl w:val="0"/>
              <w:jc w:val="center"/>
            </w:pPr>
            <w:r>
              <w:t>6 - Never</w:t>
            </w:r>
          </w:p>
        </w:tc>
        <w:tc>
          <w:tcPr>
            <w:tcW w:w="2232" w:type="dxa"/>
            <w:tcMar>
              <w:top w:w="43" w:type="dxa"/>
              <w:left w:w="43" w:type="dxa"/>
              <w:bottom w:w="43" w:type="dxa"/>
              <w:right w:w="43" w:type="dxa"/>
            </w:tcMar>
          </w:tcPr>
          <w:p w14:paraId="21FE78D7" w14:textId="77777777" w:rsidR="00DC1ED9" w:rsidRDefault="00000000">
            <w:pPr>
              <w:widowControl w:val="0"/>
              <w:pBdr>
                <w:top w:val="nil"/>
                <w:left w:val="nil"/>
                <w:bottom w:val="nil"/>
                <w:right w:val="nil"/>
                <w:between w:val="nil"/>
              </w:pBdr>
              <w:jc w:val="right"/>
            </w:pPr>
            <w:r>
              <w:t>4</w:t>
            </w:r>
          </w:p>
        </w:tc>
        <w:tc>
          <w:tcPr>
            <w:tcW w:w="2345" w:type="dxa"/>
            <w:tcMar>
              <w:top w:w="43" w:type="dxa"/>
              <w:left w:w="43" w:type="dxa"/>
              <w:bottom w:w="43" w:type="dxa"/>
              <w:right w:w="43" w:type="dxa"/>
            </w:tcMar>
          </w:tcPr>
          <w:p w14:paraId="3A6E9D35" w14:textId="77777777" w:rsidR="00DC1ED9" w:rsidRDefault="00000000">
            <w:pPr>
              <w:widowControl w:val="0"/>
              <w:pBdr>
                <w:top w:val="nil"/>
                <w:left w:val="nil"/>
                <w:bottom w:val="nil"/>
                <w:right w:val="nil"/>
                <w:between w:val="nil"/>
              </w:pBdr>
              <w:jc w:val="right"/>
            </w:pPr>
            <w:r>
              <w:t>0.44</w:t>
            </w:r>
          </w:p>
        </w:tc>
      </w:tr>
      <w:tr w:rsidR="00DC1ED9" w14:paraId="28E45ADC" w14:textId="77777777" w:rsidTr="003E645F">
        <w:trPr>
          <w:trHeight w:val="411"/>
          <w:jc w:val="center"/>
        </w:trPr>
        <w:tc>
          <w:tcPr>
            <w:tcW w:w="7390" w:type="dxa"/>
            <w:gridSpan w:val="4"/>
            <w:tcBorders>
              <w:top w:val="nil"/>
              <w:left w:val="nil"/>
              <w:bottom w:val="nil"/>
              <w:right w:val="nil"/>
            </w:tcBorders>
            <w:tcMar>
              <w:top w:w="43" w:type="dxa"/>
              <w:left w:w="43" w:type="dxa"/>
              <w:bottom w:w="43" w:type="dxa"/>
              <w:right w:w="43" w:type="dxa"/>
            </w:tcMar>
          </w:tcPr>
          <w:p w14:paraId="34FB5478" w14:textId="77777777" w:rsidR="00DC1ED9" w:rsidRDefault="00000000">
            <w:pPr>
              <w:widowControl w:val="0"/>
              <w:pBdr>
                <w:top w:val="nil"/>
                <w:left w:val="nil"/>
                <w:bottom w:val="nil"/>
                <w:right w:val="nil"/>
                <w:between w:val="nil"/>
              </w:pBdr>
              <w:rPr>
                <w:b/>
              </w:rPr>
            </w:pPr>
            <w:r>
              <w:rPr>
                <w:b/>
              </w:rPr>
              <w:t>Clustering of five stable covariates:</w:t>
            </w:r>
          </w:p>
        </w:tc>
      </w:tr>
      <w:tr w:rsidR="00DC1ED9" w14:paraId="42793BFD"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5B7E668A" w14:textId="77777777" w:rsidR="00DC1ED9" w:rsidRDefault="00000000">
            <w:pPr>
              <w:widowControl w:val="0"/>
              <w:jc w:val="center"/>
            </w:pPr>
            <w:r>
              <w:t>1</w:t>
            </w:r>
          </w:p>
        </w:tc>
        <w:tc>
          <w:tcPr>
            <w:tcW w:w="1832" w:type="dxa"/>
            <w:tcBorders>
              <w:top w:val="nil"/>
              <w:left w:val="nil"/>
              <w:right w:val="nil"/>
            </w:tcBorders>
            <w:tcMar>
              <w:top w:w="43" w:type="dxa"/>
              <w:left w:w="43" w:type="dxa"/>
              <w:bottom w:w="43" w:type="dxa"/>
              <w:right w:w="43" w:type="dxa"/>
            </w:tcMar>
          </w:tcPr>
          <w:p w14:paraId="1B3093F4" w14:textId="77777777" w:rsidR="00DC1ED9" w:rsidRDefault="00000000">
            <w:pPr>
              <w:widowControl w:val="0"/>
              <w:jc w:val="center"/>
            </w:pPr>
            <w:r>
              <w:t>1 - 2</w:t>
            </w:r>
          </w:p>
        </w:tc>
        <w:tc>
          <w:tcPr>
            <w:tcW w:w="2232" w:type="dxa"/>
            <w:tcBorders>
              <w:left w:val="nil"/>
              <w:bottom w:val="nil"/>
              <w:right w:val="nil"/>
            </w:tcBorders>
            <w:tcMar>
              <w:top w:w="43" w:type="dxa"/>
              <w:left w:w="43" w:type="dxa"/>
              <w:bottom w:w="43" w:type="dxa"/>
              <w:right w:w="43" w:type="dxa"/>
            </w:tcMar>
          </w:tcPr>
          <w:p w14:paraId="31A8A69F" w14:textId="77777777" w:rsidR="00DC1ED9" w:rsidRDefault="00000000">
            <w:pPr>
              <w:widowControl w:val="0"/>
              <w:jc w:val="right"/>
            </w:pPr>
            <w:r>
              <w:t>12</w:t>
            </w:r>
          </w:p>
        </w:tc>
        <w:tc>
          <w:tcPr>
            <w:tcW w:w="2345" w:type="dxa"/>
            <w:tcBorders>
              <w:left w:val="nil"/>
              <w:bottom w:val="nil"/>
              <w:right w:val="nil"/>
            </w:tcBorders>
            <w:tcMar>
              <w:top w:w="43" w:type="dxa"/>
              <w:left w:w="43" w:type="dxa"/>
              <w:bottom w:w="43" w:type="dxa"/>
              <w:right w:w="43" w:type="dxa"/>
            </w:tcMar>
          </w:tcPr>
          <w:p w14:paraId="2E0CF755" w14:textId="77777777" w:rsidR="00DC1ED9" w:rsidRDefault="00000000">
            <w:pPr>
              <w:widowControl w:val="0"/>
              <w:jc w:val="right"/>
            </w:pPr>
            <w:r>
              <w:t>0.46</w:t>
            </w:r>
          </w:p>
        </w:tc>
      </w:tr>
      <w:tr w:rsidR="00DC1ED9" w14:paraId="3EE7F17B"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3FFF3705" w14:textId="77777777" w:rsidR="00DC1ED9" w:rsidRDefault="00000000">
            <w:pPr>
              <w:widowControl w:val="0"/>
              <w:jc w:val="center"/>
            </w:pPr>
            <w:r>
              <w:t>1</w:t>
            </w:r>
          </w:p>
        </w:tc>
        <w:tc>
          <w:tcPr>
            <w:tcW w:w="1832" w:type="dxa"/>
            <w:tcBorders>
              <w:left w:val="nil"/>
            </w:tcBorders>
            <w:tcMar>
              <w:top w:w="43" w:type="dxa"/>
              <w:left w:w="43" w:type="dxa"/>
              <w:bottom w:w="43" w:type="dxa"/>
              <w:right w:w="43" w:type="dxa"/>
            </w:tcMar>
          </w:tcPr>
          <w:p w14:paraId="3CEE9A0D" w14:textId="77777777" w:rsidR="00DC1ED9" w:rsidRDefault="00000000">
            <w:pPr>
              <w:widowControl w:val="0"/>
              <w:jc w:val="center"/>
            </w:pPr>
            <w:r>
              <w:t>3 - 5</w:t>
            </w:r>
          </w:p>
        </w:tc>
        <w:tc>
          <w:tcPr>
            <w:tcW w:w="2232" w:type="dxa"/>
            <w:tcBorders>
              <w:top w:val="nil"/>
            </w:tcBorders>
            <w:tcMar>
              <w:top w:w="43" w:type="dxa"/>
              <w:left w:w="43" w:type="dxa"/>
              <w:bottom w:w="43" w:type="dxa"/>
              <w:right w:w="43" w:type="dxa"/>
            </w:tcMar>
          </w:tcPr>
          <w:p w14:paraId="2898B965" w14:textId="77777777" w:rsidR="00DC1ED9" w:rsidRDefault="00000000">
            <w:pPr>
              <w:widowControl w:val="0"/>
              <w:jc w:val="right"/>
            </w:pPr>
            <w:r>
              <w:t>10</w:t>
            </w:r>
          </w:p>
        </w:tc>
        <w:tc>
          <w:tcPr>
            <w:tcW w:w="2345" w:type="dxa"/>
            <w:tcBorders>
              <w:top w:val="nil"/>
            </w:tcBorders>
            <w:tcMar>
              <w:top w:w="43" w:type="dxa"/>
              <w:left w:w="43" w:type="dxa"/>
              <w:bottom w:w="43" w:type="dxa"/>
              <w:right w:w="43" w:type="dxa"/>
            </w:tcMar>
          </w:tcPr>
          <w:p w14:paraId="060D14E9" w14:textId="77777777" w:rsidR="00DC1ED9" w:rsidRDefault="00000000">
            <w:pPr>
              <w:widowControl w:val="0"/>
              <w:jc w:val="right"/>
            </w:pPr>
            <w:r>
              <w:t>0.38</w:t>
            </w:r>
          </w:p>
        </w:tc>
      </w:tr>
      <w:tr w:rsidR="00DC1ED9" w14:paraId="6E0CA386"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6327D66C" w14:textId="77777777" w:rsidR="00DC1ED9" w:rsidRDefault="00000000">
            <w:pPr>
              <w:widowControl w:val="0"/>
              <w:jc w:val="center"/>
            </w:pPr>
            <w:r>
              <w:t>1</w:t>
            </w:r>
          </w:p>
        </w:tc>
        <w:tc>
          <w:tcPr>
            <w:tcW w:w="1832" w:type="dxa"/>
            <w:tcBorders>
              <w:left w:val="nil"/>
              <w:bottom w:val="nil"/>
            </w:tcBorders>
            <w:tcMar>
              <w:top w:w="43" w:type="dxa"/>
              <w:left w:w="43" w:type="dxa"/>
              <w:bottom w:w="43" w:type="dxa"/>
              <w:right w:w="43" w:type="dxa"/>
            </w:tcMar>
          </w:tcPr>
          <w:p w14:paraId="0A59C5CE" w14:textId="77777777" w:rsidR="00DC1ED9" w:rsidRDefault="00000000">
            <w:pPr>
              <w:widowControl w:val="0"/>
              <w:jc w:val="center"/>
            </w:pPr>
            <w:r>
              <w:t>6 - Never</w:t>
            </w:r>
          </w:p>
        </w:tc>
        <w:tc>
          <w:tcPr>
            <w:tcW w:w="2232" w:type="dxa"/>
            <w:tcMar>
              <w:top w:w="43" w:type="dxa"/>
              <w:left w:w="43" w:type="dxa"/>
              <w:bottom w:w="43" w:type="dxa"/>
              <w:right w:w="43" w:type="dxa"/>
            </w:tcMar>
          </w:tcPr>
          <w:p w14:paraId="310617C6" w14:textId="77777777" w:rsidR="00DC1ED9" w:rsidRDefault="00000000">
            <w:pPr>
              <w:widowControl w:val="0"/>
              <w:jc w:val="right"/>
            </w:pPr>
            <w:r>
              <w:t>4</w:t>
            </w:r>
          </w:p>
        </w:tc>
        <w:tc>
          <w:tcPr>
            <w:tcW w:w="2345" w:type="dxa"/>
            <w:tcMar>
              <w:top w:w="43" w:type="dxa"/>
              <w:left w:w="43" w:type="dxa"/>
              <w:bottom w:w="43" w:type="dxa"/>
              <w:right w:w="43" w:type="dxa"/>
            </w:tcMar>
          </w:tcPr>
          <w:p w14:paraId="51CAD9A6" w14:textId="77777777" w:rsidR="00DC1ED9" w:rsidRDefault="00000000">
            <w:pPr>
              <w:widowControl w:val="0"/>
              <w:jc w:val="right"/>
            </w:pPr>
            <w:r>
              <w:t>0.15</w:t>
            </w:r>
          </w:p>
        </w:tc>
      </w:tr>
      <w:tr w:rsidR="00DC1ED9" w14:paraId="09C7C71C"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75EA2CEF" w14:textId="77777777" w:rsidR="00DC1ED9" w:rsidRDefault="00000000">
            <w:pPr>
              <w:widowControl w:val="0"/>
              <w:jc w:val="center"/>
            </w:pPr>
            <w:r>
              <w:t>2</w:t>
            </w:r>
          </w:p>
        </w:tc>
        <w:tc>
          <w:tcPr>
            <w:tcW w:w="1832" w:type="dxa"/>
            <w:tcBorders>
              <w:top w:val="nil"/>
              <w:left w:val="nil"/>
            </w:tcBorders>
            <w:tcMar>
              <w:top w:w="43" w:type="dxa"/>
              <w:left w:w="43" w:type="dxa"/>
              <w:bottom w:w="43" w:type="dxa"/>
              <w:right w:w="43" w:type="dxa"/>
            </w:tcMar>
          </w:tcPr>
          <w:p w14:paraId="33CAC456" w14:textId="77777777" w:rsidR="00DC1ED9" w:rsidRDefault="00000000">
            <w:pPr>
              <w:widowControl w:val="0"/>
              <w:jc w:val="center"/>
            </w:pPr>
            <w:r>
              <w:t>1 - 2</w:t>
            </w:r>
          </w:p>
        </w:tc>
        <w:tc>
          <w:tcPr>
            <w:tcW w:w="2232" w:type="dxa"/>
            <w:tcMar>
              <w:top w:w="43" w:type="dxa"/>
              <w:left w:w="43" w:type="dxa"/>
              <w:bottom w:w="43" w:type="dxa"/>
              <w:right w:w="43" w:type="dxa"/>
            </w:tcMar>
          </w:tcPr>
          <w:p w14:paraId="04DAE64C" w14:textId="77777777" w:rsidR="00DC1ED9" w:rsidRDefault="00000000">
            <w:pPr>
              <w:widowControl w:val="0"/>
              <w:jc w:val="right"/>
            </w:pPr>
            <w:r>
              <w:t>10</w:t>
            </w:r>
          </w:p>
        </w:tc>
        <w:tc>
          <w:tcPr>
            <w:tcW w:w="2345" w:type="dxa"/>
            <w:tcMar>
              <w:top w:w="43" w:type="dxa"/>
              <w:left w:w="43" w:type="dxa"/>
              <w:bottom w:w="43" w:type="dxa"/>
              <w:right w:w="43" w:type="dxa"/>
            </w:tcMar>
          </w:tcPr>
          <w:p w14:paraId="5CC196EC" w14:textId="77777777" w:rsidR="00DC1ED9" w:rsidRDefault="00000000">
            <w:pPr>
              <w:widowControl w:val="0"/>
              <w:jc w:val="right"/>
            </w:pPr>
            <w:r>
              <w:t>0.40</w:t>
            </w:r>
          </w:p>
        </w:tc>
      </w:tr>
      <w:tr w:rsidR="00DC1ED9" w14:paraId="7EFA2A33"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502E3BD0" w14:textId="77777777" w:rsidR="00DC1ED9" w:rsidRDefault="00000000">
            <w:pPr>
              <w:widowControl w:val="0"/>
              <w:jc w:val="center"/>
            </w:pPr>
            <w:r>
              <w:t>2</w:t>
            </w:r>
          </w:p>
        </w:tc>
        <w:tc>
          <w:tcPr>
            <w:tcW w:w="1832" w:type="dxa"/>
            <w:tcBorders>
              <w:left w:val="nil"/>
            </w:tcBorders>
            <w:tcMar>
              <w:top w:w="43" w:type="dxa"/>
              <w:left w:w="43" w:type="dxa"/>
              <w:bottom w:w="43" w:type="dxa"/>
              <w:right w:w="43" w:type="dxa"/>
            </w:tcMar>
          </w:tcPr>
          <w:p w14:paraId="18B96EB6" w14:textId="77777777" w:rsidR="00DC1ED9" w:rsidRDefault="00000000">
            <w:pPr>
              <w:widowControl w:val="0"/>
              <w:jc w:val="center"/>
            </w:pPr>
            <w:r>
              <w:t>3 - 5</w:t>
            </w:r>
          </w:p>
        </w:tc>
        <w:tc>
          <w:tcPr>
            <w:tcW w:w="2232" w:type="dxa"/>
            <w:tcMar>
              <w:top w:w="43" w:type="dxa"/>
              <w:left w:w="43" w:type="dxa"/>
              <w:bottom w:w="43" w:type="dxa"/>
              <w:right w:w="43" w:type="dxa"/>
            </w:tcMar>
          </w:tcPr>
          <w:p w14:paraId="1CD8EEEC" w14:textId="77777777" w:rsidR="00DC1ED9" w:rsidRDefault="00000000">
            <w:pPr>
              <w:widowControl w:val="0"/>
              <w:jc w:val="right"/>
            </w:pPr>
            <w:r>
              <w:t>8</w:t>
            </w:r>
          </w:p>
        </w:tc>
        <w:tc>
          <w:tcPr>
            <w:tcW w:w="2345" w:type="dxa"/>
            <w:tcMar>
              <w:top w:w="43" w:type="dxa"/>
              <w:left w:w="43" w:type="dxa"/>
              <w:bottom w:w="43" w:type="dxa"/>
              <w:right w:w="43" w:type="dxa"/>
            </w:tcMar>
          </w:tcPr>
          <w:p w14:paraId="49528D0E" w14:textId="77777777" w:rsidR="00DC1ED9" w:rsidRDefault="00000000">
            <w:pPr>
              <w:widowControl w:val="0"/>
              <w:jc w:val="right"/>
            </w:pPr>
            <w:r>
              <w:t>0.32</w:t>
            </w:r>
          </w:p>
        </w:tc>
      </w:tr>
      <w:tr w:rsidR="00DC1ED9" w14:paraId="2D6AF8C5"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5E31D7BE" w14:textId="77777777" w:rsidR="00DC1ED9" w:rsidRDefault="00000000">
            <w:pPr>
              <w:widowControl w:val="0"/>
              <w:jc w:val="center"/>
            </w:pPr>
            <w:r>
              <w:t>2</w:t>
            </w:r>
          </w:p>
        </w:tc>
        <w:tc>
          <w:tcPr>
            <w:tcW w:w="1832" w:type="dxa"/>
            <w:tcBorders>
              <w:left w:val="nil"/>
              <w:bottom w:val="nil"/>
            </w:tcBorders>
            <w:tcMar>
              <w:top w:w="43" w:type="dxa"/>
              <w:left w:w="43" w:type="dxa"/>
              <w:bottom w:w="43" w:type="dxa"/>
              <w:right w:w="43" w:type="dxa"/>
            </w:tcMar>
          </w:tcPr>
          <w:p w14:paraId="392E7F8C" w14:textId="77777777" w:rsidR="00DC1ED9" w:rsidRDefault="00000000">
            <w:pPr>
              <w:widowControl w:val="0"/>
              <w:jc w:val="center"/>
            </w:pPr>
            <w:r>
              <w:t>6 - Never</w:t>
            </w:r>
          </w:p>
        </w:tc>
        <w:tc>
          <w:tcPr>
            <w:tcW w:w="2232" w:type="dxa"/>
            <w:tcMar>
              <w:top w:w="43" w:type="dxa"/>
              <w:left w:w="43" w:type="dxa"/>
              <w:bottom w:w="43" w:type="dxa"/>
              <w:right w:w="43" w:type="dxa"/>
            </w:tcMar>
          </w:tcPr>
          <w:p w14:paraId="47DFEA70" w14:textId="77777777" w:rsidR="00DC1ED9" w:rsidRDefault="00000000">
            <w:pPr>
              <w:widowControl w:val="0"/>
              <w:jc w:val="right"/>
            </w:pPr>
            <w:r>
              <w:t>7</w:t>
            </w:r>
          </w:p>
        </w:tc>
        <w:tc>
          <w:tcPr>
            <w:tcW w:w="2345" w:type="dxa"/>
            <w:tcMar>
              <w:top w:w="43" w:type="dxa"/>
              <w:left w:w="43" w:type="dxa"/>
              <w:bottom w:w="43" w:type="dxa"/>
              <w:right w:w="43" w:type="dxa"/>
            </w:tcMar>
          </w:tcPr>
          <w:p w14:paraId="74319696" w14:textId="77777777" w:rsidR="00DC1ED9" w:rsidRDefault="00000000">
            <w:pPr>
              <w:widowControl w:val="0"/>
              <w:jc w:val="right"/>
            </w:pPr>
            <w:r>
              <w:t>0.28</w:t>
            </w:r>
          </w:p>
        </w:tc>
      </w:tr>
      <w:tr w:rsidR="00DC1ED9" w14:paraId="57F8E05A"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7BD67634" w14:textId="77777777" w:rsidR="00DC1ED9" w:rsidRDefault="00000000">
            <w:pPr>
              <w:widowControl w:val="0"/>
              <w:jc w:val="center"/>
            </w:pPr>
            <w:r>
              <w:t>3</w:t>
            </w:r>
          </w:p>
        </w:tc>
        <w:tc>
          <w:tcPr>
            <w:tcW w:w="1832" w:type="dxa"/>
            <w:tcBorders>
              <w:top w:val="nil"/>
              <w:left w:val="nil"/>
            </w:tcBorders>
            <w:tcMar>
              <w:top w:w="43" w:type="dxa"/>
              <w:left w:w="43" w:type="dxa"/>
              <w:bottom w:w="43" w:type="dxa"/>
              <w:right w:w="43" w:type="dxa"/>
            </w:tcMar>
          </w:tcPr>
          <w:p w14:paraId="6D81A485" w14:textId="77777777" w:rsidR="00DC1ED9" w:rsidRDefault="00000000">
            <w:pPr>
              <w:widowControl w:val="0"/>
              <w:jc w:val="center"/>
            </w:pPr>
            <w:r>
              <w:t>1 - 2</w:t>
            </w:r>
          </w:p>
        </w:tc>
        <w:tc>
          <w:tcPr>
            <w:tcW w:w="2232" w:type="dxa"/>
            <w:tcMar>
              <w:top w:w="43" w:type="dxa"/>
              <w:left w:w="43" w:type="dxa"/>
              <w:bottom w:w="43" w:type="dxa"/>
              <w:right w:w="43" w:type="dxa"/>
            </w:tcMar>
          </w:tcPr>
          <w:p w14:paraId="2191776E" w14:textId="77777777" w:rsidR="00DC1ED9" w:rsidRDefault="00000000">
            <w:pPr>
              <w:widowControl w:val="0"/>
              <w:jc w:val="right"/>
            </w:pPr>
            <w:r>
              <w:t>2</w:t>
            </w:r>
          </w:p>
        </w:tc>
        <w:tc>
          <w:tcPr>
            <w:tcW w:w="2345" w:type="dxa"/>
            <w:tcMar>
              <w:top w:w="43" w:type="dxa"/>
              <w:left w:w="43" w:type="dxa"/>
              <w:bottom w:w="43" w:type="dxa"/>
              <w:right w:w="43" w:type="dxa"/>
            </w:tcMar>
          </w:tcPr>
          <w:p w14:paraId="649F8D34" w14:textId="77777777" w:rsidR="00DC1ED9" w:rsidRDefault="00000000">
            <w:pPr>
              <w:widowControl w:val="0"/>
              <w:jc w:val="right"/>
            </w:pPr>
            <w:r>
              <w:t>0.22</w:t>
            </w:r>
          </w:p>
        </w:tc>
      </w:tr>
      <w:tr w:rsidR="00DC1ED9" w14:paraId="2B1E2D3A" w14:textId="77777777" w:rsidTr="003E645F">
        <w:trPr>
          <w:trHeight w:val="411"/>
          <w:jc w:val="center"/>
        </w:trPr>
        <w:tc>
          <w:tcPr>
            <w:tcW w:w="979" w:type="dxa"/>
            <w:tcBorders>
              <w:top w:val="nil"/>
              <w:left w:val="nil"/>
              <w:bottom w:val="nil"/>
              <w:right w:val="nil"/>
            </w:tcBorders>
            <w:tcMar>
              <w:top w:w="43" w:type="dxa"/>
              <w:left w:w="43" w:type="dxa"/>
              <w:bottom w:w="43" w:type="dxa"/>
              <w:right w:w="43" w:type="dxa"/>
            </w:tcMar>
          </w:tcPr>
          <w:p w14:paraId="01C3BC15" w14:textId="77777777" w:rsidR="00DC1ED9" w:rsidRDefault="00000000">
            <w:pPr>
              <w:widowControl w:val="0"/>
              <w:jc w:val="center"/>
            </w:pPr>
            <w:r>
              <w:t>3</w:t>
            </w:r>
          </w:p>
        </w:tc>
        <w:tc>
          <w:tcPr>
            <w:tcW w:w="1832" w:type="dxa"/>
            <w:tcBorders>
              <w:left w:val="nil"/>
            </w:tcBorders>
            <w:tcMar>
              <w:top w:w="43" w:type="dxa"/>
              <w:left w:w="43" w:type="dxa"/>
              <w:bottom w:w="43" w:type="dxa"/>
              <w:right w:w="43" w:type="dxa"/>
            </w:tcMar>
          </w:tcPr>
          <w:p w14:paraId="4D132DDF" w14:textId="77777777" w:rsidR="00DC1ED9" w:rsidRDefault="00000000">
            <w:pPr>
              <w:widowControl w:val="0"/>
              <w:jc w:val="center"/>
            </w:pPr>
            <w:r>
              <w:t>3 - 5</w:t>
            </w:r>
          </w:p>
        </w:tc>
        <w:tc>
          <w:tcPr>
            <w:tcW w:w="2232" w:type="dxa"/>
            <w:tcMar>
              <w:top w:w="43" w:type="dxa"/>
              <w:left w:w="43" w:type="dxa"/>
              <w:bottom w:w="43" w:type="dxa"/>
              <w:right w:w="43" w:type="dxa"/>
            </w:tcMar>
          </w:tcPr>
          <w:p w14:paraId="73D39F59" w14:textId="77777777" w:rsidR="00DC1ED9" w:rsidRDefault="00000000">
            <w:pPr>
              <w:widowControl w:val="0"/>
              <w:jc w:val="right"/>
            </w:pPr>
            <w:r>
              <w:t>2</w:t>
            </w:r>
          </w:p>
        </w:tc>
        <w:tc>
          <w:tcPr>
            <w:tcW w:w="2345" w:type="dxa"/>
            <w:tcMar>
              <w:top w:w="43" w:type="dxa"/>
              <w:left w:w="43" w:type="dxa"/>
              <w:bottom w:w="43" w:type="dxa"/>
              <w:right w:w="43" w:type="dxa"/>
            </w:tcMar>
          </w:tcPr>
          <w:p w14:paraId="18951A49" w14:textId="77777777" w:rsidR="00DC1ED9" w:rsidRDefault="00000000">
            <w:pPr>
              <w:widowControl w:val="0"/>
              <w:jc w:val="right"/>
            </w:pPr>
            <w:r>
              <w:t>0.22</w:t>
            </w:r>
          </w:p>
        </w:tc>
      </w:tr>
      <w:tr w:rsidR="00DC1ED9" w14:paraId="3E849B13" w14:textId="77777777" w:rsidTr="003E645F">
        <w:trPr>
          <w:trHeight w:val="411"/>
          <w:jc w:val="center"/>
        </w:trPr>
        <w:tc>
          <w:tcPr>
            <w:tcW w:w="979" w:type="dxa"/>
            <w:tcBorders>
              <w:top w:val="nil"/>
              <w:left w:val="nil"/>
              <w:bottom w:val="single" w:sz="8" w:space="0" w:color="000000"/>
              <w:right w:val="nil"/>
            </w:tcBorders>
            <w:tcMar>
              <w:top w:w="43" w:type="dxa"/>
              <w:left w:w="43" w:type="dxa"/>
              <w:bottom w:w="43" w:type="dxa"/>
              <w:right w:w="43" w:type="dxa"/>
            </w:tcMar>
          </w:tcPr>
          <w:p w14:paraId="3FB9C138" w14:textId="77777777" w:rsidR="00DC1ED9" w:rsidRDefault="00000000">
            <w:pPr>
              <w:widowControl w:val="0"/>
              <w:jc w:val="center"/>
            </w:pPr>
            <w:r>
              <w:t>3</w:t>
            </w:r>
          </w:p>
        </w:tc>
        <w:tc>
          <w:tcPr>
            <w:tcW w:w="1832" w:type="dxa"/>
            <w:tcBorders>
              <w:left w:val="nil"/>
              <w:bottom w:val="single" w:sz="8" w:space="0" w:color="808080"/>
            </w:tcBorders>
            <w:tcMar>
              <w:top w:w="43" w:type="dxa"/>
              <w:left w:w="43" w:type="dxa"/>
              <w:bottom w:w="43" w:type="dxa"/>
              <w:right w:w="43" w:type="dxa"/>
            </w:tcMar>
          </w:tcPr>
          <w:p w14:paraId="54364F31" w14:textId="77777777" w:rsidR="00DC1ED9" w:rsidRDefault="00000000">
            <w:pPr>
              <w:widowControl w:val="0"/>
              <w:jc w:val="center"/>
            </w:pPr>
            <w:r>
              <w:t>6 - Never</w:t>
            </w:r>
          </w:p>
        </w:tc>
        <w:tc>
          <w:tcPr>
            <w:tcW w:w="2232" w:type="dxa"/>
            <w:tcBorders>
              <w:bottom w:val="single" w:sz="8" w:space="0" w:color="808080"/>
            </w:tcBorders>
            <w:tcMar>
              <w:top w:w="43" w:type="dxa"/>
              <w:left w:w="43" w:type="dxa"/>
              <w:bottom w:w="43" w:type="dxa"/>
              <w:right w:w="43" w:type="dxa"/>
            </w:tcMar>
          </w:tcPr>
          <w:p w14:paraId="42890070" w14:textId="77777777" w:rsidR="00DC1ED9" w:rsidRDefault="00000000">
            <w:pPr>
              <w:widowControl w:val="0"/>
              <w:jc w:val="right"/>
            </w:pPr>
            <w:r>
              <w:t>5</w:t>
            </w:r>
          </w:p>
        </w:tc>
        <w:tc>
          <w:tcPr>
            <w:tcW w:w="2345" w:type="dxa"/>
            <w:tcBorders>
              <w:bottom w:val="single" w:sz="8" w:space="0" w:color="808080"/>
            </w:tcBorders>
            <w:tcMar>
              <w:top w:w="43" w:type="dxa"/>
              <w:left w:w="43" w:type="dxa"/>
              <w:bottom w:w="43" w:type="dxa"/>
              <w:right w:w="43" w:type="dxa"/>
            </w:tcMar>
          </w:tcPr>
          <w:p w14:paraId="1CE2A946" w14:textId="77777777" w:rsidR="00DC1ED9" w:rsidRDefault="00000000">
            <w:pPr>
              <w:widowControl w:val="0"/>
              <w:jc w:val="right"/>
            </w:pPr>
            <w:r>
              <w:t>0.56</w:t>
            </w:r>
          </w:p>
        </w:tc>
      </w:tr>
    </w:tbl>
    <w:p w14:paraId="003E0E09" w14:textId="77777777" w:rsidR="00DC1ED9" w:rsidRDefault="00DC1ED9">
      <w:pPr>
        <w:rPr>
          <w:b/>
        </w:rPr>
        <w:sectPr w:rsidR="00DC1ED9">
          <w:pgSz w:w="11909" w:h="16834"/>
          <w:pgMar w:top="1440" w:right="1440" w:bottom="1440" w:left="1440" w:header="720" w:footer="720" w:gutter="0"/>
          <w:cols w:space="720"/>
        </w:sectPr>
      </w:pPr>
    </w:p>
    <w:p w14:paraId="05C9E73A" w14:textId="14462EB9" w:rsidR="003E645F" w:rsidRDefault="00000000">
      <w:pPr>
        <w:keepNext/>
        <w:keepLines/>
        <w:spacing w:before="240"/>
        <w:rPr>
          <w:sz w:val="21"/>
          <w:szCs w:val="21"/>
        </w:rPr>
      </w:pPr>
      <w:r>
        <w:rPr>
          <w:b/>
        </w:rPr>
        <w:lastRenderedPageBreak/>
        <w:t>Supplementary Table 3</w:t>
      </w:r>
      <w:r>
        <w:rPr>
          <w:b/>
          <w:sz w:val="21"/>
          <w:szCs w:val="21"/>
        </w:rPr>
        <w:t>:</w:t>
      </w:r>
      <w:r>
        <w:rPr>
          <w:sz w:val="21"/>
          <w:szCs w:val="21"/>
        </w:rPr>
        <w:t xml:space="preserve"> </w:t>
      </w:r>
      <w:r>
        <w:rPr>
          <w:b/>
          <w:sz w:val="21"/>
          <w:szCs w:val="21"/>
        </w:rPr>
        <w:t xml:space="preserve">Epidemiological summary statistics for Great Britain when aggregating outbreaks over all 89 infection seed regions. </w:t>
      </w:r>
      <w:r>
        <w:rPr>
          <w:sz w:val="21"/>
          <w:szCs w:val="21"/>
        </w:rPr>
        <w:t xml:space="preserve">We computed the summary statistics for each behavioural configuration using 44,500 replicates (500 replicates for each of the 89 seed region locations).  We report medians and in parentheses the 95% prediction intervals to the following precision: 1 </w:t>
      </w:r>
      <w:proofErr w:type="spellStart"/>
      <w:r>
        <w:rPr>
          <w:sz w:val="21"/>
          <w:szCs w:val="21"/>
        </w:rPr>
        <w:t>d.p.</w:t>
      </w:r>
      <w:proofErr w:type="spellEnd"/>
      <w:r>
        <w:rPr>
          <w:sz w:val="21"/>
          <w:szCs w:val="21"/>
        </w:rPr>
        <w:t xml:space="preserve"> for the percentage of holdings infected, integers for outbreak duration (in days) and 2 </w:t>
      </w:r>
      <w:proofErr w:type="spellStart"/>
      <w:r>
        <w:rPr>
          <w:sz w:val="21"/>
          <w:szCs w:val="21"/>
        </w:rPr>
        <w:t>d.p.</w:t>
      </w:r>
      <w:proofErr w:type="spellEnd"/>
      <w:r>
        <w:rPr>
          <w:sz w:val="21"/>
          <w:szCs w:val="21"/>
        </w:rPr>
        <w:t xml:space="preserve"> for threshold vaccine dose cost. We also report the percentage of simulations that satisfy the stated threshold criteria to a precision of 1 </w:t>
      </w:r>
      <w:proofErr w:type="spellStart"/>
      <w:r>
        <w:rPr>
          <w:sz w:val="21"/>
          <w:szCs w:val="21"/>
        </w:rPr>
        <w:t>d.p.</w:t>
      </w:r>
      <w:proofErr w:type="spellEnd"/>
    </w:p>
    <w:p w14:paraId="637B2394" w14:textId="77777777" w:rsidR="003E645F" w:rsidRDefault="003E645F">
      <w:pPr>
        <w:keepNext/>
        <w:keepLines/>
        <w:spacing w:before="240"/>
        <w:rPr>
          <w:sz w:val="21"/>
          <w:szCs w:val="21"/>
        </w:rPr>
      </w:pPr>
    </w:p>
    <w:tbl>
      <w:tblPr>
        <w:tblStyle w:val="a6"/>
        <w:tblW w:w="13965" w:type="dxa"/>
        <w:tblBorders>
          <w:top w:val="nil"/>
          <w:left w:val="nil"/>
          <w:bottom w:val="nil"/>
          <w:right w:val="nil"/>
          <w:insideH w:val="nil"/>
          <w:insideV w:val="nil"/>
        </w:tblBorders>
        <w:tblLayout w:type="fixed"/>
        <w:tblLook w:val="0600" w:firstRow="0" w:lastRow="0" w:firstColumn="0" w:lastColumn="0" w:noHBand="1" w:noVBand="1"/>
      </w:tblPr>
      <w:tblGrid>
        <w:gridCol w:w="1425"/>
        <w:gridCol w:w="1230"/>
        <w:gridCol w:w="1170"/>
        <w:gridCol w:w="1200"/>
        <w:gridCol w:w="1200"/>
        <w:gridCol w:w="1350"/>
        <w:gridCol w:w="1905"/>
        <w:gridCol w:w="1875"/>
        <w:gridCol w:w="1365"/>
        <w:gridCol w:w="1245"/>
      </w:tblGrid>
      <w:tr w:rsidR="00DC1ED9" w14:paraId="5E4F5378" w14:textId="77777777">
        <w:trPr>
          <w:cantSplit/>
          <w:trHeight w:val="581"/>
        </w:trPr>
        <w:tc>
          <w:tcPr>
            <w:tcW w:w="1425" w:type="dxa"/>
            <w:tcBorders>
              <w:top w:val="single" w:sz="12" w:space="0" w:color="808080"/>
              <w:bottom w:val="single" w:sz="12" w:space="0" w:color="808080"/>
            </w:tcBorders>
            <w:tcMar>
              <w:top w:w="56" w:type="dxa"/>
              <w:left w:w="56" w:type="dxa"/>
              <w:bottom w:w="56" w:type="dxa"/>
              <w:right w:w="56" w:type="dxa"/>
            </w:tcMar>
          </w:tcPr>
          <w:p w14:paraId="75AB071F" w14:textId="77777777" w:rsidR="00DC1ED9" w:rsidRDefault="00DC1ED9">
            <w:pPr>
              <w:keepNext/>
              <w:keepLines/>
              <w:spacing w:line="240" w:lineRule="auto"/>
              <w:jc w:val="center"/>
              <w:rPr>
                <w:sz w:val="21"/>
                <w:szCs w:val="21"/>
              </w:rPr>
            </w:pPr>
          </w:p>
        </w:tc>
        <w:tc>
          <w:tcPr>
            <w:tcW w:w="1230" w:type="dxa"/>
            <w:tcBorders>
              <w:top w:val="single" w:sz="12" w:space="0" w:color="808080"/>
              <w:bottom w:val="single" w:sz="12" w:space="0" w:color="808080"/>
            </w:tcBorders>
            <w:tcMar>
              <w:top w:w="56" w:type="dxa"/>
              <w:left w:w="56" w:type="dxa"/>
              <w:bottom w:w="56" w:type="dxa"/>
              <w:right w:w="56" w:type="dxa"/>
            </w:tcMar>
          </w:tcPr>
          <w:p w14:paraId="3D3D23F4" w14:textId="77777777" w:rsidR="00DC1ED9" w:rsidRDefault="00DC1ED9">
            <w:pPr>
              <w:keepNext/>
              <w:keepLines/>
              <w:spacing w:line="240" w:lineRule="auto"/>
              <w:jc w:val="center"/>
              <w:rPr>
                <w:sz w:val="21"/>
                <w:szCs w:val="21"/>
              </w:rPr>
            </w:pPr>
          </w:p>
        </w:tc>
        <w:tc>
          <w:tcPr>
            <w:tcW w:w="1170" w:type="dxa"/>
            <w:tcBorders>
              <w:top w:val="single" w:sz="12" w:space="0" w:color="808080"/>
              <w:bottom w:val="single" w:sz="12" w:space="0" w:color="808080"/>
            </w:tcBorders>
            <w:tcMar>
              <w:top w:w="56" w:type="dxa"/>
              <w:left w:w="56" w:type="dxa"/>
              <w:bottom w:w="56" w:type="dxa"/>
              <w:right w:w="56" w:type="dxa"/>
            </w:tcMar>
          </w:tcPr>
          <w:p w14:paraId="6A5B485E" w14:textId="15F7C0A8" w:rsidR="00C2210E" w:rsidRDefault="00000000">
            <w:pPr>
              <w:keepNext/>
              <w:keepLines/>
              <w:spacing w:line="240" w:lineRule="auto"/>
              <w:jc w:val="center"/>
              <w:rPr>
                <w:b/>
                <w:sz w:val="21"/>
                <w:szCs w:val="21"/>
              </w:rPr>
            </w:pPr>
            <w:proofErr w:type="spellStart"/>
            <w:r>
              <w:rPr>
                <w:b/>
                <w:sz w:val="21"/>
                <w:szCs w:val="21"/>
              </w:rPr>
              <w:t>Uncoop</w:t>
            </w:r>
            <w:proofErr w:type="spellEnd"/>
            <w:r w:rsidR="00C2210E">
              <w:rPr>
                <w:b/>
                <w:sz w:val="21"/>
                <w:szCs w:val="21"/>
              </w:rPr>
              <w:t>-</w:t>
            </w:r>
          </w:p>
          <w:p w14:paraId="6D990C7F" w14:textId="4AF4373B" w:rsidR="00DC1ED9" w:rsidRDefault="00000000">
            <w:pPr>
              <w:keepNext/>
              <w:keepLines/>
              <w:spacing w:line="240" w:lineRule="auto"/>
              <w:jc w:val="center"/>
              <w:rPr>
                <w:b/>
                <w:sz w:val="21"/>
                <w:szCs w:val="21"/>
              </w:rPr>
            </w:pPr>
            <w:proofErr w:type="spellStart"/>
            <w:r>
              <w:rPr>
                <w:b/>
                <w:sz w:val="21"/>
                <w:szCs w:val="21"/>
              </w:rPr>
              <w:t>erative</w:t>
            </w:r>
            <w:proofErr w:type="spellEnd"/>
          </w:p>
        </w:tc>
        <w:tc>
          <w:tcPr>
            <w:tcW w:w="1200" w:type="dxa"/>
            <w:tcBorders>
              <w:top w:val="single" w:sz="12" w:space="0" w:color="808080"/>
              <w:bottom w:val="single" w:sz="12" w:space="0" w:color="808080"/>
            </w:tcBorders>
            <w:tcMar>
              <w:top w:w="56" w:type="dxa"/>
              <w:left w:w="56" w:type="dxa"/>
              <w:bottom w:w="56" w:type="dxa"/>
              <w:right w:w="56" w:type="dxa"/>
            </w:tcMar>
          </w:tcPr>
          <w:p w14:paraId="23816192" w14:textId="77777777" w:rsidR="00DC1ED9" w:rsidRDefault="00000000">
            <w:pPr>
              <w:keepNext/>
              <w:keepLines/>
              <w:spacing w:line="240" w:lineRule="auto"/>
              <w:jc w:val="center"/>
              <w:rPr>
                <w:b/>
                <w:sz w:val="21"/>
                <w:szCs w:val="21"/>
              </w:rPr>
            </w:pPr>
            <w:r>
              <w:rPr>
                <w:b/>
                <w:sz w:val="21"/>
                <w:szCs w:val="21"/>
              </w:rPr>
              <w:t>Strong parasitism</w:t>
            </w:r>
          </w:p>
        </w:tc>
        <w:tc>
          <w:tcPr>
            <w:tcW w:w="1200" w:type="dxa"/>
            <w:tcBorders>
              <w:top w:val="single" w:sz="12" w:space="0" w:color="808080"/>
              <w:bottom w:val="single" w:sz="12" w:space="0" w:color="808080"/>
            </w:tcBorders>
            <w:tcMar>
              <w:top w:w="56" w:type="dxa"/>
              <w:left w:w="56" w:type="dxa"/>
              <w:bottom w:w="56" w:type="dxa"/>
              <w:right w:w="56" w:type="dxa"/>
            </w:tcMar>
          </w:tcPr>
          <w:p w14:paraId="3588D437" w14:textId="77777777" w:rsidR="00DC1ED9" w:rsidRDefault="00000000">
            <w:pPr>
              <w:keepNext/>
              <w:keepLines/>
              <w:spacing w:line="240" w:lineRule="auto"/>
              <w:jc w:val="center"/>
              <w:rPr>
                <w:b/>
                <w:sz w:val="21"/>
                <w:szCs w:val="21"/>
              </w:rPr>
            </w:pPr>
            <w:r>
              <w:rPr>
                <w:b/>
                <w:sz w:val="21"/>
                <w:szCs w:val="21"/>
              </w:rPr>
              <w:t>Weak parasitism</w:t>
            </w:r>
          </w:p>
        </w:tc>
        <w:tc>
          <w:tcPr>
            <w:tcW w:w="1350" w:type="dxa"/>
            <w:tcBorders>
              <w:top w:val="single" w:sz="12" w:space="0" w:color="808080"/>
              <w:bottom w:val="single" w:sz="12" w:space="0" w:color="808080"/>
            </w:tcBorders>
            <w:tcMar>
              <w:top w:w="56" w:type="dxa"/>
              <w:left w:w="56" w:type="dxa"/>
              <w:bottom w:w="56" w:type="dxa"/>
              <w:right w:w="56" w:type="dxa"/>
            </w:tcMar>
          </w:tcPr>
          <w:p w14:paraId="5D4201F8" w14:textId="77777777" w:rsidR="00DC1ED9" w:rsidRDefault="00000000">
            <w:pPr>
              <w:keepNext/>
              <w:keepLines/>
              <w:spacing w:line="240" w:lineRule="auto"/>
              <w:jc w:val="center"/>
              <w:rPr>
                <w:b/>
                <w:sz w:val="21"/>
                <w:szCs w:val="21"/>
              </w:rPr>
            </w:pPr>
            <w:r>
              <w:rPr>
                <w:b/>
                <w:sz w:val="21"/>
                <w:szCs w:val="21"/>
              </w:rPr>
              <w:t xml:space="preserve">Mutual </w:t>
            </w:r>
          </w:p>
          <w:p w14:paraId="48526594" w14:textId="77777777" w:rsidR="00DC1ED9" w:rsidRDefault="00000000">
            <w:pPr>
              <w:keepNext/>
              <w:keepLines/>
              <w:spacing w:line="240" w:lineRule="auto"/>
              <w:jc w:val="center"/>
              <w:rPr>
                <w:b/>
                <w:sz w:val="21"/>
                <w:szCs w:val="21"/>
              </w:rPr>
            </w:pPr>
            <w:r>
              <w:rPr>
                <w:b/>
                <w:sz w:val="21"/>
                <w:szCs w:val="21"/>
              </w:rPr>
              <w:t>cooperation</w:t>
            </w:r>
          </w:p>
        </w:tc>
        <w:tc>
          <w:tcPr>
            <w:tcW w:w="1905" w:type="dxa"/>
            <w:tcBorders>
              <w:top w:val="single" w:sz="12" w:space="0" w:color="808080"/>
              <w:bottom w:val="single" w:sz="12" w:space="0" w:color="808080"/>
            </w:tcBorders>
            <w:tcMar>
              <w:top w:w="56" w:type="dxa"/>
              <w:left w:w="56" w:type="dxa"/>
              <w:bottom w:w="56" w:type="dxa"/>
              <w:right w:w="56" w:type="dxa"/>
            </w:tcMar>
          </w:tcPr>
          <w:p w14:paraId="7036A4CA" w14:textId="77777777" w:rsidR="00C2210E" w:rsidRDefault="00000000">
            <w:pPr>
              <w:keepNext/>
              <w:keepLines/>
              <w:spacing w:line="240" w:lineRule="auto"/>
              <w:jc w:val="center"/>
              <w:rPr>
                <w:b/>
                <w:sz w:val="21"/>
                <w:szCs w:val="21"/>
              </w:rPr>
            </w:pPr>
            <w:r>
              <w:rPr>
                <w:b/>
                <w:sz w:val="21"/>
                <w:szCs w:val="21"/>
              </w:rPr>
              <w:t>Coop-</w:t>
            </w:r>
          </w:p>
          <w:p w14:paraId="2271C0C0" w14:textId="7B5CDA42" w:rsidR="00DC1ED9" w:rsidRDefault="00000000" w:rsidP="00C2210E">
            <w:pPr>
              <w:keepNext/>
              <w:keepLines/>
              <w:spacing w:line="240" w:lineRule="auto"/>
              <w:jc w:val="center"/>
              <w:rPr>
                <w:b/>
                <w:sz w:val="21"/>
                <w:szCs w:val="21"/>
              </w:rPr>
            </w:pPr>
            <w:r>
              <w:rPr>
                <w:b/>
                <w:sz w:val="21"/>
                <w:szCs w:val="21"/>
              </w:rPr>
              <w:t>Parasitism-FR</w:t>
            </w:r>
          </w:p>
        </w:tc>
        <w:tc>
          <w:tcPr>
            <w:tcW w:w="1875" w:type="dxa"/>
            <w:tcBorders>
              <w:top w:val="single" w:sz="12" w:space="0" w:color="808080"/>
              <w:bottom w:val="single" w:sz="12" w:space="0" w:color="808080"/>
            </w:tcBorders>
            <w:tcMar>
              <w:top w:w="56" w:type="dxa"/>
              <w:left w:w="56" w:type="dxa"/>
              <w:bottom w:w="56" w:type="dxa"/>
              <w:right w:w="56" w:type="dxa"/>
            </w:tcMar>
          </w:tcPr>
          <w:p w14:paraId="63C2DABC" w14:textId="77777777" w:rsidR="00C2210E" w:rsidRDefault="00000000">
            <w:pPr>
              <w:keepNext/>
              <w:keepLines/>
              <w:spacing w:line="240" w:lineRule="auto"/>
              <w:jc w:val="center"/>
              <w:rPr>
                <w:b/>
                <w:sz w:val="21"/>
                <w:szCs w:val="21"/>
              </w:rPr>
            </w:pPr>
            <w:r>
              <w:rPr>
                <w:b/>
                <w:sz w:val="21"/>
                <w:szCs w:val="21"/>
              </w:rPr>
              <w:t>Coop-</w:t>
            </w:r>
          </w:p>
          <w:p w14:paraId="00FC44D8" w14:textId="342E0000" w:rsidR="00DC1ED9" w:rsidRDefault="00000000">
            <w:pPr>
              <w:keepNext/>
              <w:keepLines/>
              <w:spacing w:line="240" w:lineRule="auto"/>
              <w:jc w:val="center"/>
              <w:rPr>
                <w:b/>
                <w:sz w:val="21"/>
                <w:szCs w:val="21"/>
              </w:rPr>
            </w:pPr>
            <w:r>
              <w:rPr>
                <w:b/>
                <w:sz w:val="21"/>
                <w:szCs w:val="21"/>
              </w:rPr>
              <w:t>Parasitism</w:t>
            </w:r>
          </w:p>
        </w:tc>
        <w:tc>
          <w:tcPr>
            <w:tcW w:w="1365" w:type="dxa"/>
            <w:tcBorders>
              <w:top w:val="single" w:sz="12" w:space="0" w:color="808080"/>
              <w:bottom w:val="single" w:sz="12" w:space="0" w:color="808080"/>
            </w:tcBorders>
            <w:tcMar>
              <w:top w:w="56" w:type="dxa"/>
              <w:left w:w="56" w:type="dxa"/>
              <w:bottom w:w="56" w:type="dxa"/>
              <w:right w:w="56" w:type="dxa"/>
            </w:tcMar>
          </w:tcPr>
          <w:p w14:paraId="68E9C3B2" w14:textId="77777777" w:rsidR="00DC1ED9" w:rsidRDefault="00000000">
            <w:pPr>
              <w:keepNext/>
              <w:keepLines/>
              <w:spacing w:line="240" w:lineRule="auto"/>
              <w:jc w:val="center"/>
              <w:rPr>
                <w:b/>
                <w:sz w:val="21"/>
                <w:szCs w:val="21"/>
              </w:rPr>
            </w:pPr>
            <w:r>
              <w:rPr>
                <w:b/>
                <w:sz w:val="21"/>
                <w:szCs w:val="21"/>
              </w:rPr>
              <w:t>Trust-</w:t>
            </w:r>
          </w:p>
          <w:p w14:paraId="6B056A77" w14:textId="77777777" w:rsidR="00DC1ED9" w:rsidRDefault="00000000">
            <w:pPr>
              <w:keepNext/>
              <w:keepLines/>
              <w:spacing w:line="240" w:lineRule="auto"/>
              <w:jc w:val="center"/>
              <w:rPr>
                <w:b/>
                <w:sz w:val="21"/>
                <w:szCs w:val="21"/>
              </w:rPr>
            </w:pPr>
            <w:r>
              <w:rPr>
                <w:b/>
                <w:sz w:val="21"/>
                <w:szCs w:val="21"/>
              </w:rPr>
              <w:t>Expectancy</w:t>
            </w:r>
          </w:p>
        </w:tc>
        <w:tc>
          <w:tcPr>
            <w:tcW w:w="1245" w:type="dxa"/>
            <w:tcBorders>
              <w:top w:val="single" w:sz="12" w:space="0" w:color="808080"/>
              <w:bottom w:val="single" w:sz="12" w:space="0" w:color="808080"/>
            </w:tcBorders>
            <w:tcMar>
              <w:top w:w="56" w:type="dxa"/>
              <w:left w:w="56" w:type="dxa"/>
              <w:bottom w:w="56" w:type="dxa"/>
              <w:right w:w="56" w:type="dxa"/>
            </w:tcMar>
          </w:tcPr>
          <w:p w14:paraId="49D244A0" w14:textId="77777777" w:rsidR="00DC1ED9" w:rsidRDefault="00000000">
            <w:pPr>
              <w:keepNext/>
              <w:keepLines/>
              <w:spacing w:line="240" w:lineRule="auto"/>
              <w:jc w:val="center"/>
              <w:rPr>
                <w:b/>
                <w:sz w:val="21"/>
                <w:szCs w:val="21"/>
              </w:rPr>
            </w:pPr>
            <w:r>
              <w:rPr>
                <w:b/>
                <w:sz w:val="21"/>
                <w:szCs w:val="21"/>
              </w:rPr>
              <w:t>Herd size</w:t>
            </w:r>
          </w:p>
          <w:p w14:paraId="229F8F75" w14:textId="77777777" w:rsidR="00DC1ED9" w:rsidRDefault="00000000">
            <w:pPr>
              <w:keepNext/>
              <w:keepLines/>
              <w:spacing w:line="240" w:lineRule="auto"/>
              <w:jc w:val="center"/>
              <w:rPr>
                <w:b/>
                <w:sz w:val="21"/>
                <w:szCs w:val="21"/>
              </w:rPr>
            </w:pPr>
            <w:r>
              <w:rPr>
                <w:b/>
                <w:sz w:val="21"/>
                <w:szCs w:val="21"/>
              </w:rPr>
              <w:t>dependent</w:t>
            </w:r>
          </w:p>
        </w:tc>
      </w:tr>
      <w:tr w:rsidR="00DC1ED9" w14:paraId="584B2B2B" w14:textId="77777777">
        <w:trPr>
          <w:cantSplit/>
          <w:trHeight w:val="333"/>
        </w:trPr>
        <w:tc>
          <w:tcPr>
            <w:tcW w:w="2655" w:type="dxa"/>
            <w:gridSpan w:val="2"/>
            <w:tcBorders>
              <w:top w:val="single" w:sz="12" w:space="0" w:color="808080"/>
              <w:left w:val="nil"/>
              <w:bottom w:val="nil"/>
              <w:right w:val="nil"/>
            </w:tcBorders>
            <w:tcMar>
              <w:top w:w="56" w:type="dxa"/>
              <w:left w:w="56" w:type="dxa"/>
              <w:bottom w:w="56" w:type="dxa"/>
              <w:right w:w="56" w:type="dxa"/>
            </w:tcMar>
          </w:tcPr>
          <w:p w14:paraId="244205E0" w14:textId="77777777" w:rsidR="00DC1ED9" w:rsidRDefault="00000000">
            <w:pPr>
              <w:keepNext/>
              <w:keepLines/>
              <w:spacing w:line="240" w:lineRule="auto"/>
              <w:jc w:val="center"/>
              <w:rPr>
                <w:b/>
                <w:sz w:val="21"/>
                <w:szCs w:val="21"/>
              </w:rPr>
            </w:pPr>
            <w:r>
              <w:rPr>
                <w:b/>
                <w:sz w:val="21"/>
                <w:szCs w:val="21"/>
              </w:rPr>
              <w:t>Holdings infected (%)</w:t>
            </w:r>
          </w:p>
        </w:tc>
        <w:tc>
          <w:tcPr>
            <w:tcW w:w="1170" w:type="dxa"/>
            <w:tcBorders>
              <w:top w:val="single" w:sz="12" w:space="0" w:color="808080"/>
              <w:left w:val="single" w:sz="4" w:space="0" w:color="000000"/>
              <w:bottom w:val="nil"/>
              <w:right w:val="nil"/>
            </w:tcBorders>
            <w:tcMar>
              <w:top w:w="56" w:type="dxa"/>
              <w:left w:w="56" w:type="dxa"/>
              <w:bottom w:w="56" w:type="dxa"/>
              <w:right w:w="56" w:type="dxa"/>
            </w:tcMar>
          </w:tcPr>
          <w:p w14:paraId="13E82FB4" w14:textId="77777777" w:rsidR="00DC1ED9" w:rsidRDefault="00000000">
            <w:pPr>
              <w:keepNext/>
              <w:keepLines/>
              <w:spacing w:line="240" w:lineRule="auto"/>
              <w:jc w:val="right"/>
              <w:rPr>
                <w:sz w:val="21"/>
                <w:szCs w:val="21"/>
              </w:rPr>
            </w:pPr>
            <w:r>
              <w:rPr>
                <w:sz w:val="21"/>
                <w:szCs w:val="21"/>
              </w:rPr>
              <w:t>99.5 (99.3,99.6)</w:t>
            </w:r>
          </w:p>
        </w:tc>
        <w:tc>
          <w:tcPr>
            <w:tcW w:w="1200" w:type="dxa"/>
            <w:tcBorders>
              <w:top w:val="single" w:sz="12" w:space="0" w:color="808080"/>
              <w:left w:val="nil"/>
              <w:bottom w:val="nil"/>
              <w:right w:val="nil"/>
            </w:tcBorders>
            <w:tcMar>
              <w:top w:w="56" w:type="dxa"/>
              <w:left w:w="56" w:type="dxa"/>
              <w:bottom w:w="56" w:type="dxa"/>
              <w:right w:w="56" w:type="dxa"/>
            </w:tcMar>
          </w:tcPr>
          <w:p w14:paraId="4D7AD140" w14:textId="77777777" w:rsidR="00DC1ED9" w:rsidRDefault="00000000">
            <w:pPr>
              <w:keepNext/>
              <w:keepLines/>
              <w:spacing w:line="240" w:lineRule="auto"/>
              <w:jc w:val="right"/>
              <w:rPr>
                <w:sz w:val="21"/>
                <w:szCs w:val="21"/>
              </w:rPr>
            </w:pPr>
            <w:r>
              <w:rPr>
                <w:sz w:val="21"/>
                <w:szCs w:val="21"/>
              </w:rPr>
              <w:t>75.5</w:t>
            </w:r>
          </w:p>
          <w:p w14:paraId="7BBA5B50" w14:textId="77777777" w:rsidR="00DC1ED9" w:rsidRDefault="00000000">
            <w:pPr>
              <w:keepNext/>
              <w:keepLines/>
              <w:spacing w:line="240" w:lineRule="auto"/>
              <w:jc w:val="right"/>
              <w:rPr>
                <w:sz w:val="21"/>
                <w:szCs w:val="21"/>
              </w:rPr>
            </w:pPr>
            <w:r>
              <w:rPr>
                <w:sz w:val="21"/>
                <w:szCs w:val="21"/>
              </w:rPr>
              <w:t>(0.0,78.5)</w:t>
            </w:r>
          </w:p>
        </w:tc>
        <w:tc>
          <w:tcPr>
            <w:tcW w:w="1200" w:type="dxa"/>
            <w:tcBorders>
              <w:top w:val="single" w:sz="12" w:space="0" w:color="808080"/>
              <w:left w:val="nil"/>
              <w:bottom w:val="nil"/>
              <w:right w:val="nil"/>
            </w:tcBorders>
            <w:tcMar>
              <w:top w:w="56" w:type="dxa"/>
              <w:left w:w="56" w:type="dxa"/>
              <w:bottom w:w="56" w:type="dxa"/>
              <w:right w:w="56" w:type="dxa"/>
            </w:tcMar>
          </w:tcPr>
          <w:p w14:paraId="374E0ED0" w14:textId="77777777" w:rsidR="00DC1ED9" w:rsidRDefault="00000000">
            <w:pPr>
              <w:keepNext/>
              <w:keepLines/>
              <w:spacing w:line="240" w:lineRule="auto"/>
              <w:jc w:val="right"/>
              <w:rPr>
                <w:sz w:val="21"/>
                <w:szCs w:val="21"/>
              </w:rPr>
            </w:pPr>
            <w:r>
              <w:rPr>
                <w:sz w:val="21"/>
                <w:szCs w:val="21"/>
              </w:rPr>
              <w:t>1.6</w:t>
            </w:r>
          </w:p>
          <w:p w14:paraId="489B1A0D" w14:textId="77777777" w:rsidR="00DC1ED9" w:rsidRDefault="00000000">
            <w:pPr>
              <w:keepNext/>
              <w:keepLines/>
              <w:spacing w:line="240" w:lineRule="auto"/>
              <w:jc w:val="right"/>
              <w:rPr>
                <w:sz w:val="21"/>
                <w:szCs w:val="21"/>
              </w:rPr>
            </w:pPr>
            <w:r>
              <w:rPr>
                <w:sz w:val="21"/>
                <w:szCs w:val="21"/>
              </w:rPr>
              <w:t>(0.0,6.8)</w:t>
            </w:r>
          </w:p>
        </w:tc>
        <w:tc>
          <w:tcPr>
            <w:tcW w:w="1350" w:type="dxa"/>
            <w:tcBorders>
              <w:top w:val="single" w:sz="12" w:space="0" w:color="808080"/>
              <w:left w:val="nil"/>
              <w:bottom w:val="nil"/>
              <w:right w:val="nil"/>
            </w:tcBorders>
            <w:tcMar>
              <w:top w:w="56" w:type="dxa"/>
              <w:left w:w="56" w:type="dxa"/>
              <w:bottom w:w="56" w:type="dxa"/>
              <w:right w:w="56" w:type="dxa"/>
            </w:tcMar>
          </w:tcPr>
          <w:p w14:paraId="0143526C" w14:textId="77777777" w:rsidR="00DC1ED9" w:rsidRDefault="00000000">
            <w:pPr>
              <w:keepNext/>
              <w:keepLines/>
              <w:spacing w:line="240" w:lineRule="auto"/>
              <w:jc w:val="right"/>
              <w:rPr>
                <w:sz w:val="21"/>
                <w:szCs w:val="21"/>
              </w:rPr>
            </w:pPr>
            <w:r>
              <w:rPr>
                <w:sz w:val="21"/>
                <w:szCs w:val="21"/>
              </w:rPr>
              <w:t>0.0</w:t>
            </w:r>
          </w:p>
          <w:p w14:paraId="0EBDA9B7" w14:textId="77777777" w:rsidR="00DC1ED9" w:rsidRDefault="00000000">
            <w:pPr>
              <w:keepNext/>
              <w:keepLines/>
              <w:spacing w:line="240" w:lineRule="auto"/>
              <w:jc w:val="right"/>
              <w:rPr>
                <w:sz w:val="21"/>
                <w:szCs w:val="21"/>
              </w:rPr>
            </w:pPr>
            <w:r>
              <w:rPr>
                <w:sz w:val="21"/>
                <w:szCs w:val="21"/>
              </w:rPr>
              <w:t>(0.0,0.0)</w:t>
            </w:r>
          </w:p>
        </w:tc>
        <w:tc>
          <w:tcPr>
            <w:tcW w:w="1905" w:type="dxa"/>
            <w:tcBorders>
              <w:top w:val="single" w:sz="12" w:space="0" w:color="808080"/>
              <w:left w:val="nil"/>
              <w:bottom w:val="nil"/>
              <w:right w:val="nil"/>
            </w:tcBorders>
            <w:tcMar>
              <w:top w:w="56" w:type="dxa"/>
              <w:left w:w="56" w:type="dxa"/>
              <w:bottom w:w="56" w:type="dxa"/>
              <w:right w:w="56" w:type="dxa"/>
            </w:tcMar>
          </w:tcPr>
          <w:p w14:paraId="1D2498F7" w14:textId="77777777" w:rsidR="00DC1ED9" w:rsidRDefault="00000000">
            <w:pPr>
              <w:keepNext/>
              <w:keepLines/>
              <w:spacing w:line="240" w:lineRule="auto"/>
              <w:jc w:val="right"/>
              <w:rPr>
                <w:sz w:val="21"/>
                <w:szCs w:val="21"/>
              </w:rPr>
            </w:pPr>
            <w:r>
              <w:rPr>
                <w:sz w:val="21"/>
                <w:szCs w:val="21"/>
              </w:rPr>
              <w:t>40.0</w:t>
            </w:r>
          </w:p>
          <w:p w14:paraId="200D05A6" w14:textId="77777777" w:rsidR="00DC1ED9" w:rsidRDefault="00000000">
            <w:pPr>
              <w:keepNext/>
              <w:keepLines/>
              <w:spacing w:line="240" w:lineRule="auto"/>
              <w:jc w:val="right"/>
              <w:rPr>
                <w:sz w:val="21"/>
                <w:szCs w:val="21"/>
              </w:rPr>
            </w:pPr>
            <w:r>
              <w:rPr>
                <w:sz w:val="21"/>
                <w:szCs w:val="21"/>
              </w:rPr>
              <w:t>(0.1,41.7)</w:t>
            </w:r>
          </w:p>
        </w:tc>
        <w:tc>
          <w:tcPr>
            <w:tcW w:w="1875" w:type="dxa"/>
            <w:tcBorders>
              <w:top w:val="single" w:sz="12" w:space="0" w:color="808080"/>
              <w:left w:val="nil"/>
              <w:bottom w:val="nil"/>
              <w:right w:val="nil"/>
            </w:tcBorders>
            <w:tcMar>
              <w:top w:w="56" w:type="dxa"/>
              <w:left w:w="56" w:type="dxa"/>
              <w:bottom w:w="56" w:type="dxa"/>
              <w:right w:w="56" w:type="dxa"/>
            </w:tcMar>
          </w:tcPr>
          <w:p w14:paraId="2E9E7F32" w14:textId="77777777" w:rsidR="00DC1ED9" w:rsidRDefault="00000000">
            <w:pPr>
              <w:keepNext/>
              <w:keepLines/>
              <w:spacing w:line="240" w:lineRule="auto"/>
              <w:jc w:val="right"/>
              <w:rPr>
                <w:sz w:val="21"/>
                <w:szCs w:val="21"/>
              </w:rPr>
            </w:pPr>
            <w:r>
              <w:rPr>
                <w:sz w:val="21"/>
                <w:szCs w:val="21"/>
              </w:rPr>
              <w:t>16.9</w:t>
            </w:r>
          </w:p>
          <w:p w14:paraId="118260BE" w14:textId="77777777" w:rsidR="00DC1ED9" w:rsidRDefault="00000000">
            <w:pPr>
              <w:keepNext/>
              <w:keepLines/>
              <w:spacing w:line="240" w:lineRule="auto"/>
              <w:jc w:val="right"/>
              <w:rPr>
                <w:sz w:val="21"/>
                <w:szCs w:val="21"/>
              </w:rPr>
            </w:pPr>
            <w:r>
              <w:rPr>
                <w:sz w:val="21"/>
                <w:szCs w:val="21"/>
              </w:rPr>
              <w:t>(0.0,20.1)</w:t>
            </w:r>
          </w:p>
        </w:tc>
        <w:tc>
          <w:tcPr>
            <w:tcW w:w="1365" w:type="dxa"/>
            <w:tcBorders>
              <w:top w:val="single" w:sz="12" w:space="0" w:color="808080"/>
              <w:left w:val="nil"/>
              <w:bottom w:val="nil"/>
              <w:right w:val="nil"/>
            </w:tcBorders>
            <w:tcMar>
              <w:top w:w="56" w:type="dxa"/>
              <w:left w:w="56" w:type="dxa"/>
              <w:bottom w:w="56" w:type="dxa"/>
              <w:right w:w="56" w:type="dxa"/>
            </w:tcMar>
          </w:tcPr>
          <w:p w14:paraId="51C6245D" w14:textId="77777777" w:rsidR="00DC1ED9" w:rsidRDefault="00000000">
            <w:pPr>
              <w:keepNext/>
              <w:keepLines/>
              <w:spacing w:line="240" w:lineRule="auto"/>
              <w:jc w:val="right"/>
              <w:rPr>
                <w:sz w:val="21"/>
                <w:szCs w:val="21"/>
              </w:rPr>
            </w:pPr>
            <w:r>
              <w:rPr>
                <w:sz w:val="21"/>
                <w:szCs w:val="21"/>
              </w:rPr>
              <w:t>13.6</w:t>
            </w:r>
          </w:p>
          <w:p w14:paraId="396DE2FB" w14:textId="77777777" w:rsidR="00DC1ED9" w:rsidRDefault="00000000">
            <w:pPr>
              <w:keepNext/>
              <w:keepLines/>
              <w:spacing w:line="240" w:lineRule="auto"/>
              <w:jc w:val="right"/>
              <w:rPr>
                <w:sz w:val="21"/>
                <w:szCs w:val="21"/>
              </w:rPr>
            </w:pPr>
            <w:r>
              <w:rPr>
                <w:sz w:val="21"/>
                <w:szCs w:val="21"/>
              </w:rPr>
              <w:t>(0.0,16.3)</w:t>
            </w:r>
          </w:p>
        </w:tc>
        <w:tc>
          <w:tcPr>
            <w:tcW w:w="1245" w:type="dxa"/>
            <w:tcBorders>
              <w:top w:val="single" w:sz="12" w:space="0" w:color="808080"/>
              <w:left w:val="nil"/>
              <w:bottom w:val="nil"/>
              <w:right w:val="nil"/>
            </w:tcBorders>
            <w:tcMar>
              <w:top w:w="56" w:type="dxa"/>
              <w:left w:w="56" w:type="dxa"/>
              <w:bottom w:w="56" w:type="dxa"/>
              <w:right w:w="56" w:type="dxa"/>
            </w:tcMar>
          </w:tcPr>
          <w:p w14:paraId="47A99B96" w14:textId="77777777" w:rsidR="00DC1ED9" w:rsidRDefault="00000000">
            <w:pPr>
              <w:keepNext/>
              <w:keepLines/>
              <w:spacing w:line="240" w:lineRule="auto"/>
              <w:jc w:val="right"/>
              <w:rPr>
                <w:sz w:val="21"/>
                <w:szCs w:val="21"/>
              </w:rPr>
            </w:pPr>
            <w:r>
              <w:rPr>
                <w:sz w:val="21"/>
                <w:szCs w:val="21"/>
              </w:rPr>
              <w:t>13.7</w:t>
            </w:r>
          </w:p>
          <w:p w14:paraId="50C2B29E" w14:textId="77777777" w:rsidR="00DC1ED9" w:rsidRDefault="00000000">
            <w:pPr>
              <w:keepNext/>
              <w:keepLines/>
              <w:spacing w:line="240" w:lineRule="auto"/>
              <w:jc w:val="right"/>
              <w:rPr>
                <w:sz w:val="21"/>
                <w:szCs w:val="21"/>
              </w:rPr>
            </w:pPr>
            <w:r>
              <w:rPr>
                <w:sz w:val="21"/>
                <w:szCs w:val="21"/>
              </w:rPr>
              <w:t>(0.0,16.1)</w:t>
            </w:r>
          </w:p>
        </w:tc>
      </w:tr>
      <w:tr w:rsidR="00DC1ED9" w14:paraId="2D9F11DA" w14:textId="77777777">
        <w:trPr>
          <w:cantSplit/>
          <w:trHeight w:val="333"/>
        </w:trPr>
        <w:tc>
          <w:tcPr>
            <w:tcW w:w="2655" w:type="dxa"/>
            <w:gridSpan w:val="2"/>
            <w:tcBorders>
              <w:top w:val="nil"/>
              <w:left w:val="nil"/>
              <w:bottom w:val="nil"/>
              <w:right w:val="nil"/>
            </w:tcBorders>
            <w:tcMar>
              <w:top w:w="56" w:type="dxa"/>
              <w:left w:w="56" w:type="dxa"/>
              <w:bottom w:w="56" w:type="dxa"/>
              <w:right w:w="56" w:type="dxa"/>
            </w:tcMar>
          </w:tcPr>
          <w:p w14:paraId="56C3ED4E" w14:textId="77777777" w:rsidR="00DC1ED9" w:rsidRDefault="00000000">
            <w:pPr>
              <w:keepNext/>
              <w:keepLines/>
              <w:spacing w:line="240" w:lineRule="auto"/>
              <w:jc w:val="center"/>
              <w:rPr>
                <w:b/>
                <w:sz w:val="21"/>
                <w:szCs w:val="21"/>
              </w:rPr>
            </w:pPr>
            <w:r>
              <w:rPr>
                <w:b/>
                <w:sz w:val="21"/>
                <w:szCs w:val="21"/>
              </w:rPr>
              <w:t>Outbreak duration (days)</w:t>
            </w:r>
          </w:p>
        </w:tc>
        <w:tc>
          <w:tcPr>
            <w:tcW w:w="1170" w:type="dxa"/>
            <w:tcBorders>
              <w:top w:val="nil"/>
              <w:left w:val="single" w:sz="4" w:space="0" w:color="000000"/>
              <w:bottom w:val="nil"/>
              <w:right w:val="nil"/>
            </w:tcBorders>
            <w:tcMar>
              <w:top w:w="56" w:type="dxa"/>
              <w:left w:w="56" w:type="dxa"/>
              <w:bottom w:w="56" w:type="dxa"/>
              <w:right w:w="56" w:type="dxa"/>
            </w:tcMar>
          </w:tcPr>
          <w:p w14:paraId="3573BDA0" w14:textId="77777777" w:rsidR="00DC1ED9" w:rsidRDefault="00000000">
            <w:pPr>
              <w:keepNext/>
              <w:keepLines/>
              <w:spacing w:line="240" w:lineRule="auto"/>
              <w:jc w:val="right"/>
              <w:rPr>
                <w:sz w:val="21"/>
                <w:szCs w:val="21"/>
              </w:rPr>
            </w:pPr>
            <w:r>
              <w:rPr>
                <w:sz w:val="21"/>
                <w:szCs w:val="21"/>
              </w:rPr>
              <w:t>251</w:t>
            </w:r>
          </w:p>
          <w:p w14:paraId="343E795E" w14:textId="77777777" w:rsidR="00DC1ED9" w:rsidRDefault="00000000">
            <w:pPr>
              <w:keepNext/>
              <w:keepLines/>
              <w:spacing w:line="240" w:lineRule="auto"/>
              <w:jc w:val="right"/>
              <w:rPr>
                <w:sz w:val="21"/>
                <w:szCs w:val="21"/>
              </w:rPr>
            </w:pPr>
            <w:r>
              <w:rPr>
                <w:sz w:val="21"/>
                <w:szCs w:val="21"/>
              </w:rPr>
              <w:t>(163,344)</w:t>
            </w:r>
          </w:p>
        </w:tc>
        <w:tc>
          <w:tcPr>
            <w:tcW w:w="1200" w:type="dxa"/>
            <w:tcBorders>
              <w:top w:val="nil"/>
              <w:left w:val="nil"/>
              <w:bottom w:val="nil"/>
              <w:right w:val="nil"/>
            </w:tcBorders>
            <w:tcMar>
              <w:top w:w="56" w:type="dxa"/>
              <w:left w:w="56" w:type="dxa"/>
              <w:bottom w:w="56" w:type="dxa"/>
              <w:right w:w="56" w:type="dxa"/>
            </w:tcMar>
          </w:tcPr>
          <w:p w14:paraId="5BC2E79C" w14:textId="77777777" w:rsidR="00DC1ED9" w:rsidRDefault="00000000">
            <w:pPr>
              <w:keepNext/>
              <w:keepLines/>
              <w:spacing w:line="240" w:lineRule="auto"/>
              <w:jc w:val="right"/>
              <w:rPr>
                <w:sz w:val="21"/>
                <w:szCs w:val="21"/>
              </w:rPr>
            </w:pPr>
            <w:r>
              <w:rPr>
                <w:sz w:val="21"/>
                <w:szCs w:val="21"/>
              </w:rPr>
              <w:t>153</w:t>
            </w:r>
          </w:p>
          <w:p w14:paraId="5F3C2B0E" w14:textId="77777777" w:rsidR="00DC1ED9" w:rsidRDefault="00000000">
            <w:pPr>
              <w:keepNext/>
              <w:keepLines/>
              <w:spacing w:line="240" w:lineRule="auto"/>
              <w:jc w:val="right"/>
              <w:rPr>
                <w:sz w:val="21"/>
                <w:szCs w:val="21"/>
              </w:rPr>
            </w:pPr>
            <w:r>
              <w:rPr>
                <w:sz w:val="21"/>
                <w:szCs w:val="21"/>
              </w:rPr>
              <w:t>(29,209)</w:t>
            </w:r>
          </w:p>
        </w:tc>
        <w:tc>
          <w:tcPr>
            <w:tcW w:w="1200" w:type="dxa"/>
            <w:tcBorders>
              <w:top w:val="nil"/>
              <w:left w:val="nil"/>
              <w:bottom w:val="nil"/>
              <w:right w:val="nil"/>
            </w:tcBorders>
            <w:tcMar>
              <w:top w:w="56" w:type="dxa"/>
              <w:left w:w="56" w:type="dxa"/>
              <w:bottom w:w="56" w:type="dxa"/>
              <w:right w:w="56" w:type="dxa"/>
            </w:tcMar>
          </w:tcPr>
          <w:p w14:paraId="224C9AB2" w14:textId="77777777" w:rsidR="00DC1ED9" w:rsidRDefault="00000000">
            <w:pPr>
              <w:keepNext/>
              <w:keepLines/>
              <w:spacing w:line="240" w:lineRule="auto"/>
              <w:jc w:val="right"/>
              <w:rPr>
                <w:sz w:val="21"/>
                <w:szCs w:val="21"/>
              </w:rPr>
            </w:pPr>
            <w:r>
              <w:rPr>
                <w:sz w:val="21"/>
                <w:szCs w:val="21"/>
              </w:rPr>
              <w:t>29</w:t>
            </w:r>
          </w:p>
          <w:p w14:paraId="6FD753A3" w14:textId="77777777" w:rsidR="00DC1ED9" w:rsidRDefault="00000000">
            <w:pPr>
              <w:keepNext/>
              <w:keepLines/>
              <w:spacing w:line="240" w:lineRule="auto"/>
              <w:jc w:val="right"/>
              <w:rPr>
                <w:sz w:val="21"/>
                <w:szCs w:val="21"/>
              </w:rPr>
            </w:pPr>
            <w:r>
              <w:rPr>
                <w:sz w:val="21"/>
                <w:szCs w:val="21"/>
              </w:rPr>
              <w:t>(29,29)</w:t>
            </w:r>
          </w:p>
        </w:tc>
        <w:tc>
          <w:tcPr>
            <w:tcW w:w="1350" w:type="dxa"/>
            <w:tcBorders>
              <w:top w:val="nil"/>
              <w:left w:val="nil"/>
              <w:bottom w:val="nil"/>
              <w:right w:val="nil"/>
            </w:tcBorders>
            <w:tcMar>
              <w:top w:w="56" w:type="dxa"/>
              <w:left w:w="56" w:type="dxa"/>
              <w:bottom w:w="56" w:type="dxa"/>
              <w:right w:w="56" w:type="dxa"/>
            </w:tcMar>
          </w:tcPr>
          <w:p w14:paraId="32B07E2A" w14:textId="77777777" w:rsidR="00DC1ED9" w:rsidRDefault="00000000">
            <w:pPr>
              <w:keepNext/>
              <w:keepLines/>
              <w:spacing w:line="240" w:lineRule="auto"/>
              <w:jc w:val="right"/>
              <w:rPr>
                <w:sz w:val="21"/>
                <w:szCs w:val="21"/>
              </w:rPr>
            </w:pPr>
            <w:r>
              <w:rPr>
                <w:sz w:val="21"/>
                <w:szCs w:val="21"/>
              </w:rPr>
              <w:t>0</w:t>
            </w:r>
          </w:p>
          <w:p w14:paraId="37E4E51A"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nil"/>
              <w:right w:val="nil"/>
            </w:tcBorders>
            <w:tcMar>
              <w:top w:w="56" w:type="dxa"/>
              <w:left w:w="56" w:type="dxa"/>
              <w:bottom w:w="56" w:type="dxa"/>
              <w:right w:w="56" w:type="dxa"/>
            </w:tcMar>
          </w:tcPr>
          <w:p w14:paraId="6335FA19" w14:textId="77777777" w:rsidR="00DC1ED9" w:rsidRDefault="00000000">
            <w:pPr>
              <w:keepNext/>
              <w:keepLines/>
              <w:spacing w:line="240" w:lineRule="auto"/>
              <w:jc w:val="right"/>
              <w:rPr>
                <w:sz w:val="21"/>
                <w:szCs w:val="21"/>
              </w:rPr>
            </w:pPr>
            <w:r>
              <w:rPr>
                <w:sz w:val="21"/>
                <w:szCs w:val="21"/>
              </w:rPr>
              <w:t>192</w:t>
            </w:r>
          </w:p>
          <w:p w14:paraId="28C88140" w14:textId="77777777" w:rsidR="00DC1ED9" w:rsidRDefault="00000000">
            <w:pPr>
              <w:keepNext/>
              <w:keepLines/>
              <w:spacing w:line="240" w:lineRule="auto"/>
              <w:jc w:val="right"/>
              <w:rPr>
                <w:sz w:val="21"/>
                <w:szCs w:val="21"/>
              </w:rPr>
            </w:pPr>
            <w:r>
              <w:rPr>
                <w:sz w:val="21"/>
                <w:szCs w:val="21"/>
              </w:rPr>
              <w:t>(59,271)</w:t>
            </w:r>
          </w:p>
        </w:tc>
        <w:tc>
          <w:tcPr>
            <w:tcW w:w="1875" w:type="dxa"/>
            <w:tcBorders>
              <w:top w:val="nil"/>
              <w:left w:val="nil"/>
              <w:bottom w:val="nil"/>
              <w:right w:val="nil"/>
            </w:tcBorders>
            <w:tcMar>
              <w:top w:w="56" w:type="dxa"/>
              <w:left w:w="56" w:type="dxa"/>
              <w:bottom w:w="56" w:type="dxa"/>
              <w:right w:w="56" w:type="dxa"/>
            </w:tcMar>
          </w:tcPr>
          <w:p w14:paraId="2F134ADE" w14:textId="77777777" w:rsidR="00DC1ED9" w:rsidRDefault="00000000">
            <w:pPr>
              <w:keepNext/>
              <w:keepLines/>
              <w:spacing w:line="240" w:lineRule="auto"/>
              <w:jc w:val="right"/>
              <w:rPr>
                <w:sz w:val="21"/>
                <w:szCs w:val="21"/>
              </w:rPr>
            </w:pPr>
            <w:r>
              <w:rPr>
                <w:sz w:val="21"/>
                <w:szCs w:val="21"/>
              </w:rPr>
              <w:t>150</w:t>
            </w:r>
          </w:p>
          <w:p w14:paraId="122BFF97" w14:textId="77777777" w:rsidR="00DC1ED9" w:rsidRDefault="00000000">
            <w:pPr>
              <w:keepNext/>
              <w:keepLines/>
              <w:spacing w:line="240" w:lineRule="auto"/>
              <w:jc w:val="right"/>
              <w:rPr>
                <w:sz w:val="21"/>
                <w:szCs w:val="21"/>
              </w:rPr>
            </w:pPr>
            <w:r>
              <w:rPr>
                <w:sz w:val="21"/>
                <w:szCs w:val="21"/>
              </w:rPr>
              <w:t>(29,203)</w:t>
            </w:r>
          </w:p>
        </w:tc>
        <w:tc>
          <w:tcPr>
            <w:tcW w:w="1365" w:type="dxa"/>
            <w:tcBorders>
              <w:top w:val="nil"/>
              <w:left w:val="nil"/>
              <w:bottom w:val="nil"/>
              <w:right w:val="nil"/>
            </w:tcBorders>
            <w:tcMar>
              <w:top w:w="56" w:type="dxa"/>
              <w:left w:w="56" w:type="dxa"/>
              <w:bottom w:w="56" w:type="dxa"/>
              <w:right w:w="56" w:type="dxa"/>
            </w:tcMar>
          </w:tcPr>
          <w:p w14:paraId="3CF90EA2" w14:textId="77777777" w:rsidR="00DC1ED9" w:rsidRDefault="00000000">
            <w:pPr>
              <w:keepNext/>
              <w:keepLines/>
              <w:spacing w:line="240" w:lineRule="auto"/>
              <w:jc w:val="right"/>
              <w:rPr>
                <w:sz w:val="21"/>
                <w:szCs w:val="21"/>
              </w:rPr>
            </w:pPr>
            <w:r>
              <w:rPr>
                <w:sz w:val="21"/>
                <w:szCs w:val="21"/>
              </w:rPr>
              <w:t>172</w:t>
            </w:r>
          </w:p>
          <w:p w14:paraId="39B34155" w14:textId="77777777" w:rsidR="00DC1ED9" w:rsidRDefault="00000000">
            <w:pPr>
              <w:keepNext/>
              <w:keepLines/>
              <w:spacing w:line="240" w:lineRule="auto"/>
              <w:jc w:val="right"/>
              <w:rPr>
                <w:sz w:val="21"/>
                <w:szCs w:val="21"/>
              </w:rPr>
            </w:pPr>
            <w:r>
              <w:rPr>
                <w:sz w:val="21"/>
                <w:szCs w:val="21"/>
              </w:rPr>
              <w:t>(31,232)</w:t>
            </w:r>
          </w:p>
        </w:tc>
        <w:tc>
          <w:tcPr>
            <w:tcW w:w="1245" w:type="dxa"/>
            <w:tcBorders>
              <w:top w:val="nil"/>
              <w:left w:val="nil"/>
              <w:bottom w:val="nil"/>
              <w:right w:val="nil"/>
            </w:tcBorders>
            <w:tcMar>
              <w:top w:w="56" w:type="dxa"/>
              <w:left w:w="56" w:type="dxa"/>
              <w:bottom w:w="56" w:type="dxa"/>
              <w:right w:w="56" w:type="dxa"/>
            </w:tcMar>
          </w:tcPr>
          <w:p w14:paraId="2CDE239C" w14:textId="77777777" w:rsidR="00DC1ED9" w:rsidRDefault="00000000">
            <w:pPr>
              <w:keepNext/>
              <w:keepLines/>
              <w:spacing w:line="240" w:lineRule="auto"/>
              <w:jc w:val="right"/>
              <w:rPr>
                <w:sz w:val="21"/>
                <w:szCs w:val="21"/>
              </w:rPr>
            </w:pPr>
            <w:r>
              <w:rPr>
                <w:sz w:val="21"/>
                <w:szCs w:val="21"/>
              </w:rPr>
              <w:t>170</w:t>
            </w:r>
          </w:p>
          <w:p w14:paraId="6108E752" w14:textId="77777777" w:rsidR="00DC1ED9" w:rsidRDefault="00000000">
            <w:pPr>
              <w:keepNext/>
              <w:keepLines/>
              <w:spacing w:line="240" w:lineRule="auto"/>
              <w:jc w:val="right"/>
              <w:rPr>
                <w:sz w:val="21"/>
                <w:szCs w:val="21"/>
              </w:rPr>
            </w:pPr>
            <w:r>
              <w:rPr>
                <w:sz w:val="21"/>
                <w:szCs w:val="21"/>
              </w:rPr>
              <w:t>(31,228)</w:t>
            </w:r>
          </w:p>
        </w:tc>
      </w:tr>
      <w:tr w:rsidR="00DC1ED9" w14:paraId="6C1FE9F8" w14:textId="77777777">
        <w:trPr>
          <w:cantSplit/>
          <w:trHeight w:val="333"/>
        </w:trPr>
        <w:tc>
          <w:tcPr>
            <w:tcW w:w="2655" w:type="dxa"/>
            <w:gridSpan w:val="2"/>
            <w:tcBorders>
              <w:top w:val="nil"/>
              <w:left w:val="nil"/>
              <w:bottom w:val="single" w:sz="8" w:space="0" w:color="000000"/>
              <w:right w:val="nil"/>
            </w:tcBorders>
            <w:tcMar>
              <w:top w:w="56" w:type="dxa"/>
              <w:left w:w="56" w:type="dxa"/>
              <w:bottom w:w="56" w:type="dxa"/>
              <w:right w:w="56" w:type="dxa"/>
            </w:tcMar>
          </w:tcPr>
          <w:p w14:paraId="4A7CA299" w14:textId="77777777" w:rsidR="00DC1ED9" w:rsidRDefault="00000000">
            <w:pPr>
              <w:keepNext/>
              <w:keepLines/>
              <w:spacing w:line="240" w:lineRule="auto"/>
              <w:jc w:val="center"/>
              <w:rPr>
                <w:b/>
                <w:sz w:val="21"/>
                <w:szCs w:val="21"/>
              </w:rPr>
            </w:pPr>
            <w:r>
              <w:rPr>
                <w:b/>
                <w:sz w:val="21"/>
                <w:szCs w:val="21"/>
              </w:rPr>
              <w:t>Threshold vaccine dose cost</w:t>
            </w:r>
          </w:p>
        </w:tc>
        <w:tc>
          <w:tcPr>
            <w:tcW w:w="1170" w:type="dxa"/>
            <w:tcBorders>
              <w:top w:val="nil"/>
              <w:left w:val="single" w:sz="4" w:space="0" w:color="000000"/>
              <w:bottom w:val="single" w:sz="8" w:space="0" w:color="000000"/>
              <w:right w:val="nil"/>
            </w:tcBorders>
            <w:tcMar>
              <w:top w:w="56" w:type="dxa"/>
              <w:left w:w="56" w:type="dxa"/>
              <w:bottom w:w="56" w:type="dxa"/>
              <w:right w:w="56" w:type="dxa"/>
            </w:tcMar>
          </w:tcPr>
          <w:p w14:paraId="2A76AF96" w14:textId="77777777" w:rsidR="00DC1ED9" w:rsidRDefault="00000000">
            <w:pPr>
              <w:keepNext/>
              <w:keepLines/>
              <w:spacing w:line="240" w:lineRule="auto"/>
              <w:jc w:val="right"/>
              <w:rPr>
                <w:sz w:val="21"/>
                <w:szCs w:val="21"/>
              </w:rPr>
            </w:pPr>
            <w:r>
              <w:rPr>
                <w:sz w:val="21"/>
                <w:szCs w:val="21"/>
              </w:rPr>
              <w:t>0.00</w:t>
            </w:r>
          </w:p>
          <w:p w14:paraId="263AC577" w14:textId="77777777" w:rsidR="00DC1ED9" w:rsidRDefault="00000000">
            <w:pPr>
              <w:keepNext/>
              <w:keepLines/>
              <w:spacing w:line="240" w:lineRule="auto"/>
              <w:jc w:val="right"/>
              <w:rPr>
                <w:sz w:val="21"/>
                <w:szCs w:val="21"/>
              </w:rPr>
            </w:pPr>
            <w:r>
              <w:rPr>
                <w:sz w:val="21"/>
                <w:szCs w:val="21"/>
              </w:rPr>
              <w:t>(0.00,0.00)</w:t>
            </w:r>
          </w:p>
        </w:tc>
        <w:tc>
          <w:tcPr>
            <w:tcW w:w="1200" w:type="dxa"/>
            <w:tcBorders>
              <w:top w:val="nil"/>
              <w:left w:val="nil"/>
              <w:bottom w:val="single" w:sz="8" w:space="0" w:color="000000"/>
              <w:right w:val="nil"/>
            </w:tcBorders>
            <w:tcMar>
              <w:top w:w="56" w:type="dxa"/>
              <w:left w:w="56" w:type="dxa"/>
              <w:bottom w:w="56" w:type="dxa"/>
              <w:right w:w="56" w:type="dxa"/>
            </w:tcMar>
          </w:tcPr>
          <w:p w14:paraId="37B63402" w14:textId="77777777" w:rsidR="00DC1ED9" w:rsidRDefault="00000000">
            <w:pPr>
              <w:keepNext/>
              <w:keepLines/>
              <w:spacing w:line="240" w:lineRule="auto"/>
              <w:jc w:val="right"/>
              <w:rPr>
                <w:sz w:val="21"/>
                <w:szCs w:val="21"/>
              </w:rPr>
            </w:pPr>
            <w:r>
              <w:rPr>
                <w:sz w:val="21"/>
                <w:szCs w:val="21"/>
              </w:rPr>
              <w:t>0.12</w:t>
            </w:r>
          </w:p>
          <w:p w14:paraId="63F5F908" w14:textId="77777777" w:rsidR="00DC1ED9" w:rsidRDefault="00000000">
            <w:pPr>
              <w:keepNext/>
              <w:keepLines/>
              <w:spacing w:line="240" w:lineRule="auto"/>
              <w:jc w:val="right"/>
              <w:rPr>
                <w:sz w:val="21"/>
                <w:szCs w:val="21"/>
              </w:rPr>
            </w:pPr>
            <w:r>
              <w:rPr>
                <w:sz w:val="21"/>
                <w:szCs w:val="21"/>
              </w:rPr>
              <w:t>(0.09,0.92)</w:t>
            </w:r>
          </w:p>
        </w:tc>
        <w:tc>
          <w:tcPr>
            <w:tcW w:w="1200" w:type="dxa"/>
            <w:tcBorders>
              <w:top w:val="nil"/>
              <w:left w:val="nil"/>
              <w:bottom w:val="single" w:sz="8" w:space="0" w:color="000000"/>
              <w:right w:val="nil"/>
            </w:tcBorders>
            <w:tcMar>
              <w:top w:w="56" w:type="dxa"/>
              <w:left w:w="56" w:type="dxa"/>
              <w:bottom w:w="56" w:type="dxa"/>
              <w:right w:w="56" w:type="dxa"/>
            </w:tcMar>
          </w:tcPr>
          <w:p w14:paraId="6E5F8C9B" w14:textId="77777777" w:rsidR="00DC1ED9" w:rsidRDefault="00000000">
            <w:pPr>
              <w:keepNext/>
              <w:keepLines/>
              <w:spacing w:line="240" w:lineRule="auto"/>
              <w:jc w:val="right"/>
              <w:rPr>
                <w:sz w:val="21"/>
                <w:szCs w:val="21"/>
              </w:rPr>
            </w:pPr>
            <w:r>
              <w:rPr>
                <w:sz w:val="21"/>
                <w:szCs w:val="21"/>
              </w:rPr>
              <w:t>1.32</w:t>
            </w:r>
          </w:p>
          <w:p w14:paraId="62A21B4E" w14:textId="77777777" w:rsidR="00DC1ED9" w:rsidRDefault="00000000">
            <w:pPr>
              <w:keepNext/>
              <w:keepLines/>
              <w:spacing w:line="240" w:lineRule="auto"/>
              <w:jc w:val="right"/>
              <w:rPr>
                <w:sz w:val="21"/>
                <w:szCs w:val="21"/>
              </w:rPr>
            </w:pPr>
            <w:r>
              <w:rPr>
                <w:sz w:val="21"/>
                <w:szCs w:val="21"/>
              </w:rPr>
              <w:t>(0.97,4.67)</w:t>
            </w:r>
          </w:p>
        </w:tc>
        <w:tc>
          <w:tcPr>
            <w:tcW w:w="1350" w:type="dxa"/>
            <w:tcBorders>
              <w:top w:val="nil"/>
              <w:left w:val="nil"/>
              <w:bottom w:val="single" w:sz="8" w:space="0" w:color="000000"/>
              <w:right w:val="nil"/>
            </w:tcBorders>
            <w:tcMar>
              <w:top w:w="56" w:type="dxa"/>
              <w:left w:w="56" w:type="dxa"/>
              <w:bottom w:w="56" w:type="dxa"/>
              <w:right w:w="56" w:type="dxa"/>
            </w:tcMar>
          </w:tcPr>
          <w:p w14:paraId="7FFE690E" w14:textId="77777777" w:rsidR="00DC1ED9" w:rsidRDefault="00000000">
            <w:pPr>
              <w:keepNext/>
              <w:keepLines/>
              <w:spacing w:line="240" w:lineRule="auto"/>
              <w:jc w:val="right"/>
              <w:rPr>
                <w:sz w:val="21"/>
                <w:szCs w:val="21"/>
              </w:rPr>
            </w:pPr>
            <w:r>
              <w:rPr>
                <w:sz w:val="21"/>
                <w:szCs w:val="21"/>
              </w:rPr>
              <w:t>1.00</w:t>
            </w:r>
          </w:p>
          <w:p w14:paraId="5E11499A" w14:textId="77777777" w:rsidR="00DC1ED9" w:rsidRDefault="00000000">
            <w:pPr>
              <w:keepNext/>
              <w:keepLines/>
              <w:spacing w:line="240" w:lineRule="auto"/>
              <w:jc w:val="right"/>
              <w:rPr>
                <w:sz w:val="21"/>
                <w:szCs w:val="21"/>
              </w:rPr>
            </w:pPr>
            <w:r>
              <w:rPr>
                <w:sz w:val="21"/>
                <w:szCs w:val="21"/>
              </w:rPr>
              <w:t>(1.00,1.00)</w:t>
            </w:r>
          </w:p>
        </w:tc>
        <w:tc>
          <w:tcPr>
            <w:tcW w:w="1905" w:type="dxa"/>
            <w:tcBorders>
              <w:top w:val="nil"/>
              <w:left w:val="nil"/>
              <w:bottom w:val="single" w:sz="8" w:space="0" w:color="000000"/>
              <w:right w:val="nil"/>
            </w:tcBorders>
            <w:tcMar>
              <w:top w:w="56" w:type="dxa"/>
              <w:left w:w="56" w:type="dxa"/>
              <w:bottom w:w="56" w:type="dxa"/>
              <w:right w:w="56" w:type="dxa"/>
            </w:tcMar>
          </w:tcPr>
          <w:p w14:paraId="58417B2D" w14:textId="77777777" w:rsidR="00DC1ED9" w:rsidRDefault="00000000">
            <w:pPr>
              <w:keepNext/>
              <w:keepLines/>
              <w:spacing w:line="240" w:lineRule="auto"/>
              <w:jc w:val="right"/>
              <w:rPr>
                <w:sz w:val="21"/>
                <w:szCs w:val="21"/>
              </w:rPr>
            </w:pPr>
            <w:r>
              <w:rPr>
                <w:sz w:val="21"/>
                <w:szCs w:val="21"/>
              </w:rPr>
              <w:t>0.74</w:t>
            </w:r>
          </w:p>
          <w:p w14:paraId="631F4C34" w14:textId="77777777" w:rsidR="00DC1ED9" w:rsidRDefault="00000000">
            <w:pPr>
              <w:keepNext/>
              <w:keepLines/>
              <w:spacing w:line="240" w:lineRule="auto"/>
              <w:jc w:val="right"/>
              <w:rPr>
                <w:sz w:val="21"/>
                <w:szCs w:val="21"/>
              </w:rPr>
            </w:pPr>
            <w:r>
              <w:rPr>
                <w:sz w:val="21"/>
                <w:szCs w:val="21"/>
              </w:rPr>
              <w:t>(0.70,0.77)</w:t>
            </w:r>
          </w:p>
        </w:tc>
        <w:tc>
          <w:tcPr>
            <w:tcW w:w="1875" w:type="dxa"/>
            <w:tcBorders>
              <w:top w:val="nil"/>
              <w:left w:val="nil"/>
              <w:bottom w:val="single" w:sz="8" w:space="0" w:color="000000"/>
              <w:right w:val="nil"/>
            </w:tcBorders>
            <w:tcMar>
              <w:top w:w="56" w:type="dxa"/>
              <w:left w:w="56" w:type="dxa"/>
              <w:bottom w:w="56" w:type="dxa"/>
              <w:right w:w="56" w:type="dxa"/>
            </w:tcMar>
          </w:tcPr>
          <w:p w14:paraId="42BB6572" w14:textId="77777777" w:rsidR="00DC1ED9" w:rsidRDefault="00000000">
            <w:pPr>
              <w:keepNext/>
              <w:keepLines/>
              <w:spacing w:line="240" w:lineRule="auto"/>
              <w:jc w:val="right"/>
              <w:rPr>
                <w:sz w:val="21"/>
                <w:szCs w:val="21"/>
              </w:rPr>
            </w:pPr>
            <w:r>
              <w:rPr>
                <w:sz w:val="21"/>
                <w:szCs w:val="21"/>
              </w:rPr>
              <w:t>0.77</w:t>
            </w:r>
          </w:p>
          <w:p w14:paraId="2A2F983D" w14:textId="77777777" w:rsidR="00DC1ED9" w:rsidRDefault="00000000">
            <w:pPr>
              <w:keepNext/>
              <w:keepLines/>
              <w:spacing w:line="240" w:lineRule="auto"/>
              <w:jc w:val="right"/>
              <w:rPr>
                <w:sz w:val="21"/>
                <w:szCs w:val="21"/>
              </w:rPr>
            </w:pPr>
            <w:r>
              <w:rPr>
                <w:sz w:val="21"/>
                <w:szCs w:val="21"/>
              </w:rPr>
              <w:t>(0.73,2.42)</w:t>
            </w:r>
          </w:p>
        </w:tc>
        <w:tc>
          <w:tcPr>
            <w:tcW w:w="1365" w:type="dxa"/>
            <w:tcBorders>
              <w:top w:val="nil"/>
              <w:left w:val="nil"/>
              <w:bottom w:val="single" w:sz="8" w:space="0" w:color="000000"/>
              <w:right w:val="nil"/>
            </w:tcBorders>
            <w:tcMar>
              <w:top w:w="56" w:type="dxa"/>
              <w:left w:w="56" w:type="dxa"/>
              <w:bottom w:w="56" w:type="dxa"/>
              <w:right w:w="56" w:type="dxa"/>
            </w:tcMar>
          </w:tcPr>
          <w:p w14:paraId="7EF01D1F" w14:textId="77777777" w:rsidR="00DC1ED9" w:rsidRDefault="00000000">
            <w:pPr>
              <w:keepNext/>
              <w:keepLines/>
              <w:spacing w:line="240" w:lineRule="auto"/>
              <w:jc w:val="right"/>
              <w:rPr>
                <w:sz w:val="21"/>
                <w:szCs w:val="21"/>
              </w:rPr>
            </w:pPr>
            <w:r>
              <w:rPr>
                <w:sz w:val="21"/>
                <w:szCs w:val="21"/>
              </w:rPr>
              <w:t>0.85</w:t>
            </w:r>
          </w:p>
          <w:p w14:paraId="5C9A1A9B" w14:textId="77777777" w:rsidR="00DC1ED9" w:rsidRDefault="00000000">
            <w:pPr>
              <w:keepNext/>
              <w:keepLines/>
              <w:spacing w:line="240" w:lineRule="auto"/>
              <w:jc w:val="right"/>
              <w:rPr>
                <w:sz w:val="21"/>
                <w:szCs w:val="21"/>
              </w:rPr>
            </w:pPr>
            <w:r>
              <w:rPr>
                <w:sz w:val="21"/>
                <w:szCs w:val="21"/>
              </w:rPr>
              <w:t>(0.81,2.09)</w:t>
            </w:r>
          </w:p>
        </w:tc>
        <w:tc>
          <w:tcPr>
            <w:tcW w:w="1245" w:type="dxa"/>
            <w:tcBorders>
              <w:top w:val="nil"/>
              <w:left w:val="nil"/>
              <w:bottom w:val="single" w:sz="8" w:space="0" w:color="000000"/>
              <w:right w:val="nil"/>
            </w:tcBorders>
            <w:tcMar>
              <w:top w:w="56" w:type="dxa"/>
              <w:left w:w="56" w:type="dxa"/>
              <w:bottom w:w="56" w:type="dxa"/>
              <w:right w:w="56" w:type="dxa"/>
            </w:tcMar>
          </w:tcPr>
          <w:p w14:paraId="1EFB9F53" w14:textId="77777777" w:rsidR="00DC1ED9" w:rsidRDefault="00000000">
            <w:pPr>
              <w:keepNext/>
              <w:keepLines/>
              <w:spacing w:line="240" w:lineRule="auto"/>
              <w:jc w:val="right"/>
              <w:rPr>
                <w:sz w:val="21"/>
                <w:szCs w:val="21"/>
              </w:rPr>
            </w:pPr>
            <w:r>
              <w:rPr>
                <w:sz w:val="21"/>
                <w:szCs w:val="21"/>
              </w:rPr>
              <w:t>0.79</w:t>
            </w:r>
          </w:p>
          <w:p w14:paraId="361C0606" w14:textId="77777777" w:rsidR="00DC1ED9" w:rsidRDefault="00000000">
            <w:pPr>
              <w:keepNext/>
              <w:keepLines/>
              <w:spacing w:line="240" w:lineRule="auto"/>
              <w:jc w:val="right"/>
              <w:rPr>
                <w:sz w:val="21"/>
                <w:szCs w:val="21"/>
              </w:rPr>
            </w:pPr>
            <w:r>
              <w:rPr>
                <w:sz w:val="21"/>
                <w:szCs w:val="21"/>
              </w:rPr>
              <w:t>(0.76,2.27)</w:t>
            </w:r>
          </w:p>
        </w:tc>
      </w:tr>
      <w:tr w:rsidR="00DC1ED9" w14:paraId="669FA1F0" w14:textId="77777777">
        <w:trPr>
          <w:cantSplit/>
          <w:trHeight w:val="333"/>
        </w:trPr>
        <w:tc>
          <w:tcPr>
            <w:tcW w:w="1425" w:type="dxa"/>
            <w:vMerge w:val="restart"/>
            <w:tcBorders>
              <w:top w:val="nil"/>
              <w:left w:val="nil"/>
              <w:bottom w:val="nil"/>
              <w:right w:val="nil"/>
            </w:tcBorders>
            <w:tcMar>
              <w:top w:w="56" w:type="dxa"/>
              <w:left w:w="56" w:type="dxa"/>
              <w:bottom w:w="56" w:type="dxa"/>
              <w:right w:w="56" w:type="dxa"/>
            </w:tcMar>
            <w:vAlign w:val="center"/>
          </w:tcPr>
          <w:p w14:paraId="1F5FCE79" w14:textId="77777777" w:rsidR="00DC1ED9" w:rsidRDefault="00000000">
            <w:pPr>
              <w:keepNext/>
              <w:keepLines/>
              <w:spacing w:line="240" w:lineRule="auto"/>
              <w:rPr>
                <w:b/>
                <w:sz w:val="21"/>
                <w:szCs w:val="21"/>
              </w:rPr>
            </w:pPr>
            <w:r>
              <w:rPr>
                <w:b/>
                <w:sz w:val="21"/>
                <w:szCs w:val="21"/>
              </w:rPr>
              <w:t xml:space="preserve">Percentage holdings infected </w:t>
            </w:r>
          </w:p>
        </w:tc>
        <w:tc>
          <w:tcPr>
            <w:tcW w:w="1230" w:type="dxa"/>
            <w:tcBorders>
              <w:top w:val="nil"/>
              <w:left w:val="nil"/>
              <w:bottom w:val="nil"/>
              <w:right w:val="single" w:sz="4" w:space="0" w:color="000000"/>
            </w:tcBorders>
            <w:tcMar>
              <w:top w:w="56" w:type="dxa"/>
              <w:left w:w="56" w:type="dxa"/>
              <w:bottom w:w="56" w:type="dxa"/>
              <w:right w:w="56" w:type="dxa"/>
            </w:tcMar>
          </w:tcPr>
          <w:p w14:paraId="3980C9B4" w14:textId="77777777" w:rsidR="00DC1ED9" w:rsidRDefault="00000000">
            <w:pPr>
              <w:keepNext/>
              <w:keepLines/>
              <w:spacing w:line="240" w:lineRule="auto"/>
              <w:jc w:val="center"/>
              <w:rPr>
                <w:sz w:val="21"/>
                <w:szCs w:val="21"/>
              </w:rPr>
            </w:pPr>
            <w:r>
              <w:rPr>
                <w:sz w:val="21"/>
                <w:szCs w:val="21"/>
              </w:rPr>
              <w:t xml:space="preserve">&gt; 1% </w:t>
            </w:r>
          </w:p>
        </w:tc>
        <w:tc>
          <w:tcPr>
            <w:tcW w:w="1170" w:type="dxa"/>
            <w:tcBorders>
              <w:top w:val="nil"/>
              <w:left w:val="single" w:sz="4" w:space="0" w:color="000000"/>
              <w:bottom w:val="nil"/>
              <w:right w:val="nil"/>
            </w:tcBorders>
            <w:tcMar>
              <w:top w:w="56" w:type="dxa"/>
              <w:left w:w="56" w:type="dxa"/>
              <w:bottom w:w="56" w:type="dxa"/>
              <w:right w:w="56" w:type="dxa"/>
            </w:tcMar>
          </w:tcPr>
          <w:p w14:paraId="1CC6DEC0" w14:textId="77777777" w:rsidR="00DC1ED9" w:rsidRDefault="00000000">
            <w:pPr>
              <w:keepNext/>
              <w:keepLines/>
              <w:spacing w:line="240" w:lineRule="auto"/>
              <w:jc w:val="right"/>
              <w:rPr>
                <w:sz w:val="21"/>
                <w:szCs w:val="21"/>
              </w:rPr>
            </w:pPr>
            <w:r>
              <w:rPr>
                <w:sz w:val="21"/>
                <w:szCs w:val="21"/>
              </w:rPr>
              <w:t>98.4%</w:t>
            </w:r>
          </w:p>
        </w:tc>
        <w:tc>
          <w:tcPr>
            <w:tcW w:w="1200" w:type="dxa"/>
            <w:tcBorders>
              <w:top w:val="nil"/>
              <w:left w:val="nil"/>
              <w:bottom w:val="nil"/>
              <w:right w:val="nil"/>
            </w:tcBorders>
            <w:tcMar>
              <w:top w:w="56" w:type="dxa"/>
              <w:left w:w="56" w:type="dxa"/>
              <w:bottom w:w="56" w:type="dxa"/>
              <w:right w:w="56" w:type="dxa"/>
            </w:tcMar>
          </w:tcPr>
          <w:p w14:paraId="145C35DB" w14:textId="77777777" w:rsidR="00DC1ED9" w:rsidRDefault="00000000">
            <w:pPr>
              <w:keepNext/>
              <w:keepLines/>
              <w:spacing w:line="240" w:lineRule="auto"/>
              <w:jc w:val="right"/>
              <w:rPr>
                <w:sz w:val="21"/>
                <w:szCs w:val="21"/>
              </w:rPr>
            </w:pPr>
            <w:r>
              <w:rPr>
                <w:sz w:val="21"/>
                <w:szCs w:val="21"/>
              </w:rPr>
              <w:t>96.3%</w:t>
            </w:r>
          </w:p>
        </w:tc>
        <w:tc>
          <w:tcPr>
            <w:tcW w:w="1200" w:type="dxa"/>
            <w:tcBorders>
              <w:top w:val="nil"/>
              <w:left w:val="nil"/>
              <w:bottom w:val="nil"/>
              <w:right w:val="nil"/>
            </w:tcBorders>
            <w:tcMar>
              <w:top w:w="56" w:type="dxa"/>
              <w:left w:w="56" w:type="dxa"/>
              <w:bottom w:w="56" w:type="dxa"/>
              <w:right w:w="56" w:type="dxa"/>
            </w:tcMar>
          </w:tcPr>
          <w:p w14:paraId="308ADEB0" w14:textId="77777777" w:rsidR="00DC1ED9" w:rsidRDefault="00000000">
            <w:pPr>
              <w:keepNext/>
              <w:keepLines/>
              <w:spacing w:line="240" w:lineRule="auto"/>
              <w:jc w:val="right"/>
              <w:rPr>
                <w:sz w:val="21"/>
                <w:szCs w:val="21"/>
              </w:rPr>
            </w:pPr>
            <w:r>
              <w:rPr>
                <w:sz w:val="21"/>
                <w:szCs w:val="21"/>
              </w:rPr>
              <w:t>65.9%</w:t>
            </w:r>
          </w:p>
        </w:tc>
        <w:tc>
          <w:tcPr>
            <w:tcW w:w="1350" w:type="dxa"/>
            <w:tcBorders>
              <w:top w:val="nil"/>
              <w:left w:val="nil"/>
              <w:bottom w:val="nil"/>
              <w:right w:val="nil"/>
            </w:tcBorders>
            <w:tcMar>
              <w:top w:w="56" w:type="dxa"/>
              <w:left w:w="56" w:type="dxa"/>
              <w:bottom w:w="56" w:type="dxa"/>
              <w:right w:w="56" w:type="dxa"/>
            </w:tcMar>
          </w:tcPr>
          <w:p w14:paraId="5A8DCE64"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nil"/>
              <w:right w:val="nil"/>
            </w:tcBorders>
            <w:tcMar>
              <w:top w:w="56" w:type="dxa"/>
              <w:left w:w="56" w:type="dxa"/>
              <w:bottom w:w="56" w:type="dxa"/>
              <w:right w:w="56" w:type="dxa"/>
            </w:tcMar>
          </w:tcPr>
          <w:p w14:paraId="0D33C4F9" w14:textId="77777777" w:rsidR="00DC1ED9" w:rsidRDefault="00000000">
            <w:pPr>
              <w:keepNext/>
              <w:keepLines/>
              <w:spacing w:line="240" w:lineRule="auto"/>
              <w:jc w:val="right"/>
              <w:rPr>
                <w:sz w:val="21"/>
                <w:szCs w:val="21"/>
              </w:rPr>
            </w:pPr>
            <w:r>
              <w:rPr>
                <w:sz w:val="21"/>
                <w:szCs w:val="21"/>
              </w:rPr>
              <w:t>96.2%</w:t>
            </w:r>
          </w:p>
        </w:tc>
        <w:tc>
          <w:tcPr>
            <w:tcW w:w="1875" w:type="dxa"/>
            <w:tcBorders>
              <w:top w:val="nil"/>
              <w:left w:val="nil"/>
              <w:bottom w:val="nil"/>
              <w:right w:val="nil"/>
            </w:tcBorders>
            <w:tcMar>
              <w:top w:w="56" w:type="dxa"/>
              <w:left w:w="56" w:type="dxa"/>
              <w:bottom w:w="56" w:type="dxa"/>
              <w:right w:w="56" w:type="dxa"/>
            </w:tcMar>
          </w:tcPr>
          <w:p w14:paraId="1618347D" w14:textId="77777777" w:rsidR="00DC1ED9" w:rsidRDefault="00000000">
            <w:pPr>
              <w:keepNext/>
              <w:keepLines/>
              <w:spacing w:line="240" w:lineRule="auto"/>
              <w:jc w:val="right"/>
              <w:rPr>
                <w:sz w:val="21"/>
                <w:szCs w:val="21"/>
              </w:rPr>
            </w:pPr>
            <w:r>
              <w:rPr>
                <w:sz w:val="21"/>
                <w:szCs w:val="21"/>
              </w:rPr>
              <w:t>94.1%</w:t>
            </w:r>
          </w:p>
        </w:tc>
        <w:tc>
          <w:tcPr>
            <w:tcW w:w="1365" w:type="dxa"/>
            <w:tcBorders>
              <w:top w:val="nil"/>
              <w:left w:val="nil"/>
              <w:bottom w:val="nil"/>
              <w:right w:val="nil"/>
            </w:tcBorders>
            <w:tcMar>
              <w:top w:w="56" w:type="dxa"/>
              <w:left w:w="56" w:type="dxa"/>
              <w:bottom w:w="56" w:type="dxa"/>
              <w:right w:w="56" w:type="dxa"/>
            </w:tcMar>
          </w:tcPr>
          <w:p w14:paraId="39A26372" w14:textId="77777777" w:rsidR="00DC1ED9" w:rsidRDefault="00000000">
            <w:pPr>
              <w:keepNext/>
              <w:keepLines/>
              <w:spacing w:line="240" w:lineRule="auto"/>
              <w:jc w:val="right"/>
              <w:rPr>
                <w:sz w:val="21"/>
                <w:szCs w:val="21"/>
              </w:rPr>
            </w:pPr>
            <w:r>
              <w:rPr>
                <w:sz w:val="21"/>
                <w:szCs w:val="21"/>
              </w:rPr>
              <w:t>93.9%</w:t>
            </w:r>
          </w:p>
        </w:tc>
        <w:tc>
          <w:tcPr>
            <w:tcW w:w="1245" w:type="dxa"/>
            <w:tcBorders>
              <w:top w:val="nil"/>
              <w:left w:val="nil"/>
              <w:bottom w:val="nil"/>
              <w:right w:val="nil"/>
            </w:tcBorders>
            <w:tcMar>
              <w:top w:w="56" w:type="dxa"/>
              <w:left w:w="56" w:type="dxa"/>
              <w:bottom w:w="56" w:type="dxa"/>
              <w:right w:w="56" w:type="dxa"/>
            </w:tcMar>
          </w:tcPr>
          <w:p w14:paraId="25CDE38F" w14:textId="77777777" w:rsidR="00DC1ED9" w:rsidRDefault="00000000">
            <w:pPr>
              <w:keepNext/>
              <w:keepLines/>
              <w:spacing w:line="240" w:lineRule="auto"/>
              <w:jc w:val="right"/>
              <w:rPr>
                <w:sz w:val="21"/>
                <w:szCs w:val="21"/>
              </w:rPr>
            </w:pPr>
            <w:r>
              <w:rPr>
                <w:sz w:val="21"/>
                <w:szCs w:val="21"/>
              </w:rPr>
              <w:t>93.9%</w:t>
            </w:r>
          </w:p>
        </w:tc>
      </w:tr>
      <w:tr w:rsidR="00DC1ED9" w14:paraId="209CF3A5" w14:textId="77777777">
        <w:trPr>
          <w:cantSplit/>
          <w:trHeight w:val="333"/>
        </w:trPr>
        <w:tc>
          <w:tcPr>
            <w:tcW w:w="1425" w:type="dxa"/>
            <w:vMerge/>
            <w:tcBorders>
              <w:top w:val="nil"/>
              <w:left w:val="nil"/>
              <w:bottom w:val="nil"/>
              <w:right w:val="nil"/>
            </w:tcBorders>
            <w:tcMar>
              <w:top w:w="56" w:type="dxa"/>
              <w:left w:w="56" w:type="dxa"/>
              <w:bottom w:w="56" w:type="dxa"/>
              <w:right w:w="56" w:type="dxa"/>
            </w:tcMar>
            <w:vAlign w:val="center"/>
          </w:tcPr>
          <w:p w14:paraId="15146ED9" w14:textId="77777777" w:rsidR="00DC1ED9" w:rsidRDefault="00DC1ED9">
            <w:pPr>
              <w:keepNext/>
              <w:keepLines/>
              <w:spacing w:line="240" w:lineRule="auto"/>
              <w:jc w:val="center"/>
            </w:pPr>
          </w:p>
        </w:tc>
        <w:tc>
          <w:tcPr>
            <w:tcW w:w="1230" w:type="dxa"/>
            <w:tcBorders>
              <w:top w:val="nil"/>
              <w:left w:val="nil"/>
              <w:bottom w:val="nil"/>
              <w:right w:val="single" w:sz="4" w:space="0" w:color="000000"/>
            </w:tcBorders>
            <w:tcMar>
              <w:top w:w="56" w:type="dxa"/>
              <w:left w:w="56" w:type="dxa"/>
              <w:bottom w:w="56" w:type="dxa"/>
              <w:right w:w="56" w:type="dxa"/>
            </w:tcMar>
          </w:tcPr>
          <w:p w14:paraId="4BED3B92" w14:textId="77777777" w:rsidR="00DC1ED9" w:rsidRDefault="00000000">
            <w:pPr>
              <w:keepNext/>
              <w:keepLines/>
              <w:spacing w:line="240" w:lineRule="auto"/>
              <w:jc w:val="center"/>
              <w:rPr>
                <w:sz w:val="21"/>
                <w:szCs w:val="21"/>
              </w:rPr>
            </w:pPr>
            <w:r>
              <w:rPr>
                <w:sz w:val="21"/>
                <w:szCs w:val="21"/>
              </w:rPr>
              <w:t>&gt; 10%</w:t>
            </w:r>
          </w:p>
        </w:tc>
        <w:tc>
          <w:tcPr>
            <w:tcW w:w="1170" w:type="dxa"/>
            <w:tcBorders>
              <w:top w:val="nil"/>
              <w:left w:val="single" w:sz="4" w:space="0" w:color="000000"/>
              <w:bottom w:val="nil"/>
              <w:right w:val="nil"/>
            </w:tcBorders>
            <w:tcMar>
              <w:top w:w="56" w:type="dxa"/>
              <w:left w:w="56" w:type="dxa"/>
              <w:bottom w:w="56" w:type="dxa"/>
              <w:right w:w="56" w:type="dxa"/>
            </w:tcMar>
          </w:tcPr>
          <w:p w14:paraId="6713277A" w14:textId="77777777" w:rsidR="00DC1ED9" w:rsidRDefault="00000000">
            <w:pPr>
              <w:keepNext/>
              <w:keepLines/>
              <w:spacing w:line="240" w:lineRule="auto"/>
              <w:jc w:val="right"/>
              <w:rPr>
                <w:sz w:val="21"/>
                <w:szCs w:val="21"/>
              </w:rPr>
            </w:pPr>
            <w:r>
              <w:rPr>
                <w:sz w:val="21"/>
                <w:szCs w:val="21"/>
              </w:rPr>
              <w:t>98.4%</w:t>
            </w:r>
          </w:p>
        </w:tc>
        <w:tc>
          <w:tcPr>
            <w:tcW w:w="1200" w:type="dxa"/>
            <w:tcBorders>
              <w:top w:val="nil"/>
              <w:left w:val="nil"/>
              <w:bottom w:val="nil"/>
              <w:right w:val="nil"/>
            </w:tcBorders>
            <w:tcMar>
              <w:top w:w="56" w:type="dxa"/>
              <w:left w:w="56" w:type="dxa"/>
              <w:bottom w:w="56" w:type="dxa"/>
              <w:right w:w="56" w:type="dxa"/>
            </w:tcMar>
          </w:tcPr>
          <w:p w14:paraId="64DE728C" w14:textId="77777777" w:rsidR="00DC1ED9" w:rsidRDefault="00000000">
            <w:pPr>
              <w:keepNext/>
              <w:keepLines/>
              <w:spacing w:line="240" w:lineRule="auto"/>
              <w:jc w:val="right"/>
              <w:rPr>
                <w:sz w:val="21"/>
                <w:szCs w:val="21"/>
              </w:rPr>
            </w:pPr>
            <w:r>
              <w:rPr>
                <w:sz w:val="21"/>
                <w:szCs w:val="21"/>
              </w:rPr>
              <w:t>96.3%</w:t>
            </w:r>
          </w:p>
        </w:tc>
        <w:tc>
          <w:tcPr>
            <w:tcW w:w="1200" w:type="dxa"/>
            <w:tcBorders>
              <w:top w:val="nil"/>
              <w:left w:val="nil"/>
              <w:bottom w:val="nil"/>
              <w:right w:val="nil"/>
            </w:tcBorders>
            <w:tcMar>
              <w:top w:w="56" w:type="dxa"/>
              <w:left w:w="56" w:type="dxa"/>
              <w:bottom w:w="56" w:type="dxa"/>
              <w:right w:w="56" w:type="dxa"/>
            </w:tcMar>
          </w:tcPr>
          <w:p w14:paraId="44DD4F08" w14:textId="77777777" w:rsidR="00DC1ED9" w:rsidRDefault="00000000">
            <w:pPr>
              <w:keepNext/>
              <w:keepLines/>
              <w:spacing w:line="240" w:lineRule="auto"/>
              <w:jc w:val="right"/>
              <w:rPr>
                <w:sz w:val="21"/>
                <w:szCs w:val="21"/>
              </w:rPr>
            </w:pPr>
            <w:r>
              <w:rPr>
                <w:sz w:val="21"/>
                <w:szCs w:val="21"/>
              </w:rPr>
              <w:t>0.0%</w:t>
            </w:r>
          </w:p>
        </w:tc>
        <w:tc>
          <w:tcPr>
            <w:tcW w:w="1350" w:type="dxa"/>
            <w:tcBorders>
              <w:top w:val="nil"/>
              <w:left w:val="nil"/>
              <w:bottom w:val="nil"/>
              <w:right w:val="nil"/>
            </w:tcBorders>
            <w:tcMar>
              <w:top w:w="56" w:type="dxa"/>
              <w:left w:w="56" w:type="dxa"/>
              <w:bottom w:w="56" w:type="dxa"/>
              <w:right w:w="56" w:type="dxa"/>
            </w:tcMar>
          </w:tcPr>
          <w:p w14:paraId="792DCE81"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nil"/>
              <w:right w:val="nil"/>
            </w:tcBorders>
            <w:tcMar>
              <w:top w:w="56" w:type="dxa"/>
              <w:left w:w="56" w:type="dxa"/>
              <w:bottom w:w="56" w:type="dxa"/>
              <w:right w:w="56" w:type="dxa"/>
            </w:tcMar>
          </w:tcPr>
          <w:p w14:paraId="6D581A94" w14:textId="77777777" w:rsidR="00DC1ED9" w:rsidRDefault="00000000">
            <w:pPr>
              <w:keepNext/>
              <w:keepLines/>
              <w:spacing w:line="240" w:lineRule="auto"/>
              <w:jc w:val="right"/>
              <w:rPr>
                <w:sz w:val="21"/>
                <w:szCs w:val="21"/>
              </w:rPr>
            </w:pPr>
            <w:r>
              <w:rPr>
                <w:sz w:val="21"/>
                <w:szCs w:val="21"/>
              </w:rPr>
              <w:t>96.2%</w:t>
            </w:r>
          </w:p>
        </w:tc>
        <w:tc>
          <w:tcPr>
            <w:tcW w:w="1875" w:type="dxa"/>
            <w:tcBorders>
              <w:top w:val="nil"/>
              <w:left w:val="nil"/>
              <w:bottom w:val="nil"/>
              <w:right w:val="nil"/>
            </w:tcBorders>
            <w:tcMar>
              <w:top w:w="56" w:type="dxa"/>
              <w:left w:w="56" w:type="dxa"/>
              <w:bottom w:w="56" w:type="dxa"/>
              <w:right w:w="56" w:type="dxa"/>
            </w:tcMar>
          </w:tcPr>
          <w:p w14:paraId="6800995F" w14:textId="77777777" w:rsidR="00DC1ED9" w:rsidRDefault="00000000">
            <w:pPr>
              <w:keepNext/>
              <w:keepLines/>
              <w:spacing w:line="240" w:lineRule="auto"/>
              <w:jc w:val="right"/>
              <w:rPr>
                <w:sz w:val="21"/>
                <w:szCs w:val="21"/>
              </w:rPr>
            </w:pPr>
            <w:r>
              <w:rPr>
                <w:sz w:val="21"/>
                <w:szCs w:val="21"/>
              </w:rPr>
              <w:t>94.1%</w:t>
            </w:r>
          </w:p>
        </w:tc>
        <w:tc>
          <w:tcPr>
            <w:tcW w:w="1365" w:type="dxa"/>
            <w:tcBorders>
              <w:top w:val="nil"/>
              <w:left w:val="nil"/>
              <w:bottom w:val="nil"/>
              <w:right w:val="nil"/>
            </w:tcBorders>
            <w:tcMar>
              <w:top w:w="56" w:type="dxa"/>
              <w:left w:w="56" w:type="dxa"/>
              <w:bottom w:w="56" w:type="dxa"/>
              <w:right w:w="56" w:type="dxa"/>
            </w:tcMar>
          </w:tcPr>
          <w:p w14:paraId="7A08CA38" w14:textId="77777777" w:rsidR="00DC1ED9" w:rsidRDefault="00000000">
            <w:pPr>
              <w:keepNext/>
              <w:keepLines/>
              <w:spacing w:line="240" w:lineRule="auto"/>
              <w:jc w:val="right"/>
              <w:rPr>
                <w:sz w:val="21"/>
                <w:szCs w:val="21"/>
              </w:rPr>
            </w:pPr>
            <w:r>
              <w:rPr>
                <w:sz w:val="21"/>
                <w:szCs w:val="21"/>
              </w:rPr>
              <w:t>93.9%</w:t>
            </w:r>
          </w:p>
        </w:tc>
        <w:tc>
          <w:tcPr>
            <w:tcW w:w="1245" w:type="dxa"/>
            <w:tcBorders>
              <w:top w:val="nil"/>
              <w:left w:val="nil"/>
              <w:bottom w:val="nil"/>
              <w:right w:val="nil"/>
            </w:tcBorders>
            <w:tcMar>
              <w:top w:w="56" w:type="dxa"/>
              <w:left w:w="56" w:type="dxa"/>
              <w:bottom w:w="56" w:type="dxa"/>
              <w:right w:w="56" w:type="dxa"/>
            </w:tcMar>
          </w:tcPr>
          <w:p w14:paraId="3E42B816" w14:textId="77777777" w:rsidR="00DC1ED9" w:rsidRDefault="00000000">
            <w:pPr>
              <w:keepNext/>
              <w:keepLines/>
              <w:spacing w:line="240" w:lineRule="auto"/>
              <w:jc w:val="right"/>
              <w:rPr>
                <w:sz w:val="21"/>
                <w:szCs w:val="21"/>
              </w:rPr>
            </w:pPr>
            <w:r>
              <w:rPr>
                <w:sz w:val="21"/>
                <w:szCs w:val="21"/>
              </w:rPr>
              <w:t>93.9%</w:t>
            </w:r>
          </w:p>
        </w:tc>
      </w:tr>
      <w:tr w:rsidR="00DC1ED9" w14:paraId="066C2C47" w14:textId="77777777">
        <w:trPr>
          <w:cantSplit/>
          <w:trHeight w:val="333"/>
        </w:trPr>
        <w:tc>
          <w:tcPr>
            <w:tcW w:w="1425" w:type="dxa"/>
            <w:vMerge/>
            <w:tcBorders>
              <w:top w:val="nil"/>
              <w:left w:val="nil"/>
              <w:bottom w:val="single" w:sz="8" w:space="0" w:color="808080"/>
              <w:right w:val="nil"/>
            </w:tcBorders>
            <w:tcMar>
              <w:top w:w="56" w:type="dxa"/>
              <w:left w:w="56" w:type="dxa"/>
              <w:bottom w:w="56" w:type="dxa"/>
              <w:right w:w="56" w:type="dxa"/>
            </w:tcMar>
            <w:vAlign w:val="center"/>
          </w:tcPr>
          <w:p w14:paraId="403BB7A4" w14:textId="77777777" w:rsidR="00DC1ED9" w:rsidRDefault="00DC1ED9">
            <w:pPr>
              <w:keepNext/>
              <w:keepLines/>
              <w:spacing w:line="240" w:lineRule="auto"/>
              <w:jc w:val="center"/>
            </w:pPr>
          </w:p>
        </w:tc>
        <w:tc>
          <w:tcPr>
            <w:tcW w:w="1230" w:type="dxa"/>
            <w:tcBorders>
              <w:top w:val="nil"/>
              <w:left w:val="nil"/>
              <w:bottom w:val="single" w:sz="8" w:space="0" w:color="808080"/>
              <w:right w:val="single" w:sz="4" w:space="0" w:color="000000"/>
            </w:tcBorders>
            <w:tcMar>
              <w:top w:w="56" w:type="dxa"/>
              <w:left w:w="56" w:type="dxa"/>
              <w:bottom w:w="56" w:type="dxa"/>
              <w:right w:w="56" w:type="dxa"/>
            </w:tcMar>
          </w:tcPr>
          <w:p w14:paraId="4E00D8FB" w14:textId="77777777" w:rsidR="00DC1ED9" w:rsidRDefault="00000000">
            <w:pPr>
              <w:keepNext/>
              <w:keepLines/>
              <w:spacing w:line="240" w:lineRule="auto"/>
              <w:jc w:val="center"/>
              <w:rPr>
                <w:sz w:val="21"/>
                <w:szCs w:val="21"/>
              </w:rPr>
            </w:pPr>
            <w:r>
              <w:rPr>
                <w:sz w:val="21"/>
                <w:szCs w:val="21"/>
              </w:rPr>
              <w:t>&gt; 20%</w:t>
            </w:r>
          </w:p>
        </w:tc>
        <w:tc>
          <w:tcPr>
            <w:tcW w:w="1170" w:type="dxa"/>
            <w:tcBorders>
              <w:top w:val="nil"/>
              <w:left w:val="single" w:sz="4" w:space="0" w:color="000000"/>
              <w:bottom w:val="single" w:sz="8" w:space="0" w:color="808080"/>
              <w:right w:val="nil"/>
            </w:tcBorders>
            <w:tcMar>
              <w:top w:w="56" w:type="dxa"/>
              <w:left w:w="56" w:type="dxa"/>
              <w:bottom w:w="56" w:type="dxa"/>
              <w:right w:w="56" w:type="dxa"/>
            </w:tcMar>
          </w:tcPr>
          <w:p w14:paraId="1190FD30" w14:textId="77777777" w:rsidR="00DC1ED9" w:rsidRDefault="00000000">
            <w:pPr>
              <w:keepNext/>
              <w:keepLines/>
              <w:spacing w:line="240" w:lineRule="auto"/>
              <w:jc w:val="right"/>
              <w:rPr>
                <w:sz w:val="21"/>
                <w:szCs w:val="21"/>
              </w:rPr>
            </w:pPr>
            <w:r>
              <w:rPr>
                <w:sz w:val="21"/>
                <w:szCs w:val="21"/>
              </w:rPr>
              <w:t>98.4%</w:t>
            </w:r>
          </w:p>
        </w:tc>
        <w:tc>
          <w:tcPr>
            <w:tcW w:w="1200" w:type="dxa"/>
            <w:tcBorders>
              <w:top w:val="nil"/>
              <w:left w:val="nil"/>
              <w:bottom w:val="single" w:sz="8" w:space="0" w:color="808080"/>
              <w:right w:val="nil"/>
            </w:tcBorders>
            <w:tcMar>
              <w:top w:w="56" w:type="dxa"/>
              <w:left w:w="56" w:type="dxa"/>
              <w:bottom w:w="56" w:type="dxa"/>
              <w:right w:w="56" w:type="dxa"/>
            </w:tcMar>
          </w:tcPr>
          <w:p w14:paraId="024DD26A" w14:textId="77777777" w:rsidR="00DC1ED9" w:rsidRDefault="00000000">
            <w:pPr>
              <w:keepNext/>
              <w:keepLines/>
              <w:spacing w:line="240" w:lineRule="auto"/>
              <w:jc w:val="right"/>
              <w:rPr>
                <w:sz w:val="21"/>
                <w:szCs w:val="21"/>
              </w:rPr>
            </w:pPr>
            <w:r>
              <w:rPr>
                <w:sz w:val="21"/>
                <w:szCs w:val="21"/>
              </w:rPr>
              <w:t>96.3%</w:t>
            </w:r>
          </w:p>
        </w:tc>
        <w:tc>
          <w:tcPr>
            <w:tcW w:w="1200" w:type="dxa"/>
            <w:tcBorders>
              <w:top w:val="nil"/>
              <w:left w:val="nil"/>
              <w:bottom w:val="single" w:sz="8" w:space="0" w:color="808080"/>
              <w:right w:val="nil"/>
            </w:tcBorders>
            <w:tcMar>
              <w:top w:w="56" w:type="dxa"/>
              <w:left w:w="56" w:type="dxa"/>
              <w:bottom w:w="56" w:type="dxa"/>
              <w:right w:w="56" w:type="dxa"/>
            </w:tcMar>
          </w:tcPr>
          <w:p w14:paraId="7E8DD3EB" w14:textId="77777777" w:rsidR="00DC1ED9" w:rsidRDefault="00000000">
            <w:pPr>
              <w:keepNext/>
              <w:keepLines/>
              <w:spacing w:line="240" w:lineRule="auto"/>
              <w:jc w:val="right"/>
              <w:rPr>
                <w:sz w:val="21"/>
                <w:szCs w:val="21"/>
              </w:rPr>
            </w:pPr>
            <w:r>
              <w:rPr>
                <w:sz w:val="21"/>
                <w:szCs w:val="21"/>
              </w:rPr>
              <w:t>0.0%</w:t>
            </w:r>
          </w:p>
        </w:tc>
        <w:tc>
          <w:tcPr>
            <w:tcW w:w="1350" w:type="dxa"/>
            <w:tcBorders>
              <w:top w:val="nil"/>
              <w:left w:val="nil"/>
              <w:bottom w:val="single" w:sz="8" w:space="0" w:color="808080"/>
              <w:right w:val="nil"/>
            </w:tcBorders>
            <w:tcMar>
              <w:top w:w="56" w:type="dxa"/>
              <w:left w:w="56" w:type="dxa"/>
              <w:bottom w:w="56" w:type="dxa"/>
              <w:right w:w="56" w:type="dxa"/>
            </w:tcMar>
          </w:tcPr>
          <w:p w14:paraId="2207CD0B"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single" w:sz="8" w:space="0" w:color="808080"/>
              <w:right w:val="nil"/>
            </w:tcBorders>
            <w:tcMar>
              <w:top w:w="56" w:type="dxa"/>
              <w:left w:w="56" w:type="dxa"/>
              <w:bottom w:w="56" w:type="dxa"/>
              <w:right w:w="56" w:type="dxa"/>
            </w:tcMar>
          </w:tcPr>
          <w:p w14:paraId="2051F457" w14:textId="77777777" w:rsidR="00DC1ED9" w:rsidRDefault="00000000">
            <w:pPr>
              <w:keepNext/>
              <w:keepLines/>
              <w:spacing w:line="240" w:lineRule="auto"/>
              <w:jc w:val="right"/>
              <w:rPr>
                <w:sz w:val="21"/>
                <w:szCs w:val="21"/>
              </w:rPr>
            </w:pPr>
            <w:r>
              <w:rPr>
                <w:sz w:val="21"/>
                <w:szCs w:val="21"/>
              </w:rPr>
              <w:t>96.2%</w:t>
            </w:r>
          </w:p>
        </w:tc>
        <w:tc>
          <w:tcPr>
            <w:tcW w:w="1875" w:type="dxa"/>
            <w:tcBorders>
              <w:top w:val="nil"/>
              <w:left w:val="nil"/>
              <w:bottom w:val="single" w:sz="8" w:space="0" w:color="808080"/>
              <w:right w:val="nil"/>
            </w:tcBorders>
            <w:tcMar>
              <w:top w:w="56" w:type="dxa"/>
              <w:left w:w="56" w:type="dxa"/>
              <w:bottom w:w="56" w:type="dxa"/>
              <w:right w:w="56" w:type="dxa"/>
            </w:tcMar>
          </w:tcPr>
          <w:p w14:paraId="0317832D" w14:textId="77777777" w:rsidR="00DC1ED9" w:rsidRDefault="00000000">
            <w:pPr>
              <w:keepNext/>
              <w:keepLines/>
              <w:spacing w:line="240" w:lineRule="auto"/>
              <w:jc w:val="right"/>
              <w:rPr>
                <w:sz w:val="21"/>
                <w:szCs w:val="21"/>
              </w:rPr>
            </w:pPr>
            <w:r>
              <w:rPr>
                <w:sz w:val="21"/>
                <w:szCs w:val="21"/>
              </w:rPr>
              <w:t>2.7%</w:t>
            </w:r>
          </w:p>
        </w:tc>
        <w:tc>
          <w:tcPr>
            <w:tcW w:w="1365" w:type="dxa"/>
            <w:tcBorders>
              <w:top w:val="nil"/>
              <w:left w:val="nil"/>
              <w:bottom w:val="single" w:sz="8" w:space="0" w:color="808080"/>
              <w:right w:val="nil"/>
            </w:tcBorders>
            <w:tcMar>
              <w:top w:w="56" w:type="dxa"/>
              <w:left w:w="56" w:type="dxa"/>
              <w:bottom w:w="56" w:type="dxa"/>
              <w:right w:w="56" w:type="dxa"/>
            </w:tcMar>
          </w:tcPr>
          <w:p w14:paraId="38101975" w14:textId="77777777" w:rsidR="00DC1ED9" w:rsidRDefault="00000000">
            <w:pPr>
              <w:keepNext/>
              <w:keepLines/>
              <w:spacing w:line="240" w:lineRule="auto"/>
              <w:jc w:val="right"/>
              <w:rPr>
                <w:sz w:val="21"/>
                <w:szCs w:val="21"/>
              </w:rPr>
            </w:pPr>
            <w:r>
              <w:rPr>
                <w:sz w:val="21"/>
                <w:szCs w:val="21"/>
              </w:rPr>
              <w:t>0.0%</w:t>
            </w:r>
          </w:p>
        </w:tc>
        <w:tc>
          <w:tcPr>
            <w:tcW w:w="1245" w:type="dxa"/>
            <w:tcBorders>
              <w:top w:val="nil"/>
              <w:left w:val="nil"/>
              <w:bottom w:val="single" w:sz="8" w:space="0" w:color="808080"/>
              <w:right w:val="nil"/>
            </w:tcBorders>
            <w:tcMar>
              <w:top w:w="56" w:type="dxa"/>
              <w:left w:w="56" w:type="dxa"/>
              <w:bottom w:w="56" w:type="dxa"/>
              <w:right w:w="56" w:type="dxa"/>
            </w:tcMar>
          </w:tcPr>
          <w:p w14:paraId="5CAD7B9D" w14:textId="77777777" w:rsidR="00DC1ED9" w:rsidRDefault="00000000">
            <w:pPr>
              <w:keepNext/>
              <w:keepLines/>
              <w:spacing w:line="240" w:lineRule="auto"/>
              <w:jc w:val="right"/>
              <w:rPr>
                <w:sz w:val="21"/>
                <w:szCs w:val="21"/>
              </w:rPr>
            </w:pPr>
            <w:r>
              <w:rPr>
                <w:sz w:val="21"/>
                <w:szCs w:val="21"/>
              </w:rPr>
              <w:t>0.0%</w:t>
            </w:r>
          </w:p>
        </w:tc>
      </w:tr>
      <w:tr w:rsidR="00DC1ED9" w14:paraId="770EE1F8" w14:textId="77777777">
        <w:trPr>
          <w:cantSplit/>
          <w:trHeight w:val="333"/>
        </w:trPr>
        <w:tc>
          <w:tcPr>
            <w:tcW w:w="1425" w:type="dxa"/>
            <w:vMerge w:val="restart"/>
            <w:tcBorders>
              <w:top w:val="nil"/>
              <w:left w:val="nil"/>
              <w:bottom w:val="nil"/>
              <w:right w:val="nil"/>
            </w:tcBorders>
            <w:tcMar>
              <w:top w:w="56" w:type="dxa"/>
              <w:left w:w="56" w:type="dxa"/>
              <w:bottom w:w="56" w:type="dxa"/>
              <w:right w:w="56" w:type="dxa"/>
            </w:tcMar>
            <w:vAlign w:val="center"/>
          </w:tcPr>
          <w:p w14:paraId="7EEB4507" w14:textId="77777777" w:rsidR="00DC1ED9" w:rsidRDefault="00000000">
            <w:pPr>
              <w:keepNext/>
              <w:keepLines/>
              <w:spacing w:line="240" w:lineRule="auto"/>
              <w:rPr>
                <w:b/>
                <w:sz w:val="21"/>
                <w:szCs w:val="21"/>
              </w:rPr>
            </w:pPr>
            <w:r>
              <w:rPr>
                <w:b/>
                <w:sz w:val="21"/>
                <w:szCs w:val="21"/>
              </w:rPr>
              <w:t xml:space="preserve">Outbreak duration </w:t>
            </w:r>
          </w:p>
        </w:tc>
        <w:tc>
          <w:tcPr>
            <w:tcW w:w="1230" w:type="dxa"/>
            <w:tcBorders>
              <w:top w:val="nil"/>
              <w:left w:val="nil"/>
              <w:bottom w:val="nil"/>
              <w:right w:val="single" w:sz="4" w:space="0" w:color="000000"/>
            </w:tcBorders>
            <w:tcMar>
              <w:top w:w="56" w:type="dxa"/>
              <w:left w:w="56" w:type="dxa"/>
              <w:bottom w:w="56" w:type="dxa"/>
              <w:right w:w="56" w:type="dxa"/>
            </w:tcMar>
          </w:tcPr>
          <w:p w14:paraId="22C42850" w14:textId="77777777" w:rsidR="00DC1ED9" w:rsidRDefault="00000000">
            <w:pPr>
              <w:keepNext/>
              <w:keepLines/>
              <w:spacing w:line="240" w:lineRule="auto"/>
              <w:jc w:val="center"/>
              <w:rPr>
                <w:sz w:val="21"/>
                <w:szCs w:val="21"/>
              </w:rPr>
            </w:pPr>
            <w:r>
              <w:rPr>
                <w:sz w:val="21"/>
                <w:szCs w:val="21"/>
              </w:rPr>
              <w:t xml:space="preserve">&gt; 30 days </w:t>
            </w:r>
          </w:p>
        </w:tc>
        <w:tc>
          <w:tcPr>
            <w:tcW w:w="1170" w:type="dxa"/>
            <w:tcBorders>
              <w:top w:val="nil"/>
              <w:left w:val="single" w:sz="4" w:space="0" w:color="000000"/>
              <w:bottom w:val="nil"/>
              <w:right w:val="nil"/>
            </w:tcBorders>
            <w:tcMar>
              <w:top w:w="56" w:type="dxa"/>
              <w:left w:w="56" w:type="dxa"/>
              <w:bottom w:w="56" w:type="dxa"/>
              <w:right w:w="56" w:type="dxa"/>
            </w:tcMar>
          </w:tcPr>
          <w:p w14:paraId="5A4B47D3" w14:textId="77777777" w:rsidR="00DC1ED9" w:rsidRDefault="00000000">
            <w:pPr>
              <w:keepNext/>
              <w:keepLines/>
              <w:spacing w:line="240" w:lineRule="auto"/>
              <w:jc w:val="right"/>
              <w:rPr>
                <w:sz w:val="21"/>
                <w:szCs w:val="21"/>
              </w:rPr>
            </w:pPr>
            <w:r>
              <w:rPr>
                <w:sz w:val="21"/>
                <w:szCs w:val="21"/>
              </w:rPr>
              <w:t>99.9%</w:t>
            </w:r>
          </w:p>
        </w:tc>
        <w:tc>
          <w:tcPr>
            <w:tcW w:w="1200" w:type="dxa"/>
            <w:tcBorders>
              <w:top w:val="nil"/>
              <w:left w:val="nil"/>
              <w:bottom w:val="nil"/>
              <w:right w:val="nil"/>
            </w:tcBorders>
            <w:tcMar>
              <w:top w:w="56" w:type="dxa"/>
              <w:left w:w="56" w:type="dxa"/>
              <w:bottom w:w="56" w:type="dxa"/>
              <w:right w:w="56" w:type="dxa"/>
            </w:tcMar>
          </w:tcPr>
          <w:p w14:paraId="150F3D6D" w14:textId="77777777" w:rsidR="00DC1ED9" w:rsidRDefault="00000000">
            <w:pPr>
              <w:keepNext/>
              <w:keepLines/>
              <w:spacing w:line="240" w:lineRule="auto"/>
              <w:jc w:val="right"/>
              <w:rPr>
                <w:sz w:val="21"/>
                <w:szCs w:val="21"/>
              </w:rPr>
            </w:pPr>
            <w:r>
              <w:rPr>
                <w:sz w:val="21"/>
                <w:szCs w:val="21"/>
              </w:rPr>
              <w:t>97.3%</w:t>
            </w:r>
          </w:p>
        </w:tc>
        <w:tc>
          <w:tcPr>
            <w:tcW w:w="1200" w:type="dxa"/>
            <w:tcBorders>
              <w:top w:val="nil"/>
              <w:left w:val="nil"/>
              <w:bottom w:val="nil"/>
              <w:right w:val="nil"/>
            </w:tcBorders>
            <w:tcMar>
              <w:top w:w="56" w:type="dxa"/>
              <w:left w:w="56" w:type="dxa"/>
              <w:bottom w:w="56" w:type="dxa"/>
              <w:right w:w="56" w:type="dxa"/>
            </w:tcMar>
          </w:tcPr>
          <w:p w14:paraId="04B434ED" w14:textId="77777777" w:rsidR="00DC1ED9" w:rsidRDefault="00000000">
            <w:pPr>
              <w:keepNext/>
              <w:keepLines/>
              <w:spacing w:line="240" w:lineRule="auto"/>
              <w:jc w:val="right"/>
              <w:rPr>
                <w:sz w:val="21"/>
                <w:szCs w:val="21"/>
              </w:rPr>
            </w:pPr>
            <w:r>
              <w:rPr>
                <w:sz w:val="21"/>
                <w:szCs w:val="21"/>
              </w:rPr>
              <w:t>0.0%</w:t>
            </w:r>
          </w:p>
        </w:tc>
        <w:tc>
          <w:tcPr>
            <w:tcW w:w="1350" w:type="dxa"/>
            <w:tcBorders>
              <w:top w:val="nil"/>
              <w:left w:val="nil"/>
              <w:bottom w:val="nil"/>
              <w:right w:val="nil"/>
            </w:tcBorders>
            <w:tcMar>
              <w:top w:w="56" w:type="dxa"/>
              <w:left w:w="56" w:type="dxa"/>
              <w:bottom w:w="56" w:type="dxa"/>
              <w:right w:w="56" w:type="dxa"/>
            </w:tcMar>
          </w:tcPr>
          <w:p w14:paraId="105F0FAA"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nil"/>
              <w:right w:val="nil"/>
            </w:tcBorders>
            <w:tcMar>
              <w:top w:w="56" w:type="dxa"/>
              <w:left w:w="56" w:type="dxa"/>
              <w:bottom w:w="56" w:type="dxa"/>
              <w:right w:w="56" w:type="dxa"/>
            </w:tcMar>
          </w:tcPr>
          <w:p w14:paraId="29E89CA3" w14:textId="77777777" w:rsidR="00DC1ED9" w:rsidRDefault="00000000">
            <w:pPr>
              <w:keepNext/>
              <w:keepLines/>
              <w:spacing w:line="240" w:lineRule="auto"/>
              <w:jc w:val="right"/>
              <w:rPr>
                <w:sz w:val="21"/>
                <w:szCs w:val="21"/>
              </w:rPr>
            </w:pPr>
            <w:r>
              <w:rPr>
                <w:sz w:val="21"/>
                <w:szCs w:val="21"/>
              </w:rPr>
              <w:t>99.4%</w:t>
            </w:r>
          </w:p>
        </w:tc>
        <w:tc>
          <w:tcPr>
            <w:tcW w:w="1875" w:type="dxa"/>
            <w:tcBorders>
              <w:top w:val="nil"/>
              <w:left w:val="nil"/>
              <w:bottom w:val="nil"/>
              <w:right w:val="nil"/>
            </w:tcBorders>
            <w:tcMar>
              <w:top w:w="56" w:type="dxa"/>
              <w:left w:w="56" w:type="dxa"/>
              <w:bottom w:w="56" w:type="dxa"/>
              <w:right w:w="56" w:type="dxa"/>
            </w:tcMar>
          </w:tcPr>
          <w:p w14:paraId="5BCDF5AD" w14:textId="77777777" w:rsidR="00DC1ED9" w:rsidRDefault="00000000">
            <w:pPr>
              <w:keepNext/>
              <w:keepLines/>
              <w:spacing w:line="240" w:lineRule="auto"/>
              <w:jc w:val="right"/>
              <w:rPr>
                <w:sz w:val="21"/>
                <w:szCs w:val="21"/>
              </w:rPr>
            </w:pPr>
            <w:r>
              <w:rPr>
                <w:sz w:val="21"/>
                <w:szCs w:val="21"/>
              </w:rPr>
              <w:t>96.4%</w:t>
            </w:r>
          </w:p>
        </w:tc>
        <w:tc>
          <w:tcPr>
            <w:tcW w:w="1365" w:type="dxa"/>
            <w:tcBorders>
              <w:top w:val="nil"/>
              <w:left w:val="nil"/>
              <w:bottom w:val="nil"/>
              <w:right w:val="nil"/>
            </w:tcBorders>
            <w:tcMar>
              <w:top w:w="56" w:type="dxa"/>
              <w:left w:w="56" w:type="dxa"/>
              <w:bottom w:w="56" w:type="dxa"/>
              <w:right w:w="56" w:type="dxa"/>
            </w:tcMar>
          </w:tcPr>
          <w:p w14:paraId="0756CD3C" w14:textId="77777777" w:rsidR="00DC1ED9" w:rsidRDefault="00000000">
            <w:pPr>
              <w:keepNext/>
              <w:keepLines/>
              <w:spacing w:line="240" w:lineRule="auto"/>
              <w:jc w:val="right"/>
              <w:rPr>
                <w:sz w:val="21"/>
                <w:szCs w:val="21"/>
              </w:rPr>
            </w:pPr>
            <w:r>
              <w:rPr>
                <w:sz w:val="21"/>
                <w:szCs w:val="21"/>
              </w:rPr>
              <w:t>97.6%</w:t>
            </w:r>
          </w:p>
        </w:tc>
        <w:tc>
          <w:tcPr>
            <w:tcW w:w="1245" w:type="dxa"/>
            <w:tcBorders>
              <w:top w:val="nil"/>
              <w:left w:val="nil"/>
              <w:bottom w:val="nil"/>
              <w:right w:val="nil"/>
            </w:tcBorders>
            <w:tcMar>
              <w:top w:w="56" w:type="dxa"/>
              <w:left w:w="56" w:type="dxa"/>
              <w:bottom w:w="56" w:type="dxa"/>
              <w:right w:w="56" w:type="dxa"/>
            </w:tcMar>
          </w:tcPr>
          <w:p w14:paraId="280C330A" w14:textId="77777777" w:rsidR="00DC1ED9" w:rsidRDefault="00000000">
            <w:pPr>
              <w:keepNext/>
              <w:keepLines/>
              <w:spacing w:line="240" w:lineRule="auto"/>
              <w:jc w:val="right"/>
              <w:rPr>
                <w:sz w:val="21"/>
                <w:szCs w:val="21"/>
              </w:rPr>
            </w:pPr>
            <w:r>
              <w:rPr>
                <w:sz w:val="21"/>
                <w:szCs w:val="21"/>
              </w:rPr>
              <w:t>97.6%</w:t>
            </w:r>
          </w:p>
        </w:tc>
      </w:tr>
      <w:tr w:rsidR="00DC1ED9" w14:paraId="3B0C7A81" w14:textId="77777777">
        <w:trPr>
          <w:cantSplit/>
          <w:trHeight w:val="333"/>
        </w:trPr>
        <w:tc>
          <w:tcPr>
            <w:tcW w:w="1425" w:type="dxa"/>
            <w:vMerge/>
            <w:tcBorders>
              <w:top w:val="nil"/>
              <w:left w:val="nil"/>
              <w:bottom w:val="nil"/>
              <w:right w:val="nil"/>
            </w:tcBorders>
            <w:tcMar>
              <w:top w:w="56" w:type="dxa"/>
              <w:left w:w="56" w:type="dxa"/>
              <w:bottom w:w="56" w:type="dxa"/>
              <w:right w:w="56" w:type="dxa"/>
            </w:tcMar>
            <w:vAlign w:val="center"/>
          </w:tcPr>
          <w:p w14:paraId="10FFD10C" w14:textId="77777777" w:rsidR="00DC1ED9" w:rsidRDefault="00DC1ED9">
            <w:pPr>
              <w:keepNext/>
              <w:keepLines/>
              <w:spacing w:line="240" w:lineRule="auto"/>
              <w:jc w:val="center"/>
            </w:pPr>
          </w:p>
        </w:tc>
        <w:tc>
          <w:tcPr>
            <w:tcW w:w="1230" w:type="dxa"/>
            <w:tcBorders>
              <w:top w:val="nil"/>
              <w:left w:val="nil"/>
              <w:bottom w:val="nil"/>
              <w:right w:val="single" w:sz="4" w:space="0" w:color="000000"/>
            </w:tcBorders>
            <w:tcMar>
              <w:top w:w="56" w:type="dxa"/>
              <w:left w:w="56" w:type="dxa"/>
              <w:bottom w:w="56" w:type="dxa"/>
              <w:right w:w="56" w:type="dxa"/>
            </w:tcMar>
          </w:tcPr>
          <w:p w14:paraId="410366D7" w14:textId="77777777" w:rsidR="00DC1ED9" w:rsidRDefault="00000000">
            <w:pPr>
              <w:keepNext/>
              <w:keepLines/>
              <w:spacing w:line="240" w:lineRule="auto"/>
              <w:jc w:val="center"/>
              <w:rPr>
                <w:sz w:val="21"/>
                <w:szCs w:val="21"/>
              </w:rPr>
            </w:pPr>
            <w:r>
              <w:rPr>
                <w:sz w:val="21"/>
                <w:szCs w:val="21"/>
              </w:rPr>
              <w:t>&gt; 100 days</w:t>
            </w:r>
          </w:p>
        </w:tc>
        <w:tc>
          <w:tcPr>
            <w:tcW w:w="1170" w:type="dxa"/>
            <w:tcBorders>
              <w:top w:val="nil"/>
              <w:left w:val="single" w:sz="4" w:space="0" w:color="000000"/>
              <w:bottom w:val="nil"/>
              <w:right w:val="nil"/>
            </w:tcBorders>
            <w:tcMar>
              <w:top w:w="56" w:type="dxa"/>
              <w:left w:w="56" w:type="dxa"/>
              <w:bottom w:w="56" w:type="dxa"/>
              <w:right w:w="56" w:type="dxa"/>
            </w:tcMar>
          </w:tcPr>
          <w:p w14:paraId="3A8D29C3" w14:textId="77777777" w:rsidR="00DC1ED9" w:rsidRDefault="00000000">
            <w:pPr>
              <w:keepNext/>
              <w:keepLines/>
              <w:spacing w:line="240" w:lineRule="auto"/>
              <w:jc w:val="right"/>
              <w:rPr>
                <w:sz w:val="21"/>
                <w:szCs w:val="21"/>
              </w:rPr>
            </w:pPr>
            <w:r>
              <w:rPr>
                <w:sz w:val="21"/>
                <w:szCs w:val="21"/>
              </w:rPr>
              <w:t>98.9%</w:t>
            </w:r>
          </w:p>
        </w:tc>
        <w:tc>
          <w:tcPr>
            <w:tcW w:w="1200" w:type="dxa"/>
            <w:tcBorders>
              <w:top w:val="nil"/>
              <w:left w:val="nil"/>
              <w:bottom w:val="nil"/>
              <w:right w:val="nil"/>
            </w:tcBorders>
            <w:tcMar>
              <w:top w:w="56" w:type="dxa"/>
              <w:left w:w="56" w:type="dxa"/>
              <w:bottom w:w="56" w:type="dxa"/>
              <w:right w:w="56" w:type="dxa"/>
            </w:tcMar>
          </w:tcPr>
          <w:p w14:paraId="5487E7A5" w14:textId="77777777" w:rsidR="00DC1ED9" w:rsidRDefault="00000000">
            <w:pPr>
              <w:keepNext/>
              <w:keepLines/>
              <w:spacing w:line="240" w:lineRule="auto"/>
              <w:jc w:val="right"/>
              <w:rPr>
                <w:sz w:val="21"/>
                <w:szCs w:val="21"/>
              </w:rPr>
            </w:pPr>
            <w:r>
              <w:rPr>
                <w:sz w:val="21"/>
                <w:szCs w:val="21"/>
              </w:rPr>
              <w:t>96.3%</w:t>
            </w:r>
          </w:p>
        </w:tc>
        <w:tc>
          <w:tcPr>
            <w:tcW w:w="1200" w:type="dxa"/>
            <w:tcBorders>
              <w:top w:val="nil"/>
              <w:left w:val="nil"/>
              <w:bottom w:val="nil"/>
              <w:right w:val="nil"/>
            </w:tcBorders>
            <w:tcMar>
              <w:top w:w="56" w:type="dxa"/>
              <w:left w:w="56" w:type="dxa"/>
              <w:bottom w:w="56" w:type="dxa"/>
              <w:right w:w="56" w:type="dxa"/>
            </w:tcMar>
          </w:tcPr>
          <w:p w14:paraId="7CCE7B8E" w14:textId="77777777" w:rsidR="00DC1ED9" w:rsidRDefault="00000000">
            <w:pPr>
              <w:keepNext/>
              <w:keepLines/>
              <w:spacing w:line="240" w:lineRule="auto"/>
              <w:jc w:val="right"/>
              <w:rPr>
                <w:sz w:val="21"/>
                <w:szCs w:val="21"/>
              </w:rPr>
            </w:pPr>
            <w:r>
              <w:rPr>
                <w:sz w:val="21"/>
                <w:szCs w:val="21"/>
              </w:rPr>
              <w:t>0.0%</w:t>
            </w:r>
          </w:p>
        </w:tc>
        <w:tc>
          <w:tcPr>
            <w:tcW w:w="1350" w:type="dxa"/>
            <w:tcBorders>
              <w:top w:val="nil"/>
              <w:left w:val="nil"/>
              <w:bottom w:val="nil"/>
              <w:right w:val="nil"/>
            </w:tcBorders>
            <w:tcMar>
              <w:top w:w="56" w:type="dxa"/>
              <w:left w:w="56" w:type="dxa"/>
              <w:bottom w:w="56" w:type="dxa"/>
              <w:right w:w="56" w:type="dxa"/>
            </w:tcMar>
          </w:tcPr>
          <w:p w14:paraId="1866F5E4"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nil"/>
              <w:right w:val="nil"/>
            </w:tcBorders>
            <w:tcMar>
              <w:top w:w="56" w:type="dxa"/>
              <w:left w:w="56" w:type="dxa"/>
              <w:bottom w:w="56" w:type="dxa"/>
              <w:right w:w="56" w:type="dxa"/>
            </w:tcMar>
          </w:tcPr>
          <w:p w14:paraId="40F3F6AF" w14:textId="77777777" w:rsidR="00DC1ED9" w:rsidRDefault="00000000">
            <w:pPr>
              <w:keepNext/>
              <w:keepLines/>
              <w:spacing w:line="240" w:lineRule="auto"/>
              <w:jc w:val="right"/>
              <w:rPr>
                <w:sz w:val="21"/>
                <w:szCs w:val="21"/>
              </w:rPr>
            </w:pPr>
            <w:r>
              <w:rPr>
                <w:sz w:val="21"/>
                <w:szCs w:val="21"/>
              </w:rPr>
              <w:t>96.4%</w:t>
            </w:r>
          </w:p>
        </w:tc>
        <w:tc>
          <w:tcPr>
            <w:tcW w:w="1875" w:type="dxa"/>
            <w:tcBorders>
              <w:top w:val="nil"/>
              <w:left w:val="nil"/>
              <w:bottom w:val="nil"/>
              <w:right w:val="nil"/>
            </w:tcBorders>
            <w:tcMar>
              <w:top w:w="56" w:type="dxa"/>
              <w:left w:w="56" w:type="dxa"/>
              <w:bottom w:w="56" w:type="dxa"/>
              <w:right w:w="56" w:type="dxa"/>
            </w:tcMar>
          </w:tcPr>
          <w:p w14:paraId="6A4B5CA8" w14:textId="77777777" w:rsidR="00DC1ED9" w:rsidRDefault="00000000">
            <w:pPr>
              <w:keepNext/>
              <w:keepLines/>
              <w:spacing w:line="240" w:lineRule="auto"/>
              <w:jc w:val="right"/>
              <w:rPr>
                <w:sz w:val="21"/>
                <w:szCs w:val="21"/>
              </w:rPr>
            </w:pPr>
            <w:r>
              <w:rPr>
                <w:sz w:val="21"/>
                <w:szCs w:val="21"/>
              </w:rPr>
              <w:t>94.1%</w:t>
            </w:r>
          </w:p>
        </w:tc>
        <w:tc>
          <w:tcPr>
            <w:tcW w:w="1365" w:type="dxa"/>
            <w:tcBorders>
              <w:top w:val="nil"/>
              <w:left w:val="nil"/>
              <w:bottom w:val="nil"/>
              <w:right w:val="nil"/>
            </w:tcBorders>
            <w:tcMar>
              <w:top w:w="56" w:type="dxa"/>
              <w:left w:w="56" w:type="dxa"/>
              <w:bottom w:w="56" w:type="dxa"/>
              <w:right w:w="56" w:type="dxa"/>
            </w:tcMar>
          </w:tcPr>
          <w:p w14:paraId="682E8500" w14:textId="77777777" w:rsidR="00DC1ED9" w:rsidRDefault="00000000">
            <w:pPr>
              <w:keepNext/>
              <w:keepLines/>
              <w:spacing w:line="240" w:lineRule="auto"/>
              <w:jc w:val="right"/>
              <w:rPr>
                <w:sz w:val="21"/>
                <w:szCs w:val="21"/>
              </w:rPr>
            </w:pPr>
            <w:r>
              <w:rPr>
                <w:sz w:val="21"/>
                <w:szCs w:val="21"/>
              </w:rPr>
              <w:t>93.9%</w:t>
            </w:r>
          </w:p>
        </w:tc>
        <w:tc>
          <w:tcPr>
            <w:tcW w:w="1245" w:type="dxa"/>
            <w:tcBorders>
              <w:top w:val="nil"/>
              <w:left w:val="nil"/>
              <w:bottom w:val="nil"/>
              <w:right w:val="nil"/>
            </w:tcBorders>
            <w:tcMar>
              <w:top w:w="56" w:type="dxa"/>
              <w:left w:w="56" w:type="dxa"/>
              <w:bottom w:w="56" w:type="dxa"/>
              <w:right w:w="56" w:type="dxa"/>
            </w:tcMar>
          </w:tcPr>
          <w:p w14:paraId="5BB14763" w14:textId="77777777" w:rsidR="00DC1ED9" w:rsidRDefault="00000000">
            <w:pPr>
              <w:keepNext/>
              <w:keepLines/>
              <w:spacing w:line="240" w:lineRule="auto"/>
              <w:jc w:val="right"/>
              <w:rPr>
                <w:sz w:val="21"/>
                <w:szCs w:val="21"/>
              </w:rPr>
            </w:pPr>
            <w:r>
              <w:rPr>
                <w:sz w:val="21"/>
                <w:szCs w:val="21"/>
              </w:rPr>
              <w:t>93.9%</w:t>
            </w:r>
          </w:p>
        </w:tc>
      </w:tr>
      <w:tr w:rsidR="00DC1ED9" w14:paraId="317EB7DB" w14:textId="77777777">
        <w:trPr>
          <w:cantSplit/>
          <w:trHeight w:val="333"/>
        </w:trPr>
        <w:tc>
          <w:tcPr>
            <w:tcW w:w="1425" w:type="dxa"/>
            <w:vMerge/>
            <w:tcBorders>
              <w:top w:val="nil"/>
              <w:left w:val="nil"/>
              <w:bottom w:val="single" w:sz="12" w:space="0" w:color="808080"/>
              <w:right w:val="nil"/>
            </w:tcBorders>
            <w:tcMar>
              <w:top w:w="56" w:type="dxa"/>
              <w:left w:w="56" w:type="dxa"/>
              <w:bottom w:w="56" w:type="dxa"/>
              <w:right w:w="56" w:type="dxa"/>
            </w:tcMar>
            <w:vAlign w:val="center"/>
          </w:tcPr>
          <w:p w14:paraId="68C48306" w14:textId="77777777" w:rsidR="00DC1ED9" w:rsidRDefault="00DC1ED9">
            <w:pPr>
              <w:keepNext/>
              <w:keepLines/>
              <w:spacing w:line="240" w:lineRule="auto"/>
              <w:jc w:val="center"/>
            </w:pPr>
          </w:p>
        </w:tc>
        <w:tc>
          <w:tcPr>
            <w:tcW w:w="1230" w:type="dxa"/>
            <w:tcBorders>
              <w:top w:val="nil"/>
              <w:left w:val="nil"/>
              <w:bottom w:val="single" w:sz="12" w:space="0" w:color="808080"/>
              <w:right w:val="single" w:sz="4" w:space="0" w:color="000000"/>
            </w:tcBorders>
            <w:tcMar>
              <w:top w:w="56" w:type="dxa"/>
              <w:left w:w="56" w:type="dxa"/>
              <w:bottom w:w="56" w:type="dxa"/>
              <w:right w:w="56" w:type="dxa"/>
            </w:tcMar>
          </w:tcPr>
          <w:p w14:paraId="55E3670D" w14:textId="77777777" w:rsidR="00DC1ED9" w:rsidRDefault="00000000">
            <w:pPr>
              <w:keepNext/>
              <w:keepLines/>
              <w:spacing w:line="240" w:lineRule="auto"/>
              <w:jc w:val="center"/>
              <w:rPr>
                <w:sz w:val="21"/>
                <w:szCs w:val="21"/>
              </w:rPr>
            </w:pPr>
            <w:r>
              <w:rPr>
                <w:sz w:val="21"/>
                <w:szCs w:val="21"/>
              </w:rPr>
              <w:t>&gt; 180 days</w:t>
            </w:r>
          </w:p>
        </w:tc>
        <w:tc>
          <w:tcPr>
            <w:tcW w:w="1170" w:type="dxa"/>
            <w:tcBorders>
              <w:top w:val="nil"/>
              <w:left w:val="single" w:sz="4" w:space="0" w:color="000000"/>
              <w:bottom w:val="single" w:sz="12" w:space="0" w:color="808080"/>
              <w:right w:val="nil"/>
            </w:tcBorders>
            <w:tcMar>
              <w:top w:w="56" w:type="dxa"/>
              <w:left w:w="56" w:type="dxa"/>
              <w:bottom w:w="56" w:type="dxa"/>
              <w:right w:w="56" w:type="dxa"/>
            </w:tcMar>
          </w:tcPr>
          <w:p w14:paraId="0FF550D1" w14:textId="77777777" w:rsidR="00DC1ED9" w:rsidRDefault="00000000">
            <w:pPr>
              <w:keepNext/>
              <w:keepLines/>
              <w:spacing w:line="240" w:lineRule="auto"/>
              <w:jc w:val="right"/>
              <w:rPr>
                <w:sz w:val="21"/>
                <w:szCs w:val="21"/>
              </w:rPr>
            </w:pPr>
            <w:r>
              <w:rPr>
                <w:sz w:val="21"/>
                <w:szCs w:val="21"/>
              </w:rPr>
              <w:t>93.1%</w:t>
            </w:r>
          </w:p>
        </w:tc>
        <w:tc>
          <w:tcPr>
            <w:tcW w:w="1200" w:type="dxa"/>
            <w:tcBorders>
              <w:top w:val="nil"/>
              <w:left w:val="nil"/>
              <w:bottom w:val="single" w:sz="12" w:space="0" w:color="808080"/>
              <w:right w:val="nil"/>
            </w:tcBorders>
            <w:tcMar>
              <w:top w:w="56" w:type="dxa"/>
              <w:left w:w="56" w:type="dxa"/>
              <w:bottom w:w="56" w:type="dxa"/>
              <w:right w:w="56" w:type="dxa"/>
            </w:tcMar>
          </w:tcPr>
          <w:p w14:paraId="512A1567" w14:textId="77777777" w:rsidR="00DC1ED9" w:rsidRDefault="00000000">
            <w:pPr>
              <w:keepNext/>
              <w:keepLines/>
              <w:spacing w:line="240" w:lineRule="auto"/>
              <w:jc w:val="right"/>
              <w:rPr>
                <w:sz w:val="21"/>
                <w:szCs w:val="21"/>
              </w:rPr>
            </w:pPr>
            <w:r>
              <w:rPr>
                <w:sz w:val="21"/>
                <w:szCs w:val="21"/>
              </w:rPr>
              <w:t>20.0%</w:t>
            </w:r>
          </w:p>
        </w:tc>
        <w:tc>
          <w:tcPr>
            <w:tcW w:w="1200" w:type="dxa"/>
            <w:tcBorders>
              <w:top w:val="nil"/>
              <w:left w:val="nil"/>
              <w:bottom w:val="single" w:sz="12" w:space="0" w:color="808080"/>
              <w:right w:val="nil"/>
            </w:tcBorders>
            <w:tcMar>
              <w:top w:w="56" w:type="dxa"/>
              <w:left w:w="56" w:type="dxa"/>
              <w:bottom w:w="56" w:type="dxa"/>
              <w:right w:w="56" w:type="dxa"/>
            </w:tcMar>
          </w:tcPr>
          <w:p w14:paraId="5683E217" w14:textId="77777777" w:rsidR="00DC1ED9" w:rsidRDefault="00000000">
            <w:pPr>
              <w:keepNext/>
              <w:keepLines/>
              <w:spacing w:line="240" w:lineRule="auto"/>
              <w:jc w:val="right"/>
              <w:rPr>
                <w:sz w:val="21"/>
                <w:szCs w:val="21"/>
              </w:rPr>
            </w:pPr>
            <w:r>
              <w:rPr>
                <w:sz w:val="21"/>
                <w:szCs w:val="21"/>
              </w:rPr>
              <w:t>0.0%</w:t>
            </w:r>
          </w:p>
        </w:tc>
        <w:tc>
          <w:tcPr>
            <w:tcW w:w="1350" w:type="dxa"/>
            <w:tcBorders>
              <w:top w:val="nil"/>
              <w:left w:val="nil"/>
              <w:bottom w:val="single" w:sz="12" w:space="0" w:color="808080"/>
              <w:right w:val="nil"/>
            </w:tcBorders>
            <w:tcMar>
              <w:top w:w="56" w:type="dxa"/>
              <w:left w:w="56" w:type="dxa"/>
              <w:bottom w:w="56" w:type="dxa"/>
              <w:right w:w="56" w:type="dxa"/>
            </w:tcMar>
          </w:tcPr>
          <w:p w14:paraId="1C8565BF"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single" w:sz="12" w:space="0" w:color="808080"/>
              <w:right w:val="nil"/>
            </w:tcBorders>
            <w:tcMar>
              <w:top w:w="56" w:type="dxa"/>
              <w:left w:w="56" w:type="dxa"/>
              <w:bottom w:w="56" w:type="dxa"/>
              <w:right w:w="56" w:type="dxa"/>
            </w:tcMar>
          </w:tcPr>
          <w:p w14:paraId="449D1E9D" w14:textId="77777777" w:rsidR="00DC1ED9" w:rsidRDefault="00000000">
            <w:pPr>
              <w:keepNext/>
              <w:keepLines/>
              <w:spacing w:line="240" w:lineRule="auto"/>
              <w:jc w:val="right"/>
              <w:rPr>
                <w:sz w:val="21"/>
                <w:szCs w:val="21"/>
              </w:rPr>
            </w:pPr>
            <w:r>
              <w:rPr>
                <w:sz w:val="21"/>
                <w:szCs w:val="21"/>
              </w:rPr>
              <w:t>60.6%</w:t>
            </w:r>
          </w:p>
        </w:tc>
        <w:tc>
          <w:tcPr>
            <w:tcW w:w="1875" w:type="dxa"/>
            <w:tcBorders>
              <w:top w:val="nil"/>
              <w:left w:val="nil"/>
              <w:bottom w:val="single" w:sz="12" w:space="0" w:color="808080"/>
              <w:right w:val="nil"/>
            </w:tcBorders>
            <w:tcMar>
              <w:top w:w="56" w:type="dxa"/>
              <w:left w:w="56" w:type="dxa"/>
              <w:bottom w:w="56" w:type="dxa"/>
              <w:right w:w="56" w:type="dxa"/>
            </w:tcMar>
          </w:tcPr>
          <w:p w14:paraId="5AAC38C9" w14:textId="77777777" w:rsidR="00DC1ED9" w:rsidRDefault="00000000">
            <w:pPr>
              <w:keepNext/>
              <w:keepLines/>
              <w:spacing w:line="240" w:lineRule="auto"/>
              <w:jc w:val="right"/>
              <w:rPr>
                <w:sz w:val="21"/>
                <w:szCs w:val="21"/>
              </w:rPr>
            </w:pPr>
            <w:r>
              <w:rPr>
                <w:sz w:val="21"/>
                <w:szCs w:val="21"/>
              </w:rPr>
              <w:t>13.9%</w:t>
            </w:r>
          </w:p>
        </w:tc>
        <w:tc>
          <w:tcPr>
            <w:tcW w:w="1365" w:type="dxa"/>
            <w:tcBorders>
              <w:top w:val="nil"/>
              <w:left w:val="nil"/>
              <w:bottom w:val="single" w:sz="12" w:space="0" w:color="808080"/>
              <w:right w:val="nil"/>
            </w:tcBorders>
            <w:tcMar>
              <w:top w:w="56" w:type="dxa"/>
              <w:left w:w="56" w:type="dxa"/>
              <w:bottom w:w="56" w:type="dxa"/>
              <w:right w:w="56" w:type="dxa"/>
            </w:tcMar>
          </w:tcPr>
          <w:p w14:paraId="1C0B695D" w14:textId="77777777" w:rsidR="00DC1ED9" w:rsidRDefault="00000000">
            <w:pPr>
              <w:keepNext/>
              <w:keepLines/>
              <w:spacing w:line="240" w:lineRule="auto"/>
              <w:jc w:val="right"/>
              <w:rPr>
                <w:sz w:val="21"/>
                <w:szCs w:val="21"/>
              </w:rPr>
            </w:pPr>
            <w:r>
              <w:rPr>
                <w:sz w:val="21"/>
                <w:szCs w:val="21"/>
              </w:rPr>
              <w:t>37.0%</w:t>
            </w:r>
          </w:p>
        </w:tc>
        <w:tc>
          <w:tcPr>
            <w:tcW w:w="1245" w:type="dxa"/>
            <w:tcBorders>
              <w:top w:val="nil"/>
              <w:left w:val="nil"/>
              <w:bottom w:val="single" w:sz="12" w:space="0" w:color="808080"/>
              <w:right w:val="nil"/>
            </w:tcBorders>
            <w:tcMar>
              <w:top w:w="56" w:type="dxa"/>
              <w:left w:w="56" w:type="dxa"/>
              <w:bottom w:w="56" w:type="dxa"/>
              <w:right w:w="56" w:type="dxa"/>
            </w:tcMar>
          </w:tcPr>
          <w:p w14:paraId="7CD5CF4D" w14:textId="77777777" w:rsidR="00DC1ED9" w:rsidRDefault="00000000">
            <w:pPr>
              <w:keepNext/>
              <w:keepLines/>
              <w:spacing w:line="240" w:lineRule="auto"/>
              <w:jc w:val="right"/>
              <w:rPr>
                <w:sz w:val="21"/>
                <w:szCs w:val="21"/>
              </w:rPr>
            </w:pPr>
            <w:r>
              <w:rPr>
                <w:sz w:val="21"/>
                <w:szCs w:val="21"/>
              </w:rPr>
              <w:t>34.1%</w:t>
            </w:r>
          </w:p>
        </w:tc>
      </w:tr>
      <w:tr w:rsidR="00DC1ED9" w14:paraId="4A6FFE4B" w14:textId="77777777">
        <w:trPr>
          <w:cantSplit/>
          <w:trHeight w:val="333"/>
        </w:trPr>
        <w:tc>
          <w:tcPr>
            <w:tcW w:w="1425" w:type="dxa"/>
            <w:vMerge w:val="restart"/>
            <w:tcBorders>
              <w:top w:val="nil"/>
              <w:left w:val="nil"/>
              <w:bottom w:val="nil"/>
              <w:right w:val="nil"/>
            </w:tcBorders>
            <w:tcMar>
              <w:top w:w="56" w:type="dxa"/>
              <w:left w:w="56" w:type="dxa"/>
              <w:bottom w:w="56" w:type="dxa"/>
              <w:right w:w="56" w:type="dxa"/>
            </w:tcMar>
            <w:vAlign w:val="center"/>
          </w:tcPr>
          <w:p w14:paraId="65602233" w14:textId="77777777" w:rsidR="00DC1ED9" w:rsidRDefault="00000000">
            <w:pPr>
              <w:keepNext/>
              <w:keepLines/>
              <w:spacing w:line="240" w:lineRule="auto"/>
              <w:rPr>
                <w:b/>
                <w:sz w:val="21"/>
                <w:szCs w:val="21"/>
              </w:rPr>
            </w:pPr>
            <w:r>
              <w:rPr>
                <w:b/>
                <w:sz w:val="21"/>
                <w:szCs w:val="21"/>
              </w:rPr>
              <w:t>Threshold intervention cost</w:t>
            </w:r>
          </w:p>
        </w:tc>
        <w:tc>
          <w:tcPr>
            <w:tcW w:w="1230" w:type="dxa"/>
            <w:tcBorders>
              <w:top w:val="nil"/>
              <w:left w:val="nil"/>
              <w:bottom w:val="nil"/>
              <w:right w:val="single" w:sz="4" w:space="0" w:color="000000"/>
            </w:tcBorders>
            <w:tcMar>
              <w:top w:w="56" w:type="dxa"/>
              <w:left w:w="56" w:type="dxa"/>
              <w:bottom w:w="56" w:type="dxa"/>
              <w:right w:w="56" w:type="dxa"/>
            </w:tcMar>
          </w:tcPr>
          <w:p w14:paraId="340CEFF8" w14:textId="77777777" w:rsidR="00DC1ED9" w:rsidRDefault="00000000">
            <w:pPr>
              <w:keepNext/>
              <w:keepLines/>
              <w:spacing w:line="240" w:lineRule="auto"/>
              <w:jc w:val="center"/>
              <w:rPr>
                <w:sz w:val="21"/>
                <w:szCs w:val="21"/>
              </w:rPr>
            </w:pPr>
            <w:r>
              <w:rPr>
                <w:sz w:val="21"/>
                <w:szCs w:val="21"/>
              </w:rPr>
              <w:t xml:space="preserve">&gt; 0.5 </w:t>
            </w:r>
          </w:p>
        </w:tc>
        <w:tc>
          <w:tcPr>
            <w:tcW w:w="1170" w:type="dxa"/>
            <w:tcBorders>
              <w:top w:val="nil"/>
              <w:left w:val="single" w:sz="4" w:space="0" w:color="000000"/>
              <w:bottom w:val="nil"/>
              <w:right w:val="nil"/>
            </w:tcBorders>
            <w:tcMar>
              <w:top w:w="56" w:type="dxa"/>
              <w:left w:w="56" w:type="dxa"/>
              <w:bottom w:w="56" w:type="dxa"/>
              <w:right w:w="56" w:type="dxa"/>
            </w:tcMar>
          </w:tcPr>
          <w:p w14:paraId="6F5ED714" w14:textId="77777777" w:rsidR="00DC1ED9" w:rsidRDefault="00000000">
            <w:pPr>
              <w:keepNext/>
              <w:keepLines/>
              <w:spacing w:line="240" w:lineRule="auto"/>
              <w:jc w:val="right"/>
              <w:rPr>
                <w:sz w:val="21"/>
                <w:szCs w:val="21"/>
              </w:rPr>
            </w:pPr>
            <w:r>
              <w:rPr>
                <w:sz w:val="21"/>
                <w:szCs w:val="21"/>
              </w:rPr>
              <w:t>0.0%</w:t>
            </w:r>
          </w:p>
        </w:tc>
        <w:tc>
          <w:tcPr>
            <w:tcW w:w="1200" w:type="dxa"/>
            <w:tcBorders>
              <w:top w:val="nil"/>
              <w:left w:val="nil"/>
              <w:bottom w:val="nil"/>
              <w:right w:val="nil"/>
            </w:tcBorders>
            <w:tcMar>
              <w:top w:w="56" w:type="dxa"/>
              <w:left w:w="56" w:type="dxa"/>
              <w:bottom w:w="56" w:type="dxa"/>
              <w:right w:w="56" w:type="dxa"/>
            </w:tcMar>
          </w:tcPr>
          <w:p w14:paraId="246E203D" w14:textId="77777777" w:rsidR="00DC1ED9" w:rsidRDefault="00000000">
            <w:pPr>
              <w:keepNext/>
              <w:keepLines/>
              <w:spacing w:line="240" w:lineRule="auto"/>
              <w:jc w:val="right"/>
              <w:rPr>
                <w:sz w:val="21"/>
                <w:szCs w:val="21"/>
              </w:rPr>
            </w:pPr>
            <w:r>
              <w:rPr>
                <w:sz w:val="21"/>
                <w:szCs w:val="21"/>
              </w:rPr>
              <w:t>3.3%</w:t>
            </w:r>
          </w:p>
        </w:tc>
        <w:tc>
          <w:tcPr>
            <w:tcW w:w="1200" w:type="dxa"/>
            <w:tcBorders>
              <w:top w:val="nil"/>
              <w:left w:val="nil"/>
              <w:bottom w:val="nil"/>
              <w:right w:val="nil"/>
            </w:tcBorders>
            <w:tcMar>
              <w:top w:w="56" w:type="dxa"/>
              <w:left w:w="56" w:type="dxa"/>
              <w:bottom w:w="56" w:type="dxa"/>
              <w:right w:w="56" w:type="dxa"/>
            </w:tcMar>
          </w:tcPr>
          <w:p w14:paraId="2FD7954F" w14:textId="77777777" w:rsidR="00DC1ED9" w:rsidRDefault="00000000">
            <w:pPr>
              <w:keepNext/>
              <w:keepLines/>
              <w:spacing w:line="240" w:lineRule="auto"/>
              <w:jc w:val="right"/>
              <w:rPr>
                <w:sz w:val="21"/>
                <w:szCs w:val="21"/>
              </w:rPr>
            </w:pPr>
            <w:r>
              <w:rPr>
                <w:sz w:val="21"/>
                <w:szCs w:val="21"/>
              </w:rPr>
              <w:t>98.4%</w:t>
            </w:r>
          </w:p>
        </w:tc>
        <w:tc>
          <w:tcPr>
            <w:tcW w:w="1350" w:type="dxa"/>
            <w:tcBorders>
              <w:top w:val="nil"/>
              <w:left w:val="nil"/>
              <w:bottom w:val="nil"/>
              <w:right w:val="nil"/>
            </w:tcBorders>
            <w:tcMar>
              <w:top w:w="56" w:type="dxa"/>
              <w:left w:w="56" w:type="dxa"/>
              <w:bottom w:w="56" w:type="dxa"/>
              <w:right w:w="56" w:type="dxa"/>
            </w:tcMar>
          </w:tcPr>
          <w:p w14:paraId="7C87C6AC" w14:textId="77777777" w:rsidR="00DC1ED9" w:rsidRDefault="00000000">
            <w:pPr>
              <w:keepNext/>
              <w:keepLines/>
              <w:spacing w:line="240" w:lineRule="auto"/>
              <w:jc w:val="right"/>
              <w:rPr>
                <w:sz w:val="21"/>
                <w:szCs w:val="21"/>
              </w:rPr>
            </w:pPr>
            <w:r>
              <w:rPr>
                <w:sz w:val="21"/>
                <w:szCs w:val="21"/>
              </w:rPr>
              <w:t>98.4%</w:t>
            </w:r>
          </w:p>
        </w:tc>
        <w:tc>
          <w:tcPr>
            <w:tcW w:w="1905" w:type="dxa"/>
            <w:tcBorders>
              <w:top w:val="nil"/>
              <w:left w:val="nil"/>
              <w:bottom w:val="nil"/>
              <w:right w:val="nil"/>
            </w:tcBorders>
            <w:tcMar>
              <w:top w:w="56" w:type="dxa"/>
              <w:left w:w="56" w:type="dxa"/>
              <w:bottom w:w="56" w:type="dxa"/>
              <w:right w:w="56" w:type="dxa"/>
            </w:tcMar>
          </w:tcPr>
          <w:p w14:paraId="7FDD9F8E" w14:textId="77777777" w:rsidR="00DC1ED9" w:rsidRDefault="00000000">
            <w:pPr>
              <w:keepNext/>
              <w:keepLines/>
              <w:spacing w:line="240" w:lineRule="auto"/>
              <w:jc w:val="right"/>
              <w:rPr>
                <w:sz w:val="21"/>
                <w:szCs w:val="21"/>
              </w:rPr>
            </w:pPr>
            <w:r>
              <w:rPr>
                <w:sz w:val="21"/>
                <w:szCs w:val="21"/>
              </w:rPr>
              <w:t>98.4%</w:t>
            </w:r>
          </w:p>
        </w:tc>
        <w:tc>
          <w:tcPr>
            <w:tcW w:w="1875" w:type="dxa"/>
            <w:tcBorders>
              <w:top w:val="nil"/>
              <w:left w:val="nil"/>
              <w:bottom w:val="nil"/>
              <w:right w:val="nil"/>
            </w:tcBorders>
            <w:tcMar>
              <w:top w:w="56" w:type="dxa"/>
              <w:left w:w="56" w:type="dxa"/>
              <w:bottom w:w="56" w:type="dxa"/>
              <w:right w:w="56" w:type="dxa"/>
            </w:tcMar>
          </w:tcPr>
          <w:p w14:paraId="743EFA27" w14:textId="77777777" w:rsidR="00DC1ED9" w:rsidRDefault="00000000">
            <w:pPr>
              <w:keepNext/>
              <w:keepLines/>
              <w:spacing w:line="240" w:lineRule="auto"/>
              <w:jc w:val="right"/>
              <w:rPr>
                <w:sz w:val="21"/>
                <w:szCs w:val="21"/>
              </w:rPr>
            </w:pPr>
            <w:r>
              <w:rPr>
                <w:sz w:val="21"/>
                <w:szCs w:val="21"/>
              </w:rPr>
              <w:t>98.4%</w:t>
            </w:r>
          </w:p>
        </w:tc>
        <w:tc>
          <w:tcPr>
            <w:tcW w:w="1365" w:type="dxa"/>
            <w:tcBorders>
              <w:top w:val="nil"/>
              <w:left w:val="nil"/>
              <w:bottom w:val="nil"/>
              <w:right w:val="nil"/>
            </w:tcBorders>
            <w:tcMar>
              <w:top w:w="56" w:type="dxa"/>
              <w:left w:w="56" w:type="dxa"/>
              <w:bottom w:w="56" w:type="dxa"/>
              <w:right w:w="56" w:type="dxa"/>
            </w:tcMar>
          </w:tcPr>
          <w:p w14:paraId="2F0F95D7" w14:textId="77777777" w:rsidR="00DC1ED9" w:rsidRDefault="00000000">
            <w:pPr>
              <w:keepNext/>
              <w:keepLines/>
              <w:spacing w:line="240" w:lineRule="auto"/>
              <w:jc w:val="right"/>
              <w:rPr>
                <w:sz w:val="21"/>
                <w:szCs w:val="21"/>
              </w:rPr>
            </w:pPr>
            <w:r>
              <w:rPr>
                <w:sz w:val="21"/>
                <w:szCs w:val="21"/>
              </w:rPr>
              <w:t>98.4%</w:t>
            </w:r>
          </w:p>
        </w:tc>
        <w:tc>
          <w:tcPr>
            <w:tcW w:w="1245" w:type="dxa"/>
            <w:tcBorders>
              <w:top w:val="nil"/>
              <w:left w:val="nil"/>
              <w:bottom w:val="nil"/>
              <w:right w:val="nil"/>
            </w:tcBorders>
            <w:tcMar>
              <w:top w:w="56" w:type="dxa"/>
              <w:left w:w="56" w:type="dxa"/>
              <w:bottom w:w="56" w:type="dxa"/>
              <w:right w:w="56" w:type="dxa"/>
            </w:tcMar>
          </w:tcPr>
          <w:p w14:paraId="03F433B3" w14:textId="77777777" w:rsidR="00DC1ED9" w:rsidRDefault="00000000">
            <w:pPr>
              <w:keepNext/>
              <w:keepLines/>
              <w:spacing w:line="240" w:lineRule="auto"/>
              <w:jc w:val="right"/>
              <w:rPr>
                <w:sz w:val="21"/>
                <w:szCs w:val="21"/>
              </w:rPr>
            </w:pPr>
            <w:r>
              <w:rPr>
                <w:sz w:val="21"/>
                <w:szCs w:val="21"/>
              </w:rPr>
              <w:t>98.4%</w:t>
            </w:r>
          </w:p>
        </w:tc>
      </w:tr>
      <w:tr w:rsidR="00DC1ED9" w14:paraId="37D50E97" w14:textId="77777777">
        <w:trPr>
          <w:cantSplit/>
          <w:trHeight w:val="333"/>
        </w:trPr>
        <w:tc>
          <w:tcPr>
            <w:tcW w:w="1425" w:type="dxa"/>
            <w:vMerge/>
            <w:tcBorders>
              <w:top w:val="nil"/>
              <w:left w:val="nil"/>
              <w:bottom w:val="nil"/>
              <w:right w:val="nil"/>
            </w:tcBorders>
            <w:tcMar>
              <w:top w:w="56" w:type="dxa"/>
              <w:left w:w="56" w:type="dxa"/>
              <w:bottom w:w="56" w:type="dxa"/>
              <w:right w:w="56" w:type="dxa"/>
            </w:tcMar>
            <w:vAlign w:val="center"/>
          </w:tcPr>
          <w:p w14:paraId="457B59CA" w14:textId="77777777" w:rsidR="00DC1ED9" w:rsidRDefault="00DC1ED9">
            <w:pPr>
              <w:keepNext/>
              <w:keepLines/>
              <w:spacing w:line="240" w:lineRule="auto"/>
              <w:jc w:val="center"/>
            </w:pPr>
          </w:p>
        </w:tc>
        <w:tc>
          <w:tcPr>
            <w:tcW w:w="1230" w:type="dxa"/>
            <w:tcBorders>
              <w:top w:val="nil"/>
              <w:left w:val="nil"/>
              <w:bottom w:val="nil"/>
              <w:right w:val="single" w:sz="4" w:space="0" w:color="000000"/>
            </w:tcBorders>
            <w:tcMar>
              <w:top w:w="56" w:type="dxa"/>
              <w:left w:w="56" w:type="dxa"/>
              <w:bottom w:w="56" w:type="dxa"/>
              <w:right w:w="56" w:type="dxa"/>
            </w:tcMar>
          </w:tcPr>
          <w:p w14:paraId="28306C5B" w14:textId="77777777" w:rsidR="00DC1ED9" w:rsidRDefault="00000000">
            <w:pPr>
              <w:keepNext/>
              <w:keepLines/>
              <w:spacing w:line="240" w:lineRule="auto"/>
              <w:jc w:val="center"/>
              <w:rPr>
                <w:sz w:val="21"/>
                <w:szCs w:val="21"/>
              </w:rPr>
            </w:pPr>
            <w:r>
              <w:rPr>
                <w:sz w:val="21"/>
                <w:szCs w:val="21"/>
              </w:rPr>
              <w:t>&gt; 1</w:t>
            </w:r>
          </w:p>
        </w:tc>
        <w:tc>
          <w:tcPr>
            <w:tcW w:w="1170" w:type="dxa"/>
            <w:tcBorders>
              <w:top w:val="nil"/>
              <w:left w:val="single" w:sz="4" w:space="0" w:color="000000"/>
              <w:bottom w:val="nil"/>
              <w:right w:val="nil"/>
            </w:tcBorders>
            <w:tcMar>
              <w:top w:w="56" w:type="dxa"/>
              <w:left w:w="56" w:type="dxa"/>
              <w:bottom w:w="56" w:type="dxa"/>
              <w:right w:w="56" w:type="dxa"/>
            </w:tcMar>
          </w:tcPr>
          <w:p w14:paraId="64B9ADF5" w14:textId="77777777" w:rsidR="00DC1ED9" w:rsidRDefault="00000000">
            <w:pPr>
              <w:keepNext/>
              <w:keepLines/>
              <w:spacing w:line="240" w:lineRule="auto"/>
              <w:jc w:val="right"/>
              <w:rPr>
                <w:sz w:val="21"/>
                <w:szCs w:val="21"/>
              </w:rPr>
            </w:pPr>
            <w:r>
              <w:rPr>
                <w:sz w:val="21"/>
                <w:szCs w:val="21"/>
              </w:rPr>
              <w:t>0.0%</w:t>
            </w:r>
          </w:p>
        </w:tc>
        <w:tc>
          <w:tcPr>
            <w:tcW w:w="1200" w:type="dxa"/>
            <w:tcBorders>
              <w:top w:val="nil"/>
              <w:left w:val="nil"/>
              <w:bottom w:val="nil"/>
              <w:right w:val="nil"/>
            </w:tcBorders>
            <w:tcMar>
              <w:top w:w="56" w:type="dxa"/>
              <w:left w:w="56" w:type="dxa"/>
              <w:bottom w:w="56" w:type="dxa"/>
              <w:right w:w="56" w:type="dxa"/>
            </w:tcMar>
          </w:tcPr>
          <w:p w14:paraId="4253741C" w14:textId="77777777" w:rsidR="00DC1ED9" w:rsidRDefault="00000000">
            <w:pPr>
              <w:keepNext/>
              <w:keepLines/>
              <w:spacing w:line="240" w:lineRule="auto"/>
              <w:jc w:val="right"/>
              <w:rPr>
                <w:sz w:val="21"/>
                <w:szCs w:val="21"/>
              </w:rPr>
            </w:pPr>
            <w:r>
              <w:rPr>
                <w:sz w:val="21"/>
                <w:szCs w:val="21"/>
              </w:rPr>
              <w:t>2.4%</w:t>
            </w:r>
          </w:p>
        </w:tc>
        <w:tc>
          <w:tcPr>
            <w:tcW w:w="1200" w:type="dxa"/>
            <w:tcBorders>
              <w:top w:val="nil"/>
              <w:left w:val="nil"/>
              <w:bottom w:val="nil"/>
              <w:right w:val="nil"/>
            </w:tcBorders>
            <w:tcMar>
              <w:top w:w="56" w:type="dxa"/>
              <w:left w:w="56" w:type="dxa"/>
              <w:bottom w:w="56" w:type="dxa"/>
              <w:right w:w="56" w:type="dxa"/>
            </w:tcMar>
          </w:tcPr>
          <w:p w14:paraId="169A236D" w14:textId="77777777" w:rsidR="00DC1ED9" w:rsidRDefault="00000000">
            <w:pPr>
              <w:keepNext/>
              <w:keepLines/>
              <w:spacing w:line="240" w:lineRule="auto"/>
              <w:jc w:val="right"/>
              <w:rPr>
                <w:sz w:val="21"/>
                <w:szCs w:val="21"/>
              </w:rPr>
            </w:pPr>
            <w:r>
              <w:rPr>
                <w:sz w:val="21"/>
                <w:szCs w:val="21"/>
              </w:rPr>
              <w:t>92.6%</w:t>
            </w:r>
          </w:p>
        </w:tc>
        <w:tc>
          <w:tcPr>
            <w:tcW w:w="1350" w:type="dxa"/>
            <w:tcBorders>
              <w:top w:val="nil"/>
              <w:left w:val="nil"/>
              <w:bottom w:val="nil"/>
              <w:right w:val="nil"/>
            </w:tcBorders>
            <w:tcMar>
              <w:top w:w="56" w:type="dxa"/>
              <w:left w:w="56" w:type="dxa"/>
              <w:bottom w:w="56" w:type="dxa"/>
              <w:right w:w="56" w:type="dxa"/>
            </w:tcMar>
          </w:tcPr>
          <w:p w14:paraId="324DCA7D"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nil"/>
              <w:right w:val="nil"/>
            </w:tcBorders>
            <w:tcMar>
              <w:top w:w="56" w:type="dxa"/>
              <w:left w:w="56" w:type="dxa"/>
              <w:bottom w:w="56" w:type="dxa"/>
              <w:right w:w="56" w:type="dxa"/>
            </w:tcMar>
          </w:tcPr>
          <w:p w14:paraId="6D5DF898" w14:textId="77777777" w:rsidR="00DC1ED9" w:rsidRDefault="00000000">
            <w:pPr>
              <w:keepNext/>
              <w:keepLines/>
              <w:spacing w:line="240" w:lineRule="auto"/>
              <w:jc w:val="right"/>
              <w:rPr>
                <w:sz w:val="21"/>
                <w:szCs w:val="21"/>
              </w:rPr>
            </w:pPr>
            <w:r>
              <w:rPr>
                <w:sz w:val="21"/>
                <w:szCs w:val="21"/>
              </w:rPr>
              <w:t>2.4%</w:t>
            </w:r>
          </w:p>
        </w:tc>
        <w:tc>
          <w:tcPr>
            <w:tcW w:w="1875" w:type="dxa"/>
            <w:tcBorders>
              <w:top w:val="nil"/>
              <w:left w:val="nil"/>
              <w:bottom w:val="nil"/>
              <w:right w:val="nil"/>
            </w:tcBorders>
            <w:tcMar>
              <w:top w:w="56" w:type="dxa"/>
              <w:left w:w="56" w:type="dxa"/>
              <w:bottom w:w="56" w:type="dxa"/>
              <w:right w:w="56" w:type="dxa"/>
            </w:tcMar>
          </w:tcPr>
          <w:p w14:paraId="4916E198" w14:textId="77777777" w:rsidR="00DC1ED9" w:rsidRDefault="00000000">
            <w:pPr>
              <w:keepNext/>
              <w:keepLines/>
              <w:spacing w:line="240" w:lineRule="auto"/>
              <w:jc w:val="right"/>
              <w:rPr>
                <w:sz w:val="21"/>
                <w:szCs w:val="21"/>
              </w:rPr>
            </w:pPr>
            <w:r>
              <w:rPr>
                <w:sz w:val="21"/>
                <w:szCs w:val="21"/>
              </w:rPr>
              <w:t>4.3%</w:t>
            </w:r>
          </w:p>
        </w:tc>
        <w:tc>
          <w:tcPr>
            <w:tcW w:w="1365" w:type="dxa"/>
            <w:tcBorders>
              <w:top w:val="nil"/>
              <w:left w:val="nil"/>
              <w:bottom w:val="nil"/>
              <w:right w:val="nil"/>
            </w:tcBorders>
            <w:tcMar>
              <w:top w:w="56" w:type="dxa"/>
              <w:left w:w="56" w:type="dxa"/>
              <w:bottom w:w="56" w:type="dxa"/>
              <w:right w:w="56" w:type="dxa"/>
            </w:tcMar>
          </w:tcPr>
          <w:p w14:paraId="0DD96029" w14:textId="77777777" w:rsidR="00DC1ED9" w:rsidRDefault="00000000">
            <w:pPr>
              <w:keepNext/>
              <w:keepLines/>
              <w:spacing w:line="240" w:lineRule="auto"/>
              <w:jc w:val="right"/>
              <w:rPr>
                <w:sz w:val="21"/>
                <w:szCs w:val="21"/>
              </w:rPr>
            </w:pPr>
            <w:r>
              <w:rPr>
                <w:sz w:val="21"/>
                <w:szCs w:val="21"/>
              </w:rPr>
              <w:t>4.6%</w:t>
            </w:r>
          </w:p>
        </w:tc>
        <w:tc>
          <w:tcPr>
            <w:tcW w:w="1245" w:type="dxa"/>
            <w:tcBorders>
              <w:top w:val="nil"/>
              <w:left w:val="nil"/>
              <w:bottom w:val="nil"/>
              <w:right w:val="nil"/>
            </w:tcBorders>
            <w:tcMar>
              <w:top w:w="56" w:type="dxa"/>
              <w:left w:w="56" w:type="dxa"/>
              <w:bottom w:w="56" w:type="dxa"/>
              <w:right w:w="56" w:type="dxa"/>
            </w:tcMar>
          </w:tcPr>
          <w:p w14:paraId="674AB37F" w14:textId="77777777" w:rsidR="00DC1ED9" w:rsidRDefault="00000000">
            <w:pPr>
              <w:keepNext/>
              <w:keepLines/>
              <w:spacing w:line="240" w:lineRule="auto"/>
              <w:jc w:val="right"/>
              <w:rPr>
                <w:sz w:val="21"/>
                <w:szCs w:val="21"/>
              </w:rPr>
            </w:pPr>
            <w:r>
              <w:rPr>
                <w:sz w:val="21"/>
                <w:szCs w:val="21"/>
              </w:rPr>
              <w:t>4.6%</w:t>
            </w:r>
          </w:p>
        </w:tc>
      </w:tr>
      <w:tr w:rsidR="00DC1ED9" w14:paraId="3F5F22E8" w14:textId="77777777">
        <w:trPr>
          <w:cantSplit/>
          <w:trHeight w:val="333"/>
        </w:trPr>
        <w:tc>
          <w:tcPr>
            <w:tcW w:w="1425" w:type="dxa"/>
            <w:vMerge/>
            <w:tcBorders>
              <w:top w:val="nil"/>
              <w:left w:val="nil"/>
              <w:bottom w:val="single" w:sz="12" w:space="0" w:color="808080"/>
              <w:right w:val="nil"/>
            </w:tcBorders>
            <w:tcMar>
              <w:top w:w="56" w:type="dxa"/>
              <w:left w:w="56" w:type="dxa"/>
              <w:bottom w:w="56" w:type="dxa"/>
              <w:right w:w="56" w:type="dxa"/>
            </w:tcMar>
            <w:vAlign w:val="center"/>
          </w:tcPr>
          <w:p w14:paraId="039D8F93" w14:textId="77777777" w:rsidR="00DC1ED9" w:rsidRDefault="00DC1ED9">
            <w:pPr>
              <w:keepNext/>
              <w:keepLines/>
              <w:spacing w:line="240" w:lineRule="auto"/>
              <w:jc w:val="center"/>
            </w:pPr>
          </w:p>
        </w:tc>
        <w:tc>
          <w:tcPr>
            <w:tcW w:w="1230" w:type="dxa"/>
            <w:tcBorders>
              <w:top w:val="nil"/>
              <w:left w:val="nil"/>
              <w:bottom w:val="single" w:sz="12" w:space="0" w:color="808080"/>
              <w:right w:val="single" w:sz="4" w:space="0" w:color="000000"/>
            </w:tcBorders>
            <w:tcMar>
              <w:top w:w="56" w:type="dxa"/>
              <w:left w:w="56" w:type="dxa"/>
              <w:bottom w:w="56" w:type="dxa"/>
              <w:right w:w="56" w:type="dxa"/>
            </w:tcMar>
          </w:tcPr>
          <w:p w14:paraId="4E99B046" w14:textId="77777777" w:rsidR="00DC1ED9" w:rsidRDefault="00000000">
            <w:pPr>
              <w:keepNext/>
              <w:keepLines/>
              <w:spacing w:line="240" w:lineRule="auto"/>
              <w:jc w:val="center"/>
              <w:rPr>
                <w:sz w:val="21"/>
                <w:szCs w:val="21"/>
              </w:rPr>
            </w:pPr>
            <w:r>
              <w:rPr>
                <w:sz w:val="21"/>
                <w:szCs w:val="21"/>
              </w:rPr>
              <w:t>&gt; 2</w:t>
            </w:r>
          </w:p>
        </w:tc>
        <w:tc>
          <w:tcPr>
            <w:tcW w:w="1170" w:type="dxa"/>
            <w:tcBorders>
              <w:top w:val="nil"/>
              <w:left w:val="single" w:sz="4" w:space="0" w:color="000000"/>
              <w:bottom w:val="single" w:sz="12" w:space="0" w:color="808080"/>
              <w:right w:val="nil"/>
            </w:tcBorders>
            <w:tcMar>
              <w:top w:w="56" w:type="dxa"/>
              <w:left w:w="56" w:type="dxa"/>
              <w:bottom w:w="56" w:type="dxa"/>
              <w:right w:w="56" w:type="dxa"/>
            </w:tcMar>
          </w:tcPr>
          <w:p w14:paraId="790C5E45" w14:textId="77777777" w:rsidR="00DC1ED9" w:rsidRDefault="00000000">
            <w:pPr>
              <w:keepNext/>
              <w:keepLines/>
              <w:spacing w:line="240" w:lineRule="auto"/>
              <w:jc w:val="right"/>
              <w:rPr>
                <w:sz w:val="21"/>
                <w:szCs w:val="21"/>
              </w:rPr>
            </w:pPr>
            <w:r>
              <w:rPr>
                <w:sz w:val="21"/>
                <w:szCs w:val="21"/>
              </w:rPr>
              <w:t>0.0%</w:t>
            </w:r>
          </w:p>
        </w:tc>
        <w:tc>
          <w:tcPr>
            <w:tcW w:w="1200" w:type="dxa"/>
            <w:tcBorders>
              <w:top w:val="nil"/>
              <w:left w:val="nil"/>
              <w:bottom w:val="single" w:sz="12" w:space="0" w:color="808080"/>
              <w:right w:val="nil"/>
            </w:tcBorders>
            <w:tcMar>
              <w:top w:w="56" w:type="dxa"/>
              <w:left w:w="56" w:type="dxa"/>
              <w:bottom w:w="56" w:type="dxa"/>
              <w:right w:w="56" w:type="dxa"/>
            </w:tcMar>
          </w:tcPr>
          <w:p w14:paraId="6A896C08" w14:textId="77777777" w:rsidR="00DC1ED9" w:rsidRDefault="00000000">
            <w:pPr>
              <w:keepNext/>
              <w:keepLines/>
              <w:spacing w:line="240" w:lineRule="auto"/>
              <w:jc w:val="right"/>
              <w:rPr>
                <w:sz w:val="21"/>
                <w:szCs w:val="21"/>
              </w:rPr>
            </w:pPr>
            <w:r>
              <w:rPr>
                <w:sz w:val="21"/>
                <w:szCs w:val="21"/>
              </w:rPr>
              <w:t>2.2%</w:t>
            </w:r>
          </w:p>
        </w:tc>
        <w:tc>
          <w:tcPr>
            <w:tcW w:w="1200" w:type="dxa"/>
            <w:tcBorders>
              <w:top w:val="nil"/>
              <w:left w:val="nil"/>
              <w:bottom w:val="single" w:sz="12" w:space="0" w:color="808080"/>
              <w:right w:val="nil"/>
            </w:tcBorders>
            <w:tcMar>
              <w:top w:w="56" w:type="dxa"/>
              <w:left w:w="56" w:type="dxa"/>
              <w:bottom w:w="56" w:type="dxa"/>
              <w:right w:w="56" w:type="dxa"/>
            </w:tcMar>
          </w:tcPr>
          <w:p w14:paraId="35026F8F" w14:textId="77777777" w:rsidR="00DC1ED9" w:rsidRDefault="00000000">
            <w:pPr>
              <w:keepNext/>
              <w:keepLines/>
              <w:spacing w:line="240" w:lineRule="auto"/>
              <w:jc w:val="right"/>
              <w:rPr>
                <w:sz w:val="21"/>
                <w:szCs w:val="21"/>
              </w:rPr>
            </w:pPr>
            <w:r>
              <w:rPr>
                <w:sz w:val="21"/>
                <w:szCs w:val="21"/>
              </w:rPr>
              <w:t>10.1%</w:t>
            </w:r>
          </w:p>
        </w:tc>
        <w:tc>
          <w:tcPr>
            <w:tcW w:w="1350" w:type="dxa"/>
            <w:tcBorders>
              <w:top w:val="nil"/>
              <w:left w:val="nil"/>
              <w:bottom w:val="single" w:sz="12" w:space="0" w:color="808080"/>
              <w:right w:val="nil"/>
            </w:tcBorders>
            <w:tcMar>
              <w:top w:w="56" w:type="dxa"/>
              <w:left w:w="56" w:type="dxa"/>
              <w:bottom w:w="56" w:type="dxa"/>
              <w:right w:w="56" w:type="dxa"/>
            </w:tcMar>
          </w:tcPr>
          <w:p w14:paraId="397E9612" w14:textId="77777777" w:rsidR="00DC1ED9" w:rsidRDefault="00000000">
            <w:pPr>
              <w:keepNext/>
              <w:keepLines/>
              <w:spacing w:line="240" w:lineRule="auto"/>
              <w:jc w:val="right"/>
              <w:rPr>
                <w:sz w:val="21"/>
                <w:szCs w:val="21"/>
              </w:rPr>
            </w:pPr>
            <w:r>
              <w:rPr>
                <w:sz w:val="21"/>
                <w:szCs w:val="21"/>
              </w:rPr>
              <w:t>0.0%</w:t>
            </w:r>
          </w:p>
        </w:tc>
        <w:tc>
          <w:tcPr>
            <w:tcW w:w="1905" w:type="dxa"/>
            <w:tcBorders>
              <w:top w:val="nil"/>
              <w:left w:val="nil"/>
              <w:bottom w:val="single" w:sz="12" w:space="0" w:color="808080"/>
              <w:right w:val="nil"/>
            </w:tcBorders>
            <w:tcMar>
              <w:top w:w="56" w:type="dxa"/>
              <w:left w:w="56" w:type="dxa"/>
              <w:bottom w:w="56" w:type="dxa"/>
              <w:right w:w="56" w:type="dxa"/>
            </w:tcMar>
          </w:tcPr>
          <w:p w14:paraId="484FF134" w14:textId="77777777" w:rsidR="00DC1ED9" w:rsidRDefault="00000000">
            <w:pPr>
              <w:keepNext/>
              <w:keepLines/>
              <w:spacing w:line="240" w:lineRule="auto"/>
              <w:jc w:val="right"/>
              <w:rPr>
                <w:sz w:val="21"/>
                <w:szCs w:val="21"/>
              </w:rPr>
            </w:pPr>
            <w:r>
              <w:rPr>
                <w:sz w:val="21"/>
                <w:szCs w:val="21"/>
              </w:rPr>
              <w:t>2.4%</w:t>
            </w:r>
          </w:p>
        </w:tc>
        <w:tc>
          <w:tcPr>
            <w:tcW w:w="1875" w:type="dxa"/>
            <w:tcBorders>
              <w:top w:val="nil"/>
              <w:left w:val="nil"/>
              <w:bottom w:val="single" w:sz="12" w:space="0" w:color="808080"/>
              <w:right w:val="nil"/>
            </w:tcBorders>
            <w:tcMar>
              <w:top w:w="56" w:type="dxa"/>
              <w:left w:w="56" w:type="dxa"/>
              <w:bottom w:w="56" w:type="dxa"/>
              <w:right w:w="56" w:type="dxa"/>
            </w:tcMar>
          </w:tcPr>
          <w:p w14:paraId="3DE5285D" w14:textId="77777777" w:rsidR="00DC1ED9" w:rsidRDefault="00000000">
            <w:pPr>
              <w:keepNext/>
              <w:keepLines/>
              <w:spacing w:line="240" w:lineRule="auto"/>
              <w:jc w:val="right"/>
              <w:rPr>
                <w:sz w:val="21"/>
                <w:szCs w:val="21"/>
              </w:rPr>
            </w:pPr>
            <w:r>
              <w:rPr>
                <w:sz w:val="21"/>
                <w:szCs w:val="21"/>
              </w:rPr>
              <w:t>3.9%</w:t>
            </w:r>
          </w:p>
        </w:tc>
        <w:tc>
          <w:tcPr>
            <w:tcW w:w="1365" w:type="dxa"/>
            <w:tcBorders>
              <w:top w:val="nil"/>
              <w:left w:val="nil"/>
              <w:bottom w:val="single" w:sz="12" w:space="0" w:color="808080"/>
              <w:right w:val="nil"/>
            </w:tcBorders>
            <w:tcMar>
              <w:top w:w="56" w:type="dxa"/>
              <w:left w:w="56" w:type="dxa"/>
              <w:bottom w:w="56" w:type="dxa"/>
              <w:right w:w="56" w:type="dxa"/>
            </w:tcMar>
          </w:tcPr>
          <w:p w14:paraId="1B4A54C6" w14:textId="77777777" w:rsidR="00DC1ED9" w:rsidRDefault="00000000">
            <w:pPr>
              <w:keepNext/>
              <w:keepLines/>
              <w:spacing w:line="240" w:lineRule="auto"/>
              <w:jc w:val="right"/>
              <w:rPr>
                <w:sz w:val="21"/>
                <w:szCs w:val="21"/>
              </w:rPr>
            </w:pPr>
            <w:r>
              <w:rPr>
                <w:sz w:val="21"/>
                <w:szCs w:val="21"/>
              </w:rPr>
              <w:t>3.5%</w:t>
            </w:r>
          </w:p>
        </w:tc>
        <w:tc>
          <w:tcPr>
            <w:tcW w:w="1245" w:type="dxa"/>
            <w:tcBorders>
              <w:top w:val="nil"/>
              <w:left w:val="nil"/>
              <w:bottom w:val="single" w:sz="12" w:space="0" w:color="808080"/>
              <w:right w:val="nil"/>
            </w:tcBorders>
            <w:tcMar>
              <w:top w:w="56" w:type="dxa"/>
              <w:left w:w="56" w:type="dxa"/>
              <w:bottom w:w="56" w:type="dxa"/>
              <w:right w:w="56" w:type="dxa"/>
            </w:tcMar>
          </w:tcPr>
          <w:p w14:paraId="0DA2F35E" w14:textId="77777777" w:rsidR="00DC1ED9" w:rsidRDefault="00000000">
            <w:pPr>
              <w:keepNext/>
              <w:keepLines/>
              <w:spacing w:line="240" w:lineRule="auto"/>
              <w:jc w:val="right"/>
              <w:rPr>
                <w:sz w:val="21"/>
                <w:szCs w:val="21"/>
              </w:rPr>
            </w:pPr>
            <w:r>
              <w:rPr>
                <w:sz w:val="21"/>
                <w:szCs w:val="21"/>
              </w:rPr>
              <w:t>3.9%</w:t>
            </w:r>
          </w:p>
        </w:tc>
      </w:tr>
    </w:tbl>
    <w:p w14:paraId="3FCAFC3E" w14:textId="77777777" w:rsidR="00DC1ED9" w:rsidRDefault="00DC1ED9">
      <w:pPr>
        <w:pStyle w:val="Heading1"/>
        <w:sectPr w:rsidR="00DC1ED9">
          <w:pgSz w:w="16834" w:h="11909" w:orient="landscape"/>
          <w:pgMar w:top="1440" w:right="1440" w:bottom="1440" w:left="1440" w:header="720" w:footer="720" w:gutter="0"/>
          <w:cols w:space="720"/>
        </w:sectPr>
      </w:pPr>
      <w:bookmarkStart w:id="2" w:name="_kgy8wmyp3db7" w:colFirst="0" w:colLast="0"/>
      <w:bookmarkEnd w:id="2"/>
    </w:p>
    <w:p w14:paraId="693BA7D2" w14:textId="0BDB2268" w:rsidR="00DC1ED9" w:rsidRDefault="00000000">
      <w:pPr>
        <w:pStyle w:val="Heading1"/>
      </w:pPr>
      <w:bookmarkStart w:id="3" w:name="_ecg0r7i1aiot" w:colFirst="0" w:colLast="0"/>
      <w:bookmarkEnd w:id="3"/>
      <w:r>
        <w:lastRenderedPageBreak/>
        <w:t>Supplementary Figures</w:t>
      </w:r>
    </w:p>
    <w:p w14:paraId="70C3B6D0" w14:textId="1F492AE6" w:rsidR="0070533D" w:rsidRDefault="0070533D" w:rsidP="0070533D"/>
    <w:p w14:paraId="54FF6B3B" w14:textId="65C1A0AE" w:rsidR="0070533D" w:rsidRDefault="0070533D" w:rsidP="0070533D"/>
    <w:p w14:paraId="503E22C7" w14:textId="7AC917E3" w:rsidR="0070533D" w:rsidRDefault="0070533D" w:rsidP="0070533D"/>
    <w:p w14:paraId="0FA65960" w14:textId="7BBF7FBA" w:rsidR="0070533D" w:rsidRDefault="0070533D" w:rsidP="0070533D"/>
    <w:p w14:paraId="7C940A30" w14:textId="5657CAF2" w:rsidR="0070533D" w:rsidRDefault="0070533D" w:rsidP="0070533D"/>
    <w:p w14:paraId="01119B55" w14:textId="1B80B132" w:rsidR="0070533D" w:rsidRDefault="0070533D" w:rsidP="0070533D"/>
    <w:p w14:paraId="331A902D" w14:textId="1D19D87E" w:rsidR="0070533D" w:rsidRDefault="0070533D" w:rsidP="0070533D"/>
    <w:p w14:paraId="03931635" w14:textId="3CC7A278" w:rsidR="0070533D" w:rsidRDefault="0070533D" w:rsidP="0070533D"/>
    <w:p w14:paraId="51B0A20F" w14:textId="77777777" w:rsidR="0070533D" w:rsidRPr="0070533D" w:rsidRDefault="0070533D" w:rsidP="0070533D"/>
    <w:p w14:paraId="30A20034" w14:textId="0610E3B3" w:rsidR="00DC1ED9" w:rsidRDefault="00000000">
      <w:r>
        <w:rPr>
          <w:noProof/>
        </w:rPr>
        <w:drawing>
          <wp:inline distT="114300" distB="114300" distL="114300" distR="114300" wp14:anchorId="461B67AB" wp14:editId="2464E8EF">
            <wp:extent cx="5731200" cy="3556000"/>
            <wp:effectExtent l="0" t="0" r="0" b="0"/>
            <wp:docPr id="9"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
                    <a:srcRect/>
                    <a:stretch>
                      <a:fillRect/>
                    </a:stretch>
                  </pic:blipFill>
                  <pic:spPr>
                    <a:xfrm>
                      <a:off x="0" y="0"/>
                      <a:ext cx="5731200" cy="3556000"/>
                    </a:xfrm>
                    <a:prstGeom prst="rect">
                      <a:avLst/>
                    </a:prstGeom>
                    <a:ln/>
                  </pic:spPr>
                </pic:pic>
              </a:graphicData>
            </a:graphic>
          </wp:inline>
        </w:drawing>
      </w:r>
      <w:r>
        <w:rPr>
          <w:b/>
        </w:rPr>
        <w:t xml:space="preserve">Supplementary Fig. 1: </w:t>
      </w:r>
      <w:r>
        <w:t>A screenshot of the graphical user interface (GUI), which shows the number and locations of infected herds in relation to the location of the farmer’s herd.</w:t>
      </w:r>
    </w:p>
    <w:p w14:paraId="47BA20FF" w14:textId="4A90B7F8" w:rsidR="003E645F" w:rsidRDefault="003E645F">
      <w:r>
        <w:br w:type="page"/>
      </w:r>
    </w:p>
    <w:p w14:paraId="2CEE7D10" w14:textId="77777777" w:rsidR="003E645F" w:rsidRDefault="003E645F"/>
    <w:p w14:paraId="51EE875B" w14:textId="3A953393" w:rsidR="00DC1ED9" w:rsidRDefault="00000000">
      <w:pPr>
        <w:pStyle w:val="Heading1"/>
        <w:spacing w:after="0" w:line="240" w:lineRule="auto"/>
      </w:pPr>
      <w:bookmarkStart w:id="4" w:name="_tg25a3ehvvw7" w:colFirst="0" w:colLast="0"/>
      <w:bookmarkEnd w:id="4"/>
      <w:r>
        <w:rPr>
          <w:noProof/>
        </w:rPr>
        <w:drawing>
          <wp:inline distT="114300" distB="114300" distL="114300" distR="114300" wp14:anchorId="4E48DC2F" wp14:editId="5C33DC3A">
            <wp:extent cx="5731200" cy="2387600"/>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731200" cy="2387600"/>
                    </a:xfrm>
                    <a:prstGeom prst="rect">
                      <a:avLst/>
                    </a:prstGeom>
                    <a:ln/>
                  </pic:spPr>
                </pic:pic>
              </a:graphicData>
            </a:graphic>
          </wp:inline>
        </w:drawing>
      </w:r>
    </w:p>
    <w:p w14:paraId="46CB9E4D" w14:textId="77777777" w:rsidR="00DC1ED9" w:rsidRDefault="00000000">
      <w:r>
        <w:rPr>
          <w:b/>
        </w:rPr>
        <w:t xml:space="preserve">Supplementary Fig. 2: </w:t>
      </w:r>
      <w:r>
        <w:t>Decile plot of the observed versus predicted vaccination classes of 60 cattle farmers from Great Britain in a multinomial regression model of vaccination class explained by psychosocial, behaviour change and demographic factors. The shading intensity corresponds to the stages of the epidemic when vaccination was deployed: lightest shading for stages 1 - 2, moderate shading for stages 3 - 5 and darkest shading for stage 6 onwards or those who never use vaccination in their herds.</w:t>
      </w:r>
    </w:p>
    <w:p w14:paraId="0C84CD90" w14:textId="77777777" w:rsidR="00DC1ED9" w:rsidRDefault="00DC1ED9">
      <w:pPr>
        <w:spacing w:before="240" w:after="240"/>
        <w:rPr>
          <w:b/>
          <w:sz w:val="18"/>
          <w:szCs w:val="18"/>
        </w:rPr>
      </w:pPr>
    </w:p>
    <w:tbl>
      <w:tblPr>
        <w:tblStyle w:val="a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DC1ED9" w14:paraId="0DC756CE" w14:textId="77777777">
        <w:trPr>
          <w:cantSplit/>
        </w:trPr>
        <w:tc>
          <w:tcPr>
            <w:tcW w:w="4514" w:type="dxa"/>
            <w:tcBorders>
              <w:top w:val="nil"/>
              <w:left w:val="nil"/>
              <w:bottom w:val="nil"/>
              <w:right w:val="nil"/>
            </w:tcBorders>
            <w:shd w:val="clear" w:color="auto" w:fill="auto"/>
            <w:tcMar>
              <w:top w:w="0" w:type="dxa"/>
              <w:left w:w="0" w:type="dxa"/>
              <w:bottom w:w="0" w:type="dxa"/>
              <w:right w:w="0" w:type="dxa"/>
            </w:tcMar>
          </w:tcPr>
          <w:p w14:paraId="5DCEBBC4" w14:textId="77777777" w:rsidR="00DC1ED9" w:rsidRDefault="00000000">
            <w:pPr>
              <w:widowControl w:val="0"/>
              <w:spacing w:line="240" w:lineRule="auto"/>
              <w:rPr>
                <w:b/>
                <w:sz w:val="16"/>
                <w:szCs w:val="16"/>
              </w:rPr>
            </w:pPr>
            <w:r>
              <w:rPr>
                <w:b/>
                <w:sz w:val="16"/>
                <w:szCs w:val="16"/>
              </w:rPr>
              <w:t>(a)</w:t>
            </w:r>
          </w:p>
        </w:tc>
        <w:tc>
          <w:tcPr>
            <w:tcW w:w="4514" w:type="dxa"/>
            <w:tcBorders>
              <w:top w:val="nil"/>
              <w:left w:val="nil"/>
              <w:bottom w:val="nil"/>
              <w:right w:val="nil"/>
            </w:tcBorders>
            <w:shd w:val="clear" w:color="auto" w:fill="auto"/>
            <w:tcMar>
              <w:top w:w="0" w:type="dxa"/>
              <w:left w:w="0" w:type="dxa"/>
              <w:bottom w:w="0" w:type="dxa"/>
              <w:right w:w="0" w:type="dxa"/>
            </w:tcMar>
          </w:tcPr>
          <w:p w14:paraId="5F063FB8" w14:textId="77777777" w:rsidR="00DC1ED9" w:rsidRDefault="00000000">
            <w:pPr>
              <w:widowControl w:val="0"/>
              <w:spacing w:line="240" w:lineRule="auto"/>
              <w:rPr>
                <w:b/>
                <w:sz w:val="16"/>
                <w:szCs w:val="16"/>
              </w:rPr>
            </w:pPr>
            <w:r>
              <w:rPr>
                <w:b/>
                <w:sz w:val="16"/>
                <w:szCs w:val="16"/>
              </w:rPr>
              <w:t>(b)</w:t>
            </w:r>
          </w:p>
        </w:tc>
      </w:tr>
    </w:tbl>
    <w:p w14:paraId="3359D1F6" w14:textId="6721D4B9" w:rsidR="00DC1ED9" w:rsidRDefault="00000000">
      <w:pPr>
        <w:pStyle w:val="Heading1"/>
        <w:spacing w:before="0" w:after="0" w:line="240" w:lineRule="auto"/>
      </w:pPr>
      <w:bookmarkStart w:id="5" w:name="_2k8a1p5drwrg" w:colFirst="0" w:colLast="0"/>
      <w:bookmarkEnd w:id="5"/>
      <w:r>
        <w:rPr>
          <w:noProof/>
        </w:rPr>
        <w:drawing>
          <wp:inline distT="114300" distB="114300" distL="114300" distR="114300" wp14:anchorId="4C947F27" wp14:editId="77DECC16">
            <wp:extent cx="2808000" cy="1873337"/>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7"/>
                    <a:srcRect/>
                    <a:stretch>
                      <a:fillRect/>
                    </a:stretch>
                  </pic:blipFill>
                  <pic:spPr>
                    <a:xfrm>
                      <a:off x="0" y="0"/>
                      <a:ext cx="2808000" cy="1873337"/>
                    </a:xfrm>
                    <a:prstGeom prst="rect">
                      <a:avLst/>
                    </a:prstGeom>
                    <a:ln/>
                  </pic:spPr>
                </pic:pic>
              </a:graphicData>
            </a:graphic>
          </wp:inline>
        </w:drawing>
      </w:r>
      <w:r>
        <w:rPr>
          <w:noProof/>
        </w:rPr>
        <w:drawing>
          <wp:inline distT="114300" distB="114300" distL="114300" distR="114300" wp14:anchorId="39486ECA" wp14:editId="2ACF0C88">
            <wp:extent cx="2808000" cy="1873337"/>
            <wp:effectExtent l="0" t="0" r="0" b="0"/>
            <wp:docPr id="3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8"/>
                    <a:srcRect/>
                    <a:stretch>
                      <a:fillRect/>
                    </a:stretch>
                  </pic:blipFill>
                  <pic:spPr>
                    <a:xfrm>
                      <a:off x="0" y="0"/>
                      <a:ext cx="2808000" cy="1873337"/>
                    </a:xfrm>
                    <a:prstGeom prst="rect">
                      <a:avLst/>
                    </a:prstGeom>
                    <a:ln/>
                  </pic:spPr>
                </pic:pic>
              </a:graphicData>
            </a:graphic>
          </wp:inline>
        </w:drawing>
      </w:r>
    </w:p>
    <w:p w14:paraId="17D89BE4" w14:textId="77777777" w:rsidR="00DC1ED9" w:rsidRDefault="00000000">
      <w:r>
        <w:rPr>
          <w:b/>
        </w:rPr>
        <w:t xml:space="preserve">Supplementary Fig. 3: </w:t>
      </w:r>
      <w:r>
        <w:t>Plots of total within-cluster sum of squares resulting from k-means clustering for k clusters for</w:t>
      </w:r>
      <w:r>
        <w:rPr>
          <w:b/>
        </w:rPr>
        <w:t xml:space="preserve"> (a)</w:t>
      </w:r>
      <w:r>
        <w:t xml:space="preserve"> the two most stable covariates (Trust in Governmental judgements about disease control and Physical opportunity), and </w:t>
      </w:r>
      <w:r>
        <w:rPr>
          <w:b/>
        </w:rPr>
        <w:t>(b)</w:t>
      </w:r>
      <w:r>
        <w:t xml:space="preserve"> the five most stable covariates (Trust in Governmental judgements about disease control, Physical opportunity, Trust in quality of advice from the veterinary profession, Trust in other farmers nationally to control infectious diseases and Herd size at time of disease outbreak).</w:t>
      </w:r>
    </w:p>
    <w:p w14:paraId="6BE14547" w14:textId="77777777" w:rsidR="00DC1ED9" w:rsidRDefault="00DC1ED9">
      <w:pPr>
        <w:spacing w:before="240" w:after="240"/>
      </w:pPr>
    </w:p>
    <w:p w14:paraId="3C2BB1A0" w14:textId="77777777" w:rsidR="00DC1ED9" w:rsidRDefault="00DC1ED9">
      <w:pPr>
        <w:spacing w:before="240" w:after="240"/>
      </w:pPr>
    </w:p>
    <w:p w14:paraId="734A1246" w14:textId="54408BBA" w:rsidR="00DC1ED9" w:rsidRDefault="00DC1ED9">
      <w:pPr>
        <w:spacing w:before="240" w:after="240"/>
      </w:pPr>
    </w:p>
    <w:p w14:paraId="4B3D5242" w14:textId="0A899934" w:rsidR="003E645F" w:rsidRDefault="003E645F">
      <w:pPr>
        <w:spacing w:before="240" w:after="240"/>
      </w:pPr>
    </w:p>
    <w:p w14:paraId="5BC71098" w14:textId="7ED4739A" w:rsidR="003E645F" w:rsidRDefault="003E645F">
      <w:pPr>
        <w:spacing w:before="240" w:after="240"/>
      </w:pPr>
    </w:p>
    <w:p w14:paraId="3763D9BA" w14:textId="0CA474F0" w:rsidR="003E645F" w:rsidRDefault="003E645F">
      <w:pPr>
        <w:spacing w:before="240" w:after="240"/>
      </w:pPr>
    </w:p>
    <w:p w14:paraId="1C26CFCA" w14:textId="17FE3F7E" w:rsidR="003E645F" w:rsidRDefault="003E645F">
      <w:pPr>
        <w:spacing w:before="240" w:after="240"/>
      </w:pPr>
    </w:p>
    <w:p w14:paraId="36D60C06" w14:textId="77777777" w:rsidR="003E645F" w:rsidRDefault="003E645F">
      <w:pPr>
        <w:spacing w:before="240" w:after="240"/>
      </w:pPr>
    </w:p>
    <w:p w14:paraId="7BAC0EBF" w14:textId="282F4E04" w:rsidR="00DC1ED9" w:rsidRDefault="00000000">
      <w:pPr>
        <w:spacing w:before="240" w:after="240"/>
      </w:pPr>
      <w:r>
        <w:rPr>
          <w:noProof/>
        </w:rPr>
        <w:drawing>
          <wp:inline distT="114300" distB="114300" distL="114300" distR="114300" wp14:anchorId="64208C61" wp14:editId="4FB6504F">
            <wp:extent cx="5731200" cy="4076700"/>
            <wp:effectExtent l="0" t="0" r="0" b="0"/>
            <wp:docPr id="15"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9"/>
                    <a:srcRect/>
                    <a:stretch>
                      <a:fillRect/>
                    </a:stretch>
                  </pic:blipFill>
                  <pic:spPr>
                    <a:xfrm>
                      <a:off x="0" y="0"/>
                      <a:ext cx="5731200" cy="4076700"/>
                    </a:xfrm>
                    <a:prstGeom prst="rect">
                      <a:avLst/>
                    </a:prstGeom>
                    <a:ln/>
                  </pic:spPr>
                </pic:pic>
              </a:graphicData>
            </a:graphic>
          </wp:inline>
        </w:drawing>
      </w:r>
    </w:p>
    <w:p w14:paraId="66525E49" w14:textId="10012C7E" w:rsidR="003E645F" w:rsidRDefault="00000000">
      <w:pPr>
        <w:spacing w:before="240" w:after="240"/>
      </w:pPr>
      <w:r>
        <w:rPr>
          <w:b/>
        </w:rPr>
        <w:t>Supplementary Fig. 4: Median percentage of holdings infected, dependent on region of outbreak emergence and behavioural configuration.</w:t>
      </w:r>
      <w:r>
        <w:t xml:space="preserve"> Statistics computed from 500 replicates per scenario. Intensity of shading corresponds to the percentage of holdings infected during the entire outbreak when the initial </w:t>
      </w:r>
      <w:proofErr w:type="spellStart"/>
      <w:r>
        <w:t>infecteds</w:t>
      </w:r>
      <w:proofErr w:type="spellEnd"/>
      <w:r>
        <w:t xml:space="preserve"> were located within that region; darker shading corresponds to higher values. Behavioural configurations presented are:</w:t>
      </w:r>
      <w:r>
        <w:rPr>
          <w:b/>
        </w:rPr>
        <w:t xml:space="preserve"> (a)</w:t>
      </w:r>
      <w:r>
        <w:t xml:space="preserve"> Uncooperative; </w:t>
      </w:r>
      <w:r>
        <w:rPr>
          <w:b/>
        </w:rPr>
        <w:t>(b)</w:t>
      </w:r>
      <w:r>
        <w:t xml:space="preserve"> Strong parasitism; </w:t>
      </w:r>
      <w:r>
        <w:rPr>
          <w:b/>
        </w:rPr>
        <w:t>(c)</w:t>
      </w:r>
      <w:r>
        <w:t xml:space="preserve"> Weak parasitism; </w:t>
      </w:r>
      <w:r>
        <w:rPr>
          <w:b/>
        </w:rPr>
        <w:t xml:space="preserve">(d) </w:t>
      </w:r>
      <w:r>
        <w:t xml:space="preserve">Mutual cooperation; </w:t>
      </w:r>
      <w:r>
        <w:rPr>
          <w:b/>
        </w:rPr>
        <w:t xml:space="preserve">(e) </w:t>
      </w:r>
      <w:r>
        <w:t>Cooperation-Parasitism-Free riders (Coop-Parasitism-FR);</w:t>
      </w:r>
      <w:r>
        <w:rPr>
          <w:b/>
        </w:rPr>
        <w:t xml:space="preserve"> (f) </w:t>
      </w:r>
      <w:r>
        <w:t xml:space="preserve">Cooperation-Parasitism (Coop-Parasitism); </w:t>
      </w:r>
      <w:r>
        <w:rPr>
          <w:b/>
        </w:rPr>
        <w:t xml:space="preserve">(g) </w:t>
      </w:r>
      <w:r>
        <w:t xml:space="preserve">Trust-Expectancy; </w:t>
      </w:r>
      <w:r>
        <w:rPr>
          <w:b/>
        </w:rPr>
        <w:t xml:space="preserve">(h) </w:t>
      </w:r>
      <w:r>
        <w:t>Herd size dependent.</w:t>
      </w:r>
    </w:p>
    <w:p w14:paraId="6734E002" w14:textId="77777777" w:rsidR="003E645F" w:rsidRDefault="003E645F" w:rsidP="003E645F">
      <w:pPr>
        <w:spacing w:before="240" w:after="240"/>
      </w:pPr>
    </w:p>
    <w:p w14:paraId="728294A6" w14:textId="77777777" w:rsidR="003E645F" w:rsidRDefault="003E645F" w:rsidP="003E645F">
      <w:pPr>
        <w:spacing w:before="240" w:after="240"/>
      </w:pPr>
    </w:p>
    <w:p w14:paraId="168DA20A" w14:textId="77777777" w:rsidR="003E645F" w:rsidRDefault="003E645F" w:rsidP="003E645F">
      <w:pPr>
        <w:spacing w:before="240" w:after="240"/>
      </w:pPr>
    </w:p>
    <w:p w14:paraId="528E0551" w14:textId="77777777" w:rsidR="003E645F" w:rsidRDefault="003E645F" w:rsidP="003E645F">
      <w:pPr>
        <w:spacing w:before="240" w:after="240"/>
      </w:pPr>
    </w:p>
    <w:p w14:paraId="2D6ECA4C" w14:textId="77777777" w:rsidR="003E645F" w:rsidRDefault="003E645F" w:rsidP="003E645F">
      <w:pPr>
        <w:spacing w:before="240" w:after="240"/>
      </w:pPr>
    </w:p>
    <w:p w14:paraId="0E537F3C" w14:textId="77777777" w:rsidR="003E645F" w:rsidRDefault="003E645F" w:rsidP="003E645F">
      <w:pPr>
        <w:spacing w:before="240" w:after="240"/>
      </w:pPr>
    </w:p>
    <w:p w14:paraId="3444C80F" w14:textId="77777777" w:rsidR="003E645F" w:rsidRDefault="003E645F" w:rsidP="003E645F">
      <w:pPr>
        <w:spacing w:before="240" w:after="240"/>
      </w:pPr>
    </w:p>
    <w:p w14:paraId="18148B68" w14:textId="4DBBC82E" w:rsidR="003E645F" w:rsidRDefault="003E645F">
      <w:pPr>
        <w:spacing w:before="240" w:after="240"/>
      </w:pPr>
    </w:p>
    <w:p w14:paraId="37FB79A8" w14:textId="77777777" w:rsidR="003E645F" w:rsidRDefault="003E645F">
      <w:pPr>
        <w:spacing w:before="240" w:after="240"/>
      </w:pPr>
    </w:p>
    <w:p w14:paraId="398E3080" w14:textId="710CE318" w:rsidR="00DC1ED9" w:rsidRDefault="00000000">
      <w:pPr>
        <w:spacing w:before="240" w:after="240"/>
      </w:pPr>
      <w:r>
        <w:rPr>
          <w:noProof/>
        </w:rPr>
        <w:drawing>
          <wp:inline distT="114300" distB="114300" distL="114300" distR="114300" wp14:anchorId="2033D632" wp14:editId="7FACFA6D">
            <wp:extent cx="5731200" cy="3835400"/>
            <wp:effectExtent l="0" t="0" r="0" b="0"/>
            <wp:docPr id="23"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0"/>
                    <a:srcRect/>
                    <a:stretch>
                      <a:fillRect/>
                    </a:stretch>
                  </pic:blipFill>
                  <pic:spPr>
                    <a:xfrm>
                      <a:off x="0" y="0"/>
                      <a:ext cx="5731200" cy="3835400"/>
                    </a:xfrm>
                    <a:prstGeom prst="rect">
                      <a:avLst/>
                    </a:prstGeom>
                    <a:ln/>
                  </pic:spPr>
                </pic:pic>
              </a:graphicData>
            </a:graphic>
          </wp:inline>
        </w:drawing>
      </w:r>
    </w:p>
    <w:p w14:paraId="1EE768AE" w14:textId="77777777" w:rsidR="00DC1ED9" w:rsidRDefault="00000000">
      <w:pPr>
        <w:spacing w:before="240" w:after="240"/>
      </w:pPr>
      <w:r>
        <w:rPr>
          <w:b/>
        </w:rPr>
        <w:t xml:space="preserve">Supplementary Fig. 5: Proportion of simulations that resulted in more than 20% of holdings being infected, dependent on region of outbreak emergence and behavioural configuration. </w:t>
      </w:r>
      <w:r>
        <w:t xml:space="preserve">Statistics computed from 500 replicates per scenario. Intensity of shading corresponds to the proportion of simulations where the percentage of holdings infected during the entire outbreak was greater than 20%, when the initial </w:t>
      </w:r>
      <w:proofErr w:type="spellStart"/>
      <w:r>
        <w:t>infecteds</w:t>
      </w:r>
      <w:proofErr w:type="spellEnd"/>
      <w:r>
        <w:t xml:space="preserve"> were located within that region; darker shading corresponds to higher values. Behavioural configurations presented are:</w:t>
      </w:r>
      <w:r>
        <w:rPr>
          <w:b/>
        </w:rPr>
        <w:t xml:space="preserve"> (a)</w:t>
      </w:r>
      <w:r>
        <w:t xml:space="preserve"> Uncooperative; </w:t>
      </w:r>
      <w:r>
        <w:rPr>
          <w:b/>
        </w:rPr>
        <w:t>(b)</w:t>
      </w:r>
      <w:r>
        <w:t xml:space="preserve"> Strong parasitism; </w:t>
      </w:r>
      <w:r>
        <w:rPr>
          <w:b/>
        </w:rPr>
        <w:t>(c)</w:t>
      </w:r>
      <w:r>
        <w:t xml:space="preserve"> Weak parasitism; </w:t>
      </w:r>
      <w:r>
        <w:rPr>
          <w:b/>
        </w:rPr>
        <w:t xml:space="preserve">(d) </w:t>
      </w:r>
      <w:r>
        <w:t xml:space="preserve">Mutual cooperation; </w:t>
      </w:r>
      <w:r>
        <w:rPr>
          <w:b/>
        </w:rPr>
        <w:t xml:space="preserve">(e) </w:t>
      </w:r>
      <w:r>
        <w:t>Cooperation-Parasitism-Free riders (Coop-Parasitism-FR);</w:t>
      </w:r>
      <w:r>
        <w:rPr>
          <w:b/>
        </w:rPr>
        <w:t xml:space="preserve"> (f) </w:t>
      </w:r>
      <w:r>
        <w:t xml:space="preserve">Cooperation-Parasitism (Coop-Parasitism); </w:t>
      </w:r>
      <w:r>
        <w:rPr>
          <w:b/>
        </w:rPr>
        <w:t xml:space="preserve">(g) </w:t>
      </w:r>
      <w:r>
        <w:t xml:space="preserve">Trust-Expectancy; </w:t>
      </w:r>
      <w:r>
        <w:rPr>
          <w:b/>
        </w:rPr>
        <w:t xml:space="preserve">(h) </w:t>
      </w:r>
      <w:r>
        <w:t>Herd size dependent.</w:t>
      </w:r>
    </w:p>
    <w:p w14:paraId="2EA7AE4F" w14:textId="4576FFEB" w:rsidR="00DC1ED9" w:rsidRDefault="00DC1ED9">
      <w:pPr>
        <w:spacing w:before="240" w:after="240"/>
      </w:pPr>
    </w:p>
    <w:p w14:paraId="0144A4B4" w14:textId="416F480F" w:rsidR="003E645F" w:rsidRDefault="003E645F">
      <w:pPr>
        <w:spacing w:before="240" w:after="240"/>
      </w:pPr>
    </w:p>
    <w:p w14:paraId="652C49E7" w14:textId="6F1C2225" w:rsidR="003E645F" w:rsidRDefault="003E645F">
      <w:pPr>
        <w:spacing w:before="240" w:after="240"/>
      </w:pPr>
    </w:p>
    <w:p w14:paraId="2556CF9E" w14:textId="0E67A2B7" w:rsidR="003E645F" w:rsidRDefault="003E645F">
      <w:pPr>
        <w:spacing w:before="240" w:after="240"/>
      </w:pPr>
    </w:p>
    <w:p w14:paraId="38D9F071" w14:textId="1BE9EE1A" w:rsidR="003E645F" w:rsidRDefault="003E645F">
      <w:pPr>
        <w:spacing w:before="240" w:after="240"/>
      </w:pPr>
    </w:p>
    <w:p w14:paraId="7860271F" w14:textId="1BC9BBA3" w:rsidR="003E645F" w:rsidRDefault="003E645F">
      <w:pPr>
        <w:spacing w:before="240" w:after="240"/>
      </w:pPr>
    </w:p>
    <w:p w14:paraId="25301AEF" w14:textId="4185F793" w:rsidR="003E645F" w:rsidRDefault="003E645F">
      <w:pPr>
        <w:spacing w:before="240" w:after="240"/>
      </w:pPr>
    </w:p>
    <w:p w14:paraId="4B779772" w14:textId="45F9D079" w:rsidR="003E645F" w:rsidRDefault="003E645F">
      <w:pPr>
        <w:spacing w:before="240" w:after="240"/>
      </w:pPr>
    </w:p>
    <w:p w14:paraId="1BBF868E" w14:textId="77777777" w:rsidR="003E645F" w:rsidRDefault="003E645F">
      <w:pPr>
        <w:spacing w:before="240" w:after="240"/>
      </w:pPr>
    </w:p>
    <w:p w14:paraId="71D6D108" w14:textId="653A0EAF" w:rsidR="00DC1ED9" w:rsidRDefault="00000000">
      <w:pPr>
        <w:spacing w:before="240" w:after="240"/>
      </w:pPr>
      <w:r>
        <w:rPr>
          <w:noProof/>
        </w:rPr>
        <w:drawing>
          <wp:inline distT="114300" distB="114300" distL="114300" distR="114300" wp14:anchorId="2A1025A1" wp14:editId="4880590B">
            <wp:extent cx="5731200" cy="4114800"/>
            <wp:effectExtent l="0" t="0" r="0" b="0"/>
            <wp:docPr id="26"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11"/>
                    <a:srcRect/>
                    <a:stretch>
                      <a:fillRect/>
                    </a:stretch>
                  </pic:blipFill>
                  <pic:spPr>
                    <a:xfrm>
                      <a:off x="0" y="0"/>
                      <a:ext cx="5731200" cy="4114800"/>
                    </a:xfrm>
                    <a:prstGeom prst="rect">
                      <a:avLst/>
                    </a:prstGeom>
                    <a:ln/>
                  </pic:spPr>
                </pic:pic>
              </a:graphicData>
            </a:graphic>
          </wp:inline>
        </w:drawing>
      </w:r>
    </w:p>
    <w:p w14:paraId="591E12EC" w14:textId="1D99ABD6" w:rsidR="00DC1ED9" w:rsidRDefault="00000000">
      <w:pPr>
        <w:spacing w:before="240" w:after="240"/>
      </w:pPr>
      <w:r>
        <w:rPr>
          <w:b/>
        </w:rPr>
        <w:t>Supplementary Fig. 6: Median outbreak duration, dependent on region of outbreak emergence and behavioural configuration.</w:t>
      </w:r>
      <w:r>
        <w:t xml:space="preserve"> Statistics computed from 500 replicates per scenario. Intensity of shading corresponds to the outbreak duration (in days) when the initial </w:t>
      </w:r>
      <w:proofErr w:type="spellStart"/>
      <w:r>
        <w:t>infecteds</w:t>
      </w:r>
      <w:proofErr w:type="spellEnd"/>
      <w:r>
        <w:t xml:space="preserve"> were located within that region; darker shading corresponds to higher values. Behavioural configurations presented are:</w:t>
      </w:r>
      <w:r>
        <w:rPr>
          <w:b/>
        </w:rPr>
        <w:t xml:space="preserve"> (a)</w:t>
      </w:r>
      <w:r>
        <w:t xml:space="preserve"> Uncooperative; </w:t>
      </w:r>
      <w:r>
        <w:rPr>
          <w:b/>
        </w:rPr>
        <w:t>(b)</w:t>
      </w:r>
      <w:r>
        <w:t xml:space="preserve"> Strong parasitism; </w:t>
      </w:r>
      <w:r>
        <w:rPr>
          <w:b/>
        </w:rPr>
        <w:t>(c)</w:t>
      </w:r>
      <w:r>
        <w:t xml:space="preserve"> Weak parasitism; </w:t>
      </w:r>
      <w:r>
        <w:rPr>
          <w:b/>
        </w:rPr>
        <w:t xml:space="preserve">(d) </w:t>
      </w:r>
      <w:r>
        <w:t xml:space="preserve">Mutual cooperation; </w:t>
      </w:r>
      <w:r>
        <w:rPr>
          <w:b/>
        </w:rPr>
        <w:t xml:space="preserve">(e) </w:t>
      </w:r>
      <w:r>
        <w:t>Cooperation-Parasitism-Free riders (Coop-Parasitism-FR);</w:t>
      </w:r>
      <w:r>
        <w:rPr>
          <w:b/>
        </w:rPr>
        <w:t xml:space="preserve"> (f) </w:t>
      </w:r>
      <w:r>
        <w:t xml:space="preserve">Cooperation-Parasitism (Coop-Parasitism); </w:t>
      </w:r>
      <w:r>
        <w:rPr>
          <w:b/>
        </w:rPr>
        <w:t xml:space="preserve">(g) </w:t>
      </w:r>
      <w:r>
        <w:t xml:space="preserve">Trust-Expectancy; </w:t>
      </w:r>
      <w:r>
        <w:rPr>
          <w:b/>
        </w:rPr>
        <w:t xml:space="preserve">(h) </w:t>
      </w:r>
      <w:r>
        <w:t>Herd size dependent.</w:t>
      </w:r>
    </w:p>
    <w:p w14:paraId="2B61F7B3" w14:textId="68686864" w:rsidR="003E645F" w:rsidRDefault="003E645F">
      <w:pPr>
        <w:spacing w:before="240" w:after="240"/>
      </w:pPr>
    </w:p>
    <w:p w14:paraId="0879A06B" w14:textId="3D0BE56A" w:rsidR="003E645F" w:rsidRDefault="003E645F">
      <w:pPr>
        <w:spacing w:before="240" w:after="240"/>
      </w:pPr>
    </w:p>
    <w:p w14:paraId="0C6CE45C" w14:textId="48815086" w:rsidR="003E645F" w:rsidRDefault="003E645F">
      <w:pPr>
        <w:spacing w:before="240" w:after="240"/>
      </w:pPr>
    </w:p>
    <w:p w14:paraId="23FAF9E0" w14:textId="6E50CE01" w:rsidR="003E645F" w:rsidRDefault="003E645F">
      <w:pPr>
        <w:spacing w:before="240" w:after="240"/>
      </w:pPr>
    </w:p>
    <w:p w14:paraId="2CFBEF14" w14:textId="580FAFB3" w:rsidR="003E645F" w:rsidRDefault="003E645F">
      <w:pPr>
        <w:spacing w:before="240" w:after="240"/>
      </w:pPr>
    </w:p>
    <w:p w14:paraId="6CD45345" w14:textId="288B77D4" w:rsidR="003E645F" w:rsidRDefault="003E645F">
      <w:pPr>
        <w:spacing w:before="240" w:after="240"/>
      </w:pPr>
    </w:p>
    <w:p w14:paraId="0980B9F0" w14:textId="2A69EF53" w:rsidR="003E645F" w:rsidRDefault="003E645F">
      <w:pPr>
        <w:spacing w:before="240" w:after="240"/>
      </w:pPr>
    </w:p>
    <w:p w14:paraId="3D0F1367" w14:textId="06681E81" w:rsidR="003E645F" w:rsidRDefault="003E645F">
      <w:pPr>
        <w:spacing w:before="240" w:after="240"/>
      </w:pPr>
    </w:p>
    <w:p w14:paraId="6366E44C" w14:textId="77777777" w:rsidR="003E645F" w:rsidRDefault="003E645F">
      <w:pPr>
        <w:spacing w:before="240" w:after="240"/>
      </w:pPr>
    </w:p>
    <w:p w14:paraId="71C8BAAD" w14:textId="3770EDE8" w:rsidR="00DC1ED9" w:rsidRDefault="00000000">
      <w:pPr>
        <w:spacing w:before="240" w:after="240"/>
      </w:pPr>
      <w:r>
        <w:rPr>
          <w:noProof/>
        </w:rPr>
        <w:drawing>
          <wp:inline distT="114300" distB="114300" distL="114300" distR="114300" wp14:anchorId="7EE4E6BD" wp14:editId="2E74E882">
            <wp:extent cx="5731200" cy="3873500"/>
            <wp:effectExtent l="0" t="0" r="0" b="0"/>
            <wp:docPr id="33"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12"/>
                    <a:srcRect/>
                    <a:stretch>
                      <a:fillRect/>
                    </a:stretch>
                  </pic:blipFill>
                  <pic:spPr>
                    <a:xfrm>
                      <a:off x="0" y="0"/>
                      <a:ext cx="5731200" cy="3873500"/>
                    </a:xfrm>
                    <a:prstGeom prst="rect">
                      <a:avLst/>
                    </a:prstGeom>
                    <a:ln/>
                  </pic:spPr>
                </pic:pic>
              </a:graphicData>
            </a:graphic>
          </wp:inline>
        </w:drawing>
      </w:r>
    </w:p>
    <w:p w14:paraId="3CAE81F9" w14:textId="77777777" w:rsidR="00DC1ED9" w:rsidRDefault="00000000">
      <w:pPr>
        <w:spacing w:before="240" w:after="240"/>
      </w:pPr>
      <w:r>
        <w:rPr>
          <w:b/>
        </w:rPr>
        <w:t xml:space="preserve">Supplementary Fig. 7: Proportion of simulations that resulted in an outbreak duration greater than 180 days, dependent on region of outbreak emergence and behavioural configuration. </w:t>
      </w:r>
      <w:r>
        <w:t xml:space="preserve">Statistics computed from 500 replicates per scenario. Intensity of shading corresponds to the proportion of simulations where the outbreak duration was above 180 days, when the initial </w:t>
      </w:r>
      <w:proofErr w:type="spellStart"/>
      <w:r>
        <w:t>infecteds</w:t>
      </w:r>
      <w:proofErr w:type="spellEnd"/>
      <w:r>
        <w:t xml:space="preserve"> were located within that region; darker shading corresponds to higher values. Behavioural configurations presented are:</w:t>
      </w:r>
      <w:r>
        <w:rPr>
          <w:b/>
        </w:rPr>
        <w:t xml:space="preserve"> (a)</w:t>
      </w:r>
      <w:r>
        <w:t xml:space="preserve"> Uncooperative; </w:t>
      </w:r>
      <w:r>
        <w:rPr>
          <w:b/>
        </w:rPr>
        <w:t>(b)</w:t>
      </w:r>
      <w:r>
        <w:t xml:space="preserve"> Strong parasitism; </w:t>
      </w:r>
      <w:r>
        <w:rPr>
          <w:b/>
        </w:rPr>
        <w:t>(c)</w:t>
      </w:r>
      <w:r>
        <w:t xml:space="preserve"> Weak parasitism; </w:t>
      </w:r>
      <w:r>
        <w:rPr>
          <w:b/>
        </w:rPr>
        <w:t xml:space="preserve">(d) </w:t>
      </w:r>
      <w:r>
        <w:t xml:space="preserve">Mutual cooperation; </w:t>
      </w:r>
      <w:r>
        <w:rPr>
          <w:b/>
        </w:rPr>
        <w:t xml:space="preserve">(e) </w:t>
      </w:r>
      <w:r>
        <w:t>Cooperation-Parasitism-Free riders (Coop-Parasitism-FR);</w:t>
      </w:r>
      <w:r>
        <w:rPr>
          <w:b/>
        </w:rPr>
        <w:t xml:space="preserve"> (f) </w:t>
      </w:r>
      <w:r>
        <w:t xml:space="preserve">Cooperation-Parasitism (Coop-Parasitism); </w:t>
      </w:r>
      <w:r>
        <w:rPr>
          <w:b/>
        </w:rPr>
        <w:t xml:space="preserve">(g) </w:t>
      </w:r>
      <w:r>
        <w:t xml:space="preserve">Trust-Expectancy; </w:t>
      </w:r>
      <w:r>
        <w:rPr>
          <w:b/>
        </w:rPr>
        <w:t xml:space="preserve">(h) </w:t>
      </w:r>
      <w:r>
        <w:t>Herd size dependent.</w:t>
      </w:r>
    </w:p>
    <w:p w14:paraId="0DBD0281" w14:textId="7D51229B" w:rsidR="00DC1ED9" w:rsidRDefault="00DC1ED9">
      <w:pPr>
        <w:spacing w:before="240" w:after="240"/>
      </w:pPr>
    </w:p>
    <w:p w14:paraId="2CA97CD6" w14:textId="7D26E033" w:rsidR="003E645F" w:rsidRDefault="003E645F">
      <w:pPr>
        <w:spacing w:before="240" w:after="240"/>
      </w:pPr>
    </w:p>
    <w:p w14:paraId="57740926" w14:textId="198FE421" w:rsidR="003E645F" w:rsidRDefault="003E645F">
      <w:pPr>
        <w:spacing w:before="240" w:after="240"/>
      </w:pPr>
    </w:p>
    <w:p w14:paraId="402F79FD" w14:textId="7867BAFE" w:rsidR="003E645F" w:rsidRDefault="003E645F">
      <w:pPr>
        <w:spacing w:before="240" w:after="240"/>
      </w:pPr>
    </w:p>
    <w:p w14:paraId="3E7DAB8B" w14:textId="762AC457" w:rsidR="003E645F" w:rsidRDefault="003E645F">
      <w:pPr>
        <w:spacing w:before="240" w:after="240"/>
      </w:pPr>
    </w:p>
    <w:p w14:paraId="61BB3D6E" w14:textId="6730A0AA" w:rsidR="003E645F" w:rsidRDefault="003E645F">
      <w:pPr>
        <w:spacing w:before="240" w:after="240"/>
      </w:pPr>
    </w:p>
    <w:p w14:paraId="4F9095B0" w14:textId="78CB6B68" w:rsidR="003E645F" w:rsidRDefault="003E645F">
      <w:pPr>
        <w:spacing w:before="240" w:after="240"/>
      </w:pPr>
    </w:p>
    <w:p w14:paraId="2EE47941" w14:textId="0E0C91DA" w:rsidR="003E645F" w:rsidRDefault="003E645F">
      <w:pPr>
        <w:spacing w:before="240" w:after="240"/>
      </w:pPr>
    </w:p>
    <w:p w14:paraId="13440681" w14:textId="77777777" w:rsidR="003E645F" w:rsidRDefault="003E645F">
      <w:pPr>
        <w:spacing w:before="240" w:after="240"/>
      </w:pPr>
    </w:p>
    <w:p w14:paraId="2715C88F" w14:textId="535E5246" w:rsidR="00DC1ED9" w:rsidRDefault="00000000">
      <w:pPr>
        <w:spacing w:before="240" w:after="240"/>
      </w:pPr>
      <w:r>
        <w:rPr>
          <w:noProof/>
        </w:rPr>
        <w:drawing>
          <wp:inline distT="114300" distB="114300" distL="114300" distR="114300" wp14:anchorId="560882D7" wp14:editId="1F90541D">
            <wp:extent cx="5731200" cy="4102100"/>
            <wp:effectExtent l="0" t="0" r="0" b="0"/>
            <wp:docPr id="32"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3"/>
                    <a:srcRect/>
                    <a:stretch>
                      <a:fillRect/>
                    </a:stretch>
                  </pic:blipFill>
                  <pic:spPr>
                    <a:xfrm>
                      <a:off x="0" y="0"/>
                      <a:ext cx="5731200" cy="4102100"/>
                    </a:xfrm>
                    <a:prstGeom prst="rect">
                      <a:avLst/>
                    </a:prstGeom>
                    <a:ln/>
                  </pic:spPr>
                </pic:pic>
              </a:graphicData>
            </a:graphic>
          </wp:inline>
        </w:drawing>
      </w:r>
    </w:p>
    <w:p w14:paraId="09BBEA8C" w14:textId="33BA4015" w:rsidR="00DC1ED9" w:rsidRDefault="00000000">
      <w:pPr>
        <w:spacing w:before="240" w:after="240"/>
      </w:pPr>
      <w:r>
        <w:rPr>
          <w:b/>
        </w:rPr>
        <w:t>Supplementary Fig. 8: Median threshold cost per intervention unit applied, dependent on region of outbreak emergence and behavioural configuration.</w:t>
      </w:r>
      <w:r>
        <w:t xml:space="preserve"> Statistics computed from 500 replicates per scenario. Intensity of shading corresponds to the threshold cost per intervention unit applied when the initial </w:t>
      </w:r>
      <w:proofErr w:type="spellStart"/>
      <w:r>
        <w:t>infecteds</w:t>
      </w:r>
      <w:proofErr w:type="spellEnd"/>
      <w:r>
        <w:t xml:space="preserve"> were located within that region; darker shading corresponds to higher values. Behavioural configurations presented are:</w:t>
      </w:r>
      <w:r>
        <w:rPr>
          <w:b/>
        </w:rPr>
        <w:t xml:space="preserve"> (a)</w:t>
      </w:r>
      <w:r>
        <w:t xml:space="preserve"> Uncooperative; </w:t>
      </w:r>
      <w:r>
        <w:rPr>
          <w:b/>
        </w:rPr>
        <w:t>(b)</w:t>
      </w:r>
      <w:r>
        <w:t xml:space="preserve"> Strong parasitism; </w:t>
      </w:r>
      <w:r>
        <w:rPr>
          <w:b/>
        </w:rPr>
        <w:t>(c)</w:t>
      </w:r>
      <w:r>
        <w:t xml:space="preserve"> Weak parasitism; </w:t>
      </w:r>
      <w:r>
        <w:rPr>
          <w:b/>
        </w:rPr>
        <w:t xml:space="preserve">(d) </w:t>
      </w:r>
      <w:r>
        <w:t xml:space="preserve">Mutual cooperation; </w:t>
      </w:r>
      <w:r>
        <w:rPr>
          <w:b/>
        </w:rPr>
        <w:t xml:space="preserve">(e) </w:t>
      </w:r>
      <w:r>
        <w:t>Cooperation-Parasitism-Free riders (Coop-Parasitism-FR);</w:t>
      </w:r>
      <w:r>
        <w:rPr>
          <w:b/>
        </w:rPr>
        <w:t xml:space="preserve"> (f) </w:t>
      </w:r>
      <w:r>
        <w:t xml:space="preserve">Cooperation-Parasitism (Coop-Parasitism); </w:t>
      </w:r>
      <w:r>
        <w:rPr>
          <w:b/>
        </w:rPr>
        <w:t xml:space="preserve">(g) </w:t>
      </w:r>
      <w:r>
        <w:t xml:space="preserve">Trust-Expectancy; </w:t>
      </w:r>
      <w:r>
        <w:rPr>
          <w:b/>
        </w:rPr>
        <w:t xml:space="preserve">(h) </w:t>
      </w:r>
      <w:r>
        <w:t>Herd size dependent.</w:t>
      </w:r>
    </w:p>
    <w:p w14:paraId="0B392878" w14:textId="2AD237F8" w:rsidR="003E645F" w:rsidRDefault="003E645F">
      <w:pPr>
        <w:spacing w:before="240" w:after="240"/>
      </w:pPr>
    </w:p>
    <w:p w14:paraId="5DB9FDA8" w14:textId="43450AB2" w:rsidR="003E645F" w:rsidRDefault="003E645F">
      <w:pPr>
        <w:spacing w:before="240" w:after="240"/>
      </w:pPr>
    </w:p>
    <w:p w14:paraId="4AB82162" w14:textId="14E59AD3" w:rsidR="003E645F" w:rsidRDefault="003E645F">
      <w:pPr>
        <w:spacing w:before="240" w:after="240"/>
      </w:pPr>
    </w:p>
    <w:p w14:paraId="47714B8C" w14:textId="606C0ADB" w:rsidR="003E645F" w:rsidRDefault="003E645F">
      <w:pPr>
        <w:spacing w:before="240" w:after="240"/>
      </w:pPr>
    </w:p>
    <w:p w14:paraId="2BE95AF6" w14:textId="32535C52" w:rsidR="003E645F" w:rsidRDefault="003E645F">
      <w:pPr>
        <w:spacing w:before="240" w:after="240"/>
      </w:pPr>
    </w:p>
    <w:p w14:paraId="43097E2C" w14:textId="5E3A234B" w:rsidR="003E645F" w:rsidRDefault="003E645F">
      <w:pPr>
        <w:spacing w:before="240" w:after="240"/>
      </w:pPr>
    </w:p>
    <w:p w14:paraId="7768CEC2" w14:textId="0AD0D281" w:rsidR="003E645F" w:rsidRDefault="003E645F">
      <w:pPr>
        <w:spacing w:before="240" w:after="240"/>
      </w:pPr>
    </w:p>
    <w:p w14:paraId="0828533E" w14:textId="0E0E23BB" w:rsidR="003E645F" w:rsidRDefault="003E645F">
      <w:pPr>
        <w:spacing w:before="240" w:after="240"/>
      </w:pPr>
    </w:p>
    <w:p w14:paraId="704AA127" w14:textId="77777777" w:rsidR="003E645F" w:rsidRDefault="003E645F">
      <w:pPr>
        <w:spacing w:before="240" w:after="240"/>
      </w:pPr>
    </w:p>
    <w:p w14:paraId="0921B31C" w14:textId="45CC4807" w:rsidR="00DC1ED9" w:rsidRDefault="00000000">
      <w:pPr>
        <w:spacing w:before="240" w:after="240"/>
      </w:pPr>
      <w:r>
        <w:rPr>
          <w:noProof/>
        </w:rPr>
        <w:drawing>
          <wp:inline distT="114300" distB="114300" distL="114300" distR="114300" wp14:anchorId="7EF7A67C" wp14:editId="7DBAEDF6">
            <wp:extent cx="5731200" cy="3835400"/>
            <wp:effectExtent l="0" t="0" r="0" b="0"/>
            <wp:docPr id="4"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4"/>
                    <a:srcRect/>
                    <a:stretch>
                      <a:fillRect/>
                    </a:stretch>
                  </pic:blipFill>
                  <pic:spPr>
                    <a:xfrm>
                      <a:off x="0" y="0"/>
                      <a:ext cx="5731200" cy="3835400"/>
                    </a:xfrm>
                    <a:prstGeom prst="rect">
                      <a:avLst/>
                    </a:prstGeom>
                    <a:ln/>
                  </pic:spPr>
                </pic:pic>
              </a:graphicData>
            </a:graphic>
          </wp:inline>
        </w:drawing>
      </w:r>
    </w:p>
    <w:p w14:paraId="6CE10020" w14:textId="77777777" w:rsidR="00DC1ED9" w:rsidRDefault="00000000">
      <w:pPr>
        <w:spacing w:before="240" w:after="240"/>
      </w:pPr>
      <w:r>
        <w:rPr>
          <w:b/>
        </w:rPr>
        <w:t xml:space="preserve">Supplementary Fig. 9: Proportion of simulations that resulted in a threshold intervention unit cost greater than 1, dependent on region of outbreak emergence and behavioural configuration. </w:t>
      </w:r>
      <w:r>
        <w:t xml:space="preserve">Statistics computed from 500 replicates per scenario. Intensity of shading corresponds to the proportion of simulations where the threshold intervention unit cost was more than 1, when the initial </w:t>
      </w:r>
      <w:proofErr w:type="spellStart"/>
      <w:r>
        <w:t>infecteds</w:t>
      </w:r>
      <w:proofErr w:type="spellEnd"/>
      <w:r>
        <w:t xml:space="preserve"> were located within that region; darker shading corresponds to higher values. Behavioural configurations presented are:</w:t>
      </w:r>
      <w:r>
        <w:rPr>
          <w:b/>
        </w:rPr>
        <w:t xml:space="preserve"> (a)</w:t>
      </w:r>
      <w:r>
        <w:t xml:space="preserve"> Uncooperative; </w:t>
      </w:r>
      <w:r>
        <w:rPr>
          <w:b/>
        </w:rPr>
        <w:t>(b)</w:t>
      </w:r>
      <w:r>
        <w:t xml:space="preserve"> Strong parasitism; </w:t>
      </w:r>
      <w:r>
        <w:rPr>
          <w:b/>
        </w:rPr>
        <w:t>(c)</w:t>
      </w:r>
      <w:r>
        <w:t xml:space="preserve"> Weak parasitism; </w:t>
      </w:r>
      <w:r>
        <w:rPr>
          <w:b/>
        </w:rPr>
        <w:t xml:space="preserve">(d) </w:t>
      </w:r>
      <w:r>
        <w:t xml:space="preserve">Mutual cooperation; </w:t>
      </w:r>
      <w:r>
        <w:rPr>
          <w:b/>
        </w:rPr>
        <w:t xml:space="preserve">(e) </w:t>
      </w:r>
      <w:r>
        <w:t>Cooperation-Parasitism-Free riders (Coop-Parasitism-FR);</w:t>
      </w:r>
      <w:r>
        <w:rPr>
          <w:b/>
        </w:rPr>
        <w:t xml:space="preserve"> (f) </w:t>
      </w:r>
      <w:r>
        <w:t xml:space="preserve">Cooperation-Parasitism (Coop-Parasitism); </w:t>
      </w:r>
      <w:r>
        <w:rPr>
          <w:b/>
        </w:rPr>
        <w:t xml:space="preserve">(g) </w:t>
      </w:r>
      <w:r>
        <w:t xml:space="preserve">Trust-Expectancy; </w:t>
      </w:r>
      <w:r>
        <w:rPr>
          <w:b/>
        </w:rPr>
        <w:t xml:space="preserve">(h) </w:t>
      </w:r>
      <w:r>
        <w:t>Herd size dependent.</w:t>
      </w:r>
    </w:p>
    <w:p w14:paraId="0ECECC5B" w14:textId="77777777" w:rsidR="00DC1ED9" w:rsidRDefault="00DC1ED9"/>
    <w:p w14:paraId="2E8274EF" w14:textId="77777777" w:rsidR="00DC1ED9" w:rsidRDefault="00000000">
      <w:pPr>
        <w:pStyle w:val="Heading1"/>
        <w:pageBreakBefore/>
        <w:spacing w:before="0" w:after="0"/>
      </w:pPr>
      <w:bookmarkStart w:id="6" w:name="_vr68i5lgu4f" w:colFirst="0" w:colLast="0"/>
      <w:bookmarkEnd w:id="6"/>
      <w:r>
        <w:lastRenderedPageBreak/>
        <w:t>Supplementary Text 1</w:t>
      </w:r>
    </w:p>
    <w:p w14:paraId="5DCCBF4D" w14:textId="77777777" w:rsidR="00DC1ED9" w:rsidRPr="00550BF3" w:rsidRDefault="00000000">
      <w:pPr>
        <w:spacing w:before="240" w:after="240"/>
        <w:rPr>
          <w:color w:val="000000" w:themeColor="text1"/>
        </w:rPr>
      </w:pPr>
      <w:r>
        <w:t xml:space="preserve">We overview here how the outbreak </w:t>
      </w:r>
      <w:r w:rsidRPr="00550BF3">
        <w:rPr>
          <w:color w:val="000000" w:themeColor="text1"/>
        </w:rPr>
        <w:t xml:space="preserve">size, outbreak duration and threshold cost per intervention unit summary statistics depended upon the behavioural configuration and the region where the first </w:t>
      </w:r>
      <w:proofErr w:type="spellStart"/>
      <w:r w:rsidRPr="00550BF3">
        <w:rPr>
          <w:color w:val="000000" w:themeColor="text1"/>
        </w:rPr>
        <w:t>infecteds</w:t>
      </w:r>
      <w:proofErr w:type="spellEnd"/>
      <w:r w:rsidRPr="00550BF3">
        <w:rPr>
          <w:color w:val="000000" w:themeColor="text1"/>
        </w:rPr>
        <w:t xml:space="preserve"> were located (Supplementary Figs. 4 - 9).</w:t>
      </w:r>
    </w:p>
    <w:p w14:paraId="12D3DBF2" w14:textId="77777777" w:rsidR="00DC1ED9" w:rsidRPr="00550BF3" w:rsidRDefault="00000000">
      <w:pPr>
        <w:spacing w:before="240" w:after="240"/>
        <w:rPr>
          <w:i/>
          <w:color w:val="000000" w:themeColor="text1"/>
        </w:rPr>
      </w:pPr>
      <w:r w:rsidRPr="00550BF3">
        <w:rPr>
          <w:i/>
          <w:color w:val="000000" w:themeColor="text1"/>
        </w:rPr>
        <w:t>Uncooperative</w:t>
      </w:r>
    </w:p>
    <w:p w14:paraId="64A986C3" w14:textId="77777777" w:rsidR="00DC1ED9" w:rsidRPr="00550BF3" w:rsidRDefault="00000000">
      <w:pPr>
        <w:spacing w:before="240" w:after="240"/>
        <w:rPr>
          <w:color w:val="000000" w:themeColor="text1"/>
        </w:rPr>
      </w:pPr>
      <w:r w:rsidRPr="00550BF3">
        <w:rPr>
          <w:color w:val="000000" w:themeColor="text1"/>
        </w:rPr>
        <w:t xml:space="preserve">By design, in the </w:t>
      </w:r>
      <w:r w:rsidRPr="00550BF3">
        <w:rPr>
          <w:i/>
          <w:color w:val="000000" w:themeColor="text1"/>
        </w:rPr>
        <w:t>uncooperative</w:t>
      </w:r>
      <w:r w:rsidRPr="00550BF3">
        <w:rPr>
          <w:color w:val="000000" w:themeColor="text1"/>
        </w:rPr>
        <w:t xml:space="preserve"> scenario </w:t>
      </w:r>
      <w:proofErr w:type="gramStart"/>
      <w:r w:rsidRPr="00550BF3">
        <w:rPr>
          <w:color w:val="000000" w:themeColor="text1"/>
        </w:rPr>
        <w:t>the majority of</w:t>
      </w:r>
      <w:proofErr w:type="gramEnd"/>
      <w:r w:rsidRPr="00550BF3">
        <w:rPr>
          <w:color w:val="000000" w:themeColor="text1"/>
        </w:rPr>
        <w:t xml:space="preserve"> holdings became infected irrespective of the outbreak location (Supplementary Fig. 4), with a median outbreak duration of roughly 250 days (Supplementary Fig. 6).</w:t>
      </w:r>
    </w:p>
    <w:p w14:paraId="56A3DB5A" w14:textId="77777777" w:rsidR="00DC1ED9" w:rsidRPr="00550BF3" w:rsidRDefault="00000000">
      <w:pPr>
        <w:spacing w:before="240" w:after="240"/>
        <w:rPr>
          <w:color w:val="000000" w:themeColor="text1"/>
        </w:rPr>
      </w:pPr>
      <w:r w:rsidRPr="00550BF3">
        <w:rPr>
          <w:i/>
          <w:color w:val="000000" w:themeColor="text1"/>
        </w:rPr>
        <w:t>Strong parasitism</w:t>
      </w:r>
    </w:p>
    <w:p w14:paraId="6722F6D7" w14:textId="77777777" w:rsidR="00DC1ED9" w:rsidRPr="00550BF3" w:rsidRDefault="00000000">
      <w:pPr>
        <w:spacing w:before="240" w:after="240"/>
        <w:rPr>
          <w:color w:val="000000" w:themeColor="text1"/>
        </w:rPr>
      </w:pPr>
      <w:r w:rsidRPr="00550BF3">
        <w:rPr>
          <w:color w:val="000000" w:themeColor="text1"/>
        </w:rPr>
        <w:t xml:space="preserve">With everyone exhibiting </w:t>
      </w:r>
      <w:r w:rsidRPr="00550BF3">
        <w:rPr>
          <w:i/>
          <w:color w:val="000000" w:themeColor="text1"/>
        </w:rPr>
        <w:t>strong parasitism</w:t>
      </w:r>
      <w:r w:rsidRPr="00550BF3">
        <w:rPr>
          <w:color w:val="000000" w:themeColor="text1"/>
        </w:rPr>
        <w:t xml:space="preserve">, </w:t>
      </w:r>
      <w:proofErr w:type="gramStart"/>
      <w:r w:rsidRPr="00550BF3">
        <w:rPr>
          <w:color w:val="000000" w:themeColor="text1"/>
        </w:rPr>
        <w:t>the majority of</w:t>
      </w:r>
      <w:proofErr w:type="gramEnd"/>
      <w:r w:rsidRPr="00550BF3">
        <w:rPr>
          <w:color w:val="000000" w:themeColor="text1"/>
        </w:rPr>
        <w:t xml:space="preserve"> simulations still resulted in at least 20% of holdings becoming infected (Supplementary Fig. 5). However, compared with the </w:t>
      </w:r>
      <w:r w:rsidRPr="00550BF3">
        <w:rPr>
          <w:i/>
          <w:color w:val="000000" w:themeColor="text1"/>
        </w:rPr>
        <w:t>Uncooperative</w:t>
      </w:r>
      <w:r w:rsidRPr="00550BF3">
        <w:rPr>
          <w:color w:val="000000" w:themeColor="text1"/>
        </w:rPr>
        <w:t xml:space="preserve"> setting there were reductions in the median outbreak size (majority of seed infection regions led to outbreaks in the range of 70% - 80% holdings infected, see Supplementary Fig. 4) and median outbreak duration (29 days to 215 days across seed infection regions, see Supplementary Fig. 6). The amount willing to be spent per intervention unit was also generally low, with median values predominately below 0.15 (Supplementary Fig. 8). An exception was for outbreaks beginning in north Scotland, with a reduced anticipated size and duration of outbreak, in tandem with a higher amount being able to be spent per intervention unit whilst remaining cost effective (Supplementary Fig. 6).</w:t>
      </w:r>
    </w:p>
    <w:p w14:paraId="43648C91" w14:textId="77777777" w:rsidR="00DC1ED9" w:rsidRPr="00550BF3" w:rsidRDefault="00000000">
      <w:pPr>
        <w:spacing w:before="240" w:after="240"/>
        <w:rPr>
          <w:color w:val="000000" w:themeColor="text1"/>
        </w:rPr>
      </w:pPr>
      <w:r w:rsidRPr="00550BF3">
        <w:rPr>
          <w:i/>
          <w:color w:val="000000" w:themeColor="text1"/>
        </w:rPr>
        <w:t>Weak parasitism</w:t>
      </w:r>
    </w:p>
    <w:p w14:paraId="03717730" w14:textId="77777777" w:rsidR="00DC1ED9" w:rsidRPr="00550BF3" w:rsidRDefault="00000000">
      <w:pPr>
        <w:spacing w:before="240" w:after="240"/>
        <w:rPr>
          <w:color w:val="000000" w:themeColor="text1"/>
        </w:rPr>
      </w:pPr>
      <w:r w:rsidRPr="00550BF3">
        <w:rPr>
          <w:color w:val="000000" w:themeColor="text1"/>
        </w:rPr>
        <w:t xml:space="preserve">Were all farmers to practise </w:t>
      </w:r>
      <w:r w:rsidRPr="00550BF3">
        <w:rPr>
          <w:i/>
          <w:color w:val="000000" w:themeColor="text1"/>
        </w:rPr>
        <w:t>weak parasitism</w:t>
      </w:r>
      <w:r w:rsidRPr="00550BF3">
        <w:rPr>
          <w:color w:val="000000" w:themeColor="text1"/>
        </w:rPr>
        <w:t xml:space="preserve">, such behaviour strongly curtailed the size and the duration of the outbreak; the median outbreak size did not exceed 8% of holdings irrespective of the region of initial infection (Supplementary Figs. 4 and 5), whilst there was very little variability in the median outbreak duration (either 28 or 29 days, see Supplementary Figs. 6 and 7). Per seed infection region, the median threshold cost per intervention unit (Supplementary Fig. 8) was usually greater if everyone had </w:t>
      </w:r>
      <w:r w:rsidRPr="00550BF3">
        <w:rPr>
          <w:i/>
          <w:color w:val="000000" w:themeColor="text1"/>
        </w:rPr>
        <w:t>weak parasitism</w:t>
      </w:r>
      <w:r w:rsidRPr="00550BF3">
        <w:rPr>
          <w:color w:val="000000" w:themeColor="text1"/>
        </w:rPr>
        <w:t xml:space="preserve"> behaviour (median of all regional values of approximately 1.31) rather than </w:t>
      </w:r>
      <w:r w:rsidRPr="00550BF3">
        <w:rPr>
          <w:i/>
          <w:color w:val="000000" w:themeColor="text1"/>
        </w:rPr>
        <w:t>strong parasitism</w:t>
      </w:r>
      <w:r w:rsidRPr="00550BF3">
        <w:rPr>
          <w:color w:val="000000" w:themeColor="text1"/>
        </w:rPr>
        <w:t xml:space="preserve"> behaviour (median of all regional values of approximately 0.12). Additionally, were initial infections to occur in all but a select few regions (located in north-west England), the threshold cost per intervention unit to tackle the outbreak would likely be greater than 1 (Supplementary Fig. 6).</w:t>
      </w:r>
    </w:p>
    <w:p w14:paraId="32F61E1E" w14:textId="77777777" w:rsidR="00DC1ED9" w:rsidRPr="00550BF3" w:rsidRDefault="00000000">
      <w:pPr>
        <w:spacing w:before="240" w:after="240"/>
        <w:rPr>
          <w:color w:val="000000" w:themeColor="text1"/>
        </w:rPr>
      </w:pPr>
      <w:proofErr w:type="gramStart"/>
      <w:r w:rsidRPr="00550BF3">
        <w:rPr>
          <w:i/>
          <w:color w:val="000000" w:themeColor="text1"/>
        </w:rPr>
        <w:t>Mutual cooperation</w:t>
      </w:r>
      <w:proofErr w:type="gramEnd"/>
    </w:p>
    <w:p w14:paraId="26EE28C9" w14:textId="77777777" w:rsidR="00DC1ED9" w:rsidRDefault="00000000">
      <w:pPr>
        <w:spacing w:before="240" w:after="240"/>
      </w:pPr>
      <w:proofErr w:type="gramStart"/>
      <w:r w:rsidRPr="00550BF3">
        <w:rPr>
          <w:color w:val="000000" w:themeColor="text1"/>
        </w:rPr>
        <w:t>Also</w:t>
      </w:r>
      <w:proofErr w:type="gramEnd"/>
      <w:r w:rsidRPr="00550BF3">
        <w:rPr>
          <w:color w:val="000000" w:themeColor="text1"/>
        </w:rPr>
        <w:t xml:space="preserve"> by design, under these assumptions there were no outbreaks (Supplementary Figs. 4 and 6). Additionally, as in the baseline scenario (</w:t>
      </w:r>
      <w:r w:rsidRPr="00550BF3">
        <w:rPr>
          <w:i/>
          <w:color w:val="000000" w:themeColor="text1"/>
        </w:rPr>
        <w:t>uncooperative</w:t>
      </w:r>
      <w:r w:rsidRPr="00550BF3">
        <w:rPr>
          <w:color w:val="000000" w:themeColor="text1"/>
        </w:rPr>
        <w:t xml:space="preserve">, with controls only applied at holdings with confirmed infection) outbreaks usually resulted in almost all holdings becoming </w:t>
      </w:r>
      <w:r>
        <w:t>infected,</w:t>
      </w:r>
      <w:r>
        <w:rPr>
          <w:i/>
        </w:rPr>
        <w:t xml:space="preserve"> </w:t>
      </w:r>
      <w:r>
        <w:t xml:space="preserve">the threshold intervention cost was marginally less </w:t>
      </w:r>
      <w:r w:rsidRPr="00550BF3">
        <w:rPr>
          <w:color w:val="000000" w:themeColor="text1"/>
        </w:rPr>
        <w:t>than 1 (Supplementary Fig. 8).</w:t>
      </w:r>
    </w:p>
    <w:p w14:paraId="199F703A" w14:textId="77777777" w:rsidR="00DC1ED9" w:rsidRDefault="00000000">
      <w:pPr>
        <w:spacing w:before="240" w:after="240"/>
      </w:pPr>
      <w:r>
        <w:rPr>
          <w:i/>
        </w:rPr>
        <w:t xml:space="preserve">Coop-Parasitism-FR </w:t>
      </w:r>
    </w:p>
    <w:p w14:paraId="14A1264F" w14:textId="77777777" w:rsidR="00DC1ED9" w:rsidRDefault="00000000">
      <w:pPr>
        <w:spacing w:before="240" w:after="240"/>
      </w:pPr>
      <w:r>
        <w:lastRenderedPageBreak/>
        <w:t xml:space="preserve">Moving onto </w:t>
      </w:r>
      <w:r w:rsidRPr="00550BF3">
        <w:rPr>
          <w:color w:val="000000" w:themeColor="text1"/>
        </w:rPr>
        <w:t xml:space="preserve">the behavioural configurations that included a uniform split of behavioural groups across the population, the </w:t>
      </w:r>
      <w:r w:rsidRPr="00550BF3">
        <w:rPr>
          <w:i/>
          <w:color w:val="000000" w:themeColor="text1"/>
        </w:rPr>
        <w:t xml:space="preserve">Coop-Parasitism-FR </w:t>
      </w:r>
      <w:r w:rsidRPr="00550BF3">
        <w:rPr>
          <w:color w:val="000000" w:themeColor="text1"/>
        </w:rPr>
        <w:t>configuration</w:t>
      </w:r>
      <w:r w:rsidRPr="00550BF3">
        <w:rPr>
          <w:i/>
          <w:color w:val="000000" w:themeColor="text1"/>
        </w:rPr>
        <w:t xml:space="preserve"> </w:t>
      </w:r>
      <w:r w:rsidRPr="00550BF3">
        <w:rPr>
          <w:color w:val="000000" w:themeColor="text1"/>
        </w:rPr>
        <w:t xml:space="preserve">(that included having a quarter of the population in the non-vaccination group) resulted in a consistent average outbreak size independent of seed outbreak location (Supplementary Fig. 4). Northern regions of Scotland were the only locations where this behavioural configuration made an appreciable difference on the likelihood of an outbreak causing more than 20% of holdings to become infected, resembling the patterns seen for the </w:t>
      </w:r>
      <w:r w:rsidRPr="00550BF3">
        <w:rPr>
          <w:i/>
          <w:color w:val="000000" w:themeColor="text1"/>
        </w:rPr>
        <w:t xml:space="preserve">Strong parasitism </w:t>
      </w:r>
      <w:r w:rsidRPr="00550BF3">
        <w:rPr>
          <w:color w:val="000000" w:themeColor="text1"/>
        </w:rPr>
        <w:t xml:space="preserve">configuration (Supplementary Fig. 5). Outbreak duration assessments exhibited regional banding in the likelihood of outbreaks exceeding 180 days. Longer duration outbreaks were a likely prospect if the initial infections </w:t>
      </w:r>
      <w:proofErr w:type="gramStart"/>
      <w:r w:rsidRPr="00550BF3">
        <w:rPr>
          <w:color w:val="000000" w:themeColor="text1"/>
        </w:rPr>
        <w:t>were located in</w:t>
      </w:r>
      <w:proofErr w:type="gramEnd"/>
      <w:r w:rsidRPr="00550BF3">
        <w:rPr>
          <w:color w:val="000000" w:themeColor="text1"/>
        </w:rPr>
        <w:t xml:space="preserve"> east Scotland, Wales, the Midlands, East of England and South England. This markedly contrasts with regions at the England-Scotland border, where the risk of an elongated outbreak was estimated to be below 50% (Supplementary Fig. 7). The median threshold cost per intervention was also similar across regions. Simulations indicated that only for outbreaks beginning in northern Scotland and its surrounding islands would an intervention unit cost above 1 be likely to be cost effective (Supplementary Fig. 9).</w:t>
      </w:r>
    </w:p>
    <w:p w14:paraId="054751E3" w14:textId="77777777" w:rsidR="00DC1ED9" w:rsidRDefault="00000000">
      <w:pPr>
        <w:spacing w:before="240" w:after="240"/>
        <w:rPr>
          <w:i/>
        </w:rPr>
      </w:pPr>
      <w:r>
        <w:rPr>
          <w:i/>
        </w:rPr>
        <w:t>Coop-Parasitism</w:t>
      </w:r>
    </w:p>
    <w:p w14:paraId="1C1D12E3" w14:textId="282AA80D" w:rsidR="00DC1ED9" w:rsidRDefault="00000000">
      <w:pPr>
        <w:spacing w:before="240" w:after="240"/>
      </w:pPr>
      <w:r>
        <w:t xml:space="preserve">Having a behavioural configuration with even splits between cooperative, strong parasitism and weak parasitism groups suppressed both average </w:t>
      </w:r>
      <w:r w:rsidR="00550BF3">
        <w:t>outbreak</w:t>
      </w:r>
      <w:r>
        <w:t xml:space="preserve"> size and risk of large outbreaks, irrespective of the origin of infection. We observed a disparity in the likelihood of outbreaks resulting in more than 20% of holdings becoming infected, </w:t>
      </w:r>
      <w:r w:rsidRPr="00550BF3">
        <w:rPr>
          <w:color w:val="000000" w:themeColor="text1"/>
        </w:rPr>
        <w:t xml:space="preserve">with this more likely to occur for outbreaks whose initial cases resided in north-west England (Supplementary Fig. 5). There was also heterogeneity in outbreak duration and threshold intervention </w:t>
      </w:r>
      <w:r>
        <w:t xml:space="preserve">cost. </w:t>
      </w:r>
      <w:proofErr w:type="gramStart"/>
      <w:r>
        <w:t>In particular, outbreaks</w:t>
      </w:r>
      <w:proofErr w:type="gramEnd"/>
      <w:r>
        <w:t xml:space="preserve"> that began in north Scotland, Norfolk, Suffolk and the southern coast of England would be more likely to have a duration exceeding 180 days.</w:t>
      </w:r>
    </w:p>
    <w:p w14:paraId="226A4264" w14:textId="77777777" w:rsidR="00DC1ED9" w:rsidRDefault="00000000">
      <w:pPr>
        <w:spacing w:before="240" w:after="240"/>
      </w:pPr>
      <w:r>
        <w:rPr>
          <w:i/>
        </w:rPr>
        <w:t>Trust-Expectancy</w:t>
      </w:r>
      <w:r>
        <w:t xml:space="preserve"> and </w:t>
      </w:r>
      <w:r>
        <w:rPr>
          <w:i/>
        </w:rPr>
        <w:t>Herd size dependent</w:t>
      </w:r>
    </w:p>
    <w:p w14:paraId="6181CB72" w14:textId="77777777" w:rsidR="00DC1ED9" w:rsidRPr="00550BF3" w:rsidRDefault="00000000">
      <w:pPr>
        <w:spacing w:before="240" w:after="240"/>
        <w:rPr>
          <w:color w:val="000000" w:themeColor="text1"/>
        </w:rPr>
      </w:pPr>
      <w:r>
        <w:t xml:space="preserve">Lastly, we inspect outcomes for the two behavioural configurations informed by the interview data, </w:t>
      </w:r>
      <w:r>
        <w:rPr>
          <w:i/>
        </w:rPr>
        <w:t>Trust-Expectancy</w:t>
      </w:r>
      <w:r>
        <w:t xml:space="preserve"> and </w:t>
      </w:r>
      <w:r>
        <w:rPr>
          <w:i/>
        </w:rPr>
        <w:t>Herd size dependent</w:t>
      </w:r>
      <w:r>
        <w:t xml:space="preserve">. Comparing results for these two </w:t>
      </w:r>
      <w:r w:rsidRPr="00550BF3">
        <w:rPr>
          <w:color w:val="000000" w:themeColor="text1"/>
        </w:rPr>
        <w:t xml:space="preserve">configurations with each other, for any given region where initial infections were seeded, all three of the epidemiological outputs under scrutiny were similar, for both median (Supplementary Figs. 4, 6 and 8) and upper tail metrics (Supplementary Figs. 5, 7 and 9). </w:t>
      </w:r>
    </w:p>
    <w:p w14:paraId="4B66BB71" w14:textId="6F9680CE" w:rsidR="00DC1ED9" w:rsidRPr="00550BF3" w:rsidRDefault="00000000">
      <w:pPr>
        <w:spacing w:before="240" w:after="240"/>
        <w:rPr>
          <w:color w:val="000000" w:themeColor="text1"/>
        </w:rPr>
      </w:pPr>
      <w:r w:rsidRPr="00550BF3">
        <w:rPr>
          <w:color w:val="000000" w:themeColor="text1"/>
        </w:rPr>
        <w:t xml:space="preserve">On the other hand, when comparing the </w:t>
      </w:r>
      <w:r w:rsidRPr="00550BF3">
        <w:rPr>
          <w:i/>
          <w:color w:val="000000" w:themeColor="text1"/>
        </w:rPr>
        <w:t>Trust-Expectancy</w:t>
      </w:r>
      <w:r w:rsidRPr="00550BF3">
        <w:rPr>
          <w:color w:val="000000" w:themeColor="text1"/>
        </w:rPr>
        <w:t xml:space="preserve"> and </w:t>
      </w:r>
      <w:r w:rsidRPr="00550BF3">
        <w:rPr>
          <w:i/>
          <w:color w:val="000000" w:themeColor="text1"/>
        </w:rPr>
        <w:t>Herd size dependent</w:t>
      </w:r>
      <w:r w:rsidRPr="00550BF3">
        <w:rPr>
          <w:color w:val="000000" w:themeColor="text1"/>
        </w:rPr>
        <w:t xml:space="preserve"> configurations to the other configurations, there was clear heterogeneity in outcomes for the large threshold measures. Outbreaks longer than 180 days were not expected if the first cases arose in North England, although there was an increase in the percentage of simulations meeting the criteria as one moved further south in England and Wales or north into Scotland (Supplementary Fig. 7). The median threshold cost per intervention unit applied bore spatial similarity to the Coop-Parasitism scenario (Supplementary Fig. 8). Finally, there was a non-negligible prospect of the threshold intervention unit cost being above 1 for outbreaks with initial cases in north Scotland, </w:t>
      </w:r>
      <w:proofErr w:type="gramStart"/>
      <w:r w:rsidRPr="00550BF3">
        <w:rPr>
          <w:color w:val="000000" w:themeColor="text1"/>
        </w:rPr>
        <w:t>Norfolk</w:t>
      </w:r>
      <w:proofErr w:type="gramEnd"/>
      <w:r w:rsidRPr="00550BF3">
        <w:rPr>
          <w:color w:val="000000" w:themeColor="text1"/>
        </w:rPr>
        <w:t xml:space="preserve"> and Suffolk</w:t>
      </w:r>
      <w:r w:rsidR="00550BF3">
        <w:rPr>
          <w:color w:val="000000" w:themeColor="text1"/>
        </w:rPr>
        <w:t xml:space="preserve"> </w:t>
      </w:r>
      <w:r w:rsidRPr="00550BF3">
        <w:rPr>
          <w:color w:val="000000" w:themeColor="text1"/>
        </w:rPr>
        <w:t>(Supplementary Fig. 9).</w:t>
      </w:r>
    </w:p>
    <w:p w14:paraId="3F31AE86" w14:textId="77777777" w:rsidR="00DC1ED9" w:rsidRDefault="00000000">
      <w:pPr>
        <w:pStyle w:val="Heading1"/>
        <w:pageBreakBefore/>
        <w:spacing w:before="0" w:after="0"/>
        <w:rPr>
          <w:b/>
          <w:sz w:val="22"/>
          <w:szCs w:val="22"/>
        </w:rPr>
      </w:pPr>
      <w:bookmarkStart w:id="7" w:name="_hmzn3mkqlax3" w:colFirst="0" w:colLast="0"/>
      <w:bookmarkEnd w:id="7"/>
      <w:r>
        <w:lastRenderedPageBreak/>
        <w:t>Supplementary Text 2</w:t>
      </w:r>
    </w:p>
    <w:p w14:paraId="700127AA" w14:textId="77777777" w:rsidR="00DC1ED9" w:rsidRDefault="00000000">
      <w:pPr>
        <w:pStyle w:val="Heading1"/>
        <w:spacing w:before="0" w:after="0"/>
        <w:rPr>
          <w:sz w:val="22"/>
          <w:szCs w:val="22"/>
        </w:rPr>
      </w:pPr>
      <w:bookmarkStart w:id="8" w:name="_g6c2gljer5kz" w:colFirst="0" w:colLast="0"/>
      <w:bookmarkEnd w:id="8"/>
      <w:r>
        <w:rPr>
          <w:sz w:val="22"/>
          <w:szCs w:val="22"/>
        </w:rPr>
        <w:t xml:space="preserve">The script used during the interviews to collect demographic data, explain the hypothetical </w:t>
      </w:r>
      <w:proofErr w:type="gramStart"/>
      <w:r>
        <w:rPr>
          <w:sz w:val="22"/>
          <w:szCs w:val="22"/>
        </w:rPr>
        <w:t>disease</w:t>
      </w:r>
      <w:proofErr w:type="gramEnd"/>
      <w:r>
        <w:rPr>
          <w:sz w:val="22"/>
          <w:szCs w:val="22"/>
        </w:rPr>
        <w:t xml:space="preserve"> and proceed through the disease outbreak scenario.</w:t>
      </w:r>
    </w:p>
    <w:p w14:paraId="775B8E8E" w14:textId="77777777" w:rsidR="00DC1ED9" w:rsidRDefault="00000000">
      <w:pPr>
        <w:spacing w:before="240" w:after="240"/>
        <w:rPr>
          <w:b/>
        </w:rPr>
      </w:pPr>
      <w:r>
        <w:rPr>
          <w:b/>
        </w:rPr>
        <w:t>County:</w:t>
      </w:r>
    </w:p>
    <w:p w14:paraId="0E78C9B6" w14:textId="77777777" w:rsidR="00DC1ED9" w:rsidRDefault="00000000">
      <w:pPr>
        <w:spacing w:before="240" w:after="240"/>
        <w:rPr>
          <w:b/>
        </w:rPr>
      </w:pPr>
      <w:r>
        <w:rPr>
          <w:b/>
        </w:rPr>
        <w:t xml:space="preserve">Type of cattle:  </w:t>
      </w:r>
      <w:r>
        <w:rPr>
          <w:b/>
        </w:rPr>
        <w:tab/>
        <w:t xml:space="preserve">Beef    </w:t>
      </w:r>
      <w:r>
        <w:rPr>
          <w:b/>
        </w:rPr>
        <w:tab/>
        <w:t xml:space="preserve">Dairy   </w:t>
      </w:r>
      <w:r>
        <w:rPr>
          <w:b/>
        </w:rPr>
        <w:tab/>
        <w:t>Both</w:t>
      </w:r>
    </w:p>
    <w:p w14:paraId="4ADF02CA" w14:textId="77777777" w:rsidR="00DC1ED9" w:rsidRDefault="00000000">
      <w:pPr>
        <w:spacing w:before="240" w:after="240"/>
      </w:pPr>
      <w:r>
        <w:t>Thank you for your willingness to take part in this interview.</w:t>
      </w:r>
    </w:p>
    <w:p w14:paraId="687AD7A5" w14:textId="77777777" w:rsidR="00DC1ED9" w:rsidRDefault="00000000">
      <w:pPr>
        <w:spacing w:before="240" w:after="240"/>
      </w:pPr>
      <w:r>
        <w:t>We are interested in capturing the decisions farmers make in an evolving scenario of a disease epidemic. There are no right or wrong answers to the questions, we value your opinion as a farmer responsible for the decisions made about the care of your cattle. We would also like to capture some information about you as a farmer and the type of farm you have.</w:t>
      </w:r>
    </w:p>
    <w:p w14:paraId="4BAFD418" w14:textId="77777777" w:rsidR="00DC1ED9" w:rsidRDefault="00000000">
      <w:pPr>
        <w:spacing w:before="240" w:after="240"/>
      </w:pPr>
      <w:r>
        <w:t>This research will help us understand how farmers react in an epidemic scenario. This interview is confidential, your details will be kept anonymous, and the results will only be used for research purposes. You will not be identifiable in any research outputs. The interview will take no longer than an hour.</w:t>
      </w:r>
    </w:p>
    <w:p w14:paraId="33687FED" w14:textId="77777777" w:rsidR="00DC1ED9" w:rsidRDefault="00000000">
      <w:pPr>
        <w:spacing w:before="240" w:after="240"/>
      </w:pPr>
      <w:r>
        <w:t>Before we start can you confirm that you have read and are happy with the consent form.</w:t>
      </w:r>
    </w:p>
    <w:p w14:paraId="4B006D74" w14:textId="77777777" w:rsidR="00DC1ED9" w:rsidRDefault="00000000">
      <w:pPr>
        <w:spacing w:before="240" w:after="240"/>
      </w:pPr>
      <w:r>
        <w:t>We will now start the interview. I will start off by asking you some questions about you and your cows.</w:t>
      </w:r>
    </w:p>
    <w:p w14:paraId="6A73EA7B" w14:textId="77777777" w:rsidR="00DC1ED9" w:rsidRDefault="00000000">
      <w:pPr>
        <w:spacing w:before="480"/>
        <w:rPr>
          <w:b/>
        </w:rPr>
      </w:pPr>
      <w:r>
        <w:rPr>
          <w:b/>
        </w:rPr>
        <w:t>Demographic questions</w:t>
      </w:r>
    </w:p>
    <w:p w14:paraId="7BF76DBC" w14:textId="77777777" w:rsidR="00DC1ED9" w:rsidRDefault="00000000">
      <w:pPr>
        <w:spacing w:before="240"/>
      </w:pPr>
      <w:r>
        <w:t>Dairy farmers</w:t>
      </w:r>
    </w:p>
    <w:p w14:paraId="5E39CB91" w14:textId="77777777" w:rsidR="00DC1ED9" w:rsidRDefault="00000000">
      <w:pPr>
        <w:ind w:left="360"/>
      </w:pPr>
      <w:r>
        <w:t xml:space="preserve">1.       How many adult cows do you have in your dairy herd? </w:t>
      </w:r>
    </w:p>
    <w:p w14:paraId="6A4366B2" w14:textId="77777777" w:rsidR="00DC1ED9" w:rsidRDefault="00000000">
      <w:pPr>
        <w:ind w:left="360"/>
      </w:pPr>
      <w:r>
        <w:t>2.       What is your annual milk yield per cow?</w:t>
      </w:r>
    </w:p>
    <w:tbl>
      <w:tblPr>
        <w:tblStyle w:val="a8"/>
        <w:tblW w:w="8160" w:type="dxa"/>
        <w:tblBorders>
          <w:top w:val="nil"/>
          <w:left w:val="nil"/>
          <w:bottom w:val="nil"/>
          <w:right w:val="nil"/>
          <w:insideH w:val="nil"/>
          <w:insideV w:val="nil"/>
        </w:tblBorders>
        <w:tblLayout w:type="fixed"/>
        <w:tblLook w:val="0600" w:firstRow="0" w:lastRow="0" w:firstColumn="0" w:lastColumn="0" w:noHBand="1" w:noVBand="1"/>
      </w:tblPr>
      <w:tblGrid>
        <w:gridCol w:w="2010"/>
        <w:gridCol w:w="2040"/>
        <w:gridCol w:w="2055"/>
        <w:gridCol w:w="2055"/>
      </w:tblGrid>
      <w:tr w:rsidR="00DC1ED9" w14:paraId="5D001E41" w14:textId="77777777">
        <w:trPr>
          <w:trHeight w:val="995"/>
        </w:trPr>
        <w:tc>
          <w:tcPr>
            <w:tcW w:w="2010" w:type="dxa"/>
            <w:tcBorders>
              <w:top w:val="nil"/>
              <w:left w:val="nil"/>
              <w:bottom w:val="nil"/>
              <w:right w:val="nil"/>
            </w:tcBorders>
            <w:tcMar>
              <w:top w:w="0" w:type="dxa"/>
              <w:left w:w="0" w:type="dxa"/>
              <w:bottom w:w="0" w:type="dxa"/>
              <w:right w:w="0" w:type="dxa"/>
            </w:tcMar>
          </w:tcPr>
          <w:p w14:paraId="36C79F85" w14:textId="77777777" w:rsidR="00DC1ED9" w:rsidRDefault="00000000">
            <w:pPr>
              <w:ind w:left="720"/>
              <w:jc w:val="center"/>
            </w:pPr>
            <w:r>
              <w:t>Less than 6,000 litres</w:t>
            </w:r>
          </w:p>
        </w:tc>
        <w:tc>
          <w:tcPr>
            <w:tcW w:w="2040" w:type="dxa"/>
            <w:tcBorders>
              <w:top w:val="nil"/>
              <w:left w:val="nil"/>
              <w:bottom w:val="nil"/>
              <w:right w:val="nil"/>
            </w:tcBorders>
            <w:tcMar>
              <w:top w:w="0" w:type="dxa"/>
              <w:left w:w="0" w:type="dxa"/>
              <w:bottom w:w="0" w:type="dxa"/>
              <w:right w:w="0" w:type="dxa"/>
            </w:tcMar>
          </w:tcPr>
          <w:p w14:paraId="233F7787" w14:textId="77777777" w:rsidR="00DC1ED9" w:rsidRDefault="00000000">
            <w:pPr>
              <w:ind w:left="720"/>
              <w:jc w:val="center"/>
            </w:pPr>
            <w:r>
              <w:t>6,000 - 8,000 litres</w:t>
            </w:r>
          </w:p>
        </w:tc>
        <w:tc>
          <w:tcPr>
            <w:tcW w:w="2055" w:type="dxa"/>
            <w:tcBorders>
              <w:top w:val="nil"/>
              <w:left w:val="nil"/>
              <w:bottom w:val="nil"/>
              <w:right w:val="nil"/>
            </w:tcBorders>
            <w:tcMar>
              <w:top w:w="0" w:type="dxa"/>
              <w:left w:w="0" w:type="dxa"/>
              <w:bottom w:w="0" w:type="dxa"/>
              <w:right w:w="0" w:type="dxa"/>
            </w:tcMar>
          </w:tcPr>
          <w:p w14:paraId="54D93116" w14:textId="77777777" w:rsidR="00DC1ED9" w:rsidRDefault="00000000">
            <w:pPr>
              <w:ind w:left="720"/>
              <w:jc w:val="center"/>
            </w:pPr>
            <w:r>
              <w:t>8,000 - 10,000 litres</w:t>
            </w:r>
          </w:p>
        </w:tc>
        <w:tc>
          <w:tcPr>
            <w:tcW w:w="2055" w:type="dxa"/>
            <w:tcBorders>
              <w:top w:val="nil"/>
              <w:left w:val="nil"/>
              <w:bottom w:val="nil"/>
              <w:right w:val="nil"/>
            </w:tcBorders>
            <w:tcMar>
              <w:top w:w="0" w:type="dxa"/>
              <w:left w:w="0" w:type="dxa"/>
              <w:bottom w:w="0" w:type="dxa"/>
              <w:right w:w="0" w:type="dxa"/>
            </w:tcMar>
          </w:tcPr>
          <w:p w14:paraId="2B3CF7EE" w14:textId="77777777" w:rsidR="00DC1ED9" w:rsidRDefault="00000000">
            <w:pPr>
              <w:ind w:left="720"/>
              <w:jc w:val="center"/>
            </w:pPr>
            <w:r>
              <w:t>More than 10,000 litres</w:t>
            </w:r>
          </w:p>
        </w:tc>
      </w:tr>
    </w:tbl>
    <w:p w14:paraId="689597AD" w14:textId="77777777" w:rsidR="00DC1ED9" w:rsidRDefault="00000000">
      <w:r>
        <w:t>Beef farmers</w:t>
      </w:r>
    </w:p>
    <w:p w14:paraId="4DE8AF8C" w14:textId="77777777" w:rsidR="00DC1ED9" w:rsidRDefault="00000000">
      <w:pPr>
        <w:ind w:left="360"/>
      </w:pPr>
      <w:r>
        <w:t xml:space="preserve">3.       How many breeding female cattle do you usually have in your beef herd? </w:t>
      </w:r>
    </w:p>
    <w:p w14:paraId="72A376AE" w14:textId="77777777" w:rsidR="00DC1ED9" w:rsidRDefault="00000000">
      <w:pPr>
        <w:spacing w:after="240"/>
        <w:ind w:left="360"/>
      </w:pPr>
      <w:r>
        <w:t xml:space="preserve">4.       How many rearing and/or fattening cattle do you usually have in your beef herd? </w:t>
      </w:r>
    </w:p>
    <w:p w14:paraId="040CF5D7" w14:textId="77777777" w:rsidR="00DC1ED9" w:rsidRDefault="00000000">
      <w:pPr>
        <w:spacing w:before="240"/>
      </w:pPr>
      <w:r>
        <w:t>All farmers</w:t>
      </w:r>
    </w:p>
    <w:p w14:paraId="003FD9B4" w14:textId="77777777" w:rsidR="00DC1ED9" w:rsidRDefault="00000000">
      <w:pPr>
        <w:ind w:left="360"/>
      </w:pPr>
      <w:r>
        <w:t>5.       Which of the following best describes your calving system?</w:t>
      </w:r>
    </w:p>
    <w:tbl>
      <w:tblPr>
        <w:tblStyle w:val="a9"/>
        <w:tblW w:w="8175" w:type="dxa"/>
        <w:tblBorders>
          <w:top w:val="nil"/>
          <w:left w:val="nil"/>
          <w:bottom w:val="nil"/>
          <w:right w:val="nil"/>
          <w:insideH w:val="nil"/>
          <w:insideV w:val="nil"/>
        </w:tblBorders>
        <w:tblLayout w:type="fixed"/>
        <w:tblLook w:val="0600" w:firstRow="0" w:lastRow="0" w:firstColumn="0" w:lastColumn="0" w:noHBand="1" w:noVBand="1"/>
      </w:tblPr>
      <w:tblGrid>
        <w:gridCol w:w="2715"/>
        <w:gridCol w:w="2745"/>
        <w:gridCol w:w="2715"/>
      </w:tblGrid>
      <w:tr w:rsidR="00DC1ED9" w14:paraId="5DA84D86" w14:textId="77777777">
        <w:trPr>
          <w:trHeight w:val="605"/>
        </w:trPr>
        <w:tc>
          <w:tcPr>
            <w:tcW w:w="2715" w:type="dxa"/>
            <w:tcBorders>
              <w:top w:val="nil"/>
              <w:left w:val="nil"/>
              <w:bottom w:val="nil"/>
              <w:right w:val="nil"/>
            </w:tcBorders>
            <w:tcMar>
              <w:top w:w="100" w:type="dxa"/>
              <w:left w:w="100" w:type="dxa"/>
              <w:bottom w:w="100" w:type="dxa"/>
              <w:right w:w="100" w:type="dxa"/>
            </w:tcMar>
            <w:vAlign w:val="center"/>
          </w:tcPr>
          <w:p w14:paraId="2C8F8264" w14:textId="77777777" w:rsidR="00DC1ED9" w:rsidRDefault="00000000">
            <w:pPr>
              <w:ind w:left="720"/>
              <w:jc w:val="center"/>
            </w:pPr>
            <w:r>
              <w:t>Block calving</w:t>
            </w:r>
          </w:p>
        </w:tc>
        <w:tc>
          <w:tcPr>
            <w:tcW w:w="2745" w:type="dxa"/>
            <w:tcBorders>
              <w:top w:val="nil"/>
              <w:left w:val="nil"/>
              <w:bottom w:val="nil"/>
              <w:right w:val="nil"/>
            </w:tcBorders>
            <w:tcMar>
              <w:top w:w="100" w:type="dxa"/>
              <w:left w:w="100" w:type="dxa"/>
              <w:bottom w:w="100" w:type="dxa"/>
              <w:right w:w="100" w:type="dxa"/>
            </w:tcMar>
            <w:vAlign w:val="center"/>
          </w:tcPr>
          <w:p w14:paraId="188A126B" w14:textId="77777777" w:rsidR="00DC1ED9" w:rsidRDefault="00000000">
            <w:pPr>
              <w:ind w:left="720"/>
              <w:jc w:val="center"/>
            </w:pPr>
            <w:r>
              <w:t>Partially block calving</w:t>
            </w:r>
          </w:p>
        </w:tc>
        <w:tc>
          <w:tcPr>
            <w:tcW w:w="2715" w:type="dxa"/>
            <w:tcBorders>
              <w:top w:val="nil"/>
              <w:left w:val="nil"/>
              <w:bottom w:val="nil"/>
              <w:right w:val="nil"/>
            </w:tcBorders>
            <w:tcMar>
              <w:top w:w="100" w:type="dxa"/>
              <w:left w:w="100" w:type="dxa"/>
              <w:bottom w:w="100" w:type="dxa"/>
              <w:right w:w="100" w:type="dxa"/>
            </w:tcMar>
            <w:vAlign w:val="center"/>
          </w:tcPr>
          <w:p w14:paraId="03F15DCE" w14:textId="77777777" w:rsidR="00DC1ED9" w:rsidRDefault="00000000">
            <w:pPr>
              <w:ind w:left="720"/>
              <w:jc w:val="center"/>
            </w:pPr>
            <w:r>
              <w:t>All year calving</w:t>
            </w:r>
          </w:p>
        </w:tc>
      </w:tr>
    </w:tbl>
    <w:p w14:paraId="1CB2F588" w14:textId="77777777" w:rsidR="00DC1ED9" w:rsidRDefault="00000000">
      <w:pPr>
        <w:ind w:left="360"/>
      </w:pPr>
      <w:r>
        <w:t xml:space="preserve">6.       If block or partially block calving, when do you calve? </w:t>
      </w:r>
    </w:p>
    <w:p w14:paraId="188232CF" w14:textId="77777777" w:rsidR="00DC1ED9" w:rsidRDefault="00000000">
      <w:pPr>
        <w:ind w:left="360"/>
      </w:pPr>
      <w:r>
        <w:t xml:space="preserve">7.       Approximately how many cattle would you have on your farm in total in June? </w:t>
      </w:r>
    </w:p>
    <w:p w14:paraId="55E3DEDA" w14:textId="77777777" w:rsidR="00DC1ED9" w:rsidRDefault="00000000">
      <w:pPr>
        <w:ind w:left="360"/>
      </w:pPr>
      <w:r>
        <w:t xml:space="preserve">8.       Do you have regular (pre-planned) herd health visits from your vet?  Yes    </w:t>
      </w:r>
      <w:r>
        <w:tab/>
        <w:t>No</w:t>
      </w:r>
    </w:p>
    <w:p w14:paraId="21E93F1E" w14:textId="77777777" w:rsidR="00DC1ED9" w:rsidRDefault="00000000">
      <w:pPr>
        <w:ind w:left="360"/>
      </w:pPr>
      <w:r>
        <w:t xml:space="preserve">9.       If yes, how often? </w:t>
      </w:r>
    </w:p>
    <w:p w14:paraId="0C272749" w14:textId="77777777" w:rsidR="00DC1ED9" w:rsidRDefault="00000000">
      <w:pPr>
        <w:keepNext/>
        <w:ind w:left="360"/>
      </w:pPr>
      <w:r>
        <w:lastRenderedPageBreak/>
        <w:t>10.    How long do you usually house your herd for each year?</w:t>
      </w:r>
    </w:p>
    <w:tbl>
      <w:tblPr>
        <w:tblStyle w:val="aa"/>
        <w:tblW w:w="8145" w:type="dxa"/>
        <w:tblBorders>
          <w:top w:val="nil"/>
          <w:left w:val="nil"/>
          <w:bottom w:val="nil"/>
          <w:right w:val="nil"/>
          <w:insideH w:val="nil"/>
          <w:insideV w:val="nil"/>
        </w:tblBorders>
        <w:tblLayout w:type="fixed"/>
        <w:tblLook w:val="0600" w:firstRow="0" w:lastRow="0" w:firstColumn="0" w:lastColumn="0" w:noHBand="1" w:noVBand="1"/>
      </w:tblPr>
      <w:tblGrid>
        <w:gridCol w:w="2010"/>
        <w:gridCol w:w="2055"/>
        <w:gridCol w:w="2055"/>
        <w:gridCol w:w="2025"/>
      </w:tblGrid>
      <w:tr w:rsidR="00DC1ED9" w14:paraId="4FF5C0FB" w14:textId="77777777">
        <w:trPr>
          <w:trHeight w:val="605"/>
        </w:trPr>
        <w:tc>
          <w:tcPr>
            <w:tcW w:w="2010" w:type="dxa"/>
            <w:tcBorders>
              <w:top w:val="nil"/>
              <w:left w:val="nil"/>
              <w:bottom w:val="nil"/>
              <w:right w:val="nil"/>
            </w:tcBorders>
            <w:tcMar>
              <w:top w:w="100" w:type="dxa"/>
              <w:left w:w="100" w:type="dxa"/>
              <w:bottom w:w="100" w:type="dxa"/>
              <w:right w:w="100" w:type="dxa"/>
            </w:tcMar>
          </w:tcPr>
          <w:p w14:paraId="551AD6A3" w14:textId="77777777" w:rsidR="00DC1ED9" w:rsidRDefault="00000000">
            <w:pPr>
              <w:ind w:left="720"/>
              <w:jc w:val="center"/>
            </w:pPr>
            <w:r>
              <w:t>Year round</w:t>
            </w:r>
          </w:p>
        </w:tc>
        <w:tc>
          <w:tcPr>
            <w:tcW w:w="2055" w:type="dxa"/>
            <w:tcBorders>
              <w:top w:val="nil"/>
              <w:left w:val="nil"/>
              <w:bottom w:val="nil"/>
              <w:right w:val="nil"/>
            </w:tcBorders>
            <w:tcMar>
              <w:top w:w="100" w:type="dxa"/>
              <w:left w:w="100" w:type="dxa"/>
              <w:bottom w:w="100" w:type="dxa"/>
              <w:right w:w="100" w:type="dxa"/>
            </w:tcMar>
          </w:tcPr>
          <w:p w14:paraId="01A9111F" w14:textId="77777777" w:rsidR="00DC1ED9" w:rsidRDefault="00000000">
            <w:pPr>
              <w:ind w:left="720"/>
              <w:jc w:val="center"/>
            </w:pPr>
            <w:r>
              <w:t>More than 5 months</w:t>
            </w:r>
          </w:p>
        </w:tc>
        <w:tc>
          <w:tcPr>
            <w:tcW w:w="2055" w:type="dxa"/>
            <w:tcBorders>
              <w:top w:val="nil"/>
              <w:left w:val="nil"/>
              <w:bottom w:val="nil"/>
              <w:right w:val="nil"/>
            </w:tcBorders>
            <w:tcMar>
              <w:top w:w="100" w:type="dxa"/>
              <w:left w:w="100" w:type="dxa"/>
              <w:bottom w:w="100" w:type="dxa"/>
              <w:right w:w="100" w:type="dxa"/>
            </w:tcMar>
          </w:tcPr>
          <w:p w14:paraId="4E0286F0" w14:textId="77777777" w:rsidR="00DC1ED9" w:rsidRDefault="00000000">
            <w:pPr>
              <w:ind w:left="720"/>
              <w:jc w:val="center"/>
            </w:pPr>
            <w:r>
              <w:t>1 - 5 months</w:t>
            </w:r>
          </w:p>
        </w:tc>
        <w:tc>
          <w:tcPr>
            <w:tcW w:w="2025" w:type="dxa"/>
            <w:tcBorders>
              <w:top w:val="nil"/>
              <w:left w:val="nil"/>
              <w:bottom w:val="nil"/>
              <w:right w:val="nil"/>
            </w:tcBorders>
            <w:tcMar>
              <w:top w:w="100" w:type="dxa"/>
              <w:left w:w="100" w:type="dxa"/>
              <w:bottom w:w="100" w:type="dxa"/>
              <w:right w:w="100" w:type="dxa"/>
            </w:tcMar>
          </w:tcPr>
          <w:p w14:paraId="51FF7343" w14:textId="77777777" w:rsidR="00DC1ED9" w:rsidRDefault="00000000">
            <w:pPr>
              <w:ind w:left="720"/>
              <w:jc w:val="center"/>
            </w:pPr>
            <w:r>
              <w:t>Less than 1 month</w:t>
            </w:r>
          </w:p>
        </w:tc>
      </w:tr>
    </w:tbl>
    <w:p w14:paraId="21F94FC0" w14:textId="77777777" w:rsidR="00DC1ED9" w:rsidRDefault="00000000">
      <w:pPr>
        <w:ind w:left="360"/>
      </w:pPr>
      <w:r>
        <w:t xml:space="preserve">11.    Does your farm adjoin neighbours with cattle?         </w:t>
      </w:r>
      <w:r>
        <w:tab/>
        <w:t xml:space="preserve">Yes      </w:t>
      </w:r>
      <w:r>
        <w:tab/>
        <w:t>No</w:t>
      </w:r>
    </w:p>
    <w:p w14:paraId="7475482C" w14:textId="77777777" w:rsidR="00DC1ED9" w:rsidRDefault="00000000">
      <w:pPr>
        <w:ind w:left="360"/>
      </w:pPr>
      <w:r>
        <w:t>12.    What age range are you in?</w:t>
      </w:r>
    </w:p>
    <w:tbl>
      <w:tblPr>
        <w:tblStyle w:val="ab"/>
        <w:tblW w:w="9029" w:type="dxa"/>
        <w:tblBorders>
          <w:top w:val="nil"/>
          <w:left w:val="nil"/>
          <w:bottom w:val="nil"/>
          <w:right w:val="nil"/>
          <w:insideH w:val="nil"/>
          <w:insideV w:val="nil"/>
        </w:tblBorders>
        <w:tblLayout w:type="fixed"/>
        <w:tblLook w:val="0600" w:firstRow="0" w:lastRow="0" w:firstColumn="0" w:lastColumn="0" w:noHBand="1" w:noVBand="1"/>
      </w:tblPr>
      <w:tblGrid>
        <w:gridCol w:w="1504"/>
        <w:gridCol w:w="1505"/>
        <w:gridCol w:w="1505"/>
        <w:gridCol w:w="1505"/>
        <w:gridCol w:w="1505"/>
        <w:gridCol w:w="1505"/>
      </w:tblGrid>
      <w:tr w:rsidR="00DC1ED9" w14:paraId="1D6FEB64" w14:textId="77777777">
        <w:trPr>
          <w:trHeight w:val="605"/>
        </w:trPr>
        <w:tc>
          <w:tcPr>
            <w:tcW w:w="1504" w:type="dxa"/>
            <w:tcBorders>
              <w:top w:val="nil"/>
              <w:left w:val="nil"/>
              <w:bottom w:val="nil"/>
              <w:right w:val="nil"/>
            </w:tcBorders>
            <w:tcMar>
              <w:top w:w="0" w:type="dxa"/>
              <w:left w:w="0" w:type="dxa"/>
              <w:bottom w:w="0" w:type="dxa"/>
              <w:right w:w="0" w:type="dxa"/>
            </w:tcMar>
            <w:vAlign w:val="center"/>
          </w:tcPr>
          <w:p w14:paraId="525EAE81" w14:textId="77777777" w:rsidR="00DC1ED9" w:rsidRDefault="00000000">
            <w:pPr>
              <w:ind w:left="720"/>
              <w:jc w:val="center"/>
            </w:pPr>
            <w:r>
              <w:t>Under 30</w:t>
            </w:r>
          </w:p>
        </w:tc>
        <w:tc>
          <w:tcPr>
            <w:tcW w:w="1504" w:type="dxa"/>
            <w:tcBorders>
              <w:top w:val="nil"/>
              <w:left w:val="nil"/>
              <w:bottom w:val="nil"/>
              <w:right w:val="nil"/>
            </w:tcBorders>
            <w:tcMar>
              <w:top w:w="0" w:type="dxa"/>
              <w:left w:w="0" w:type="dxa"/>
              <w:bottom w:w="0" w:type="dxa"/>
              <w:right w:w="0" w:type="dxa"/>
            </w:tcMar>
            <w:vAlign w:val="center"/>
          </w:tcPr>
          <w:p w14:paraId="155961B5" w14:textId="77777777" w:rsidR="00DC1ED9" w:rsidRDefault="00000000">
            <w:pPr>
              <w:ind w:left="720"/>
              <w:jc w:val="center"/>
            </w:pPr>
            <w:r>
              <w:t>30 - 39</w:t>
            </w:r>
          </w:p>
        </w:tc>
        <w:tc>
          <w:tcPr>
            <w:tcW w:w="1504" w:type="dxa"/>
            <w:tcBorders>
              <w:top w:val="nil"/>
              <w:left w:val="nil"/>
              <w:bottom w:val="nil"/>
              <w:right w:val="nil"/>
            </w:tcBorders>
            <w:tcMar>
              <w:top w:w="0" w:type="dxa"/>
              <w:left w:w="0" w:type="dxa"/>
              <w:bottom w:w="0" w:type="dxa"/>
              <w:right w:w="0" w:type="dxa"/>
            </w:tcMar>
            <w:vAlign w:val="center"/>
          </w:tcPr>
          <w:p w14:paraId="2106243D" w14:textId="77777777" w:rsidR="00DC1ED9" w:rsidRDefault="00000000">
            <w:pPr>
              <w:ind w:left="720"/>
              <w:jc w:val="center"/>
            </w:pPr>
            <w:r>
              <w:t>40 - 49</w:t>
            </w:r>
          </w:p>
        </w:tc>
        <w:tc>
          <w:tcPr>
            <w:tcW w:w="1504" w:type="dxa"/>
            <w:tcBorders>
              <w:top w:val="nil"/>
              <w:left w:val="nil"/>
              <w:bottom w:val="nil"/>
              <w:right w:val="nil"/>
            </w:tcBorders>
            <w:tcMar>
              <w:top w:w="0" w:type="dxa"/>
              <w:left w:w="0" w:type="dxa"/>
              <w:bottom w:w="0" w:type="dxa"/>
              <w:right w:w="0" w:type="dxa"/>
            </w:tcMar>
            <w:vAlign w:val="center"/>
          </w:tcPr>
          <w:p w14:paraId="03A8F694" w14:textId="77777777" w:rsidR="00DC1ED9" w:rsidRDefault="00000000">
            <w:pPr>
              <w:ind w:left="720"/>
              <w:jc w:val="center"/>
            </w:pPr>
            <w:r>
              <w:t>50 - 59</w:t>
            </w:r>
          </w:p>
        </w:tc>
        <w:tc>
          <w:tcPr>
            <w:tcW w:w="1504" w:type="dxa"/>
            <w:tcBorders>
              <w:top w:val="nil"/>
              <w:left w:val="nil"/>
              <w:bottom w:val="nil"/>
              <w:right w:val="nil"/>
            </w:tcBorders>
            <w:tcMar>
              <w:top w:w="0" w:type="dxa"/>
              <w:left w:w="0" w:type="dxa"/>
              <w:bottom w:w="0" w:type="dxa"/>
              <w:right w:w="0" w:type="dxa"/>
            </w:tcMar>
            <w:vAlign w:val="center"/>
          </w:tcPr>
          <w:p w14:paraId="04084B02" w14:textId="77777777" w:rsidR="00DC1ED9" w:rsidRDefault="00000000">
            <w:pPr>
              <w:ind w:left="720"/>
              <w:jc w:val="center"/>
            </w:pPr>
            <w:r>
              <w:t>60 - 69</w:t>
            </w:r>
          </w:p>
        </w:tc>
        <w:tc>
          <w:tcPr>
            <w:tcW w:w="1504" w:type="dxa"/>
            <w:tcBorders>
              <w:top w:val="nil"/>
              <w:left w:val="nil"/>
              <w:bottom w:val="nil"/>
              <w:right w:val="nil"/>
            </w:tcBorders>
            <w:tcMar>
              <w:top w:w="0" w:type="dxa"/>
              <w:left w:w="0" w:type="dxa"/>
              <w:bottom w:w="0" w:type="dxa"/>
              <w:right w:w="0" w:type="dxa"/>
            </w:tcMar>
            <w:vAlign w:val="center"/>
          </w:tcPr>
          <w:p w14:paraId="4D324AE4" w14:textId="77777777" w:rsidR="00DC1ED9" w:rsidRDefault="00000000">
            <w:pPr>
              <w:ind w:left="720"/>
              <w:jc w:val="center"/>
            </w:pPr>
            <w:r>
              <w:t>Over 70</w:t>
            </w:r>
          </w:p>
        </w:tc>
      </w:tr>
    </w:tbl>
    <w:p w14:paraId="69A617A5" w14:textId="77777777" w:rsidR="00DC1ED9" w:rsidRDefault="00000000">
      <w:pPr>
        <w:spacing w:before="480"/>
        <w:rPr>
          <w:b/>
        </w:rPr>
      </w:pPr>
      <w:r>
        <w:rPr>
          <w:b/>
        </w:rPr>
        <w:t>Elicitation scenario</w:t>
      </w:r>
    </w:p>
    <w:p w14:paraId="23E5F740" w14:textId="77777777" w:rsidR="00DC1ED9" w:rsidRDefault="00000000">
      <w:pPr>
        <w:spacing w:before="240" w:after="240"/>
      </w:pPr>
      <w:r>
        <w:t>For the next stage of the interview, I will take you through a scenario of a hypothetical disease epidemic, using a graphical user interface to help illustrate the geographical coverage of the epidemic. Imagine this is reality in every respect. Try to put yourself in the exact position. However, the scenario is totally fictitious. You may wish to take some notes of the scenario that I am about to give you.</w:t>
      </w:r>
    </w:p>
    <w:p w14:paraId="484B11B7" w14:textId="77777777" w:rsidR="00DC1ED9" w:rsidRDefault="00000000">
      <w:pPr>
        <w:spacing w:before="240" w:after="240"/>
      </w:pPr>
      <w:r>
        <w:t xml:space="preserve">For this scenario, please assume that it is the end of June, your cows are out at </w:t>
      </w:r>
      <w:proofErr w:type="gramStart"/>
      <w:r>
        <w:t>grass</w:t>
      </w:r>
      <w:proofErr w:type="gramEnd"/>
      <w:r>
        <w:t xml:space="preserve"> and you have already got a cut of silage or hay in. Consider what it is like on your own farm in June, and the tasks and responsibilities that you have for the day-to-day management of your cattle and running of other tasks on the farm.</w:t>
      </w:r>
    </w:p>
    <w:p w14:paraId="02F36D8E" w14:textId="77777777" w:rsidR="00DC1ED9" w:rsidRDefault="00000000">
      <w:pPr>
        <w:spacing w:before="240" w:after="240"/>
      </w:pPr>
      <w:r>
        <w:t>A new viral disease of cattle has been detected in southern France. The disease only infects cattle and spreads rapidly both within and between herds.</w:t>
      </w:r>
    </w:p>
    <w:p w14:paraId="4FBE8C6B" w14:textId="77777777" w:rsidR="00DC1ED9" w:rsidRDefault="00000000">
      <w:pPr>
        <w:spacing w:before="240" w:after="240"/>
      </w:pPr>
      <w:r>
        <w:t>Cattle are infected by inhaling or ingesting droplets of virus. Transmission can happen via:</w:t>
      </w:r>
    </w:p>
    <w:p w14:paraId="5C1DC8AD" w14:textId="77777777" w:rsidR="00DC1ED9" w:rsidRDefault="00000000">
      <w:pPr>
        <w:spacing w:before="240" w:after="240"/>
        <w:ind w:left="360"/>
      </w:pPr>
      <w:r>
        <w:t>·</w:t>
      </w:r>
      <w:r>
        <w:rPr>
          <w:rFonts w:ascii="Times New Roman" w:eastAsia="Times New Roman" w:hAnsi="Times New Roman" w:cs="Times New Roman"/>
        </w:rPr>
        <w:t xml:space="preserve">         </w:t>
      </w:r>
      <w:r>
        <w:t xml:space="preserve">Direct contact with other cattle – the virus is shed in exhaled air, milk, </w:t>
      </w:r>
      <w:proofErr w:type="gramStart"/>
      <w:r>
        <w:t>urine</w:t>
      </w:r>
      <w:proofErr w:type="gramEnd"/>
      <w:r>
        <w:t xml:space="preserve"> and faeces, spreading very rapidly to infect all animals within a herd, even animals that are managed in separate groups.</w:t>
      </w:r>
    </w:p>
    <w:p w14:paraId="7DA88397" w14:textId="77777777" w:rsidR="00DC1ED9" w:rsidRDefault="00000000">
      <w:pPr>
        <w:spacing w:before="240" w:after="240"/>
        <w:ind w:left="360"/>
      </w:pPr>
      <w:r>
        <w:t>·</w:t>
      </w:r>
      <w:r>
        <w:rPr>
          <w:rFonts w:ascii="Times New Roman" w:eastAsia="Times New Roman" w:hAnsi="Times New Roman" w:cs="Times New Roman"/>
        </w:rPr>
        <w:t xml:space="preserve">         </w:t>
      </w:r>
      <w:r>
        <w:t xml:space="preserve">Indirect contact – the virus survives in faeces, </w:t>
      </w:r>
      <w:proofErr w:type="gramStart"/>
      <w:r>
        <w:t>urine</w:t>
      </w:r>
      <w:proofErr w:type="gramEnd"/>
      <w:r>
        <w:t xml:space="preserve"> and milk for up to 14 days and on fencing, equipment, vehicles or peoples clothing and boots for up to 3 days. The virus is killed by general farm disinfectants.</w:t>
      </w:r>
    </w:p>
    <w:p w14:paraId="44CD2387" w14:textId="77777777" w:rsidR="00DC1ED9" w:rsidRDefault="00000000">
      <w:pPr>
        <w:spacing w:before="240" w:after="240"/>
        <w:ind w:left="360"/>
      </w:pPr>
      <w:r>
        <w:t>·</w:t>
      </w:r>
      <w:r>
        <w:rPr>
          <w:rFonts w:ascii="Times New Roman" w:eastAsia="Times New Roman" w:hAnsi="Times New Roman" w:cs="Times New Roman"/>
        </w:rPr>
        <w:t xml:space="preserve">         </w:t>
      </w:r>
      <w:r>
        <w:t>Air – the virus can transmit up to 30 miles in the air.</w:t>
      </w:r>
    </w:p>
    <w:p w14:paraId="0CD8CCA2" w14:textId="77777777" w:rsidR="00DC1ED9" w:rsidRDefault="00000000">
      <w:pPr>
        <w:spacing w:before="240" w:after="240"/>
      </w:pPr>
      <w:r>
        <w:t>Do you understand so far? Do you have any questions?</w:t>
      </w:r>
    </w:p>
    <w:p w14:paraId="742F2D7A" w14:textId="77777777" w:rsidR="00DC1ED9" w:rsidRDefault="00000000">
      <w:pPr>
        <w:spacing w:before="240" w:after="240"/>
      </w:pPr>
      <w:r>
        <w:t>Clarify if necessary.</w:t>
      </w:r>
    </w:p>
    <w:p w14:paraId="50F09E3A" w14:textId="77777777" w:rsidR="00DC1ED9" w:rsidRDefault="00000000">
      <w:pPr>
        <w:spacing w:before="240" w:after="240"/>
      </w:pPr>
      <w:r>
        <w:t>There is no immunity in any cattle to this new virus. Once one animal in a herd becomes infected, the disease spreads rapidly to infect all cattle. It takes 5 days before infected cattle become infectious and show clinical signs. All affected cattle develop clinical signs which include a cough, nasal discharge, fever, panting and loss of appetite, often leading to death.</w:t>
      </w:r>
    </w:p>
    <w:p w14:paraId="39F2E91E" w14:textId="77777777" w:rsidR="00DC1ED9" w:rsidRDefault="00000000">
      <w:pPr>
        <w:spacing w:before="240" w:after="240"/>
      </w:pPr>
      <w:r>
        <w:t xml:space="preserve">A suspected outbreak in your herd must be reported to DEFRA, who will send a veterinarian to test every cow (both adults and youngstock) for the virus. If the virus is detected in any of </w:t>
      </w:r>
      <w:r>
        <w:lastRenderedPageBreak/>
        <w:t>your cattle your entire herd will be culled. It takes 4 days from reporting a suspected case to culling of all cattle in an infected herd.</w:t>
      </w:r>
    </w:p>
    <w:p w14:paraId="36E5F9C4" w14:textId="77777777" w:rsidR="00DC1ED9" w:rsidRDefault="00000000">
      <w:pPr>
        <w:spacing w:before="240" w:after="240"/>
      </w:pPr>
      <w:r>
        <w:t>There are two effective prevention measures that can be used to protect your herd.</w:t>
      </w:r>
    </w:p>
    <w:p w14:paraId="2FABB430" w14:textId="77777777" w:rsidR="00DC1ED9" w:rsidRDefault="00000000">
      <w:pPr>
        <w:spacing w:before="240" w:after="240"/>
      </w:pPr>
      <w:r>
        <w:t>The first is vaccination. The vaccine is given in a single dose, is 100% effective within 5 days of administration at preventing your cattle from becoming infected and costs £50 per animal. The vaccine is purchased from your vet and must be stored in the fridge. All cattle of all ages must be gathered and vaccinated on the same day, and cattle become immune 5 days after vaccination. Only one dose is required, by intramuscular injection, and this vaccine can be administered alongside other vaccines. To reiterate, vaccination completely protects your herd with only a single dose, but it takes 5 days before cattle are fully protected and costs £50 per dose for both adults and youngstock. Vaccinating all your cattle will cost you £________.</w:t>
      </w:r>
    </w:p>
    <w:p w14:paraId="692C6310" w14:textId="77777777" w:rsidR="00DC1ED9" w:rsidRDefault="00000000">
      <w:pPr>
        <w:spacing w:before="240" w:after="240"/>
      </w:pPr>
      <w:r>
        <w:t xml:space="preserve">Another method of prevention is housing. Housing offers immediate but limited protection from airborne transmission. In France, farmers who housed their cattle seemed to reduce their risk of infection by 50%. Housing will only offer protection while cattle are housed, and this change in management will require the associated work and resources for feeding, </w:t>
      </w:r>
      <w:proofErr w:type="gramStart"/>
      <w:r>
        <w:t>bedding</w:t>
      </w:r>
      <w:proofErr w:type="gramEnd"/>
      <w:r>
        <w:t xml:space="preserve"> and caring for housed cattle.</w:t>
      </w:r>
    </w:p>
    <w:p w14:paraId="66E13D8B" w14:textId="77777777" w:rsidR="00DC1ED9" w:rsidRDefault="00000000">
      <w:pPr>
        <w:spacing w:before="240" w:after="240"/>
      </w:pPr>
      <w:r>
        <w:t>Other farmers taking action to limit their chance of infection (such as by vaccinating and or housing their cattle) will reduce the spread of the epidemic.</w:t>
      </w:r>
    </w:p>
    <w:p w14:paraId="6A02EA71" w14:textId="77777777" w:rsidR="00DC1ED9" w:rsidRDefault="00000000">
      <w:pPr>
        <w:spacing w:before="240" w:after="240"/>
      </w:pPr>
      <w:r>
        <w:t>Do you have any questions?</w:t>
      </w:r>
    </w:p>
    <w:p w14:paraId="0CE8CEF0" w14:textId="77777777" w:rsidR="00DC1ED9" w:rsidRDefault="00000000">
      <w:pPr>
        <w:spacing w:before="240" w:after="240"/>
      </w:pPr>
      <w:r>
        <w:t>If yes proceed, if no clarify.</w:t>
      </w:r>
    </w:p>
    <w:p w14:paraId="5A579784" w14:textId="77777777" w:rsidR="00DC1ED9" w:rsidRDefault="00000000">
      <w:pPr>
        <w:spacing w:before="240" w:after="240"/>
      </w:pPr>
      <w:r>
        <w:t>We will now proceed with the disease scenario. I’m going to describe to you how this viral disease is moving, and I’d like you to answer specific questions around preventive measures you would take at different times if you were experiencing this epidemic.</w:t>
      </w:r>
    </w:p>
    <w:p w14:paraId="6D5C83FC" w14:textId="77777777" w:rsidR="00DC1ED9" w:rsidRDefault="00000000">
      <w:pPr>
        <w:spacing w:before="240" w:after="240"/>
      </w:pPr>
      <w:r>
        <w:t>Set farmer location and press “Start”</w:t>
      </w:r>
    </w:p>
    <w:p w14:paraId="11403D01" w14:textId="77777777" w:rsidR="00DC1ED9" w:rsidRDefault="00000000">
      <w:pPr>
        <w:spacing w:before="240" w:after="240"/>
      </w:pPr>
      <w:r>
        <w:t>Scenario 1:</w:t>
      </w:r>
    </w:p>
    <w:p w14:paraId="68711CE9" w14:textId="77777777" w:rsidR="00DC1ED9" w:rsidRDefault="00000000">
      <w:pPr>
        <w:spacing w:before="240" w:after="240"/>
      </w:pPr>
      <w:r>
        <w:t>The disease was first detected in a cattle herd in southern-central France two weeks ago. This map shows the current distribution of the disease in herds in France. No cases have been reported in the UK and there are no movement bans. Each point on the map shows a cluster of infected farms, with the number detailing the number of infected farms.</w:t>
      </w:r>
    </w:p>
    <w:p w14:paraId="566F16C5" w14:textId="77777777" w:rsidR="00DC1ED9" w:rsidRDefault="00000000">
      <w:pPr>
        <w:spacing w:before="240" w:after="240"/>
      </w:pPr>
      <w:r>
        <w:t>In this situation and with a vaccine price of £50 per cow, which will cost £X for your entire herd, will you vaccinate your cattle?</w:t>
      </w:r>
    </w:p>
    <w:p w14:paraId="7EC974A1" w14:textId="77777777" w:rsidR="00DC1ED9" w:rsidRDefault="00000000">
      <w:pPr>
        <w:spacing w:before="240" w:after="240"/>
      </w:pPr>
      <w:r>
        <w:t>In this same situation will you house your cattle?</w:t>
      </w:r>
    </w:p>
    <w:p w14:paraId="118C485D" w14:textId="77777777" w:rsidR="00DC1ED9" w:rsidRDefault="00000000">
      <w:pPr>
        <w:spacing w:before="240" w:after="240"/>
      </w:pPr>
      <w:r>
        <w:t>Could you describe your reasoning?</w:t>
      </w:r>
    </w:p>
    <w:p w14:paraId="4DC0E5A3" w14:textId="77777777" w:rsidR="00DC1ED9" w:rsidRDefault="00000000">
      <w:pPr>
        <w:spacing w:before="240" w:after="240"/>
      </w:pPr>
      <w:r>
        <w:t>Are there any other things you would do?</w:t>
      </w:r>
    </w:p>
    <w:p w14:paraId="7C366D7C" w14:textId="77777777" w:rsidR="00DC1ED9" w:rsidRDefault="00000000">
      <w:pPr>
        <w:spacing w:before="240" w:after="240"/>
      </w:pPr>
      <w:r>
        <w:lastRenderedPageBreak/>
        <w:t>Scenario 2:</w:t>
      </w:r>
    </w:p>
    <w:p w14:paraId="4F1334FE" w14:textId="77777777" w:rsidR="00DC1ED9" w:rsidRDefault="00000000">
      <w:pPr>
        <w:spacing w:before="240" w:after="240"/>
      </w:pPr>
      <w:r>
        <w:t>Two weeks have passed, and the virus has now been detected in the UK. Currently there are two known infected herds, located 200 miles and 250 miles away from your herd as shown on this map. There is no movement ban.</w:t>
      </w:r>
    </w:p>
    <w:p w14:paraId="2EE4D35C" w14:textId="77777777" w:rsidR="00DC1ED9" w:rsidRDefault="00000000">
      <w:pPr>
        <w:spacing w:before="240" w:after="240"/>
      </w:pPr>
      <w:r>
        <w:t>In this situation and with a vaccine price of £50 per cow, which will cost £X for your entire herd, will you vaccinate your cattle?</w:t>
      </w:r>
    </w:p>
    <w:p w14:paraId="1B8D3728" w14:textId="77777777" w:rsidR="00DC1ED9" w:rsidRDefault="00000000">
      <w:pPr>
        <w:spacing w:before="240" w:after="240"/>
      </w:pPr>
      <w:r>
        <w:t>In this same situation will you house your cattle?</w:t>
      </w:r>
    </w:p>
    <w:p w14:paraId="1389BEFE" w14:textId="77777777" w:rsidR="00DC1ED9" w:rsidRDefault="00000000">
      <w:pPr>
        <w:spacing w:before="240" w:after="240"/>
      </w:pPr>
      <w:r>
        <w:t>Could you describe your reasoning?</w:t>
      </w:r>
    </w:p>
    <w:p w14:paraId="2670D85D" w14:textId="77777777" w:rsidR="00DC1ED9" w:rsidRDefault="00000000">
      <w:pPr>
        <w:spacing w:before="240" w:after="240"/>
      </w:pPr>
      <w:r>
        <w:t>Are there any other things you would do?</w:t>
      </w:r>
    </w:p>
    <w:p w14:paraId="52292334" w14:textId="77777777" w:rsidR="00DC1ED9" w:rsidRDefault="00000000">
      <w:pPr>
        <w:spacing w:before="240" w:after="240"/>
      </w:pPr>
      <w:r>
        <w:t xml:space="preserve"> I will now show you a map of how the epidemic develops at weekly intervals since its first detection in the UK, with each point showing a herd that has been infected. Included in the map is a summary of how many herds have been infected so far and how close the nearest infected herd is to your farm.</w:t>
      </w:r>
    </w:p>
    <w:p w14:paraId="0F385D4E" w14:textId="77777777" w:rsidR="00DC1ED9" w:rsidRDefault="00000000">
      <w:pPr>
        <w:spacing w:before="240" w:after="240"/>
      </w:pPr>
      <w:r>
        <w:t>Scenario 3:</w:t>
      </w:r>
    </w:p>
    <w:p w14:paraId="006043E5" w14:textId="77777777" w:rsidR="00DC1ED9" w:rsidRDefault="00000000">
      <w:pPr>
        <w:spacing w:before="240" w:after="240"/>
      </w:pPr>
      <w:r>
        <w:t>One week has passed and a total of 10 herds have been infected, and the nearest is still 200 miles away. There is no movement ban.</w:t>
      </w:r>
    </w:p>
    <w:p w14:paraId="08195168" w14:textId="77777777" w:rsidR="00DC1ED9" w:rsidRDefault="00000000">
      <w:pPr>
        <w:spacing w:before="240" w:after="240"/>
      </w:pPr>
      <w:r>
        <w:t>In this situation and with a vaccine price of £50 per cow which will cost £X for your entire herd, will you vaccinate your cattle?</w:t>
      </w:r>
    </w:p>
    <w:p w14:paraId="4E54B283" w14:textId="77777777" w:rsidR="00DC1ED9" w:rsidRDefault="00000000">
      <w:pPr>
        <w:spacing w:before="240" w:after="240"/>
      </w:pPr>
      <w:r>
        <w:t>In this same situation will you house your cattle?</w:t>
      </w:r>
    </w:p>
    <w:p w14:paraId="2251287E" w14:textId="77777777" w:rsidR="00DC1ED9" w:rsidRDefault="00000000">
      <w:pPr>
        <w:spacing w:before="240" w:after="240"/>
      </w:pPr>
      <w:r>
        <w:t>Could you describe your reasoning?</w:t>
      </w:r>
    </w:p>
    <w:p w14:paraId="1E8B3D52" w14:textId="77777777" w:rsidR="00DC1ED9" w:rsidRDefault="00000000">
      <w:pPr>
        <w:spacing w:before="240" w:after="240"/>
      </w:pPr>
      <w:r>
        <w:t>Are there any other things you would do?</w:t>
      </w:r>
    </w:p>
    <w:p w14:paraId="5EBC3A92" w14:textId="77777777" w:rsidR="00DC1ED9" w:rsidRDefault="00000000">
      <w:pPr>
        <w:spacing w:before="240" w:after="240"/>
      </w:pPr>
      <w:r>
        <w:t>Scenario 4:</w:t>
      </w:r>
    </w:p>
    <w:p w14:paraId="761FCD53" w14:textId="77777777" w:rsidR="00DC1ED9" w:rsidRDefault="00000000">
      <w:pPr>
        <w:spacing w:before="240" w:after="240"/>
      </w:pPr>
      <w:r>
        <w:t>One week has passed and a total of 40 herds have been infected, and the nearest is 100 miles away. There is no movement ban.</w:t>
      </w:r>
    </w:p>
    <w:p w14:paraId="3D14E4A2" w14:textId="77777777" w:rsidR="00DC1ED9" w:rsidRDefault="00000000">
      <w:pPr>
        <w:spacing w:before="240" w:after="240"/>
      </w:pPr>
      <w:r>
        <w:t>In this situation and with a vaccine price of £50 per cow which will cost £X for your entire herd, will you vaccinate your cattle?</w:t>
      </w:r>
    </w:p>
    <w:p w14:paraId="659401E0" w14:textId="77777777" w:rsidR="00DC1ED9" w:rsidRDefault="00000000">
      <w:pPr>
        <w:spacing w:before="240" w:after="240"/>
      </w:pPr>
      <w:r>
        <w:t>In this same situation will you house your cattle?</w:t>
      </w:r>
    </w:p>
    <w:p w14:paraId="7A18E535" w14:textId="77777777" w:rsidR="00DC1ED9" w:rsidRDefault="00000000">
      <w:pPr>
        <w:spacing w:before="240" w:after="240"/>
      </w:pPr>
      <w:r>
        <w:t>Could you describe your reasoning?</w:t>
      </w:r>
    </w:p>
    <w:p w14:paraId="281E259B" w14:textId="77777777" w:rsidR="00DC1ED9" w:rsidRDefault="00000000">
      <w:pPr>
        <w:spacing w:before="240" w:after="240"/>
      </w:pPr>
      <w:r>
        <w:t>Are there any other things you would do?</w:t>
      </w:r>
    </w:p>
    <w:p w14:paraId="27956ED2" w14:textId="77777777" w:rsidR="00DC1ED9" w:rsidRDefault="00000000">
      <w:pPr>
        <w:keepNext/>
        <w:spacing w:before="240" w:after="240"/>
      </w:pPr>
      <w:r>
        <w:lastRenderedPageBreak/>
        <w:t>Scenario 5:</w:t>
      </w:r>
    </w:p>
    <w:p w14:paraId="2AC93B04" w14:textId="77777777" w:rsidR="00DC1ED9" w:rsidRDefault="00000000">
      <w:pPr>
        <w:spacing w:before="240" w:after="240"/>
      </w:pPr>
      <w:r>
        <w:t>One week has passed and a total of 100 herds have been infected, and the nearest is still 100 miles away. There is no movement ban.</w:t>
      </w:r>
    </w:p>
    <w:p w14:paraId="04E9E24C" w14:textId="77777777" w:rsidR="00DC1ED9" w:rsidRDefault="00000000">
      <w:pPr>
        <w:spacing w:before="240" w:after="240"/>
      </w:pPr>
      <w:r>
        <w:t>You are now in this situation and the vaccine still costs £50 per cow, or £X for your entire herd, will you vaccinate your cattle?</w:t>
      </w:r>
    </w:p>
    <w:p w14:paraId="1B9B28EC" w14:textId="77777777" w:rsidR="00DC1ED9" w:rsidRDefault="00000000">
      <w:pPr>
        <w:spacing w:before="240" w:after="240"/>
      </w:pPr>
      <w:r>
        <w:t>In this same situation and with a vaccine price of £50 per cow, will you house your cattle?</w:t>
      </w:r>
    </w:p>
    <w:p w14:paraId="2A7D98C3" w14:textId="77777777" w:rsidR="00DC1ED9" w:rsidRDefault="00000000">
      <w:pPr>
        <w:spacing w:before="240" w:after="240"/>
      </w:pPr>
      <w:r>
        <w:t>Could you describe your reasoning?</w:t>
      </w:r>
    </w:p>
    <w:p w14:paraId="2F5A3F11" w14:textId="77777777" w:rsidR="00DC1ED9" w:rsidRDefault="00000000">
      <w:pPr>
        <w:spacing w:before="240" w:after="240"/>
      </w:pPr>
      <w:r>
        <w:t>Are there any other things you would do?</w:t>
      </w:r>
    </w:p>
    <w:p w14:paraId="34323AEE" w14:textId="77777777" w:rsidR="00DC1ED9" w:rsidRDefault="00000000">
      <w:pPr>
        <w:spacing w:before="240" w:after="240"/>
      </w:pPr>
      <w:r>
        <w:t>Scenario 6:</w:t>
      </w:r>
    </w:p>
    <w:p w14:paraId="060B8871" w14:textId="77777777" w:rsidR="00DC1ED9" w:rsidRDefault="00000000">
      <w:pPr>
        <w:spacing w:before="240" w:after="240"/>
      </w:pPr>
      <w:r>
        <w:t>One week has passed and a total of 150 herds have been infected, and the nearest is 30 miles away. There is no movement ban.</w:t>
      </w:r>
    </w:p>
    <w:p w14:paraId="037E1193" w14:textId="77777777" w:rsidR="00DC1ED9" w:rsidRDefault="00000000">
      <w:pPr>
        <w:spacing w:before="240" w:after="240"/>
      </w:pPr>
      <w:r>
        <w:t>In this situation and with a vaccine price of £50 per cow which will cost £X for your entire herd, will you vaccinate your cattle?</w:t>
      </w:r>
    </w:p>
    <w:p w14:paraId="1674E290" w14:textId="77777777" w:rsidR="00DC1ED9" w:rsidRDefault="00000000">
      <w:pPr>
        <w:spacing w:before="240" w:after="240"/>
      </w:pPr>
      <w:r>
        <w:t>In this same situation will you house your cattle?</w:t>
      </w:r>
    </w:p>
    <w:p w14:paraId="1D245D98" w14:textId="77777777" w:rsidR="00DC1ED9" w:rsidRDefault="00000000">
      <w:pPr>
        <w:spacing w:before="240" w:after="240"/>
      </w:pPr>
      <w:r>
        <w:t>Could you describe your reasoning?</w:t>
      </w:r>
    </w:p>
    <w:p w14:paraId="17275B4D" w14:textId="77777777" w:rsidR="00DC1ED9" w:rsidRDefault="00000000">
      <w:pPr>
        <w:spacing w:before="240" w:after="240"/>
      </w:pPr>
      <w:r>
        <w:t>Are there any other things you would do?</w:t>
      </w:r>
    </w:p>
    <w:p w14:paraId="5BE64C99" w14:textId="77777777" w:rsidR="00DC1ED9" w:rsidRDefault="00000000">
      <w:pPr>
        <w:spacing w:before="240" w:after="240"/>
      </w:pPr>
      <w:r>
        <w:t>Scenario 7:</w:t>
      </w:r>
    </w:p>
    <w:p w14:paraId="2D156931" w14:textId="77777777" w:rsidR="00DC1ED9" w:rsidRDefault="00000000">
      <w:pPr>
        <w:spacing w:before="240" w:after="240"/>
      </w:pPr>
      <w:r>
        <w:t>One week has passed and a total of 450 herds have been infected, and the nearest is 10 miles away. There is no movement ban.</w:t>
      </w:r>
    </w:p>
    <w:p w14:paraId="29714DF3" w14:textId="77777777" w:rsidR="00DC1ED9" w:rsidRDefault="00000000">
      <w:pPr>
        <w:spacing w:before="240" w:after="240"/>
      </w:pPr>
      <w:r>
        <w:t>This ring shows a 10-mile radius around your farm.</w:t>
      </w:r>
    </w:p>
    <w:p w14:paraId="7AC83240" w14:textId="77777777" w:rsidR="00DC1ED9" w:rsidRDefault="00000000">
      <w:pPr>
        <w:spacing w:before="240" w:after="240"/>
      </w:pPr>
      <w:r>
        <w:t>In this situation and with a vaccine price of £50 per cow which will cost £X for your entire herd, will you vaccinate your cattle?</w:t>
      </w:r>
    </w:p>
    <w:p w14:paraId="6D3CAC52" w14:textId="77777777" w:rsidR="00DC1ED9" w:rsidRDefault="00000000">
      <w:pPr>
        <w:spacing w:before="240" w:after="240"/>
      </w:pPr>
      <w:r>
        <w:t>In this same situation will you house your cattle?</w:t>
      </w:r>
    </w:p>
    <w:p w14:paraId="4BABB55B" w14:textId="77777777" w:rsidR="00DC1ED9" w:rsidRDefault="00000000">
      <w:pPr>
        <w:spacing w:before="240" w:after="240"/>
      </w:pPr>
      <w:r>
        <w:t>Could you describe your reasoning?</w:t>
      </w:r>
    </w:p>
    <w:p w14:paraId="15594FBC" w14:textId="77777777" w:rsidR="00DC1ED9" w:rsidRDefault="00000000">
      <w:pPr>
        <w:spacing w:before="240" w:after="240"/>
      </w:pPr>
      <w:r>
        <w:t>Are there any other things you would do?</w:t>
      </w:r>
    </w:p>
    <w:p w14:paraId="1E549373" w14:textId="77777777" w:rsidR="00DC1ED9" w:rsidRDefault="00000000">
      <w:pPr>
        <w:spacing w:before="240" w:after="240"/>
      </w:pPr>
      <w:r>
        <w:t>Scenario 8:</w:t>
      </w:r>
    </w:p>
    <w:p w14:paraId="2DA96670" w14:textId="77777777" w:rsidR="00DC1ED9" w:rsidRDefault="00000000">
      <w:pPr>
        <w:spacing w:before="240" w:after="240"/>
      </w:pPr>
      <w:r>
        <w:t>One week has passed and a total of 600 herds have been infected, and the nearest is 3 miles away. There is no movement ban.</w:t>
      </w:r>
    </w:p>
    <w:p w14:paraId="56CBB15A" w14:textId="77777777" w:rsidR="00DC1ED9" w:rsidRDefault="00000000">
      <w:pPr>
        <w:spacing w:before="240" w:after="240"/>
      </w:pPr>
      <w:r>
        <w:t>In this situation and with a vaccine price of £50 per cow which will cost £X for your entire herd, will you vaccinate your cattle?</w:t>
      </w:r>
    </w:p>
    <w:p w14:paraId="5F5F9B4A" w14:textId="77777777" w:rsidR="00DC1ED9" w:rsidRDefault="00000000">
      <w:pPr>
        <w:spacing w:before="240" w:after="240"/>
      </w:pPr>
      <w:r>
        <w:lastRenderedPageBreak/>
        <w:t>In this same situation will you house your cattle?</w:t>
      </w:r>
    </w:p>
    <w:p w14:paraId="71D55EAA" w14:textId="77777777" w:rsidR="00DC1ED9" w:rsidRDefault="00000000">
      <w:pPr>
        <w:spacing w:before="240" w:after="240"/>
      </w:pPr>
      <w:r>
        <w:t>Could you describe your reasoning?</w:t>
      </w:r>
    </w:p>
    <w:p w14:paraId="219D9878" w14:textId="77777777" w:rsidR="00DC1ED9" w:rsidRDefault="00000000">
      <w:pPr>
        <w:spacing w:before="240" w:after="240"/>
      </w:pPr>
      <w:r>
        <w:t>Are there any other things you would do now?</w:t>
      </w:r>
    </w:p>
    <w:p w14:paraId="35EEFF0C" w14:textId="77777777" w:rsidR="00DC1ED9" w:rsidRDefault="00000000">
      <w:pPr>
        <w:spacing w:before="480"/>
        <w:rPr>
          <w:b/>
        </w:rPr>
      </w:pPr>
      <w:r>
        <w:rPr>
          <w:b/>
        </w:rPr>
        <w:t>Post elicitation questions</w:t>
      </w:r>
    </w:p>
    <w:p w14:paraId="2CBB45D4" w14:textId="77777777" w:rsidR="00DC1ED9" w:rsidRDefault="00000000">
      <w:pPr>
        <w:spacing w:before="240" w:after="240"/>
        <w:ind w:left="360"/>
      </w:pPr>
      <w:r>
        <w:t>1.       How would you have changed your answers if the price of the vaccine was doubled to £100, so would be £X for your entire herd?</w:t>
      </w:r>
    </w:p>
    <w:p w14:paraId="2772A105" w14:textId="77777777" w:rsidR="00DC1ED9" w:rsidRDefault="00000000">
      <w:pPr>
        <w:spacing w:before="240" w:after="240"/>
      </w:pPr>
      <w:r>
        <w:t xml:space="preserve"> 2.       How would you have changed your answers if the price of the vaccine was halved to £25, so would be £X for your entire herd?</w:t>
      </w:r>
    </w:p>
    <w:p w14:paraId="73980FD6" w14:textId="77777777" w:rsidR="00DC1ED9" w:rsidRDefault="00000000">
      <w:pPr>
        <w:spacing w:before="240" w:after="240"/>
      </w:pPr>
      <w:r>
        <w:t xml:space="preserve"> 3.       Is there anything about the specific location where your farm is that affected your answers?</w:t>
      </w:r>
    </w:p>
    <w:p w14:paraId="2BA46879" w14:textId="77777777" w:rsidR="00DC1ED9" w:rsidRDefault="00000000">
      <w:pPr>
        <w:spacing w:before="240" w:after="240"/>
      </w:pPr>
      <w:r>
        <w:t xml:space="preserve"> 4.       On a scale of 1 - 5, where 1 is few and 5 is many, how many financial pressures are there on your farm </w:t>
      </w:r>
      <w:proofErr w:type="gramStart"/>
      <w:r>
        <w:t>at the moment</w:t>
      </w:r>
      <w:proofErr w:type="gramEnd"/>
      <w:r>
        <w:t>?</w:t>
      </w:r>
    </w:p>
    <w:p w14:paraId="5D48BACE" w14:textId="77777777" w:rsidR="00DC1ED9" w:rsidRDefault="00000000">
      <w:pPr>
        <w:spacing w:before="240" w:after="240"/>
      </w:pPr>
      <w:r>
        <w:t xml:space="preserve"> 5.       Are there any routine disease control measures that you use?</w:t>
      </w:r>
    </w:p>
    <w:p w14:paraId="4A334A4D" w14:textId="77777777" w:rsidR="00DC1ED9" w:rsidRDefault="00000000">
      <w:pPr>
        <w:spacing w:before="240" w:after="240"/>
      </w:pPr>
      <w:r>
        <w:t>We will now move on to some other questions, I will send you a link to a survey that will ask you some questions about how you feel about other people. The answers you give in the online survey will be paired with your interview responses using a code, after which they will be anonymous.</w:t>
      </w:r>
    </w:p>
    <w:p w14:paraId="2CB6412B" w14:textId="77777777" w:rsidR="00DC1ED9" w:rsidRDefault="00000000">
      <w:pPr>
        <w:spacing w:before="240" w:after="240"/>
      </w:pPr>
      <w:r>
        <w:t>Once you have submitted your responses, please return to the call, where the interview will conclude, and you may choose a voucher.</w:t>
      </w:r>
    </w:p>
    <w:p w14:paraId="66EED640" w14:textId="77777777" w:rsidR="00DC1ED9" w:rsidRDefault="00000000">
      <w:pPr>
        <w:pStyle w:val="Heading1"/>
        <w:pageBreakBefore/>
        <w:spacing w:before="0" w:after="0"/>
      </w:pPr>
      <w:bookmarkStart w:id="9" w:name="_81jasaawyd3k" w:colFirst="0" w:colLast="0"/>
      <w:bookmarkEnd w:id="9"/>
      <w:r>
        <w:lastRenderedPageBreak/>
        <w:t>Supplementary Text 3</w:t>
      </w:r>
    </w:p>
    <w:p w14:paraId="739E47F6" w14:textId="77777777" w:rsidR="00DC1ED9" w:rsidRDefault="00000000">
      <w:pPr>
        <w:pStyle w:val="Heading1"/>
        <w:spacing w:before="0" w:after="0"/>
        <w:rPr>
          <w:sz w:val="22"/>
          <w:szCs w:val="22"/>
        </w:rPr>
      </w:pPr>
      <w:bookmarkStart w:id="10" w:name="_trnoxebcfr9x" w:colFirst="0" w:colLast="0"/>
      <w:bookmarkEnd w:id="10"/>
      <w:r>
        <w:rPr>
          <w:sz w:val="22"/>
          <w:szCs w:val="22"/>
        </w:rPr>
        <w:t>The online survey of multiple validated measures to investigate psychosocial and behaviour change factors in the 60 interview farmers.</w:t>
      </w:r>
    </w:p>
    <w:p w14:paraId="1A3BAC18" w14:textId="02234B54" w:rsidR="00DC1ED9" w:rsidRDefault="00000000">
      <w:pPr>
        <w:spacing w:line="240" w:lineRule="auto"/>
      </w:pPr>
      <w:r>
        <w:rPr>
          <w:noProof/>
        </w:rPr>
        <w:drawing>
          <wp:inline distT="114300" distB="114300" distL="114300" distR="114300" wp14:anchorId="0747ED95" wp14:editId="6D72204D">
            <wp:extent cx="5734050" cy="1729787"/>
            <wp:effectExtent l="0" t="0" r="0" b="0"/>
            <wp:docPr id="8"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5"/>
                    <a:srcRect t="10675" b="67952"/>
                    <a:stretch>
                      <a:fillRect/>
                    </a:stretch>
                  </pic:blipFill>
                  <pic:spPr>
                    <a:xfrm>
                      <a:off x="0" y="0"/>
                      <a:ext cx="5734050" cy="1729787"/>
                    </a:xfrm>
                    <a:prstGeom prst="rect">
                      <a:avLst/>
                    </a:prstGeom>
                    <a:ln/>
                  </pic:spPr>
                </pic:pic>
              </a:graphicData>
            </a:graphic>
          </wp:inline>
        </w:drawing>
      </w:r>
    </w:p>
    <w:p w14:paraId="7E45D4C7" w14:textId="4894A7AF" w:rsidR="00DC1ED9" w:rsidRDefault="00000000">
      <w:pPr>
        <w:spacing w:line="240" w:lineRule="auto"/>
      </w:pPr>
      <w:r>
        <w:rPr>
          <w:noProof/>
        </w:rPr>
        <w:drawing>
          <wp:inline distT="114300" distB="114300" distL="114300" distR="114300" wp14:anchorId="4E4E2C7F" wp14:editId="280DEE29">
            <wp:extent cx="5734050" cy="6276975"/>
            <wp:effectExtent l="0" t="0" r="0" b="0"/>
            <wp:docPr id="2"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16"/>
                    <a:srcRect t="7403" b="15158"/>
                    <a:stretch>
                      <a:fillRect/>
                    </a:stretch>
                  </pic:blipFill>
                  <pic:spPr>
                    <a:xfrm>
                      <a:off x="0" y="0"/>
                      <a:ext cx="5734050" cy="6276975"/>
                    </a:xfrm>
                    <a:prstGeom prst="rect">
                      <a:avLst/>
                    </a:prstGeom>
                    <a:ln/>
                  </pic:spPr>
                </pic:pic>
              </a:graphicData>
            </a:graphic>
          </wp:inline>
        </w:drawing>
      </w:r>
    </w:p>
    <w:p w14:paraId="5800E21C" w14:textId="442E7355" w:rsidR="00DC1ED9" w:rsidRDefault="00000000">
      <w:pPr>
        <w:spacing w:line="240" w:lineRule="auto"/>
      </w:pPr>
      <w:r>
        <w:rPr>
          <w:noProof/>
        </w:rPr>
        <w:lastRenderedPageBreak/>
        <w:drawing>
          <wp:inline distT="114300" distB="114300" distL="114300" distR="114300" wp14:anchorId="3976758F" wp14:editId="1088C08D">
            <wp:extent cx="5734050" cy="2981325"/>
            <wp:effectExtent l="0" t="0" r="0" b="0"/>
            <wp:docPr id="18"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7"/>
                    <a:srcRect t="6815" b="56404"/>
                    <a:stretch>
                      <a:fillRect/>
                    </a:stretch>
                  </pic:blipFill>
                  <pic:spPr>
                    <a:xfrm>
                      <a:off x="0" y="0"/>
                      <a:ext cx="5734050" cy="2981325"/>
                    </a:xfrm>
                    <a:prstGeom prst="rect">
                      <a:avLst/>
                    </a:prstGeom>
                    <a:ln/>
                  </pic:spPr>
                </pic:pic>
              </a:graphicData>
            </a:graphic>
          </wp:inline>
        </w:drawing>
      </w:r>
    </w:p>
    <w:p w14:paraId="34EF23EA" w14:textId="7B1887F4" w:rsidR="00DC1ED9" w:rsidRDefault="00000000">
      <w:pPr>
        <w:spacing w:line="240" w:lineRule="auto"/>
      </w:pPr>
      <w:r>
        <w:rPr>
          <w:noProof/>
        </w:rPr>
        <w:drawing>
          <wp:inline distT="114300" distB="114300" distL="114300" distR="114300" wp14:anchorId="694F8D47" wp14:editId="2BEBD581">
            <wp:extent cx="5734050" cy="3390900"/>
            <wp:effectExtent l="0" t="0" r="0" b="0"/>
            <wp:docPr id="29" name="image29.jpg"/>
            <wp:cNvGraphicFramePr/>
            <a:graphic xmlns:a="http://schemas.openxmlformats.org/drawingml/2006/main">
              <a:graphicData uri="http://schemas.openxmlformats.org/drawingml/2006/picture">
                <pic:pic xmlns:pic="http://schemas.openxmlformats.org/drawingml/2006/picture">
                  <pic:nvPicPr>
                    <pic:cNvPr id="0" name="image29.jpg"/>
                    <pic:cNvPicPr preferRelativeResize="0"/>
                  </pic:nvPicPr>
                  <pic:blipFill>
                    <a:blip r:embed="rId18"/>
                    <a:srcRect t="11868" b="46298"/>
                    <a:stretch>
                      <a:fillRect/>
                    </a:stretch>
                  </pic:blipFill>
                  <pic:spPr>
                    <a:xfrm>
                      <a:off x="0" y="0"/>
                      <a:ext cx="5734050" cy="3390900"/>
                    </a:xfrm>
                    <a:prstGeom prst="rect">
                      <a:avLst/>
                    </a:prstGeom>
                    <a:ln/>
                  </pic:spPr>
                </pic:pic>
              </a:graphicData>
            </a:graphic>
          </wp:inline>
        </w:drawing>
      </w:r>
    </w:p>
    <w:p w14:paraId="55419662" w14:textId="57AA19D6" w:rsidR="00DC1ED9" w:rsidRDefault="00000000">
      <w:pPr>
        <w:spacing w:line="240" w:lineRule="auto"/>
      </w:pPr>
      <w:r>
        <w:rPr>
          <w:noProof/>
        </w:rPr>
        <w:lastRenderedPageBreak/>
        <w:drawing>
          <wp:inline distT="114300" distB="114300" distL="114300" distR="114300" wp14:anchorId="116A813F" wp14:editId="3DECF706">
            <wp:extent cx="5734050" cy="3762375"/>
            <wp:effectExtent l="0" t="0" r="0" b="0"/>
            <wp:docPr id="11"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9"/>
                    <a:srcRect t="12338" b="41245"/>
                    <a:stretch>
                      <a:fillRect/>
                    </a:stretch>
                  </pic:blipFill>
                  <pic:spPr>
                    <a:xfrm>
                      <a:off x="0" y="0"/>
                      <a:ext cx="5734050" cy="3762375"/>
                    </a:xfrm>
                    <a:prstGeom prst="rect">
                      <a:avLst/>
                    </a:prstGeom>
                    <a:ln/>
                  </pic:spPr>
                </pic:pic>
              </a:graphicData>
            </a:graphic>
          </wp:inline>
        </w:drawing>
      </w:r>
    </w:p>
    <w:p w14:paraId="5033074A" w14:textId="2B5C8F30" w:rsidR="00DC1ED9" w:rsidRDefault="00000000">
      <w:pPr>
        <w:spacing w:line="240" w:lineRule="auto"/>
      </w:pPr>
      <w:r>
        <w:rPr>
          <w:noProof/>
        </w:rPr>
        <w:lastRenderedPageBreak/>
        <w:drawing>
          <wp:inline distT="114300" distB="114300" distL="114300" distR="114300" wp14:anchorId="46CD704E" wp14:editId="525A32FB">
            <wp:extent cx="5734050" cy="6181725"/>
            <wp:effectExtent l="0" t="0" r="0" b="0"/>
            <wp:docPr id="27"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0"/>
                    <a:srcRect t="11985" b="11750"/>
                    <a:stretch>
                      <a:fillRect/>
                    </a:stretch>
                  </pic:blipFill>
                  <pic:spPr>
                    <a:xfrm>
                      <a:off x="0" y="0"/>
                      <a:ext cx="5734050" cy="6181725"/>
                    </a:xfrm>
                    <a:prstGeom prst="rect">
                      <a:avLst/>
                    </a:prstGeom>
                    <a:ln/>
                  </pic:spPr>
                </pic:pic>
              </a:graphicData>
            </a:graphic>
          </wp:inline>
        </w:drawing>
      </w:r>
    </w:p>
    <w:p w14:paraId="50AB8BFB" w14:textId="49C6FDB3" w:rsidR="00DC1ED9" w:rsidRDefault="00000000">
      <w:pPr>
        <w:spacing w:line="240" w:lineRule="auto"/>
      </w:pPr>
      <w:r>
        <w:rPr>
          <w:noProof/>
        </w:rPr>
        <w:drawing>
          <wp:inline distT="114300" distB="114300" distL="114300" distR="114300" wp14:anchorId="6962AE6F" wp14:editId="09CABDB5">
            <wp:extent cx="5734050" cy="523875"/>
            <wp:effectExtent l="0" t="0" r="0" b="0"/>
            <wp:docPr id="17"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1"/>
                    <a:srcRect t="6815" b="86721"/>
                    <a:stretch>
                      <a:fillRect/>
                    </a:stretch>
                  </pic:blipFill>
                  <pic:spPr>
                    <a:xfrm>
                      <a:off x="0" y="0"/>
                      <a:ext cx="5734050" cy="523875"/>
                    </a:xfrm>
                    <a:prstGeom prst="rect">
                      <a:avLst/>
                    </a:prstGeom>
                    <a:ln/>
                  </pic:spPr>
                </pic:pic>
              </a:graphicData>
            </a:graphic>
          </wp:inline>
        </w:drawing>
      </w:r>
    </w:p>
    <w:p w14:paraId="6025FDD0" w14:textId="595DF2D7" w:rsidR="00DC1ED9" w:rsidRDefault="00000000">
      <w:pPr>
        <w:spacing w:line="240" w:lineRule="auto"/>
      </w:pPr>
      <w:r>
        <w:rPr>
          <w:noProof/>
        </w:rPr>
        <w:lastRenderedPageBreak/>
        <w:drawing>
          <wp:inline distT="114300" distB="114300" distL="114300" distR="114300" wp14:anchorId="41DC7304" wp14:editId="41352503">
            <wp:extent cx="5734050" cy="6086475"/>
            <wp:effectExtent l="0" t="0" r="0" b="0"/>
            <wp:docPr id="21"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22"/>
                    <a:srcRect t="11985" b="12925"/>
                    <a:stretch>
                      <a:fillRect/>
                    </a:stretch>
                  </pic:blipFill>
                  <pic:spPr>
                    <a:xfrm>
                      <a:off x="0" y="0"/>
                      <a:ext cx="5734050" cy="6086475"/>
                    </a:xfrm>
                    <a:prstGeom prst="rect">
                      <a:avLst/>
                    </a:prstGeom>
                    <a:ln/>
                  </pic:spPr>
                </pic:pic>
              </a:graphicData>
            </a:graphic>
          </wp:inline>
        </w:drawing>
      </w:r>
    </w:p>
    <w:p w14:paraId="2C870867" w14:textId="21622508" w:rsidR="00DC1ED9" w:rsidRDefault="00000000">
      <w:pPr>
        <w:spacing w:line="240" w:lineRule="auto"/>
      </w:pPr>
      <w:r>
        <w:rPr>
          <w:noProof/>
        </w:rPr>
        <w:drawing>
          <wp:inline distT="114300" distB="114300" distL="114300" distR="114300" wp14:anchorId="2ED9C5A6" wp14:editId="738037CF">
            <wp:extent cx="5734050" cy="658254"/>
            <wp:effectExtent l="0" t="0" r="0" b="0"/>
            <wp:docPr id="14"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3"/>
                    <a:srcRect t="7390" b="84488"/>
                    <a:stretch>
                      <a:fillRect/>
                    </a:stretch>
                  </pic:blipFill>
                  <pic:spPr>
                    <a:xfrm>
                      <a:off x="0" y="0"/>
                      <a:ext cx="5734050" cy="658254"/>
                    </a:xfrm>
                    <a:prstGeom prst="rect">
                      <a:avLst/>
                    </a:prstGeom>
                    <a:ln/>
                  </pic:spPr>
                </pic:pic>
              </a:graphicData>
            </a:graphic>
          </wp:inline>
        </w:drawing>
      </w:r>
    </w:p>
    <w:p w14:paraId="535A2A36" w14:textId="213888EB" w:rsidR="00DC1ED9" w:rsidRDefault="00000000">
      <w:pPr>
        <w:spacing w:line="240" w:lineRule="auto"/>
      </w:pPr>
      <w:r>
        <w:rPr>
          <w:noProof/>
        </w:rPr>
        <w:lastRenderedPageBreak/>
        <w:drawing>
          <wp:inline distT="114300" distB="114300" distL="114300" distR="114300" wp14:anchorId="18E9FD7B" wp14:editId="63AE2622">
            <wp:extent cx="5734050" cy="5238750"/>
            <wp:effectExtent l="0" t="0" r="0" b="0"/>
            <wp:docPr id="16"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4"/>
                    <a:srcRect t="12103" b="23266"/>
                    <a:stretch>
                      <a:fillRect/>
                    </a:stretch>
                  </pic:blipFill>
                  <pic:spPr>
                    <a:xfrm>
                      <a:off x="0" y="0"/>
                      <a:ext cx="5734050" cy="5238750"/>
                    </a:xfrm>
                    <a:prstGeom prst="rect">
                      <a:avLst/>
                    </a:prstGeom>
                    <a:ln/>
                  </pic:spPr>
                </pic:pic>
              </a:graphicData>
            </a:graphic>
          </wp:inline>
        </w:drawing>
      </w:r>
    </w:p>
    <w:p w14:paraId="45124ECE" w14:textId="0155EA8C" w:rsidR="00DC1ED9" w:rsidRDefault="00000000">
      <w:pPr>
        <w:spacing w:line="240" w:lineRule="auto"/>
      </w:pPr>
      <w:r>
        <w:rPr>
          <w:noProof/>
        </w:rPr>
        <w:drawing>
          <wp:inline distT="114300" distB="114300" distL="114300" distR="114300" wp14:anchorId="2AF9C703" wp14:editId="4B547DB4">
            <wp:extent cx="5734050" cy="819150"/>
            <wp:effectExtent l="0" t="0" r="0" b="0"/>
            <wp:docPr id="24"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25"/>
                    <a:srcRect t="6815" b="83078"/>
                    <a:stretch>
                      <a:fillRect/>
                    </a:stretch>
                  </pic:blipFill>
                  <pic:spPr>
                    <a:xfrm>
                      <a:off x="0" y="0"/>
                      <a:ext cx="5734050" cy="819150"/>
                    </a:xfrm>
                    <a:prstGeom prst="rect">
                      <a:avLst/>
                    </a:prstGeom>
                    <a:ln/>
                  </pic:spPr>
                </pic:pic>
              </a:graphicData>
            </a:graphic>
          </wp:inline>
        </w:drawing>
      </w:r>
    </w:p>
    <w:sectPr w:rsidR="00DC1ED9">
      <w:pgSz w:w="11909" w:h="16834"/>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3F8"/>
    <w:multiLevelType w:val="multilevel"/>
    <w:tmpl w:val="95E4C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2F10D2"/>
    <w:multiLevelType w:val="multilevel"/>
    <w:tmpl w:val="0C3CD8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787717E"/>
    <w:multiLevelType w:val="multilevel"/>
    <w:tmpl w:val="1EEE15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0787CCC"/>
    <w:multiLevelType w:val="multilevel"/>
    <w:tmpl w:val="F4B2FE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4B85C31"/>
    <w:multiLevelType w:val="multilevel"/>
    <w:tmpl w:val="0E7020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7604E20"/>
    <w:multiLevelType w:val="multilevel"/>
    <w:tmpl w:val="CABC4A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CCC388D"/>
    <w:multiLevelType w:val="multilevel"/>
    <w:tmpl w:val="7E7E0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48E5E05"/>
    <w:multiLevelType w:val="multilevel"/>
    <w:tmpl w:val="855EFA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4DD5076"/>
    <w:multiLevelType w:val="multilevel"/>
    <w:tmpl w:val="EB7693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506615E"/>
    <w:multiLevelType w:val="multilevel"/>
    <w:tmpl w:val="5E1CD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55E1E68"/>
    <w:multiLevelType w:val="multilevel"/>
    <w:tmpl w:val="4CEEB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9BE6522"/>
    <w:multiLevelType w:val="multilevel"/>
    <w:tmpl w:val="3E9E9A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A8E13A7"/>
    <w:multiLevelType w:val="multilevel"/>
    <w:tmpl w:val="20EC89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B4D2D46"/>
    <w:multiLevelType w:val="multilevel"/>
    <w:tmpl w:val="34F29C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FD04BDA"/>
    <w:multiLevelType w:val="multilevel"/>
    <w:tmpl w:val="65BEA0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0EC5025"/>
    <w:multiLevelType w:val="multilevel"/>
    <w:tmpl w:val="AF70F4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1774472"/>
    <w:multiLevelType w:val="multilevel"/>
    <w:tmpl w:val="2D465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3822078"/>
    <w:multiLevelType w:val="multilevel"/>
    <w:tmpl w:val="B364AB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0B15F68"/>
    <w:multiLevelType w:val="multilevel"/>
    <w:tmpl w:val="BEDEE3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AD27B41"/>
    <w:multiLevelType w:val="multilevel"/>
    <w:tmpl w:val="5B8ED6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1764554"/>
    <w:multiLevelType w:val="multilevel"/>
    <w:tmpl w:val="D9FC3F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6DE0CB8"/>
    <w:multiLevelType w:val="multilevel"/>
    <w:tmpl w:val="3620E9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2D40F83"/>
    <w:multiLevelType w:val="multilevel"/>
    <w:tmpl w:val="8544F2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7DD1DF4"/>
    <w:multiLevelType w:val="multilevel"/>
    <w:tmpl w:val="8EC8F6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ACB13F3"/>
    <w:multiLevelType w:val="multilevel"/>
    <w:tmpl w:val="1EEE15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7C094725"/>
    <w:multiLevelType w:val="multilevel"/>
    <w:tmpl w:val="29CE2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61454642">
    <w:abstractNumId w:val="23"/>
  </w:num>
  <w:num w:numId="2" w16cid:durableId="917783772">
    <w:abstractNumId w:val="0"/>
  </w:num>
  <w:num w:numId="3" w16cid:durableId="2001495065">
    <w:abstractNumId w:val="1"/>
  </w:num>
  <w:num w:numId="4" w16cid:durableId="1248343891">
    <w:abstractNumId w:val="4"/>
  </w:num>
  <w:num w:numId="5" w16cid:durableId="925191653">
    <w:abstractNumId w:val="16"/>
  </w:num>
  <w:num w:numId="6" w16cid:durableId="1478568367">
    <w:abstractNumId w:val="5"/>
  </w:num>
  <w:num w:numId="7" w16cid:durableId="153035498">
    <w:abstractNumId w:val="14"/>
  </w:num>
  <w:num w:numId="8" w16cid:durableId="30419375">
    <w:abstractNumId w:val="17"/>
  </w:num>
  <w:num w:numId="9" w16cid:durableId="1054701436">
    <w:abstractNumId w:val="13"/>
  </w:num>
  <w:num w:numId="10" w16cid:durableId="532812689">
    <w:abstractNumId w:val="18"/>
  </w:num>
  <w:num w:numId="11" w16cid:durableId="1301301040">
    <w:abstractNumId w:val="12"/>
  </w:num>
  <w:num w:numId="12" w16cid:durableId="1840389322">
    <w:abstractNumId w:val="8"/>
  </w:num>
  <w:num w:numId="13" w16cid:durableId="1786654159">
    <w:abstractNumId w:val="3"/>
  </w:num>
  <w:num w:numId="14" w16cid:durableId="410395788">
    <w:abstractNumId w:val="10"/>
  </w:num>
  <w:num w:numId="15" w16cid:durableId="1062757648">
    <w:abstractNumId w:val="19"/>
  </w:num>
  <w:num w:numId="16" w16cid:durableId="487132017">
    <w:abstractNumId w:val="20"/>
  </w:num>
  <w:num w:numId="17" w16cid:durableId="1242259231">
    <w:abstractNumId w:val="15"/>
  </w:num>
  <w:num w:numId="18" w16cid:durableId="1261259449">
    <w:abstractNumId w:val="24"/>
  </w:num>
  <w:num w:numId="19" w16cid:durableId="1258368345">
    <w:abstractNumId w:val="7"/>
  </w:num>
  <w:num w:numId="20" w16cid:durableId="940186347">
    <w:abstractNumId w:val="11"/>
  </w:num>
  <w:num w:numId="21" w16cid:durableId="1911308445">
    <w:abstractNumId w:val="22"/>
  </w:num>
  <w:num w:numId="22" w16cid:durableId="1367365236">
    <w:abstractNumId w:val="25"/>
  </w:num>
  <w:num w:numId="23" w16cid:durableId="746612885">
    <w:abstractNumId w:val="9"/>
  </w:num>
  <w:num w:numId="24" w16cid:durableId="22635765">
    <w:abstractNumId w:val="21"/>
  </w:num>
  <w:num w:numId="25" w16cid:durableId="1378049276">
    <w:abstractNumId w:val="6"/>
  </w:num>
  <w:num w:numId="26" w16cid:durableId="7648799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ED9"/>
    <w:rsid w:val="002B109C"/>
    <w:rsid w:val="003E645F"/>
    <w:rsid w:val="004D0157"/>
    <w:rsid w:val="00550BF3"/>
    <w:rsid w:val="00647B61"/>
    <w:rsid w:val="006E39B2"/>
    <w:rsid w:val="0070533D"/>
    <w:rsid w:val="007130A2"/>
    <w:rsid w:val="007B1C13"/>
    <w:rsid w:val="008B5C37"/>
    <w:rsid w:val="00A5193D"/>
    <w:rsid w:val="00C2210E"/>
    <w:rsid w:val="00DC1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78E1F"/>
  <w15:docId w15:val="{84572D48-C80D-3C40-90B9-92C5B2190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semiHidden/>
    <w:unhideWhenUsed/>
    <w:rsid w:val="008B5C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g"/><Relationship Id="rId25" Type="http://schemas.openxmlformats.org/officeDocument/2006/relationships/image" Target="media/image21.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jpg"/><Relationship Id="rId5" Type="http://schemas.openxmlformats.org/officeDocument/2006/relationships/image" Target="media/image1.png"/><Relationship Id="rId15" Type="http://schemas.openxmlformats.org/officeDocument/2006/relationships/image" Target="media/image11.jpg"/><Relationship Id="rId23" Type="http://schemas.openxmlformats.org/officeDocument/2006/relationships/image" Target="media/image19.jpg"/><Relationship Id="rId10" Type="http://schemas.openxmlformats.org/officeDocument/2006/relationships/image" Target="media/image6.pn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26</Pages>
  <Words>4153</Words>
  <Characters>23675</Characters>
  <Application>Microsoft Office Word</Application>
  <DocSecurity>0</DocSecurity>
  <Lines>197</Lines>
  <Paragraphs>55</Paragraphs>
  <ScaleCrop>false</ScaleCrop>
  <Company/>
  <LinksUpToDate>false</LinksUpToDate>
  <CharactersWithSpaces>27773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Hill, Edward</cp:lastModifiedBy>
  <cp:revision>13</cp:revision>
  <dcterms:created xsi:type="dcterms:W3CDTF">2023-02-03T14:11:00Z</dcterms:created>
  <dcterms:modified xsi:type="dcterms:W3CDTF">2023-02-03T15:54:00Z</dcterms:modified>
</cp:coreProperties>
</file>