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82F3" w14:textId="77777777" w:rsidR="00FC2122" w:rsidRPr="00F03FD6" w:rsidRDefault="00FC2122" w:rsidP="00FC2122">
      <w:pPr>
        <w:spacing w:line="480" w:lineRule="auto"/>
        <w:ind w:leftChars="-202" w:left="-424"/>
        <w:rPr>
          <w:rFonts w:ascii="Times New Roman" w:hAnsi="Times New Roman" w:cs="Times New Roman"/>
          <w:b/>
          <w:bCs/>
          <w:kern w:val="0"/>
          <w:szCs w:val="21"/>
        </w:rPr>
      </w:pPr>
      <w:r w:rsidRPr="00F03FD6">
        <w:rPr>
          <w:rFonts w:ascii="Times New Roman" w:hAnsi="Times New Roman" w:cs="Times New Roman" w:hint="eastAsia"/>
          <w:b/>
          <w:bCs/>
          <w:kern w:val="0"/>
          <w:szCs w:val="21"/>
        </w:rPr>
        <w:t>T</w:t>
      </w:r>
      <w:r w:rsidRPr="00F03FD6">
        <w:rPr>
          <w:rFonts w:ascii="Times New Roman" w:hAnsi="Times New Roman" w:cs="Times New Roman"/>
          <w:b/>
          <w:bCs/>
          <w:kern w:val="0"/>
          <w:szCs w:val="21"/>
        </w:rPr>
        <w:t>reatment Regimens</w:t>
      </w:r>
    </w:p>
    <w:p w14:paraId="6A130F58" w14:textId="421E826D" w:rsidR="00FC2122" w:rsidRDefault="00FC2122" w:rsidP="00FC2122">
      <w:pPr>
        <w:spacing w:line="480" w:lineRule="auto"/>
        <w:ind w:leftChars="-202" w:left="-424"/>
        <w:rPr>
          <w:rFonts w:ascii="Times New Roman" w:hAnsi="Times New Roman" w:cs="Times New Roman"/>
          <w:kern w:val="0"/>
          <w:szCs w:val="21"/>
        </w:rPr>
      </w:pPr>
      <w:r w:rsidRPr="00F03FD6">
        <w:rPr>
          <w:rFonts w:ascii="Times New Roman" w:hAnsi="Times New Roman" w:cs="Times New Roman"/>
          <w:kern w:val="0"/>
          <w:szCs w:val="21"/>
        </w:rPr>
        <w:t>ICIs included Camrelizumab, Sintilimab, Tislelizumab or Atezolizumab. They were intravenously administrated every three weeks at an increasing dose of 200mg, 200mg, 200mg or 1500mg. TKIs included Lenvatinib, Apatinib or Bevacizumab. Of these, Lenvatinib was administrated at a dosage of 12mg (for patients with a body weight ≥60 kg) or 8 mg (for patients with a body weight &lt;60 kg) orally once a day. Apatinib was administrated at a dosage of 250mg daily. Bevacizumab was intravenously administrated at a dosage of 15mg/kg every 3 weeks. In this study, local treatments involved transcatheter arterial chemoembolization (TACE) and hepatic artery infusion chemotherapy (HAIC). TACE was performed irregularly, depending on the therapeutic effect. HAIC containing Epirubicin, Oxaliplatin, Leucovorin, 5-Fluorouracil or Raltitrexed was administered monthly.</w:t>
      </w:r>
    </w:p>
    <w:p w14:paraId="277E6EFC" w14:textId="77777777" w:rsidR="00FC2122" w:rsidRDefault="00FC2122" w:rsidP="00FC2122">
      <w:pPr>
        <w:ind w:leftChars="-202" w:left="-424"/>
        <w:rPr>
          <w:rFonts w:ascii="Times New Roman" w:eastAsia="宋体" w:hAnsi="Times New Roman" w:cs="Times New Roman"/>
          <w:color w:val="000000"/>
          <w:kern w:val="0"/>
          <w:szCs w:val="21"/>
        </w:rPr>
      </w:pPr>
    </w:p>
    <w:p w14:paraId="35C1C0FE" w14:textId="1BC77FF1" w:rsidR="002972D4" w:rsidRDefault="002972D4" w:rsidP="002972D4">
      <w:pPr>
        <w:ind w:leftChars="-202" w:left="-424"/>
        <w:rPr>
          <w:rFonts w:ascii="Times New Roman" w:hAnsi="Times New Roman" w:cs="Times New Roman"/>
          <w:sz w:val="16"/>
          <w:szCs w:val="16"/>
        </w:rPr>
      </w:pPr>
      <w:r w:rsidRPr="00843570">
        <w:rPr>
          <w:rFonts w:ascii="Times New Roman" w:eastAsia="宋体" w:hAnsi="Times New Roman" w:cs="Times New Roman"/>
          <w:color w:val="000000"/>
          <w:kern w:val="0"/>
          <w:szCs w:val="21"/>
        </w:rPr>
        <w:t xml:space="preserve">Table </w:t>
      </w:r>
      <w:r w:rsidR="00DC10E3">
        <w:rPr>
          <w:rFonts w:ascii="Times New Roman" w:eastAsia="宋体" w:hAnsi="Times New Roman" w:cs="Times New Roman"/>
          <w:color w:val="000000"/>
          <w:kern w:val="0"/>
          <w:szCs w:val="21"/>
        </w:rPr>
        <w:t>S</w:t>
      </w:r>
      <w:r w:rsidRPr="002972D4">
        <w:rPr>
          <w:rFonts w:ascii="Times New Roman" w:eastAsia="宋体" w:hAnsi="Times New Roman" w:cs="Times New Roman" w:hint="eastAsia"/>
          <w:color w:val="000000"/>
          <w:kern w:val="0"/>
          <w:szCs w:val="21"/>
        </w:rPr>
        <w:t>1</w:t>
      </w:r>
      <w:r w:rsidRPr="002972D4">
        <w:rPr>
          <w:rFonts w:ascii="Times New Roman" w:eastAsia="宋体" w:hAnsi="Times New Roman" w:cs="Times New Roman"/>
          <w:color w:val="000000"/>
          <w:kern w:val="0"/>
          <w:szCs w:val="21"/>
        </w:rPr>
        <w:t xml:space="preserve"> </w:t>
      </w:r>
      <w:bookmarkStart w:id="0" w:name="OLE_LINK1"/>
      <w:r w:rsidR="00A83A32" w:rsidRPr="00A83A32">
        <w:rPr>
          <w:rFonts w:ascii="Times New Roman" w:eastAsia="宋体" w:hAnsi="Times New Roman" w:cs="Times New Roman"/>
          <w:color w:val="000000"/>
          <w:kern w:val="0"/>
          <w:szCs w:val="21"/>
        </w:rPr>
        <w:t xml:space="preserve">The characteristics of the combination immunotherapy </w:t>
      </w:r>
      <w:bookmarkEnd w:id="0"/>
      <w:r w:rsidR="00A83A32" w:rsidRPr="00A83A32">
        <w:rPr>
          <w:rFonts w:ascii="Times New Roman" w:eastAsia="宋体" w:hAnsi="Times New Roman" w:cs="Times New Roman"/>
          <w:color w:val="000000"/>
          <w:kern w:val="0"/>
          <w:szCs w:val="21"/>
        </w:rPr>
        <w:t>for patients with hepatocellular carcinoma</w:t>
      </w:r>
    </w:p>
    <w:tbl>
      <w:tblPr>
        <w:tblW w:w="5540" w:type="pct"/>
        <w:tblInd w:w="-426" w:type="dxa"/>
        <w:tblLook w:val="04A0" w:firstRow="1" w:lastRow="0" w:firstColumn="1" w:lastColumn="0" w:noHBand="0" w:noVBand="1"/>
      </w:tblPr>
      <w:tblGrid>
        <w:gridCol w:w="881"/>
        <w:gridCol w:w="1086"/>
        <w:gridCol w:w="1204"/>
        <w:gridCol w:w="6039"/>
      </w:tblGrid>
      <w:tr w:rsidR="002972D4" w:rsidRPr="002972D4" w14:paraId="6AE90561" w14:textId="77777777" w:rsidTr="00171DD2">
        <w:trPr>
          <w:trHeight w:val="1152"/>
        </w:trPr>
        <w:tc>
          <w:tcPr>
            <w:tcW w:w="478" w:type="pct"/>
            <w:tcBorders>
              <w:top w:val="single" w:sz="4" w:space="0" w:color="000000"/>
              <w:left w:val="nil"/>
              <w:bottom w:val="single" w:sz="4" w:space="0" w:color="000000"/>
              <w:right w:val="nil"/>
            </w:tcBorders>
            <w:shd w:val="clear" w:color="auto" w:fill="auto"/>
            <w:noWrap/>
            <w:vAlign w:val="center"/>
            <w:hideMark/>
          </w:tcPr>
          <w:p w14:paraId="7A8EB7E9" w14:textId="77777777" w:rsidR="002972D4" w:rsidRPr="002972D4" w:rsidRDefault="002972D4" w:rsidP="00171DD2">
            <w:pPr>
              <w:widowControl/>
              <w:jc w:val="left"/>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Patients</w:t>
            </w:r>
          </w:p>
        </w:tc>
        <w:tc>
          <w:tcPr>
            <w:tcW w:w="590" w:type="pct"/>
            <w:tcBorders>
              <w:top w:val="single" w:sz="4" w:space="0" w:color="000000"/>
              <w:left w:val="nil"/>
              <w:bottom w:val="single" w:sz="4" w:space="0" w:color="000000"/>
              <w:right w:val="nil"/>
            </w:tcBorders>
            <w:shd w:val="clear" w:color="auto" w:fill="auto"/>
            <w:noWrap/>
            <w:vAlign w:val="center"/>
            <w:hideMark/>
          </w:tcPr>
          <w:p w14:paraId="50324C39"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TKIs used</w:t>
            </w:r>
          </w:p>
        </w:tc>
        <w:tc>
          <w:tcPr>
            <w:tcW w:w="654" w:type="pct"/>
            <w:tcBorders>
              <w:top w:val="single" w:sz="4" w:space="0" w:color="000000"/>
              <w:left w:val="nil"/>
              <w:bottom w:val="single" w:sz="4" w:space="0" w:color="000000"/>
              <w:right w:val="nil"/>
            </w:tcBorders>
            <w:shd w:val="clear" w:color="auto" w:fill="auto"/>
            <w:vAlign w:val="center"/>
            <w:hideMark/>
          </w:tcPr>
          <w:p w14:paraId="34A2F3CF"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ICIs used</w:t>
            </w:r>
          </w:p>
        </w:tc>
        <w:tc>
          <w:tcPr>
            <w:tcW w:w="3279" w:type="pct"/>
            <w:tcBorders>
              <w:top w:val="single" w:sz="4" w:space="0" w:color="000000"/>
              <w:left w:val="nil"/>
              <w:bottom w:val="single" w:sz="4" w:space="0" w:color="000000"/>
              <w:right w:val="nil"/>
            </w:tcBorders>
            <w:shd w:val="clear" w:color="auto" w:fill="auto"/>
            <w:vAlign w:val="center"/>
            <w:hideMark/>
          </w:tcPr>
          <w:p w14:paraId="6A702284" w14:textId="77777777" w:rsidR="002972D4" w:rsidRPr="002972D4" w:rsidRDefault="002972D4" w:rsidP="00171DD2">
            <w:pPr>
              <w:widowControl/>
              <w:ind w:leftChars="-48" w:left="-101" w:firstLineChars="63" w:firstLine="132"/>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Local treatment (regimens, cycle)</w:t>
            </w:r>
          </w:p>
        </w:tc>
      </w:tr>
      <w:tr w:rsidR="002972D4" w:rsidRPr="002972D4" w14:paraId="58AA385E" w14:textId="77777777" w:rsidTr="00171DD2">
        <w:trPr>
          <w:trHeight w:val="624"/>
        </w:trPr>
        <w:tc>
          <w:tcPr>
            <w:tcW w:w="478" w:type="pct"/>
            <w:tcBorders>
              <w:left w:val="nil"/>
              <w:right w:val="nil"/>
            </w:tcBorders>
            <w:shd w:val="clear" w:color="auto" w:fill="auto"/>
            <w:noWrap/>
            <w:vAlign w:val="center"/>
          </w:tcPr>
          <w:p w14:paraId="08805BDE"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01</w:t>
            </w:r>
          </w:p>
        </w:tc>
        <w:tc>
          <w:tcPr>
            <w:tcW w:w="590" w:type="pct"/>
            <w:tcBorders>
              <w:left w:val="nil"/>
              <w:right w:val="nil"/>
            </w:tcBorders>
            <w:shd w:val="clear" w:color="auto" w:fill="auto"/>
            <w:noWrap/>
            <w:vAlign w:val="center"/>
          </w:tcPr>
          <w:p w14:paraId="3F51106A"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Len</w:t>
            </w:r>
          </w:p>
        </w:tc>
        <w:tc>
          <w:tcPr>
            <w:tcW w:w="654" w:type="pct"/>
            <w:tcBorders>
              <w:left w:val="nil"/>
              <w:right w:val="nil"/>
            </w:tcBorders>
            <w:shd w:val="clear" w:color="auto" w:fill="auto"/>
            <w:noWrap/>
            <w:vAlign w:val="center"/>
          </w:tcPr>
          <w:p w14:paraId="23EF9843"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Tis</w:t>
            </w:r>
          </w:p>
        </w:tc>
        <w:tc>
          <w:tcPr>
            <w:tcW w:w="3279" w:type="pct"/>
            <w:tcBorders>
              <w:left w:val="nil"/>
              <w:right w:val="nil"/>
            </w:tcBorders>
            <w:shd w:val="clear" w:color="auto" w:fill="auto"/>
            <w:noWrap/>
            <w:vAlign w:val="center"/>
          </w:tcPr>
          <w:p w14:paraId="39B10F71"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 (Epirubicin, 3); HAIC (mFolfox7+Raltitrexed, 3)</w:t>
            </w:r>
          </w:p>
        </w:tc>
      </w:tr>
      <w:tr w:rsidR="002972D4" w:rsidRPr="002972D4" w14:paraId="45228E7B" w14:textId="77777777" w:rsidTr="00171DD2">
        <w:trPr>
          <w:trHeight w:val="624"/>
        </w:trPr>
        <w:tc>
          <w:tcPr>
            <w:tcW w:w="478" w:type="pct"/>
            <w:tcBorders>
              <w:top w:val="nil"/>
              <w:left w:val="nil"/>
              <w:bottom w:val="nil"/>
              <w:right w:val="nil"/>
            </w:tcBorders>
            <w:shd w:val="clear" w:color="auto" w:fill="auto"/>
            <w:noWrap/>
            <w:vAlign w:val="center"/>
            <w:hideMark/>
          </w:tcPr>
          <w:p w14:paraId="15415195"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02</w:t>
            </w:r>
          </w:p>
        </w:tc>
        <w:tc>
          <w:tcPr>
            <w:tcW w:w="590" w:type="pct"/>
            <w:tcBorders>
              <w:top w:val="nil"/>
              <w:left w:val="nil"/>
              <w:bottom w:val="nil"/>
              <w:right w:val="nil"/>
            </w:tcBorders>
            <w:shd w:val="clear" w:color="auto" w:fill="auto"/>
            <w:noWrap/>
            <w:vAlign w:val="center"/>
            <w:hideMark/>
          </w:tcPr>
          <w:p w14:paraId="05E37608"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Apa</w:t>
            </w:r>
          </w:p>
        </w:tc>
        <w:tc>
          <w:tcPr>
            <w:tcW w:w="654" w:type="pct"/>
            <w:tcBorders>
              <w:top w:val="nil"/>
              <w:left w:val="nil"/>
              <w:bottom w:val="nil"/>
              <w:right w:val="nil"/>
            </w:tcBorders>
            <w:shd w:val="clear" w:color="auto" w:fill="auto"/>
            <w:noWrap/>
            <w:vAlign w:val="center"/>
            <w:hideMark/>
          </w:tcPr>
          <w:p w14:paraId="0233CD87"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Cam</w:t>
            </w:r>
          </w:p>
        </w:tc>
        <w:tc>
          <w:tcPr>
            <w:tcW w:w="3279" w:type="pct"/>
            <w:tcBorders>
              <w:top w:val="nil"/>
              <w:left w:val="nil"/>
              <w:bottom w:val="nil"/>
              <w:right w:val="nil"/>
            </w:tcBorders>
            <w:shd w:val="clear" w:color="auto" w:fill="auto"/>
            <w:noWrap/>
            <w:vAlign w:val="center"/>
            <w:hideMark/>
          </w:tcPr>
          <w:p w14:paraId="18606580"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w:t>
            </w:r>
            <w:r w:rsidRPr="002972D4">
              <w:rPr>
                <w:rFonts w:ascii="Times New Roman" w:eastAsia="宋体" w:hAnsi="Times New Roman" w:cs="Times New Roman"/>
                <w:color w:val="000000"/>
                <w:kern w:val="0"/>
                <w:szCs w:val="21"/>
              </w:rPr>
              <w:t>（</w:t>
            </w:r>
            <w:r w:rsidRPr="002972D4">
              <w:rPr>
                <w:rFonts w:ascii="Times New Roman" w:eastAsia="宋体" w:hAnsi="Times New Roman" w:cs="Times New Roman"/>
                <w:color w:val="000000"/>
                <w:kern w:val="0"/>
                <w:szCs w:val="21"/>
              </w:rPr>
              <w:t>Epirubicin, 1</w:t>
            </w:r>
            <w:r w:rsidRPr="002972D4">
              <w:rPr>
                <w:rFonts w:ascii="Times New Roman" w:eastAsia="宋体" w:hAnsi="Times New Roman" w:cs="Times New Roman"/>
                <w:color w:val="000000"/>
                <w:kern w:val="0"/>
                <w:szCs w:val="21"/>
              </w:rPr>
              <w:t>）</w:t>
            </w:r>
          </w:p>
        </w:tc>
      </w:tr>
      <w:tr w:rsidR="002972D4" w:rsidRPr="002972D4" w14:paraId="1D243659" w14:textId="77777777" w:rsidTr="00171DD2">
        <w:trPr>
          <w:trHeight w:val="624"/>
        </w:trPr>
        <w:tc>
          <w:tcPr>
            <w:tcW w:w="478" w:type="pct"/>
            <w:tcBorders>
              <w:top w:val="nil"/>
              <w:left w:val="nil"/>
              <w:bottom w:val="nil"/>
              <w:right w:val="nil"/>
            </w:tcBorders>
            <w:shd w:val="clear" w:color="auto" w:fill="auto"/>
            <w:noWrap/>
            <w:vAlign w:val="center"/>
            <w:hideMark/>
          </w:tcPr>
          <w:p w14:paraId="59C0F141"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03</w:t>
            </w:r>
          </w:p>
        </w:tc>
        <w:tc>
          <w:tcPr>
            <w:tcW w:w="590" w:type="pct"/>
            <w:tcBorders>
              <w:top w:val="nil"/>
              <w:left w:val="nil"/>
              <w:bottom w:val="nil"/>
              <w:right w:val="nil"/>
            </w:tcBorders>
            <w:shd w:val="clear" w:color="auto" w:fill="auto"/>
            <w:noWrap/>
            <w:vAlign w:val="center"/>
            <w:hideMark/>
          </w:tcPr>
          <w:p w14:paraId="59F42C05"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Len</w:t>
            </w:r>
          </w:p>
        </w:tc>
        <w:tc>
          <w:tcPr>
            <w:tcW w:w="654" w:type="pct"/>
            <w:tcBorders>
              <w:top w:val="nil"/>
              <w:left w:val="nil"/>
              <w:bottom w:val="nil"/>
              <w:right w:val="nil"/>
            </w:tcBorders>
            <w:shd w:val="clear" w:color="auto" w:fill="auto"/>
            <w:noWrap/>
            <w:vAlign w:val="center"/>
            <w:hideMark/>
          </w:tcPr>
          <w:p w14:paraId="07499AC1"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Cam</w:t>
            </w:r>
          </w:p>
        </w:tc>
        <w:tc>
          <w:tcPr>
            <w:tcW w:w="3279" w:type="pct"/>
            <w:tcBorders>
              <w:top w:val="nil"/>
              <w:left w:val="nil"/>
              <w:bottom w:val="nil"/>
              <w:right w:val="nil"/>
            </w:tcBorders>
            <w:shd w:val="clear" w:color="auto" w:fill="auto"/>
            <w:noWrap/>
            <w:vAlign w:val="center"/>
            <w:hideMark/>
          </w:tcPr>
          <w:p w14:paraId="2DC296E9"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w:t>
            </w:r>
            <w:r w:rsidRPr="002972D4">
              <w:rPr>
                <w:rFonts w:ascii="Times New Roman" w:eastAsia="宋体" w:hAnsi="Times New Roman" w:cs="Times New Roman"/>
                <w:color w:val="000000"/>
                <w:kern w:val="0"/>
                <w:szCs w:val="21"/>
              </w:rPr>
              <w:t>（</w:t>
            </w:r>
            <w:r w:rsidRPr="002972D4">
              <w:rPr>
                <w:rFonts w:ascii="Times New Roman" w:eastAsia="宋体" w:hAnsi="Times New Roman" w:cs="Times New Roman"/>
                <w:color w:val="000000"/>
                <w:kern w:val="0"/>
                <w:szCs w:val="21"/>
              </w:rPr>
              <w:t>L-OHP and Epirubicin, 2</w:t>
            </w:r>
            <w:r w:rsidRPr="002972D4">
              <w:rPr>
                <w:rFonts w:ascii="Times New Roman" w:eastAsia="宋体" w:hAnsi="Times New Roman" w:cs="Times New Roman"/>
                <w:color w:val="000000"/>
                <w:kern w:val="0"/>
                <w:szCs w:val="21"/>
              </w:rPr>
              <w:t>）</w:t>
            </w:r>
          </w:p>
        </w:tc>
      </w:tr>
      <w:tr w:rsidR="002972D4" w:rsidRPr="002972D4" w14:paraId="54523AF5" w14:textId="77777777" w:rsidTr="00171DD2">
        <w:trPr>
          <w:trHeight w:val="624"/>
        </w:trPr>
        <w:tc>
          <w:tcPr>
            <w:tcW w:w="478" w:type="pct"/>
            <w:tcBorders>
              <w:top w:val="nil"/>
              <w:left w:val="nil"/>
              <w:bottom w:val="nil"/>
              <w:right w:val="nil"/>
            </w:tcBorders>
            <w:shd w:val="clear" w:color="auto" w:fill="auto"/>
            <w:noWrap/>
            <w:vAlign w:val="center"/>
          </w:tcPr>
          <w:p w14:paraId="1145B5AC"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04</w:t>
            </w:r>
          </w:p>
        </w:tc>
        <w:tc>
          <w:tcPr>
            <w:tcW w:w="590" w:type="pct"/>
            <w:tcBorders>
              <w:top w:val="nil"/>
              <w:left w:val="nil"/>
              <w:bottom w:val="nil"/>
              <w:right w:val="nil"/>
            </w:tcBorders>
            <w:shd w:val="clear" w:color="auto" w:fill="auto"/>
            <w:noWrap/>
            <w:vAlign w:val="center"/>
          </w:tcPr>
          <w:p w14:paraId="3A5749F2"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Apa</w:t>
            </w:r>
          </w:p>
        </w:tc>
        <w:tc>
          <w:tcPr>
            <w:tcW w:w="654" w:type="pct"/>
            <w:tcBorders>
              <w:top w:val="nil"/>
              <w:left w:val="nil"/>
              <w:bottom w:val="nil"/>
              <w:right w:val="nil"/>
            </w:tcBorders>
            <w:shd w:val="clear" w:color="auto" w:fill="auto"/>
            <w:noWrap/>
            <w:vAlign w:val="center"/>
          </w:tcPr>
          <w:p w14:paraId="41BCA72D"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Cam</w:t>
            </w:r>
          </w:p>
        </w:tc>
        <w:tc>
          <w:tcPr>
            <w:tcW w:w="3279" w:type="pct"/>
            <w:tcBorders>
              <w:top w:val="nil"/>
              <w:left w:val="nil"/>
              <w:bottom w:val="nil"/>
              <w:right w:val="nil"/>
            </w:tcBorders>
            <w:shd w:val="clear" w:color="auto" w:fill="auto"/>
            <w:noWrap/>
            <w:vAlign w:val="center"/>
          </w:tcPr>
          <w:p w14:paraId="7D663027"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w:t>
            </w:r>
            <w:r w:rsidRPr="002972D4">
              <w:rPr>
                <w:rFonts w:ascii="Times New Roman" w:eastAsia="宋体" w:hAnsi="Times New Roman" w:cs="Times New Roman"/>
                <w:color w:val="000000"/>
                <w:kern w:val="0"/>
                <w:szCs w:val="21"/>
              </w:rPr>
              <w:t>（</w:t>
            </w:r>
            <w:r w:rsidRPr="002972D4">
              <w:rPr>
                <w:rFonts w:ascii="Times New Roman" w:eastAsia="宋体" w:hAnsi="Times New Roman" w:cs="Times New Roman"/>
                <w:color w:val="000000"/>
                <w:kern w:val="0"/>
                <w:szCs w:val="21"/>
              </w:rPr>
              <w:t>Epirubicin, 1</w:t>
            </w:r>
            <w:r w:rsidRPr="002972D4">
              <w:rPr>
                <w:rFonts w:ascii="Times New Roman" w:eastAsia="宋体" w:hAnsi="Times New Roman" w:cs="Times New Roman"/>
                <w:color w:val="000000"/>
                <w:kern w:val="0"/>
                <w:szCs w:val="21"/>
              </w:rPr>
              <w:t>）</w:t>
            </w:r>
          </w:p>
        </w:tc>
      </w:tr>
      <w:tr w:rsidR="002972D4" w:rsidRPr="002972D4" w14:paraId="674CC47B" w14:textId="77777777" w:rsidTr="00171DD2">
        <w:trPr>
          <w:trHeight w:val="624"/>
        </w:trPr>
        <w:tc>
          <w:tcPr>
            <w:tcW w:w="478" w:type="pct"/>
            <w:tcBorders>
              <w:left w:val="nil"/>
              <w:right w:val="nil"/>
            </w:tcBorders>
            <w:shd w:val="clear" w:color="auto" w:fill="auto"/>
            <w:noWrap/>
            <w:vAlign w:val="center"/>
          </w:tcPr>
          <w:p w14:paraId="71ACAD55"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05</w:t>
            </w:r>
          </w:p>
        </w:tc>
        <w:tc>
          <w:tcPr>
            <w:tcW w:w="590" w:type="pct"/>
            <w:tcBorders>
              <w:left w:val="nil"/>
              <w:right w:val="nil"/>
            </w:tcBorders>
            <w:shd w:val="clear" w:color="auto" w:fill="auto"/>
            <w:noWrap/>
            <w:vAlign w:val="center"/>
          </w:tcPr>
          <w:p w14:paraId="0882780A"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Len</w:t>
            </w:r>
          </w:p>
        </w:tc>
        <w:tc>
          <w:tcPr>
            <w:tcW w:w="654" w:type="pct"/>
            <w:tcBorders>
              <w:left w:val="nil"/>
              <w:right w:val="nil"/>
            </w:tcBorders>
            <w:shd w:val="clear" w:color="auto" w:fill="auto"/>
            <w:noWrap/>
            <w:vAlign w:val="center"/>
          </w:tcPr>
          <w:p w14:paraId="1043C950"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Cam</w:t>
            </w:r>
          </w:p>
        </w:tc>
        <w:tc>
          <w:tcPr>
            <w:tcW w:w="3279" w:type="pct"/>
            <w:tcBorders>
              <w:left w:val="nil"/>
              <w:right w:val="nil"/>
            </w:tcBorders>
            <w:shd w:val="clear" w:color="auto" w:fill="auto"/>
            <w:noWrap/>
            <w:vAlign w:val="center"/>
          </w:tcPr>
          <w:p w14:paraId="138EC5F3"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 (Epirubicin, 2); HAIC (mFolfox7+Raltitrexed, 2)</w:t>
            </w:r>
          </w:p>
        </w:tc>
      </w:tr>
      <w:tr w:rsidR="002972D4" w:rsidRPr="002972D4" w14:paraId="1BB5448D" w14:textId="77777777" w:rsidTr="00171DD2">
        <w:trPr>
          <w:trHeight w:val="624"/>
        </w:trPr>
        <w:tc>
          <w:tcPr>
            <w:tcW w:w="478" w:type="pct"/>
            <w:tcBorders>
              <w:left w:val="nil"/>
              <w:right w:val="nil"/>
            </w:tcBorders>
            <w:shd w:val="clear" w:color="auto" w:fill="auto"/>
            <w:noWrap/>
            <w:vAlign w:val="center"/>
          </w:tcPr>
          <w:p w14:paraId="071A8E49"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06</w:t>
            </w:r>
          </w:p>
        </w:tc>
        <w:tc>
          <w:tcPr>
            <w:tcW w:w="590" w:type="pct"/>
            <w:tcBorders>
              <w:left w:val="nil"/>
              <w:right w:val="nil"/>
            </w:tcBorders>
            <w:shd w:val="clear" w:color="auto" w:fill="auto"/>
            <w:noWrap/>
            <w:vAlign w:val="center"/>
          </w:tcPr>
          <w:p w14:paraId="20D133B4"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Len</w:t>
            </w:r>
          </w:p>
        </w:tc>
        <w:tc>
          <w:tcPr>
            <w:tcW w:w="654" w:type="pct"/>
            <w:tcBorders>
              <w:left w:val="nil"/>
              <w:right w:val="nil"/>
            </w:tcBorders>
            <w:shd w:val="clear" w:color="auto" w:fill="auto"/>
            <w:noWrap/>
            <w:vAlign w:val="center"/>
          </w:tcPr>
          <w:p w14:paraId="14B9482D"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Cam</w:t>
            </w:r>
          </w:p>
        </w:tc>
        <w:tc>
          <w:tcPr>
            <w:tcW w:w="3279" w:type="pct"/>
            <w:tcBorders>
              <w:left w:val="nil"/>
              <w:right w:val="nil"/>
            </w:tcBorders>
            <w:shd w:val="clear" w:color="auto" w:fill="auto"/>
            <w:noWrap/>
            <w:vAlign w:val="center"/>
          </w:tcPr>
          <w:p w14:paraId="23129A46"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 (Epirubicin, 2); HAIC (mFolfox7, 2)</w:t>
            </w:r>
          </w:p>
        </w:tc>
      </w:tr>
      <w:tr w:rsidR="002972D4" w:rsidRPr="002972D4" w14:paraId="26BAFEC8" w14:textId="77777777" w:rsidTr="00171DD2">
        <w:trPr>
          <w:trHeight w:val="624"/>
        </w:trPr>
        <w:tc>
          <w:tcPr>
            <w:tcW w:w="478" w:type="pct"/>
            <w:tcBorders>
              <w:top w:val="nil"/>
              <w:left w:val="nil"/>
              <w:bottom w:val="nil"/>
              <w:right w:val="nil"/>
            </w:tcBorders>
            <w:shd w:val="clear" w:color="auto" w:fill="auto"/>
            <w:noWrap/>
            <w:vAlign w:val="center"/>
            <w:hideMark/>
          </w:tcPr>
          <w:p w14:paraId="141395E4" w14:textId="77777777" w:rsidR="002972D4" w:rsidRPr="002972D4" w:rsidRDefault="002972D4" w:rsidP="00171DD2">
            <w:pPr>
              <w:widowControl/>
              <w:rPr>
                <w:rFonts w:ascii="Times New Roman" w:eastAsia="宋体" w:hAnsi="Times New Roman" w:cs="Times New Roman"/>
                <w:color w:val="000000"/>
                <w:kern w:val="0"/>
                <w:szCs w:val="21"/>
                <w:highlight w:val="yellow"/>
              </w:rPr>
            </w:pPr>
            <w:r w:rsidRPr="002972D4">
              <w:rPr>
                <w:rFonts w:ascii="Times New Roman" w:eastAsia="宋体" w:hAnsi="Times New Roman" w:cs="Times New Roman"/>
                <w:color w:val="000000"/>
                <w:kern w:val="0"/>
                <w:szCs w:val="21"/>
              </w:rPr>
              <w:t>07</w:t>
            </w:r>
          </w:p>
        </w:tc>
        <w:tc>
          <w:tcPr>
            <w:tcW w:w="590" w:type="pct"/>
            <w:tcBorders>
              <w:top w:val="nil"/>
              <w:left w:val="nil"/>
              <w:bottom w:val="nil"/>
              <w:right w:val="nil"/>
            </w:tcBorders>
            <w:shd w:val="clear" w:color="auto" w:fill="auto"/>
            <w:noWrap/>
            <w:vAlign w:val="center"/>
            <w:hideMark/>
          </w:tcPr>
          <w:p w14:paraId="4E69F5F0" w14:textId="77777777" w:rsidR="002972D4" w:rsidRPr="002972D4" w:rsidRDefault="002972D4" w:rsidP="00171DD2">
            <w:pPr>
              <w:widowControl/>
              <w:jc w:val="center"/>
              <w:rPr>
                <w:rFonts w:ascii="Times New Roman" w:eastAsia="宋体" w:hAnsi="Times New Roman" w:cs="Times New Roman"/>
                <w:color w:val="000000"/>
                <w:kern w:val="0"/>
                <w:szCs w:val="21"/>
                <w:highlight w:val="yellow"/>
              </w:rPr>
            </w:pPr>
            <w:r w:rsidRPr="002972D4">
              <w:rPr>
                <w:rFonts w:ascii="Times New Roman" w:eastAsia="宋体" w:hAnsi="Times New Roman" w:cs="Times New Roman"/>
                <w:color w:val="000000"/>
                <w:kern w:val="0"/>
                <w:szCs w:val="21"/>
              </w:rPr>
              <w:t>Len</w:t>
            </w:r>
          </w:p>
        </w:tc>
        <w:tc>
          <w:tcPr>
            <w:tcW w:w="654" w:type="pct"/>
            <w:tcBorders>
              <w:top w:val="nil"/>
              <w:left w:val="nil"/>
              <w:bottom w:val="nil"/>
              <w:right w:val="nil"/>
            </w:tcBorders>
            <w:shd w:val="clear" w:color="auto" w:fill="auto"/>
            <w:noWrap/>
            <w:vAlign w:val="center"/>
            <w:hideMark/>
          </w:tcPr>
          <w:p w14:paraId="520CD52C" w14:textId="77777777" w:rsidR="002972D4" w:rsidRPr="002972D4" w:rsidRDefault="002972D4" w:rsidP="00171DD2">
            <w:pPr>
              <w:widowControl/>
              <w:jc w:val="center"/>
              <w:rPr>
                <w:rFonts w:ascii="Times New Roman" w:eastAsia="宋体" w:hAnsi="Times New Roman" w:cs="Times New Roman"/>
                <w:color w:val="000000"/>
                <w:kern w:val="0"/>
                <w:szCs w:val="21"/>
                <w:highlight w:val="yellow"/>
              </w:rPr>
            </w:pPr>
            <w:r w:rsidRPr="002972D4">
              <w:rPr>
                <w:rFonts w:ascii="Times New Roman" w:eastAsia="宋体" w:hAnsi="Times New Roman" w:cs="Times New Roman"/>
                <w:color w:val="000000"/>
                <w:kern w:val="0"/>
                <w:szCs w:val="21"/>
              </w:rPr>
              <w:t>Sin</w:t>
            </w:r>
          </w:p>
        </w:tc>
        <w:tc>
          <w:tcPr>
            <w:tcW w:w="3279" w:type="pct"/>
            <w:tcBorders>
              <w:top w:val="nil"/>
              <w:left w:val="nil"/>
              <w:bottom w:val="nil"/>
              <w:right w:val="nil"/>
            </w:tcBorders>
            <w:shd w:val="clear" w:color="auto" w:fill="auto"/>
            <w:noWrap/>
            <w:vAlign w:val="center"/>
            <w:hideMark/>
          </w:tcPr>
          <w:p w14:paraId="515AE2C8" w14:textId="77777777" w:rsidR="002972D4" w:rsidRPr="002972D4" w:rsidRDefault="002972D4" w:rsidP="00171DD2">
            <w:pPr>
              <w:widowControl/>
              <w:jc w:val="center"/>
              <w:rPr>
                <w:rFonts w:ascii="Times New Roman" w:eastAsia="宋体" w:hAnsi="Times New Roman" w:cs="Times New Roman"/>
                <w:color w:val="000000"/>
                <w:kern w:val="0"/>
                <w:szCs w:val="21"/>
                <w:highlight w:val="yellow"/>
              </w:rPr>
            </w:pPr>
            <w:r w:rsidRPr="002972D4">
              <w:rPr>
                <w:rFonts w:ascii="Times New Roman" w:eastAsia="宋体" w:hAnsi="Times New Roman" w:cs="Times New Roman"/>
                <w:color w:val="000000"/>
                <w:kern w:val="0"/>
                <w:szCs w:val="21"/>
              </w:rPr>
              <w:t>No</w:t>
            </w:r>
          </w:p>
        </w:tc>
      </w:tr>
      <w:tr w:rsidR="002972D4" w:rsidRPr="002972D4" w14:paraId="6B2659A4" w14:textId="77777777" w:rsidTr="00171DD2">
        <w:trPr>
          <w:trHeight w:val="624"/>
        </w:trPr>
        <w:tc>
          <w:tcPr>
            <w:tcW w:w="478" w:type="pct"/>
            <w:tcBorders>
              <w:top w:val="nil"/>
              <w:left w:val="nil"/>
              <w:bottom w:val="nil"/>
              <w:right w:val="nil"/>
            </w:tcBorders>
            <w:shd w:val="clear" w:color="auto" w:fill="auto"/>
            <w:noWrap/>
            <w:vAlign w:val="center"/>
            <w:hideMark/>
          </w:tcPr>
          <w:p w14:paraId="6ECCF640"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08</w:t>
            </w:r>
          </w:p>
        </w:tc>
        <w:tc>
          <w:tcPr>
            <w:tcW w:w="590" w:type="pct"/>
            <w:tcBorders>
              <w:top w:val="nil"/>
              <w:left w:val="nil"/>
              <w:bottom w:val="nil"/>
              <w:right w:val="nil"/>
            </w:tcBorders>
            <w:shd w:val="clear" w:color="auto" w:fill="auto"/>
            <w:noWrap/>
            <w:vAlign w:val="center"/>
            <w:hideMark/>
          </w:tcPr>
          <w:p w14:paraId="480FECE9"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Apa</w:t>
            </w:r>
          </w:p>
        </w:tc>
        <w:tc>
          <w:tcPr>
            <w:tcW w:w="654" w:type="pct"/>
            <w:tcBorders>
              <w:top w:val="nil"/>
              <w:left w:val="nil"/>
              <w:bottom w:val="nil"/>
              <w:right w:val="nil"/>
            </w:tcBorders>
            <w:shd w:val="clear" w:color="auto" w:fill="auto"/>
            <w:noWrap/>
            <w:vAlign w:val="center"/>
            <w:hideMark/>
          </w:tcPr>
          <w:p w14:paraId="260083A2"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Sin</w:t>
            </w:r>
          </w:p>
        </w:tc>
        <w:tc>
          <w:tcPr>
            <w:tcW w:w="3279" w:type="pct"/>
            <w:tcBorders>
              <w:top w:val="nil"/>
              <w:left w:val="nil"/>
              <w:bottom w:val="nil"/>
              <w:right w:val="nil"/>
            </w:tcBorders>
            <w:shd w:val="clear" w:color="auto" w:fill="auto"/>
            <w:noWrap/>
            <w:vAlign w:val="center"/>
            <w:hideMark/>
          </w:tcPr>
          <w:p w14:paraId="7CC6A149"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w:t>
            </w:r>
            <w:r w:rsidRPr="002972D4">
              <w:rPr>
                <w:rFonts w:ascii="Times New Roman" w:eastAsia="宋体" w:hAnsi="Times New Roman" w:cs="Times New Roman"/>
                <w:color w:val="000000"/>
                <w:kern w:val="0"/>
                <w:szCs w:val="21"/>
              </w:rPr>
              <w:t>（</w:t>
            </w:r>
            <w:r w:rsidRPr="002972D4">
              <w:rPr>
                <w:rFonts w:ascii="Times New Roman" w:eastAsia="宋体" w:hAnsi="Times New Roman" w:cs="Times New Roman"/>
                <w:color w:val="000000"/>
                <w:kern w:val="0"/>
                <w:szCs w:val="21"/>
              </w:rPr>
              <w:t>L-OHP and Epirubicin. 2); Radiotherapy (2)</w:t>
            </w:r>
          </w:p>
        </w:tc>
      </w:tr>
      <w:tr w:rsidR="002972D4" w:rsidRPr="002972D4" w14:paraId="142081EC" w14:textId="77777777" w:rsidTr="00171DD2">
        <w:trPr>
          <w:trHeight w:val="624"/>
        </w:trPr>
        <w:tc>
          <w:tcPr>
            <w:tcW w:w="478" w:type="pct"/>
            <w:tcBorders>
              <w:left w:val="nil"/>
              <w:right w:val="nil"/>
            </w:tcBorders>
            <w:shd w:val="clear" w:color="auto" w:fill="auto"/>
            <w:noWrap/>
            <w:vAlign w:val="center"/>
            <w:hideMark/>
          </w:tcPr>
          <w:p w14:paraId="3949C69D"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09</w:t>
            </w:r>
          </w:p>
        </w:tc>
        <w:tc>
          <w:tcPr>
            <w:tcW w:w="590" w:type="pct"/>
            <w:tcBorders>
              <w:left w:val="nil"/>
              <w:right w:val="nil"/>
            </w:tcBorders>
            <w:shd w:val="clear" w:color="auto" w:fill="auto"/>
            <w:noWrap/>
            <w:vAlign w:val="center"/>
            <w:hideMark/>
          </w:tcPr>
          <w:p w14:paraId="5E554D60"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Bev</w:t>
            </w:r>
          </w:p>
        </w:tc>
        <w:tc>
          <w:tcPr>
            <w:tcW w:w="654" w:type="pct"/>
            <w:tcBorders>
              <w:left w:val="nil"/>
              <w:right w:val="nil"/>
            </w:tcBorders>
            <w:shd w:val="clear" w:color="auto" w:fill="auto"/>
            <w:noWrap/>
            <w:vAlign w:val="center"/>
            <w:hideMark/>
          </w:tcPr>
          <w:p w14:paraId="09863BA3"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Ate</w:t>
            </w:r>
          </w:p>
        </w:tc>
        <w:tc>
          <w:tcPr>
            <w:tcW w:w="3279" w:type="pct"/>
            <w:tcBorders>
              <w:left w:val="nil"/>
              <w:right w:val="nil"/>
            </w:tcBorders>
            <w:shd w:val="clear" w:color="auto" w:fill="auto"/>
            <w:noWrap/>
            <w:vAlign w:val="center"/>
            <w:hideMark/>
          </w:tcPr>
          <w:p w14:paraId="7DAA94EF"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 (Lobaplatin and Epirubicin, 3); PVE (1)</w:t>
            </w:r>
          </w:p>
        </w:tc>
      </w:tr>
      <w:tr w:rsidR="002972D4" w:rsidRPr="002972D4" w14:paraId="60DC6B57" w14:textId="77777777" w:rsidTr="00171DD2">
        <w:trPr>
          <w:trHeight w:val="624"/>
        </w:trPr>
        <w:tc>
          <w:tcPr>
            <w:tcW w:w="478" w:type="pct"/>
            <w:tcBorders>
              <w:left w:val="nil"/>
              <w:right w:val="nil"/>
            </w:tcBorders>
            <w:shd w:val="clear" w:color="auto" w:fill="auto"/>
            <w:noWrap/>
            <w:vAlign w:val="center"/>
          </w:tcPr>
          <w:p w14:paraId="3E250031"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lastRenderedPageBreak/>
              <w:t>10</w:t>
            </w:r>
          </w:p>
        </w:tc>
        <w:sdt>
          <w:sdtPr>
            <w:rPr>
              <w:rFonts w:ascii="Times New Roman" w:eastAsia="宋体" w:hAnsi="Times New Roman" w:cs="Times New Roman"/>
              <w:color w:val="000000"/>
              <w:kern w:val="0"/>
              <w:szCs w:val="21"/>
            </w:rPr>
            <w:id w:val="580562683"/>
            <w:placeholder>
              <w:docPart w:val="30A923D5F7214BAFB89B7DD311B0BBB2"/>
            </w:placeholder>
            <w:text/>
          </w:sdtPr>
          <w:sdtContent>
            <w:tc>
              <w:tcPr>
                <w:tcW w:w="590" w:type="pct"/>
                <w:tcBorders>
                  <w:left w:val="nil"/>
                  <w:right w:val="nil"/>
                </w:tcBorders>
                <w:shd w:val="clear" w:color="auto" w:fill="auto"/>
                <w:noWrap/>
                <w:vAlign w:val="center"/>
              </w:tcPr>
              <w:p w14:paraId="2C854041"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Len</w:t>
                </w:r>
              </w:p>
            </w:tc>
          </w:sdtContent>
        </w:sdt>
        <w:tc>
          <w:tcPr>
            <w:tcW w:w="654" w:type="pct"/>
            <w:tcBorders>
              <w:left w:val="nil"/>
              <w:right w:val="nil"/>
            </w:tcBorders>
            <w:shd w:val="clear" w:color="auto" w:fill="auto"/>
            <w:noWrap/>
            <w:vAlign w:val="center"/>
          </w:tcPr>
          <w:p w14:paraId="0EFEB909"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Tis</w:t>
            </w:r>
          </w:p>
        </w:tc>
        <w:tc>
          <w:tcPr>
            <w:tcW w:w="3279" w:type="pct"/>
            <w:tcBorders>
              <w:left w:val="nil"/>
              <w:right w:val="nil"/>
            </w:tcBorders>
            <w:shd w:val="clear" w:color="auto" w:fill="auto"/>
            <w:noWrap/>
            <w:vAlign w:val="center"/>
          </w:tcPr>
          <w:p w14:paraId="5D0D4351"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 (Epirubicin, 5); HAIC (mFolfox7, 5)</w:t>
            </w:r>
          </w:p>
        </w:tc>
      </w:tr>
      <w:tr w:rsidR="002972D4" w:rsidRPr="002972D4" w14:paraId="7FEDBF61" w14:textId="77777777" w:rsidTr="00171DD2">
        <w:trPr>
          <w:trHeight w:val="624"/>
        </w:trPr>
        <w:tc>
          <w:tcPr>
            <w:tcW w:w="478" w:type="pct"/>
            <w:tcBorders>
              <w:left w:val="nil"/>
              <w:right w:val="nil"/>
            </w:tcBorders>
            <w:shd w:val="clear" w:color="auto" w:fill="auto"/>
            <w:noWrap/>
            <w:vAlign w:val="center"/>
          </w:tcPr>
          <w:p w14:paraId="030EDE8C"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11</w:t>
            </w:r>
          </w:p>
        </w:tc>
        <w:tc>
          <w:tcPr>
            <w:tcW w:w="590" w:type="pct"/>
            <w:tcBorders>
              <w:left w:val="nil"/>
              <w:right w:val="nil"/>
            </w:tcBorders>
            <w:shd w:val="clear" w:color="auto" w:fill="auto"/>
            <w:noWrap/>
            <w:vAlign w:val="center"/>
          </w:tcPr>
          <w:p w14:paraId="6C7C5096"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Len</w:t>
            </w:r>
          </w:p>
        </w:tc>
        <w:tc>
          <w:tcPr>
            <w:tcW w:w="654" w:type="pct"/>
            <w:tcBorders>
              <w:left w:val="nil"/>
              <w:right w:val="nil"/>
            </w:tcBorders>
            <w:shd w:val="clear" w:color="auto" w:fill="auto"/>
            <w:noWrap/>
            <w:vAlign w:val="center"/>
          </w:tcPr>
          <w:p w14:paraId="782C7F61"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Cam</w:t>
            </w:r>
          </w:p>
        </w:tc>
        <w:tc>
          <w:tcPr>
            <w:tcW w:w="3279" w:type="pct"/>
            <w:tcBorders>
              <w:left w:val="nil"/>
              <w:right w:val="nil"/>
            </w:tcBorders>
            <w:shd w:val="clear" w:color="auto" w:fill="auto"/>
            <w:noWrap/>
            <w:vAlign w:val="center"/>
          </w:tcPr>
          <w:p w14:paraId="5E1FAAF1"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 (Epirubicin, 1)</w:t>
            </w:r>
          </w:p>
        </w:tc>
      </w:tr>
      <w:tr w:rsidR="002972D4" w:rsidRPr="002972D4" w14:paraId="6D1B8F80" w14:textId="77777777" w:rsidTr="00171DD2">
        <w:trPr>
          <w:trHeight w:val="624"/>
        </w:trPr>
        <w:tc>
          <w:tcPr>
            <w:tcW w:w="478" w:type="pct"/>
            <w:tcBorders>
              <w:top w:val="nil"/>
              <w:left w:val="nil"/>
              <w:right w:val="nil"/>
            </w:tcBorders>
            <w:shd w:val="clear" w:color="auto" w:fill="auto"/>
            <w:noWrap/>
            <w:vAlign w:val="center"/>
          </w:tcPr>
          <w:p w14:paraId="5ED3F8A7"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12</w:t>
            </w:r>
          </w:p>
        </w:tc>
        <w:tc>
          <w:tcPr>
            <w:tcW w:w="590" w:type="pct"/>
            <w:tcBorders>
              <w:top w:val="nil"/>
              <w:left w:val="nil"/>
              <w:right w:val="nil"/>
            </w:tcBorders>
            <w:shd w:val="clear" w:color="auto" w:fill="auto"/>
            <w:noWrap/>
            <w:vAlign w:val="center"/>
          </w:tcPr>
          <w:p w14:paraId="04F707CC"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Len</w:t>
            </w:r>
          </w:p>
        </w:tc>
        <w:tc>
          <w:tcPr>
            <w:tcW w:w="654" w:type="pct"/>
            <w:tcBorders>
              <w:top w:val="nil"/>
              <w:left w:val="nil"/>
              <w:right w:val="nil"/>
            </w:tcBorders>
            <w:shd w:val="clear" w:color="auto" w:fill="auto"/>
            <w:noWrap/>
            <w:vAlign w:val="center"/>
          </w:tcPr>
          <w:p w14:paraId="13F2CA85"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Sin</w:t>
            </w:r>
          </w:p>
        </w:tc>
        <w:tc>
          <w:tcPr>
            <w:tcW w:w="3279" w:type="pct"/>
            <w:tcBorders>
              <w:top w:val="nil"/>
              <w:left w:val="nil"/>
              <w:right w:val="nil"/>
            </w:tcBorders>
            <w:shd w:val="clear" w:color="auto" w:fill="auto"/>
            <w:noWrap/>
            <w:vAlign w:val="center"/>
          </w:tcPr>
          <w:p w14:paraId="645006A3"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w:t>
            </w:r>
            <w:r w:rsidRPr="002972D4">
              <w:rPr>
                <w:rFonts w:ascii="Times New Roman" w:eastAsia="宋体" w:hAnsi="Times New Roman" w:cs="Times New Roman"/>
                <w:color w:val="000000"/>
                <w:kern w:val="0"/>
                <w:szCs w:val="21"/>
              </w:rPr>
              <w:t>（</w:t>
            </w:r>
            <w:r w:rsidRPr="002972D4">
              <w:rPr>
                <w:rFonts w:ascii="Times New Roman" w:eastAsia="宋体" w:hAnsi="Times New Roman" w:cs="Times New Roman"/>
                <w:color w:val="000000"/>
                <w:kern w:val="0"/>
                <w:szCs w:val="21"/>
              </w:rPr>
              <w:t>Lobaplatin and Epirubicin, 1</w:t>
            </w:r>
            <w:r w:rsidRPr="002972D4">
              <w:rPr>
                <w:rFonts w:ascii="Times New Roman" w:eastAsia="宋体" w:hAnsi="Times New Roman" w:cs="Times New Roman"/>
                <w:color w:val="000000"/>
                <w:kern w:val="0"/>
                <w:szCs w:val="21"/>
              </w:rPr>
              <w:t>）</w:t>
            </w:r>
          </w:p>
        </w:tc>
      </w:tr>
      <w:tr w:rsidR="002972D4" w:rsidRPr="002972D4" w14:paraId="7F95ECE1" w14:textId="77777777" w:rsidTr="00171DD2">
        <w:trPr>
          <w:trHeight w:val="624"/>
        </w:trPr>
        <w:tc>
          <w:tcPr>
            <w:tcW w:w="478" w:type="pct"/>
            <w:tcBorders>
              <w:left w:val="nil"/>
              <w:right w:val="nil"/>
            </w:tcBorders>
            <w:shd w:val="clear" w:color="auto" w:fill="auto"/>
            <w:noWrap/>
            <w:vAlign w:val="center"/>
            <w:hideMark/>
          </w:tcPr>
          <w:p w14:paraId="555D1E1B"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13</w:t>
            </w:r>
          </w:p>
        </w:tc>
        <w:tc>
          <w:tcPr>
            <w:tcW w:w="590" w:type="pct"/>
            <w:tcBorders>
              <w:left w:val="nil"/>
              <w:right w:val="nil"/>
            </w:tcBorders>
            <w:shd w:val="clear" w:color="auto" w:fill="auto"/>
            <w:noWrap/>
            <w:vAlign w:val="center"/>
            <w:hideMark/>
          </w:tcPr>
          <w:p w14:paraId="7058CE58"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Len</w:t>
            </w:r>
          </w:p>
        </w:tc>
        <w:tc>
          <w:tcPr>
            <w:tcW w:w="654" w:type="pct"/>
            <w:tcBorders>
              <w:left w:val="nil"/>
              <w:right w:val="nil"/>
            </w:tcBorders>
            <w:shd w:val="clear" w:color="auto" w:fill="auto"/>
            <w:noWrap/>
            <w:vAlign w:val="center"/>
            <w:hideMark/>
          </w:tcPr>
          <w:p w14:paraId="19F0EC53"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Tis</w:t>
            </w:r>
          </w:p>
        </w:tc>
        <w:tc>
          <w:tcPr>
            <w:tcW w:w="3279" w:type="pct"/>
            <w:tcBorders>
              <w:left w:val="nil"/>
              <w:right w:val="nil"/>
            </w:tcBorders>
            <w:shd w:val="clear" w:color="auto" w:fill="auto"/>
            <w:noWrap/>
            <w:vAlign w:val="center"/>
            <w:hideMark/>
          </w:tcPr>
          <w:p w14:paraId="4AA6E46C"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 (L-OHP and Epirubicin, 1); HAIC (mFolfox7+ Raltitrexed, 6)</w:t>
            </w:r>
          </w:p>
        </w:tc>
      </w:tr>
      <w:tr w:rsidR="002972D4" w:rsidRPr="002972D4" w14:paraId="4EF3090E" w14:textId="77777777" w:rsidTr="00171DD2">
        <w:trPr>
          <w:trHeight w:val="624"/>
        </w:trPr>
        <w:tc>
          <w:tcPr>
            <w:tcW w:w="478" w:type="pct"/>
            <w:tcBorders>
              <w:left w:val="nil"/>
              <w:bottom w:val="single" w:sz="4" w:space="0" w:color="auto"/>
              <w:right w:val="nil"/>
            </w:tcBorders>
            <w:shd w:val="clear" w:color="auto" w:fill="auto"/>
            <w:noWrap/>
            <w:vAlign w:val="center"/>
          </w:tcPr>
          <w:p w14:paraId="35AD784A" w14:textId="77777777" w:rsidR="002972D4" w:rsidRPr="002972D4" w:rsidRDefault="002972D4" w:rsidP="00171DD2">
            <w:pPr>
              <w:widowControl/>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14</w:t>
            </w:r>
          </w:p>
        </w:tc>
        <w:tc>
          <w:tcPr>
            <w:tcW w:w="590" w:type="pct"/>
            <w:tcBorders>
              <w:left w:val="nil"/>
              <w:bottom w:val="single" w:sz="4" w:space="0" w:color="auto"/>
              <w:right w:val="nil"/>
            </w:tcBorders>
            <w:shd w:val="clear" w:color="auto" w:fill="auto"/>
            <w:noWrap/>
            <w:vAlign w:val="center"/>
          </w:tcPr>
          <w:p w14:paraId="5AEC6ECC"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Len</w:t>
            </w:r>
          </w:p>
        </w:tc>
        <w:tc>
          <w:tcPr>
            <w:tcW w:w="654" w:type="pct"/>
            <w:tcBorders>
              <w:left w:val="nil"/>
              <w:bottom w:val="single" w:sz="4" w:space="0" w:color="auto"/>
              <w:right w:val="nil"/>
            </w:tcBorders>
            <w:shd w:val="clear" w:color="auto" w:fill="auto"/>
            <w:noWrap/>
            <w:vAlign w:val="center"/>
          </w:tcPr>
          <w:p w14:paraId="3B635FA0"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Sin</w:t>
            </w:r>
          </w:p>
        </w:tc>
        <w:tc>
          <w:tcPr>
            <w:tcW w:w="3279" w:type="pct"/>
            <w:tcBorders>
              <w:left w:val="nil"/>
              <w:bottom w:val="single" w:sz="4" w:space="0" w:color="auto"/>
              <w:right w:val="nil"/>
            </w:tcBorders>
            <w:shd w:val="clear" w:color="auto" w:fill="auto"/>
            <w:noWrap/>
            <w:vAlign w:val="center"/>
          </w:tcPr>
          <w:p w14:paraId="6E585CF5" w14:textId="77777777" w:rsidR="002972D4" w:rsidRPr="002972D4" w:rsidRDefault="002972D4" w:rsidP="00171DD2">
            <w:pPr>
              <w:widowControl/>
              <w:jc w:val="center"/>
              <w:rPr>
                <w:rFonts w:ascii="Times New Roman" w:eastAsia="宋体" w:hAnsi="Times New Roman" w:cs="Times New Roman"/>
                <w:color w:val="000000"/>
                <w:kern w:val="0"/>
                <w:szCs w:val="21"/>
              </w:rPr>
            </w:pPr>
            <w:r w:rsidRPr="002972D4">
              <w:rPr>
                <w:rFonts w:ascii="Times New Roman" w:eastAsia="宋体" w:hAnsi="Times New Roman" w:cs="Times New Roman"/>
                <w:color w:val="000000"/>
                <w:kern w:val="0"/>
                <w:szCs w:val="21"/>
              </w:rPr>
              <w:t>TACE (L-OHP, Epirubicin and Raltitrexed, 2)</w:t>
            </w:r>
          </w:p>
        </w:tc>
      </w:tr>
    </w:tbl>
    <w:p w14:paraId="380D1E2C" w14:textId="4D5179A7" w:rsidR="002972D4" w:rsidRPr="00553886" w:rsidRDefault="00553886" w:rsidP="00553886">
      <w:pPr>
        <w:widowControl/>
        <w:ind w:leftChars="-202" w:left="-424" w:rightChars="-227" w:right="-477"/>
        <w:rPr>
          <w:rFonts w:ascii="Times New Roman" w:hAnsi="Times New Roman" w:cs="Times New Roman"/>
          <w:kern w:val="0"/>
          <w:szCs w:val="21"/>
        </w:rPr>
      </w:pPr>
      <w:r w:rsidRPr="00553886">
        <w:rPr>
          <w:rFonts w:ascii="Times New Roman" w:eastAsia="宋体" w:hAnsi="Times New Roman" w:cs="Times New Roman"/>
          <w:color w:val="000000"/>
          <w:kern w:val="0"/>
          <w:szCs w:val="21"/>
        </w:rPr>
        <w:t>Abbreviation: TKIs, Tyrosine kinase inhibitors; ICIs, Immune checkpoint inhibitors; TACE, Transarterial chemotherapy and embolization; HAIC, Hepatic arterial infusion chemotherapy; Len, Lenvatinib; Apa, Apatinib; Sin, Sintilimab; Cam, Camrelizumab; Bev, Bevacizumab; Ate, Atezolizumab; Tis, Tislelizumab; L-OHP, oxaliplatin; PVE, Portal vein embolization; mFolfox7, oxaliplatin, leucovorin and 5-fluorouracil</w:t>
      </w:r>
      <w:r>
        <w:rPr>
          <w:rFonts w:ascii="Times New Roman" w:eastAsia="宋体" w:hAnsi="Times New Roman" w:cs="Times New Roman"/>
          <w:color w:val="000000"/>
          <w:kern w:val="0"/>
          <w:szCs w:val="21"/>
        </w:rPr>
        <w:t>.</w:t>
      </w:r>
    </w:p>
    <w:p w14:paraId="02408EAD" w14:textId="77777777" w:rsidR="00AE3544" w:rsidRPr="002972D4" w:rsidRDefault="00AE3544" w:rsidP="00AE3544">
      <w:pPr>
        <w:spacing w:line="480" w:lineRule="auto"/>
        <w:rPr>
          <w:rFonts w:ascii="Times New Roman" w:hAnsi="Times New Roman" w:cs="Times New Roman"/>
          <w:kern w:val="0"/>
          <w:szCs w:val="21"/>
        </w:rPr>
      </w:pPr>
    </w:p>
    <w:tbl>
      <w:tblPr>
        <w:tblW w:w="6824" w:type="pct"/>
        <w:tblInd w:w="-1560" w:type="dxa"/>
        <w:tblLayout w:type="fixed"/>
        <w:tblLook w:val="04A0" w:firstRow="1" w:lastRow="0" w:firstColumn="1" w:lastColumn="0" w:noHBand="0" w:noVBand="1"/>
      </w:tblPr>
      <w:tblGrid>
        <w:gridCol w:w="3687"/>
        <w:gridCol w:w="2548"/>
        <w:gridCol w:w="1420"/>
        <w:gridCol w:w="2550"/>
        <w:gridCol w:w="1139"/>
      </w:tblGrid>
      <w:tr w:rsidR="00AE3544" w:rsidRPr="00843570" w14:paraId="683E4245" w14:textId="77777777" w:rsidTr="00DA42DF">
        <w:trPr>
          <w:trHeight w:val="432"/>
        </w:trPr>
        <w:tc>
          <w:tcPr>
            <w:tcW w:w="5000" w:type="pct"/>
            <w:gridSpan w:val="5"/>
            <w:tcBorders>
              <w:top w:val="nil"/>
              <w:left w:val="nil"/>
              <w:bottom w:val="nil"/>
              <w:right w:val="nil"/>
            </w:tcBorders>
            <w:shd w:val="clear" w:color="auto" w:fill="auto"/>
            <w:noWrap/>
            <w:vAlign w:val="bottom"/>
            <w:hideMark/>
          </w:tcPr>
          <w:p w14:paraId="6A4B5D11" w14:textId="16D623F5"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 xml:space="preserve">Table </w:t>
            </w:r>
            <w:r w:rsidR="00DC10E3">
              <w:rPr>
                <w:rFonts w:ascii="Times New Roman" w:eastAsia="宋体" w:hAnsi="Times New Roman" w:cs="Times New Roman"/>
                <w:color w:val="000000"/>
                <w:kern w:val="0"/>
                <w:szCs w:val="21"/>
              </w:rPr>
              <w:t>S</w:t>
            </w:r>
            <w:r w:rsidR="002972D4">
              <w:rPr>
                <w:rFonts w:ascii="Times New Roman" w:eastAsia="宋体" w:hAnsi="Times New Roman" w:cs="Times New Roman" w:hint="eastAsia"/>
                <w:color w:val="000000"/>
                <w:kern w:val="0"/>
                <w:szCs w:val="21"/>
              </w:rPr>
              <w:t>2</w:t>
            </w:r>
            <w:r w:rsidRPr="00843570">
              <w:rPr>
                <w:rFonts w:ascii="Times New Roman" w:eastAsia="宋体" w:hAnsi="Times New Roman" w:cs="Times New Roman"/>
                <w:color w:val="000000"/>
                <w:kern w:val="0"/>
                <w:szCs w:val="21"/>
              </w:rPr>
              <w:t xml:space="preserve"> The univariable and multivariable </w:t>
            </w:r>
            <w:r>
              <w:rPr>
                <w:rFonts w:ascii="Times New Roman" w:eastAsia="宋体" w:hAnsi="Times New Roman" w:cs="Times New Roman"/>
                <w:color w:val="000000"/>
                <w:kern w:val="0"/>
                <w:szCs w:val="21"/>
              </w:rPr>
              <w:t>Logistic</w:t>
            </w:r>
            <w:r w:rsidRPr="00843570">
              <w:rPr>
                <w:rFonts w:ascii="Times New Roman" w:eastAsia="宋体" w:hAnsi="Times New Roman" w:cs="Times New Roman"/>
                <w:color w:val="000000"/>
                <w:kern w:val="0"/>
                <w:szCs w:val="21"/>
              </w:rPr>
              <w:t xml:space="preserve"> regression </w:t>
            </w:r>
            <w:r>
              <w:rPr>
                <w:rFonts w:ascii="Times New Roman" w:eastAsia="宋体" w:hAnsi="Times New Roman" w:cs="Times New Roman"/>
                <w:color w:val="000000"/>
                <w:kern w:val="0"/>
                <w:szCs w:val="21"/>
              </w:rPr>
              <w:t xml:space="preserve">analyses </w:t>
            </w:r>
            <w:r w:rsidRPr="00843570">
              <w:rPr>
                <w:rFonts w:ascii="Times New Roman" w:eastAsia="宋体" w:hAnsi="Times New Roman" w:cs="Times New Roman"/>
                <w:color w:val="000000"/>
                <w:kern w:val="0"/>
                <w:szCs w:val="21"/>
              </w:rPr>
              <w:t xml:space="preserve">of baseline data </w:t>
            </w:r>
            <w:r>
              <w:rPr>
                <w:rFonts w:ascii="Times New Roman" w:eastAsia="宋体" w:hAnsi="Times New Roman" w:cs="Times New Roman"/>
                <w:color w:val="000000"/>
                <w:kern w:val="0"/>
                <w:szCs w:val="21"/>
              </w:rPr>
              <w:t>based on whether patients underwent surgery</w:t>
            </w:r>
          </w:p>
        </w:tc>
      </w:tr>
      <w:tr w:rsidR="00AE3544" w:rsidRPr="00843570" w14:paraId="45193F80" w14:textId="77777777" w:rsidTr="00DA42DF">
        <w:trPr>
          <w:trHeight w:val="408"/>
        </w:trPr>
        <w:tc>
          <w:tcPr>
            <w:tcW w:w="1625" w:type="pct"/>
            <w:tcBorders>
              <w:top w:val="single" w:sz="4" w:space="0" w:color="000000"/>
              <w:left w:val="nil"/>
              <w:bottom w:val="single" w:sz="4" w:space="0" w:color="000000"/>
              <w:right w:val="nil"/>
            </w:tcBorders>
            <w:shd w:val="clear" w:color="auto" w:fill="auto"/>
            <w:noWrap/>
            <w:vAlign w:val="center"/>
            <w:hideMark/>
          </w:tcPr>
          <w:p w14:paraId="37813CE4"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Parameters</w:t>
            </w:r>
          </w:p>
        </w:tc>
        <w:tc>
          <w:tcPr>
            <w:tcW w:w="1123" w:type="pct"/>
            <w:tcBorders>
              <w:top w:val="single" w:sz="4" w:space="0" w:color="000000"/>
              <w:left w:val="nil"/>
              <w:bottom w:val="single" w:sz="4" w:space="0" w:color="000000"/>
              <w:right w:val="nil"/>
            </w:tcBorders>
            <w:shd w:val="clear" w:color="auto" w:fill="auto"/>
            <w:noWrap/>
            <w:vAlign w:val="center"/>
            <w:hideMark/>
          </w:tcPr>
          <w:p w14:paraId="7409B8E9" w14:textId="5AD3E6E1" w:rsidR="00AE3544" w:rsidRPr="00843570" w:rsidRDefault="00FC2122"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U</w:t>
            </w:r>
            <w:r w:rsidR="00AE3544" w:rsidRPr="00843570">
              <w:rPr>
                <w:rFonts w:ascii="Times New Roman" w:eastAsia="宋体" w:hAnsi="Times New Roman" w:cs="Times New Roman"/>
                <w:color w:val="000000"/>
                <w:kern w:val="0"/>
                <w:szCs w:val="21"/>
              </w:rPr>
              <w:t>nivariable</w:t>
            </w:r>
          </w:p>
          <w:p w14:paraId="3407CACA" w14:textId="5ECDF0A5"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Logistic</w:t>
            </w:r>
            <w:r w:rsidRPr="00843570">
              <w:rPr>
                <w:rFonts w:ascii="Times New Roman" w:eastAsia="宋体" w:hAnsi="Times New Roman" w:cs="Times New Roman"/>
                <w:color w:val="000000"/>
                <w:kern w:val="0"/>
                <w:szCs w:val="21"/>
              </w:rPr>
              <w:t xml:space="preserve">-regression analysis, </w:t>
            </w:r>
            <w:r w:rsidR="00D7643A">
              <w:rPr>
                <w:rFonts w:ascii="Times New Roman" w:eastAsia="宋体" w:hAnsi="Times New Roman" w:cs="Times New Roman"/>
                <w:color w:val="000000"/>
                <w:kern w:val="0"/>
                <w:szCs w:val="21"/>
              </w:rPr>
              <w:t>H</w:t>
            </w:r>
            <w:r w:rsidRPr="00843570">
              <w:rPr>
                <w:rFonts w:ascii="Times New Roman" w:eastAsia="宋体" w:hAnsi="Times New Roman" w:cs="Times New Roman"/>
                <w:color w:val="000000"/>
                <w:kern w:val="0"/>
                <w:szCs w:val="21"/>
              </w:rPr>
              <w:t>R (95%</w:t>
            </w:r>
            <w:r>
              <w:rPr>
                <w:rFonts w:ascii="Times New Roman" w:eastAsia="宋体" w:hAnsi="Times New Roman" w:cs="Times New Roman"/>
                <w:color w:val="000000"/>
                <w:kern w:val="0"/>
                <w:szCs w:val="21"/>
              </w:rPr>
              <w:t xml:space="preserve"> </w:t>
            </w:r>
            <w:r w:rsidRPr="00843570">
              <w:rPr>
                <w:rFonts w:ascii="Times New Roman" w:eastAsia="宋体" w:hAnsi="Times New Roman" w:cs="Times New Roman"/>
                <w:color w:val="000000"/>
                <w:kern w:val="0"/>
                <w:szCs w:val="21"/>
              </w:rPr>
              <w:t>CI)</w:t>
            </w:r>
          </w:p>
        </w:tc>
        <w:tc>
          <w:tcPr>
            <w:tcW w:w="626" w:type="pct"/>
            <w:tcBorders>
              <w:top w:val="single" w:sz="4" w:space="0" w:color="000000"/>
              <w:left w:val="nil"/>
              <w:bottom w:val="single" w:sz="4" w:space="0" w:color="000000"/>
              <w:right w:val="nil"/>
            </w:tcBorders>
            <w:vAlign w:val="center"/>
          </w:tcPr>
          <w:p w14:paraId="29FB82D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P- values</w:t>
            </w:r>
          </w:p>
        </w:tc>
        <w:tc>
          <w:tcPr>
            <w:tcW w:w="1124" w:type="pct"/>
            <w:tcBorders>
              <w:top w:val="single" w:sz="4" w:space="0" w:color="000000"/>
              <w:left w:val="nil"/>
              <w:bottom w:val="single" w:sz="4" w:space="0" w:color="000000"/>
              <w:right w:val="nil"/>
            </w:tcBorders>
            <w:vAlign w:val="center"/>
          </w:tcPr>
          <w:p w14:paraId="30D87689" w14:textId="44560DAC" w:rsidR="00AE3544" w:rsidRPr="00843570" w:rsidRDefault="00FC2122"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w:t>
            </w:r>
            <w:r w:rsidR="00AE3544" w:rsidRPr="00843570">
              <w:rPr>
                <w:rFonts w:ascii="Times New Roman" w:eastAsia="宋体" w:hAnsi="Times New Roman" w:cs="Times New Roman"/>
                <w:color w:val="000000"/>
                <w:kern w:val="0"/>
                <w:szCs w:val="21"/>
              </w:rPr>
              <w:t>ultivariable</w:t>
            </w:r>
          </w:p>
          <w:p w14:paraId="7B483138" w14:textId="159020D0"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Logistic</w:t>
            </w:r>
            <w:r w:rsidRPr="00843570">
              <w:rPr>
                <w:rFonts w:ascii="Times New Roman" w:eastAsia="宋体" w:hAnsi="Times New Roman" w:cs="Times New Roman"/>
                <w:color w:val="000000"/>
                <w:kern w:val="0"/>
                <w:szCs w:val="21"/>
              </w:rPr>
              <w:t xml:space="preserve">-regression analysis, </w:t>
            </w:r>
            <w:r w:rsidR="00D7643A">
              <w:rPr>
                <w:rFonts w:ascii="Times New Roman" w:eastAsia="宋体" w:hAnsi="Times New Roman" w:cs="Times New Roman"/>
                <w:color w:val="000000"/>
                <w:kern w:val="0"/>
                <w:szCs w:val="21"/>
              </w:rPr>
              <w:t>H</w:t>
            </w:r>
            <w:r w:rsidRPr="00843570">
              <w:rPr>
                <w:rFonts w:ascii="Times New Roman" w:eastAsia="宋体" w:hAnsi="Times New Roman" w:cs="Times New Roman"/>
                <w:color w:val="000000"/>
                <w:kern w:val="0"/>
                <w:szCs w:val="21"/>
              </w:rPr>
              <w:t>R (95%</w:t>
            </w:r>
            <w:r>
              <w:rPr>
                <w:rFonts w:ascii="Times New Roman" w:eastAsia="宋体" w:hAnsi="Times New Roman" w:cs="Times New Roman"/>
                <w:color w:val="000000"/>
                <w:kern w:val="0"/>
                <w:szCs w:val="21"/>
              </w:rPr>
              <w:t xml:space="preserve"> </w:t>
            </w:r>
            <w:r w:rsidRPr="00843570">
              <w:rPr>
                <w:rFonts w:ascii="Times New Roman" w:eastAsia="宋体" w:hAnsi="Times New Roman" w:cs="Times New Roman"/>
                <w:color w:val="000000"/>
                <w:kern w:val="0"/>
                <w:szCs w:val="21"/>
              </w:rPr>
              <w:t>CI)</w:t>
            </w:r>
          </w:p>
        </w:tc>
        <w:tc>
          <w:tcPr>
            <w:tcW w:w="502" w:type="pct"/>
            <w:tcBorders>
              <w:top w:val="single" w:sz="4" w:space="0" w:color="000000"/>
              <w:left w:val="nil"/>
              <w:bottom w:val="single" w:sz="4" w:space="0" w:color="000000"/>
              <w:right w:val="nil"/>
            </w:tcBorders>
            <w:vAlign w:val="center"/>
          </w:tcPr>
          <w:p w14:paraId="1B952E2D"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P- values</w:t>
            </w:r>
          </w:p>
        </w:tc>
      </w:tr>
      <w:tr w:rsidR="00AE3544" w:rsidRPr="00843570" w14:paraId="212BDCDE" w14:textId="77777777" w:rsidTr="00DA42DF">
        <w:trPr>
          <w:trHeight w:val="408"/>
        </w:trPr>
        <w:tc>
          <w:tcPr>
            <w:tcW w:w="1625" w:type="pct"/>
            <w:tcBorders>
              <w:top w:val="nil"/>
              <w:left w:val="nil"/>
              <w:bottom w:val="nil"/>
              <w:right w:val="nil"/>
            </w:tcBorders>
            <w:shd w:val="clear" w:color="auto" w:fill="auto"/>
            <w:noWrap/>
            <w:vAlign w:val="bottom"/>
            <w:hideMark/>
          </w:tcPr>
          <w:p w14:paraId="74A5F274"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Age</w:t>
            </w:r>
          </w:p>
        </w:tc>
        <w:tc>
          <w:tcPr>
            <w:tcW w:w="1123" w:type="pct"/>
            <w:tcBorders>
              <w:top w:val="nil"/>
              <w:left w:val="nil"/>
              <w:bottom w:val="nil"/>
              <w:right w:val="nil"/>
            </w:tcBorders>
            <w:shd w:val="clear" w:color="auto" w:fill="auto"/>
            <w:noWrap/>
            <w:vAlign w:val="center"/>
            <w:hideMark/>
          </w:tcPr>
          <w:p w14:paraId="1D534DF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0.975</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916</w:t>
            </w:r>
            <w:r w:rsidRPr="00843570">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037</w:t>
            </w:r>
            <w:r w:rsidRPr="00843570">
              <w:rPr>
                <w:rFonts w:ascii="Times New Roman" w:eastAsia="宋体" w:hAnsi="Times New Roman" w:cs="Times New Roman"/>
                <w:color w:val="000000"/>
                <w:kern w:val="0"/>
                <w:szCs w:val="21"/>
              </w:rPr>
              <w:t>)</w:t>
            </w:r>
          </w:p>
        </w:tc>
        <w:tc>
          <w:tcPr>
            <w:tcW w:w="626" w:type="pct"/>
            <w:tcBorders>
              <w:top w:val="nil"/>
              <w:left w:val="nil"/>
              <w:bottom w:val="nil"/>
              <w:right w:val="nil"/>
            </w:tcBorders>
            <w:vAlign w:val="center"/>
          </w:tcPr>
          <w:p w14:paraId="1FE3DAD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417</w:t>
            </w:r>
          </w:p>
        </w:tc>
        <w:tc>
          <w:tcPr>
            <w:tcW w:w="1124" w:type="pct"/>
            <w:tcBorders>
              <w:top w:val="nil"/>
              <w:left w:val="nil"/>
              <w:bottom w:val="nil"/>
              <w:right w:val="nil"/>
            </w:tcBorders>
            <w:vAlign w:val="center"/>
          </w:tcPr>
          <w:p w14:paraId="03506F70"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1.0</w:t>
            </w:r>
            <w:r>
              <w:rPr>
                <w:rFonts w:ascii="Times New Roman" w:eastAsia="宋体" w:hAnsi="Times New Roman" w:cs="Times New Roman"/>
                <w:color w:val="000000"/>
                <w:kern w:val="0"/>
                <w:szCs w:val="21"/>
              </w:rPr>
              <w:t>24</w:t>
            </w:r>
            <w:r w:rsidRPr="00843570">
              <w:rPr>
                <w:rFonts w:ascii="Times New Roman" w:eastAsia="宋体" w:hAnsi="Times New Roman" w:cs="Times New Roman"/>
                <w:color w:val="000000"/>
                <w:kern w:val="0"/>
                <w:szCs w:val="21"/>
              </w:rPr>
              <w:t xml:space="preserve"> (0.9</w:t>
            </w:r>
            <w:r>
              <w:rPr>
                <w:rFonts w:ascii="Times New Roman" w:eastAsia="宋体" w:hAnsi="Times New Roman" w:cs="Times New Roman"/>
                <w:color w:val="000000"/>
                <w:kern w:val="0"/>
                <w:szCs w:val="21"/>
              </w:rPr>
              <w:t>15</w:t>
            </w:r>
            <w:r w:rsidRPr="00843570">
              <w:rPr>
                <w:rFonts w:ascii="Times New Roman" w:eastAsia="宋体" w:hAnsi="Times New Roman" w:cs="Times New Roman"/>
                <w:color w:val="000000"/>
                <w:kern w:val="0"/>
                <w:szCs w:val="21"/>
              </w:rPr>
              <w:t>-1.1</w:t>
            </w:r>
            <w:r>
              <w:rPr>
                <w:rFonts w:ascii="Times New Roman" w:eastAsia="宋体" w:hAnsi="Times New Roman" w:cs="Times New Roman"/>
                <w:color w:val="000000"/>
                <w:kern w:val="0"/>
                <w:szCs w:val="21"/>
              </w:rPr>
              <w:t>47</w:t>
            </w:r>
            <w:r w:rsidRPr="00843570">
              <w:rPr>
                <w:rFonts w:ascii="Times New Roman" w:eastAsia="宋体" w:hAnsi="Times New Roman" w:cs="Times New Roman"/>
                <w:color w:val="000000"/>
                <w:kern w:val="0"/>
                <w:szCs w:val="21"/>
              </w:rPr>
              <w:t>)</w:t>
            </w:r>
          </w:p>
        </w:tc>
        <w:tc>
          <w:tcPr>
            <w:tcW w:w="502" w:type="pct"/>
            <w:tcBorders>
              <w:top w:val="nil"/>
              <w:left w:val="nil"/>
              <w:bottom w:val="nil"/>
              <w:right w:val="nil"/>
            </w:tcBorders>
            <w:vAlign w:val="center"/>
          </w:tcPr>
          <w:p w14:paraId="3FCFC7A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680</w:t>
            </w:r>
          </w:p>
        </w:tc>
      </w:tr>
      <w:tr w:rsidR="00AE3544" w:rsidRPr="00843570" w14:paraId="066CD1D2" w14:textId="77777777" w:rsidTr="00DA42DF">
        <w:trPr>
          <w:trHeight w:val="408"/>
        </w:trPr>
        <w:tc>
          <w:tcPr>
            <w:tcW w:w="1625" w:type="pct"/>
            <w:tcBorders>
              <w:top w:val="nil"/>
              <w:left w:val="nil"/>
              <w:bottom w:val="nil"/>
              <w:right w:val="nil"/>
            </w:tcBorders>
            <w:shd w:val="clear" w:color="auto" w:fill="auto"/>
            <w:noWrap/>
            <w:vAlign w:val="bottom"/>
            <w:hideMark/>
          </w:tcPr>
          <w:p w14:paraId="2AC4F0CA"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Gender</w:t>
            </w:r>
            <w:r>
              <w:rPr>
                <w:rFonts w:ascii="Times New Roman" w:eastAsia="宋体" w:hAnsi="Times New Roman" w:cs="Times New Roman"/>
                <w:color w:val="000000"/>
                <w:kern w:val="0"/>
                <w:szCs w:val="21"/>
              </w:rPr>
              <w:t xml:space="preserve"> (Female vs Male)</w:t>
            </w:r>
          </w:p>
        </w:tc>
        <w:tc>
          <w:tcPr>
            <w:tcW w:w="1123" w:type="pct"/>
            <w:tcBorders>
              <w:top w:val="nil"/>
              <w:left w:val="nil"/>
              <w:bottom w:val="nil"/>
              <w:right w:val="nil"/>
            </w:tcBorders>
            <w:shd w:val="clear" w:color="auto" w:fill="auto"/>
            <w:noWrap/>
            <w:vAlign w:val="center"/>
          </w:tcPr>
          <w:p w14:paraId="60563B70"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3.600</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558</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23</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244</w:t>
            </w:r>
            <w:r w:rsidRPr="00843570">
              <w:rPr>
                <w:rFonts w:ascii="Times New Roman" w:eastAsia="宋体" w:hAnsi="Times New Roman" w:cs="Times New Roman"/>
                <w:color w:val="000000"/>
                <w:kern w:val="0"/>
                <w:szCs w:val="21"/>
              </w:rPr>
              <w:t>)</w:t>
            </w:r>
          </w:p>
        </w:tc>
        <w:tc>
          <w:tcPr>
            <w:tcW w:w="626" w:type="pct"/>
            <w:tcBorders>
              <w:top w:val="nil"/>
              <w:left w:val="nil"/>
              <w:bottom w:val="nil"/>
              <w:right w:val="nil"/>
            </w:tcBorders>
            <w:vAlign w:val="center"/>
          </w:tcPr>
          <w:p w14:paraId="6733318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178</w:t>
            </w:r>
          </w:p>
        </w:tc>
        <w:tc>
          <w:tcPr>
            <w:tcW w:w="1124" w:type="pct"/>
            <w:tcBorders>
              <w:top w:val="nil"/>
              <w:left w:val="nil"/>
              <w:bottom w:val="nil"/>
              <w:right w:val="nil"/>
            </w:tcBorders>
            <w:vAlign w:val="center"/>
          </w:tcPr>
          <w:p w14:paraId="31FFA27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502" w:type="pct"/>
            <w:tcBorders>
              <w:top w:val="nil"/>
              <w:left w:val="nil"/>
              <w:bottom w:val="nil"/>
              <w:right w:val="nil"/>
            </w:tcBorders>
            <w:vAlign w:val="center"/>
          </w:tcPr>
          <w:p w14:paraId="37099A2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29211A99" w14:textId="77777777" w:rsidTr="00DA42DF">
        <w:trPr>
          <w:trHeight w:val="408"/>
        </w:trPr>
        <w:tc>
          <w:tcPr>
            <w:tcW w:w="1625" w:type="pct"/>
            <w:tcBorders>
              <w:top w:val="nil"/>
              <w:left w:val="nil"/>
              <w:bottom w:val="nil"/>
              <w:right w:val="nil"/>
            </w:tcBorders>
            <w:shd w:val="clear" w:color="auto" w:fill="auto"/>
            <w:noWrap/>
            <w:vAlign w:val="bottom"/>
            <w:hideMark/>
          </w:tcPr>
          <w:p w14:paraId="17BA297A"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Hepatitis (HBV) infection</w:t>
            </w:r>
            <w:r>
              <w:rPr>
                <w:rFonts w:ascii="Times New Roman" w:eastAsia="宋体" w:hAnsi="Times New Roman" w:cs="Times New Roman"/>
                <w:color w:val="000000"/>
                <w:kern w:val="0"/>
                <w:szCs w:val="21"/>
              </w:rPr>
              <w:t xml:space="preserve"> (No vs Yes)</w:t>
            </w:r>
          </w:p>
        </w:tc>
        <w:tc>
          <w:tcPr>
            <w:tcW w:w="1123" w:type="pct"/>
            <w:tcBorders>
              <w:top w:val="nil"/>
              <w:left w:val="nil"/>
              <w:bottom w:val="nil"/>
              <w:right w:val="nil"/>
            </w:tcBorders>
            <w:shd w:val="clear" w:color="auto" w:fill="auto"/>
            <w:noWrap/>
            <w:vAlign w:val="center"/>
          </w:tcPr>
          <w:p w14:paraId="5BD5EC0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1.600</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325</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7</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888</w:t>
            </w:r>
            <w:r w:rsidRPr="00843570">
              <w:rPr>
                <w:rFonts w:ascii="Times New Roman" w:eastAsia="宋体" w:hAnsi="Times New Roman" w:cs="Times New Roman"/>
                <w:color w:val="000000"/>
                <w:kern w:val="0"/>
                <w:szCs w:val="21"/>
              </w:rPr>
              <w:t>)</w:t>
            </w:r>
          </w:p>
        </w:tc>
        <w:tc>
          <w:tcPr>
            <w:tcW w:w="626" w:type="pct"/>
            <w:tcBorders>
              <w:top w:val="nil"/>
              <w:left w:val="nil"/>
              <w:bottom w:val="nil"/>
              <w:right w:val="nil"/>
            </w:tcBorders>
            <w:vAlign w:val="center"/>
          </w:tcPr>
          <w:p w14:paraId="38CCF06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564</w:t>
            </w:r>
          </w:p>
        </w:tc>
        <w:tc>
          <w:tcPr>
            <w:tcW w:w="1124" w:type="pct"/>
            <w:tcBorders>
              <w:top w:val="nil"/>
              <w:left w:val="nil"/>
              <w:bottom w:val="nil"/>
              <w:right w:val="nil"/>
            </w:tcBorders>
            <w:vAlign w:val="center"/>
          </w:tcPr>
          <w:p w14:paraId="292EB4A6"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0</w:t>
            </w:r>
            <w:r>
              <w:rPr>
                <w:rFonts w:ascii="Times New Roman" w:eastAsia="宋体" w:hAnsi="Times New Roman" w:cs="Times New Roman"/>
                <w:color w:val="000000"/>
                <w:kern w:val="0"/>
                <w:szCs w:val="21"/>
              </w:rPr>
              <w:t>.888 (0.078-10.048)</w:t>
            </w:r>
          </w:p>
        </w:tc>
        <w:tc>
          <w:tcPr>
            <w:tcW w:w="502" w:type="pct"/>
            <w:tcBorders>
              <w:top w:val="nil"/>
              <w:left w:val="nil"/>
              <w:bottom w:val="nil"/>
              <w:right w:val="nil"/>
            </w:tcBorders>
            <w:vAlign w:val="center"/>
          </w:tcPr>
          <w:p w14:paraId="7FD4FDF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0</w:t>
            </w:r>
            <w:r>
              <w:rPr>
                <w:rFonts w:ascii="Times New Roman" w:eastAsia="宋体" w:hAnsi="Times New Roman" w:cs="Times New Roman"/>
                <w:color w:val="000000"/>
                <w:kern w:val="0"/>
                <w:szCs w:val="21"/>
              </w:rPr>
              <w:t>.923</w:t>
            </w:r>
          </w:p>
        </w:tc>
      </w:tr>
      <w:tr w:rsidR="00AE3544" w:rsidRPr="00843570" w14:paraId="195A8C57" w14:textId="77777777" w:rsidTr="00DA42DF">
        <w:trPr>
          <w:trHeight w:val="408"/>
        </w:trPr>
        <w:tc>
          <w:tcPr>
            <w:tcW w:w="1625" w:type="pct"/>
            <w:tcBorders>
              <w:top w:val="nil"/>
              <w:left w:val="nil"/>
              <w:bottom w:val="nil"/>
              <w:right w:val="nil"/>
            </w:tcBorders>
            <w:shd w:val="clear" w:color="auto" w:fill="auto"/>
            <w:noWrap/>
            <w:vAlign w:val="bottom"/>
            <w:hideMark/>
          </w:tcPr>
          <w:p w14:paraId="760615E7"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ECOG performance</w:t>
            </w:r>
            <w:r>
              <w:rPr>
                <w:rFonts w:ascii="Times New Roman" w:eastAsia="宋体" w:hAnsi="Times New Roman" w:cs="Times New Roman"/>
                <w:color w:val="000000"/>
                <w:kern w:val="0"/>
                <w:szCs w:val="21"/>
              </w:rPr>
              <w:t xml:space="preserve"> (0 vs 1)</w:t>
            </w:r>
          </w:p>
        </w:tc>
        <w:tc>
          <w:tcPr>
            <w:tcW w:w="1123" w:type="pct"/>
            <w:tcBorders>
              <w:top w:val="nil"/>
              <w:left w:val="nil"/>
              <w:bottom w:val="nil"/>
              <w:right w:val="nil"/>
            </w:tcBorders>
            <w:shd w:val="clear" w:color="auto" w:fill="auto"/>
            <w:noWrap/>
            <w:vAlign w:val="center"/>
          </w:tcPr>
          <w:p w14:paraId="6283333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2.700</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657</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11</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088</w:t>
            </w:r>
            <w:r w:rsidRPr="00843570">
              <w:rPr>
                <w:rFonts w:ascii="Times New Roman" w:eastAsia="宋体" w:hAnsi="Times New Roman" w:cs="Times New Roman"/>
                <w:color w:val="000000"/>
                <w:kern w:val="0"/>
                <w:szCs w:val="21"/>
              </w:rPr>
              <w:t>)</w:t>
            </w:r>
          </w:p>
        </w:tc>
        <w:tc>
          <w:tcPr>
            <w:tcW w:w="626" w:type="pct"/>
            <w:tcBorders>
              <w:top w:val="nil"/>
              <w:left w:val="nil"/>
              <w:bottom w:val="nil"/>
              <w:right w:val="nil"/>
            </w:tcBorders>
            <w:vAlign w:val="center"/>
          </w:tcPr>
          <w:p w14:paraId="5E504E7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168</w:t>
            </w:r>
          </w:p>
        </w:tc>
        <w:tc>
          <w:tcPr>
            <w:tcW w:w="1124" w:type="pct"/>
            <w:tcBorders>
              <w:top w:val="nil"/>
              <w:left w:val="nil"/>
              <w:bottom w:val="nil"/>
              <w:right w:val="nil"/>
            </w:tcBorders>
            <w:vAlign w:val="center"/>
          </w:tcPr>
          <w:p w14:paraId="49E03A9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.701 (0.467-47.273)</w:t>
            </w:r>
          </w:p>
        </w:tc>
        <w:tc>
          <w:tcPr>
            <w:tcW w:w="502" w:type="pct"/>
            <w:tcBorders>
              <w:top w:val="nil"/>
              <w:left w:val="nil"/>
              <w:bottom w:val="nil"/>
              <w:right w:val="nil"/>
            </w:tcBorders>
            <w:vAlign w:val="center"/>
          </w:tcPr>
          <w:p w14:paraId="3A34DEF7"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0</w:t>
            </w:r>
            <w:r>
              <w:rPr>
                <w:rFonts w:ascii="Times New Roman" w:eastAsia="宋体" w:hAnsi="Times New Roman" w:cs="Times New Roman"/>
                <w:color w:val="000000"/>
                <w:kern w:val="0"/>
                <w:szCs w:val="21"/>
              </w:rPr>
              <w:t>.189</w:t>
            </w:r>
          </w:p>
        </w:tc>
      </w:tr>
      <w:tr w:rsidR="00AE3544" w:rsidRPr="00843570" w14:paraId="122CBD78" w14:textId="77777777" w:rsidTr="00DA42DF">
        <w:trPr>
          <w:trHeight w:val="312"/>
        </w:trPr>
        <w:tc>
          <w:tcPr>
            <w:tcW w:w="1625" w:type="pct"/>
            <w:tcBorders>
              <w:top w:val="nil"/>
              <w:left w:val="nil"/>
              <w:bottom w:val="nil"/>
              <w:right w:val="nil"/>
            </w:tcBorders>
            <w:shd w:val="clear" w:color="auto" w:fill="auto"/>
            <w:noWrap/>
            <w:vAlign w:val="bottom"/>
            <w:hideMark/>
          </w:tcPr>
          <w:p w14:paraId="41C69A94"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Child-Pugh stage</w:t>
            </w:r>
          </w:p>
        </w:tc>
        <w:tc>
          <w:tcPr>
            <w:tcW w:w="1123" w:type="pct"/>
            <w:tcBorders>
              <w:top w:val="nil"/>
              <w:left w:val="nil"/>
              <w:bottom w:val="nil"/>
              <w:right w:val="nil"/>
            </w:tcBorders>
            <w:shd w:val="clear" w:color="auto" w:fill="auto"/>
            <w:noWrap/>
            <w:vAlign w:val="center"/>
            <w:hideMark/>
          </w:tcPr>
          <w:p w14:paraId="7B2509B6"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p>
        </w:tc>
        <w:tc>
          <w:tcPr>
            <w:tcW w:w="626" w:type="pct"/>
            <w:tcBorders>
              <w:top w:val="nil"/>
              <w:left w:val="nil"/>
              <w:bottom w:val="nil"/>
              <w:right w:val="nil"/>
            </w:tcBorders>
            <w:vAlign w:val="center"/>
          </w:tcPr>
          <w:p w14:paraId="56F2852D"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p>
        </w:tc>
        <w:tc>
          <w:tcPr>
            <w:tcW w:w="1124" w:type="pct"/>
            <w:tcBorders>
              <w:top w:val="nil"/>
              <w:left w:val="nil"/>
              <w:bottom w:val="nil"/>
              <w:right w:val="nil"/>
            </w:tcBorders>
            <w:vAlign w:val="center"/>
          </w:tcPr>
          <w:p w14:paraId="30EBE52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502" w:type="pct"/>
            <w:tcBorders>
              <w:top w:val="nil"/>
              <w:left w:val="nil"/>
              <w:bottom w:val="nil"/>
              <w:right w:val="nil"/>
            </w:tcBorders>
            <w:vAlign w:val="center"/>
          </w:tcPr>
          <w:p w14:paraId="64C26F17"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7D407287" w14:textId="77777777" w:rsidTr="00DA42DF">
        <w:trPr>
          <w:trHeight w:val="312"/>
        </w:trPr>
        <w:tc>
          <w:tcPr>
            <w:tcW w:w="1625" w:type="pct"/>
            <w:tcBorders>
              <w:top w:val="nil"/>
              <w:left w:val="nil"/>
              <w:bottom w:val="nil"/>
              <w:right w:val="nil"/>
            </w:tcBorders>
            <w:shd w:val="clear" w:color="auto" w:fill="auto"/>
            <w:noWrap/>
            <w:vAlign w:val="bottom"/>
            <w:hideMark/>
          </w:tcPr>
          <w:p w14:paraId="596D5E96"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CNLC stage</w:t>
            </w:r>
          </w:p>
        </w:tc>
        <w:tc>
          <w:tcPr>
            <w:tcW w:w="1123" w:type="pct"/>
            <w:tcBorders>
              <w:top w:val="nil"/>
              <w:left w:val="nil"/>
              <w:bottom w:val="nil"/>
              <w:right w:val="nil"/>
            </w:tcBorders>
            <w:shd w:val="clear" w:color="auto" w:fill="auto"/>
            <w:noWrap/>
            <w:vAlign w:val="center"/>
            <w:hideMark/>
          </w:tcPr>
          <w:p w14:paraId="53D290F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626" w:type="pct"/>
            <w:tcBorders>
              <w:top w:val="nil"/>
              <w:left w:val="nil"/>
              <w:bottom w:val="nil"/>
              <w:right w:val="nil"/>
            </w:tcBorders>
            <w:vAlign w:val="center"/>
          </w:tcPr>
          <w:p w14:paraId="500FF97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1124" w:type="pct"/>
            <w:tcBorders>
              <w:top w:val="nil"/>
              <w:left w:val="nil"/>
              <w:bottom w:val="nil"/>
              <w:right w:val="nil"/>
            </w:tcBorders>
            <w:vAlign w:val="center"/>
          </w:tcPr>
          <w:p w14:paraId="0FE34598"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502" w:type="pct"/>
            <w:tcBorders>
              <w:top w:val="nil"/>
              <w:left w:val="nil"/>
              <w:bottom w:val="nil"/>
              <w:right w:val="nil"/>
            </w:tcBorders>
            <w:vAlign w:val="center"/>
          </w:tcPr>
          <w:p w14:paraId="1CF1A480"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p>
        </w:tc>
      </w:tr>
      <w:tr w:rsidR="00AE3544" w:rsidRPr="00843570" w14:paraId="2C213D8F" w14:textId="77777777" w:rsidTr="00DA42DF">
        <w:trPr>
          <w:trHeight w:val="312"/>
        </w:trPr>
        <w:tc>
          <w:tcPr>
            <w:tcW w:w="1625" w:type="pct"/>
            <w:tcBorders>
              <w:top w:val="nil"/>
              <w:left w:val="nil"/>
              <w:bottom w:val="nil"/>
              <w:right w:val="nil"/>
            </w:tcBorders>
            <w:shd w:val="clear" w:color="auto" w:fill="auto"/>
            <w:noWrap/>
            <w:vAlign w:val="bottom"/>
          </w:tcPr>
          <w:p w14:paraId="2C768F71"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I</w:t>
            </w:r>
            <w:r>
              <w:rPr>
                <w:rFonts w:ascii="Times New Roman" w:eastAsia="宋体" w:hAnsi="Times New Roman" w:cs="Times New Roman"/>
                <w:color w:val="000000"/>
                <w:kern w:val="0"/>
                <w:szCs w:val="21"/>
              </w:rPr>
              <w:t>b</w:t>
            </w:r>
          </w:p>
        </w:tc>
        <w:tc>
          <w:tcPr>
            <w:tcW w:w="1123" w:type="pct"/>
            <w:tcBorders>
              <w:top w:val="nil"/>
              <w:left w:val="nil"/>
              <w:bottom w:val="nil"/>
              <w:right w:val="nil"/>
            </w:tcBorders>
            <w:shd w:val="clear" w:color="auto" w:fill="auto"/>
            <w:noWrap/>
            <w:vAlign w:val="center"/>
          </w:tcPr>
          <w:p w14:paraId="5B69B931"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626" w:type="pct"/>
            <w:tcBorders>
              <w:top w:val="nil"/>
              <w:left w:val="nil"/>
              <w:bottom w:val="nil"/>
              <w:right w:val="nil"/>
            </w:tcBorders>
            <w:vAlign w:val="center"/>
          </w:tcPr>
          <w:p w14:paraId="01F2702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1124" w:type="pct"/>
            <w:tcBorders>
              <w:top w:val="nil"/>
              <w:left w:val="nil"/>
              <w:bottom w:val="nil"/>
              <w:right w:val="nil"/>
            </w:tcBorders>
            <w:vAlign w:val="center"/>
          </w:tcPr>
          <w:p w14:paraId="4CC582D3"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502" w:type="pct"/>
            <w:tcBorders>
              <w:top w:val="nil"/>
              <w:left w:val="nil"/>
              <w:bottom w:val="nil"/>
              <w:right w:val="nil"/>
            </w:tcBorders>
            <w:vAlign w:val="center"/>
          </w:tcPr>
          <w:p w14:paraId="5038BFC1"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5A64B28C" w14:textId="77777777" w:rsidTr="00DA42DF">
        <w:trPr>
          <w:trHeight w:val="312"/>
        </w:trPr>
        <w:tc>
          <w:tcPr>
            <w:tcW w:w="1625" w:type="pct"/>
            <w:tcBorders>
              <w:top w:val="nil"/>
              <w:left w:val="nil"/>
              <w:bottom w:val="nil"/>
              <w:right w:val="nil"/>
            </w:tcBorders>
            <w:shd w:val="clear" w:color="auto" w:fill="auto"/>
            <w:noWrap/>
            <w:vAlign w:val="bottom"/>
          </w:tcPr>
          <w:p w14:paraId="124366C0"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I</w:t>
            </w:r>
            <w:r>
              <w:rPr>
                <w:rFonts w:ascii="Times New Roman" w:eastAsia="宋体" w:hAnsi="Times New Roman" w:cs="Times New Roman"/>
                <w:color w:val="000000"/>
                <w:kern w:val="0"/>
                <w:szCs w:val="21"/>
              </w:rPr>
              <w:t>Ib</w:t>
            </w:r>
          </w:p>
        </w:tc>
        <w:tc>
          <w:tcPr>
            <w:tcW w:w="1123" w:type="pct"/>
            <w:tcBorders>
              <w:top w:val="nil"/>
              <w:left w:val="nil"/>
              <w:bottom w:val="nil"/>
              <w:right w:val="nil"/>
            </w:tcBorders>
            <w:shd w:val="clear" w:color="auto" w:fill="auto"/>
            <w:noWrap/>
            <w:vAlign w:val="center"/>
          </w:tcPr>
          <w:p w14:paraId="3EC99862" w14:textId="77777777" w:rsidR="00AE3544" w:rsidRPr="00066B78" w:rsidRDefault="00AE3544" w:rsidP="00DA42DF">
            <w:pPr>
              <w:widowControl/>
              <w:spacing w:line="360" w:lineRule="auto"/>
              <w:jc w:val="center"/>
              <w:rPr>
                <w:rFonts w:ascii="Times New Roman" w:eastAsia="宋体" w:hAnsi="Times New Roman" w:cs="Times New Roman"/>
                <w:b/>
                <w:bCs/>
                <w:color w:val="000000"/>
                <w:kern w:val="0"/>
                <w:szCs w:val="21"/>
              </w:rPr>
            </w:pPr>
            <w:r w:rsidRPr="00066B78">
              <w:rPr>
                <w:rFonts w:ascii="Times New Roman" w:eastAsia="宋体" w:hAnsi="Times New Roman" w:cs="Times New Roman"/>
                <w:b/>
                <w:bCs/>
                <w:color w:val="000000"/>
                <w:kern w:val="0"/>
                <w:szCs w:val="21"/>
              </w:rPr>
              <w:t>20.000 (1.391-287.600)</w:t>
            </w:r>
          </w:p>
        </w:tc>
        <w:tc>
          <w:tcPr>
            <w:tcW w:w="626" w:type="pct"/>
            <w:tcBorders>
              <w:top w:val="nil"/>
              <w:left w:val="nil"/>
              <w:bottom w:val="nil"/>
              <w:right w:val="nil"/>
            </w:tcBorders>
            <w:vAlign w:val="center"/>
          </w:tcPr>
          <w:p w14:paraId="56E7D020" w14:textId="77777777" w:rsidR="00AE3544" w:rsidRPr="00066B78" w:rsidRDefault="00AE3544" w:rsidP="00DA42DF">
            <w:pPr>
              <w:widowControl/>
              <w:spacing w:line="360" w:lineRule="auto"/>
              <w:jc w:val="center"/>
              <w:rPr>
                <w:rFonts w:ascii="Times New Roman" w:eastAsia="宋体" w:hAnsi="Times New Roman" w:cs="Times New Roman"/>
                <w:b/>
                <w:bCs/>
                <w:color w:val="000000"/>
                <w:kern w:val="0"/>
                <w:szCs w:val="21"/>
              </w:rPr>
            </w:pPr>
            <w:r w:rsidRPr="00066B78">
              <w:rPr>
                <w:rFonts w:ascii="Times New Roman" w:eastAsia="宋体" w:hAnsi="Times New Roman" w:cs="Times New Roman"/>
                <w:b/>
                <w:bCs/>
                <w:color w:val="000000"/>
                <w:kern w:val="0"/>
                <w:szCs w:val="21"/>
              </w:rPr>
              <w:t>0.028</w:t>
            </w:r>
          </w:p>
        </w:tc>
        <w:tc>
          <w:tcPr>
            <w:tcW w:w="1124" w:type="pct"/>
            <w:tcBorders>
              <w:top w:val="nil"/>
              <w:left w:val="nil"/>
              <w:bottom w:val="nil"/>
              <w:right w:val="nil"/>
            </w:tcBorders>
            <w:vAlign w:val="center"/>
          </w:tcPr>
          <w:p w14:paraId="16284461"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502" w:type="pct"/>
            <w:tcBorders>
              <w:top w:val="nil"/>
              <w:left w:val="nil"/>
              <w:bottom w:val="nil"/>
              <w:right w:val="nil"/>
            </w:tcBorders>
            <w:vAlign w:val="center"/>
          </w:tcPr>
          <w:p w14:paraId="21D3EE2B"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3A066E08" w14:textId="77777777" w:rsidTr="00DA42DF">
        <w:trPr>
          <w:trHeight w:val="312"/>
        </w:trPr>
        <w:tc>
          <w:tcPr>
            <w:tcW w:w="1625" w:type="pct"/>
            <w:tcBorders>
              <w:top w:val="nil"/>
              <w:left w:val="nil"/>
              <w:bottom w:val="nil"/>
              <w:right w:val="nil"/>
            </w:tcBorders>
            <w:shd w:val="clear" w:color="auto" w:fill="auto"/>
            <w:noWrap/>
            <w:vAlign w:val="bottom"/>
          </w:tcPr>
          <w:p w14:paraId="64229746"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I</w:t>
            </w:r>
            <w:r>
              <w:rPr>
                <w:rFonts w:ascii="Times New Roman" w:eastAsia="宋体" w:hAnsi="Times New Roman" w:cs="Times New Roman"/>
                <w:color w:val="000000"/>
                <w:kern w:val="0"/>
                <w:szCs w:val="21"/>
              </w:rPr>
              <w:t>IIa</w:t>
            </w:r>
          </w:p>
        </w:tc>
        <w:tc>
          <w:tcPr>
            <w:tcW w:w="1123" w:type="pct"/>
            <w:tcBorders>
              <w:top w:val="nil"/>
              <w:left w:val="nil"/>
              <w:bottom w:val="nil"/>
              <w:right w:val="nil"/>
            </w:tcBorders>
            <w:shd w:val="clear" w:color="auto" w:fill="auto"/>
            <w:noWrap/>
            <w:vAlign w:val="center"/>
          </w:tcPr>
          <w:p w14:paraId="1E124048"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sidRPr="00843570">
              <w:rPr>
                <w:rFonts w:ascii="Times New Roman" w:eastAsia="宋体" w:hAnsi="Times New Roman" w:cs="Times New Roman"/>
                <w:color w:val="000000"/>
                <w:kern w:val="0"/>
                <w:szCs w:val="21"/>
              </w:rPr>
              <w:t>.25</w:t>
            </w:r>
            <w:r>
              <w:rPr>
                <w:rFonts w:ascii="Times New Roman" w:eastAsia="宋体" w:hAnsi="Times New Roman" w:cs="Times New Roman"/>
                <w:color w:val="000000"/>
                <w:kern w:val="0"/>
                <w:szCs w:val="21"/>
              </w:rPr>
              <w:t>0</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602</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64</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8</w:t>
            </w:r>
            <w:r w:rsidRPr="00843570">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2</w:t>
            </w:r>
            <w:r w:rsidRPr="00843570">
              <w:rPr>
                <w:rFonts w:ascii="Times New Roman" w:eastAsia="宋体" w:hAnsi="Times New Roman" w:cs="Times New Roman"/>
                <w:color w:val="000000"/>
                <w:kern w:val="0"/>
                <w:szCs w:val="21"/>
              </w:rPr>
              <w:t>)</w:t>
            </w:r>
          </w:p>
        </w:tc>
        <w:tc>
          <w:tcPr>
            <w:tcW w:w="626" w:type="pct"/>
            <w:tcBorders>
              <w:top w:val="nil"/>
              <w:left w:val="nil"/>
              <w:bottom w:val="nil"/>
              <w:right w:val="nil"/>
            </w:tcBorders>
            <w:vAlign w:val="center"/>
          </w:tcPr>
          <w:p w14:paraId="3D38DA8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0.1</w:t>
            </w:r>
            <w:r>
              <w:rPr>
                <w:rFonts w:ascii="Times New Roman" w:eastAsia="宋体" w:hAnsi="Times New Roman" w:cs="Times New Roman"/>
                <w:color w:val="000000"/>
                <w:kern w:val="0"/>
                <w:szCs w:val="21"/>
              </w:rPr>
              <w:t>25</w:t>
            </w:r>
          </w:p>
        </w:tc>
        <w:tc>
          <w:tcPr>
            <w:tcW w:w="1124" w:type="pct"/>
            <w:tcBorders>
              <w:top w:val="nil"/>
              <w:left w:val="nil"/>
              <w:bottom w:val="nil"/>
              <w:right w:val="nil"/>
            </w:tcBorders>
            <w:vAlign w:val="center"/>
          </w:tcPr>
          <w:p w14:paraId="49254F9A"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502" w:type="pct"/>
            <w:tcBorders>
              <w:top w:val="nil"/>
              <w:left w:val="nil"/>
              <w:bottom w:val="nil"/>
              <w:right w:val="nil"/>
            </w:tcBorders>
            <w:vAlign w:val="center"/>
          </w:tcPr>
          <w:p w14:paraId="376BB4DE"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46512C07" w14:textId="77777777" w:rsidTr="00DA42DF">
        <w:trPr>
          <w:trHeight w:val="312"/>
        </w:trPr>
        <w:tc>
          <w:tcPr>
            <w:tcW w:w="1625" w:type="pct"/>
            <w:tcBorders>
              <w:top w:val="nil"/>
              <w:left w:val="nil"/>
              <w:bottom w:val="nil"/>
              <w:right w:val="nil"/>
            </w:tcBorders>
            <w:shd w:val="clear" w:color="auto" w:fill="auto"/>
            <w:noWrap/>
            <w:vAlign w:val="bottom"/>
          </w:tcPr>
          <w:p w14:paraId="23B80A64"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I</w:t>
            </w:r>
            <w:r>
              <w:rPr>
                <w:rFonts w:ascii="Times New Roman" w:eastAsia="宋体" w:hAnsi="Times New Roman" w:cs="Times New Roman"/>
                <w:color w:val="000000"/>
                <w:kern w:val="0"/>
                <w:szCs w:val="21"/>
              </w:rPr>
              <w:t>IIb</w:t>
            </w:r>
          </w:p>
        </w:tc>
        <w:tc>
          <w:tcPr>
            <w:tcW w:w="1123" w:type="pct"/>
            <w:tcBorders>
              <w:top w:val="nil"/>
              <w:left w:val="nil"/>
              <w:bottom w:val="nil"/>
              <w:right w:val="nil"/>
            </w:tcBorders>
            <w:shd w:val="clear" w:color="auto" w:fill="auto"/>
            <w:noWrap/>
            <w:vAlign w:val="center"/>
          </w:tcPr>
          <w:p w14:paraId="66735DD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p>
        </w:tc>
        <w:tc>
          <w:tcPr>
            <w:tcW w:w="626" w:type="pct"/>
            <w:tcBorders>
              <w:top w:val="nil"/>
              <w:left w:val="nil"/>
              <w:bottom w:val="nil"/>
              <w:right w:val="nil"/>
            </w:tcBorders>
            <w:vAlign w:val="center"/>
          </w:tcPr>
          <w:p w14:paraId="72E4E8A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1124" w:type="pct"/>
            <w:tcBorders>
              <w:top w:val="nil"/>
              <w:left w:val="nil"/>
              <w:bottom w:val="nil"/>
              <w:right w:val="nil"/>
            </w:tcBorders>
            <w:vAlign w:val="center"/>
          </w:tcPr>
          <w:p w14:paraId="52BF7603"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502" w:type="pct"/>
            <w:tcBorders>
              <w:top w:val="nil"/>
              <w:left w:val="nil"/>
              <w:bottom w:val="nil"/>
              <w:right w:val="nil"/>
            </w:tcBorders>
            <w:vAlign w:val="center"/>
          </w:tcPr>
          <w:p w14:paraId="161F356C"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589A0000" w14:textId="77777777" w:rsidTr="00DA42DF">
        <w:trPr>
          <w:trHeight w:val="312"/>
        </w:trPr>
        <w:tc>
          <w:tcPr>
            <w:tcW w:w="1625" w:type="pct"/>
            <w:tcBorders>
              <w:top w:val="nil"/>
              <w:left w:val="nil"/>
              <w:bottom w:val="nil"/>
              <w:right w:val="nil"/>
            </w:tcBorders>
            <w:shd w:val="clear" w:color="auto" w:fill="auto"/>
            <w:noWrap/>
            <w:vAlign w:val="bottom"/>
            <w:hideMark/>
          </w:tcPr>
          <w:p w14:paraId="3312E06F"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BCLC stage</w:t>
            </w:r>
          </w:p>
        </w:tc>
        <w:tc>
          <w:tcPr>
            <w:tcW w:w="1123" w:type="pct"/>
            <w:tcBorders>
              <w:top w:val="nil"/>
              <w:left w:val="nil"/>
              <w:bottom w:val="nil"/>
              <w:right w:val="nil"/>
            </w:tcBorders>
            <w:shd w:val="clear" w:color="auto" w:fill="auto"/>
            <w:noWrap/>
            <w:vAlign w:val="center"/>
            <w:hideMark/>
          </w:tcPr>
          <w:p w14:paraId="7638DEA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626" w:type="pct"/>
            <w:tcBorders>
              <w:top w:val="nil"/>
              <w:left w:val="nil"/>
              <w:bottom w:val="nil"/>
              <w:right w:val="nil"/>
            </w:tcBorders>
            <w:vAlign w:val="center"/>
          </w:tcPr>
          <w:p w14:paraId="7EC1E4A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1124" w:type="pct"/>
            <w:tcBorders>
              <w:top w:val="nil"/>
              <w:left w:val="nil"/>
              <w:bottom w:val="nil"/>
              <w:right w:val="nil"/>
            </w:tcBorders>
            <w:vAlign w:val="center"/>
          </w:tcPr>
          <w:p w14:paraId="6F6E1251"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502" w:type="pct"/>
            <w:tcBorders>
              <w:top w:val="nil"/>
              <w:left w:val="nil"/>
              <w:bottom w:val="nil"/>
              <w:right w:val="nil"/>
            </w:tcBorders>
            <w:vAlign w:val="center"/>
          </w:tcPr>
          <w:p w14:paraId="6CC18F0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r>
      <w:tr w:rsidR="00AE3544" w:rsidRPr="00843570" w14:paraId="4667850C" w14:textId="77777777" w:rsidTr="00DA42DF">
        <w:trPr>
          <w:trHeight w:val="312"/>
        </w:trPr>
        <w:tc>
          <w:tcPr>
            <w:tcW w:w="1625" w:type="pct"/>
            <w:tcBorders>
              <w:top w:val="nil"/>
              <w:left w:val="nil"/>
              <w:bottom w:val="nil"/>
              <w:right w:val="nil"/>
            </w:tcBorders>
            <w:shd w:val="clear" w:color="auto" w:fill="auto"/>
            <w:noWrap/>
            <w:vAlign w:val="bottom"/>
          </w:tcPr>
          <w:p w14:paraId="26FED9D7"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A</w:t>
            </w:r>
          </w:p>
        </w:tc>
        <w:tc>
          <w:tcPr>
            <w:tcW w:w="1123" w:type="pct"/>
            <w:tcBorders>
              <w:top w:val="nil"/>
              <w:left w:val="nil"/>
              <w:bottom w:val="nil"/>
              <w:right w:val="nil"/>
            </w:tcBorders>
            <w:shd w:val="clear" w:color="auto" w:fill="auto"/>
            <w:noWrap/>
            <w:vAlign w:val="center"/>
          </w:tcPr>
          <w:p w14:paraId="19F7DEC8"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626" w:type="pct"/>
            <w:tcBorders>
              <w:top w:val="nil"/>
              <w:left w:val="nil"/>
              <w:bottom w:val="nil"/>
              <w:right w:val="nil"/>
            </w:tcBorders>
            <w:vAlign w:val="center"/>
          </w:tcPr>
          <w:p w14:paraId="552A51A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1124" w:type="pct"/>
            <w:tcBorders>
              <w:top w:val="nil"/>
              <w:left w:val="nil"/>
              <w:bottom w:val="nil"/>
              <w:right w:val="nil"/>
            </w:tcBorders>
            <w:vAlign w:val="center"/>
          </w:tcPr>
          <w:p w14:paraId="538C74CC"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502" w:type="pct"/>
            <w:tcBorders>
              <w:top w:val="nil"/>
              <w:left w:val="nil"/>
              <w:bottom w:val="nil"/>
              <w:right w:val="nil"/>
            </w:tcBorders>
            <w:vAlign w:val="center"/>
          </w:tcPr>
          <w:p w14:paraId="4E69A839"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405BD46D" w14:textId="77777777" w:rsidTr="00DA42DF">
        <w:trPr>
          <w:trHeight w:val="312"/>
        </w:trPr>
        <w:tc>
          <w:tcPr>
            <w:tcW w:w="1625" w:type="pct"/>
            <w:tcBorders>
              <w:top w:val="nil"/>
              <w:left w:val="nil"/>
              <w:bottom w:val="nil"/>
              <w:right w:val="nil"/>
            </w:tcBorders>
            <w:shd w:val="clear" w:color="auto" w:fill="auto"/>
            <w:noWrap/>
            <w:vAlign w:val="bottom"/>
          </w:tcPr>
          <w:p w14:paraId="0C67FE3F"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B</w:t>
            </w:r>
          </w:p>
        </w:tc>
        <w:tc>
          <w:tcPr>
            <w:tcW w:w="1123" w:type="pct"/>
            <w:tcBorders>
              <w:top w:val="nil"/>
              <w:left w:val="nil"/>
              <w:bottom w:val="nil"/>
              <w:right w:val="nil"/>
            </w:tcBorders>
            <w:shd w:val="clear" w:color="auto" w:fill="auto"/>
            <w:noWrap/>
            <w:vAlign w:val="center"/>
          </w:tcPr>
          <w:p w14:paraId="0C91650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w:t>
            </w:r>
            <w:r>
              <w:rPr>
                <w:rFonts w:ascii="Times New Roman" w:eastAsia="宋体" w:hAnsi="Times New Roman" w:cs="Times New Roman"/>
                <w:color w:val="000000"/>
                <w:kern w:val="0"/>
                <w:szCs w:val="21"/>
              </w:rPr>
              <w:t>.000 (0.869-41.433)</w:t>
            </w:r>
          </w:p>
        </w:tc>
        <w:tc>
          <w:tcPr>
            <w:tcW w:w="626" w:type="pct"/>
            <w:tcBorders>
              <w:top w:val="nil"/>
              <w:left w:val="nil"/>
              <w:bottom w:val="nil"/>
              <w:right w:val="nil"/>
            </w:tcBorders>
            <w:vAlign w:val="center"/>
          </w:tcPr>
          <w:p w14:paraId="40DE2CA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0</w:t>
            </w:r>
            <w:r>
              <w:rPr>
                <w:rFonts w:ascii="Times New Roman" w:eastAsia="宋体" w:hAnsi="Times New Roman" w:cs="Times New Roman"/>
                <w:color w:val="000000"/>
                <w:kern w:val="0"/>
                <w:szCs w:val="21"/>
              </w:rPr>
              <w:t>.069</w:t>
            </w:r>
          </w:p>
        </w:tc>
        <w:tc>
          <w:tcPr>
            <w:tcW w:w="1124" w:type="pct"/>
            <w:tcBorders>
              <w:top w:val="nil"/>
              <w:left w:val="nil"/>
              <w:bottom w:val="nil"/>
              <w:right w:val="nil"/>
            </w:tcBorders>
            <w:vAlign w:val="center"/>
          </w:tcPr>
          <w:p w14:paraId="26635AA8"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502" w:type="pct"/>
            <w:tcBorders>
              <w:top w:val="nil"/>
              <w:left w:val="nil"/>
              <w:bottom w:val="nil"/>
              <w:right w:val="nil"/>
            </w:tcBorders>
            <w:vAlign w:val="center"/>
          </w:tcPr>
          <w:p w14:paraId="4C99B905"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4F38828C" w14:textId="77777777" w:rsidTr="00DA42DF">
        <w:trPr>
          <w:trHeight w:val="312"/>
        </w:trPr>
        <w:tc>
          <w:tcPr>
            <w:tcW w:w="1625" w:type="pct"/>
            <w:tcBorders>
              <w:top w:val="nil"/>
              <w:left w:val="nil"/>
              <w:bottom w:val="nil"/>
              <w:right w:val="nil"/>
            </w:tcBorders>
            <w:shd w:val="clear" w:color="auto" w:fill="auto"/>
            <w:noWrap/>
            <w:vAlign w:val="bottom"/>
          </w:tcPr>
          <w:p w14:paraId="1DF12ABF"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C</w:t>
            </w:r>
          </w:p>
        </w:tc>
        <w:tc>
          <w:tcPr>
            <w:tcW w:w="1123" w:type="pct"/>
            <w:tcBorders>
              <w:top w:val="nil"/>
              <w:left w:val="nil"/>
              <w:bottom w:val="nil"/>
              <w:right w:val="nil"/>
            </w:tcBorders>
            <w:shd w:val="clear" w:color="auto" w:fill="auto"/>
            <w:noWrap/>
            <w:vAlign w:val="center"/>
          </w:tcPr>
          <w:p w14:paraId="4801B05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p>
        </w:tc>
        <w:tc>
          <w:tcPr>
            <w:tcW w:w="626" w:type="pct"/>
            <w:tcBorders>
              <w:top w:val="nil"/>
              <w:left w:val="nil"/>
              <w:bottom w:val="nil"/>
              <w:right w:val="nil"/>
            </w:tcBorders>
            <w:vAlign w:val="center"/>
          </w:tcPr>
          <w:p w14:paraId="03D7A480"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1124" w:type="pct"/>
            <w:tcBorders>
              <w:top w:val="nil"/>
              <w:left w:val="nil"/>
              <w:bottom w:val="nil"/>
              <w:right w:val="nil"/>
            </w:tcBorders>
            <w:vAlign w:val="center"/>
          </w:tcPr>
          <w:p w14:paraId="02CE6545"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502" w:type="pct"/>
            <w:tcBorders>
              <w:top w:val="nil"/>
              <w:left w:val="nil"/>
              <w:bottom w:val="nil"/>
              <w:right w:val="nil"/>
            </w:tcBorders>
            <w:vAlign w:val="center"/>
          </w:tcPr>
          <w:p w14:paraId="430FC655" w14:textId="77777777" w:rsidR="00AE3544"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4910D5F5" w14:textId="77777777" w:rsidTr="00DA42DF">
        <w:trPr>
          <w:trHeight w:val="312"/>
        </w:trPr>
        <w:tc>
          <w:tcPr>
            <w:tcW w:w="1625" w:type="pct"/>
            <w:tcBorders>
              <w:top w:val="nil"/>
              <w:left w:val="nil"/>
              <w:bottom w:val="nil"/>
              <w:right w:val="nil"/>
            </w:tcBorders>
            <w:shd w:val="clear" w:color="auto" w:fill="auto"/>
            <w:noWrap/>
            <w:vAlign w:val="bottom"/>
            <w:hideMark/>
          </w:tcPr>
          <w:p w14:paraId="45F51345"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Vascular invasion</w:t>
            </w:r>
            <w:r>
              <w:rPr>
                <w:rFonts w:ascii="Times New Roman" w:eastAsia="宋体" w:hAnsi="Times New Roman" w:cs="Times New Roman"/>
                <w:color w:val="000000"/>
                <w:kern w:val="0"/>
                <w:szCs w:val="21"/>
              </w:rPr>
              <w:t xml:space="preserve"> (No vs Yes)</w:t>
            </w:r>
          </w:p>
        </w:tc>
        <w:tc>
          <w:tcPr>
            <w:tcW w:w="1123" w:type="pct"/>
            <w:tcBorders>
              <w:top w:val="nil"/>
              <w:left w:val="nil"/>
              <w:bottom w:val="nil"/>
              <w:right w:val="nil"/>
            </w:tcBorders>
            <w:shd w:val="clear" w:color="auto" w:fill="auto"/>
            <w:noWrap/>
            <w:vAlign w:val="center"/>
            <w:hideMark/>
          </w:tcPr>
          <w:p w14:paraId="65F112C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9</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000</w:t>
            </w:r>
            <w:r w:rsidRPr="0084357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1</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491</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54</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321</w:t>
            </w:r>
            <w:r w:rsidRPr="00843570">
              <w:rPr>
                <w:rFonts w:ascii="Times New Roman" w:eastAsia="宋体" w:hAnsi="Times New Roman" w:cs="Times New Roman"/>
                <w:color w:val="000000"/>
                <w:kern w:val="0"/>
                <w:szCs w:val="21"/>
              </w:rPr>
              <w:t>)</w:t>
            </w:r>
          </w:p>
        </w:tc>
        <w:tc>
          <w:tcPr>
            <w:tcW w:w="626" w:type="pct"/>
            <w:tcBorders>
              <w:top w:val="nil"/>
              <w:left w:val="nil"/>
              <w:bottom w:val="nil"/>
              <w:right w:val="nil"/>
            </w:tcBorders>
            <w:vAlign w:val="center"/>
          </w:tcPr>
          <w:p w14:paraId="6C6B79B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017</w:t>
            </w:r>
          </w:p>
        </w:tc>
        <w:tc>
          <w:tcPr>
            <w:tcW w:w="1124" w:type="pct"/>
            <w:tcBorders>
              <w:top w:val="nil"/>
              <w:left w:val="nil"/>
              <w:bottom w:val="nil"/>
              <w:right w:val="nil"/>
            </w:tcBorders>
            <w:vAlign w:val="center"/>
          </w:tcPr>
          <w:p w14:paraId="722A7976"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502" w:type="pct"/>
            <w:tcBorders>
              <w:top w:val="nil"/>
              <w:left w:val="nil"/>
              <w:bottom w:val="nil"/>
              <w:right w:val="nil"/>
            </w:tcBorders>
            <w:vAlign w:val="center"/>
          </w:tcPr>
          <w:p w14:paraId="6282A56B"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6C7819A6" w14:textId="77777777" w:rsidTr="00DA42DF">
        <w:trPr>
          <w:trHeight w:val="312"/>
        </w:trPr>
        <w:tc>
          <w:tcPr>
            <w:tcW w:w="1625" w:type="pct"/>
            <w:tcBorders>
              <w:top w:val="nil"/>
              <w:left w:val="nil"/>
              <w:bottom w:val="nil"/>
              <w:right w:val="nil"/>
            </w:tcBorders>
            <w:shd w:val="clear" w:color="auto" w:fill="auto"/>
            <w:noWrap/>
            <w:vAlign w:val="bottom"/>
            <w:hideMark/>
          </w:tcPr>
          <w:p w14:paraId="25ECFAE9"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lastRenderedPageBreak/>
              <w:t>Extent of disease</w:t>
            </w:r>
          </w:p>
        </w:tc>
        <w:tc>
          <w:tcPr>
            <w:tcW w:w="1123" w:type="pct"/>
            <w:tcBorders>
              <w:top w:val="nil"/>
              <w:left w:val="nil"/>
              <w:bottom w:val="nil"/>
              <w:right w:val="nil"/>
            </w:tcBorders>
            <w:shd w:val="clear" w:color="auto" w:fill="auto"/>
            <w:noWrap/>
            <w:vAlign w:val="center"/>
            <w:hideMark/>
          </w:tcPr>
          <w:p w14:paraId="0F628D7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626" w:type="pct"/>
            <w:tcBorders>
              <w:top w:val="nil"/>
              <w:left w:val="nil"/>
              <w:bottom w:val="nil"/>
              <w:right w:val="nil"/>
            </w:tcBorders>
            <w:vAlign w:val="center"/>
          </w:tcPr>
          <w:p w14:paraId="52DAF43D"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1124" w:type="pct"/>
            <w:tcBorders>
              <w:top w:val="nil"/>
              <w:left w:val="nil"/>
              <w:bottom w:val="nil"/>
              <w:right w:val="nil"/>
            </w:tcBorders>
            <w:vAlign w:val="center"/>
          </w:tcPr>
          <w:p w14:paraId="34D89D5B"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502" w:type="pct"/>
            <w:tcBorders>
              <w:top w:val="nil"/>
              <w:left w:val="nil"/>
              <w:bottom w:val="nil"/>
              <w:right w:val="nil"/>
            </w:tcBorders>
            <w:vAlign w:val="center"/>
          </w:tcPr>
          <w:p w14:paraId="751973B0"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r>
      <w:tr w:rsidR="00AE3544" w:rsidRPr="00843570" w14:paraId="2D80193C" w14:textId="77777777" w:rsidTr="00DA42DF">
        <w:trPr>
          <w:trHeight w:val="312"/>
        </w:trPr>
        <w:tc>
          <w:tcPr>
            <w:tcW w:w="1625" w:type="pct"/>
            <w:tcBorders>
              <w:top w:val="nil"/>
              <w:left w:val="nil"/>
              <w:bottom w:val="nil"/>
              <w:right w:val="nil"/>
            </w:tcBorders>
            <w:shd w:val="clear" w:color="auto" w:fill="auto"/>
            <w:noWrap/>
            <w:vAlign w:val="bottom"/>
            <w:hideMark/>
          </w:tcPr>
          <w:p w14:paraId="567CF91A"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Metastatic</w:t>
            </w:r>
            <w:r>
              <w:rPr>
                <w:rFonts w:ascii="Times New Roman" w:eastAsia="宋体" w:hAnsi="Times New Roman" w:cs="Times New Roman"/>
                <w:color w:val="000000"/>
                <w:kern w:val="0"/>
                <w:szCs w:val="21"/>
              </w:rPr>
              <w:t xml:space="preserve"> (No vs Yes)</w:t>
            </w:r>
          </w:p>
        </w:tc>
        <w:tc>
          <w:tcPr>
            <w:tcW w:w="1123" w:type="pct"/>
            <w:tcBorders>
              <w:top w:val="nil"/>
              <w:left w:val="nil"/>
              <w:bottom w:val="nil"/>
              <w:right w:val="nil"/>
            </w:tcBorders>
            <w:shd w:val="clear" w:color="auto" w:fill="auto"/>
            <w:noWrap/>
            <w:vAlign w:val="center"/>
            <w:hideMark/>
          </w:tcPr>
          <w:p w14:paraId="136D47C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000</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75</w:t>
            </w:r>
            <w:r w:rsidRPr="00843570">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65</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22</w:t>
            </w:r>
            <w:r w:rsidRPr="00843570">
              <w:rPr>
                <w:rFonts w:ascii="Times New Roman" w:eastAsia="宋体" w:hAnsi="Times New Roman" w:cs="Times New Roman"/>
                <w:color w:val="000000"/>
                <w:kern w:val="0"/>
                <w:szCs w:val="21"/>
              </w:rPr>
              <w:t>1)</w:t>
            </w:r>
          </w:p>
        </w:tc>
        <w:tc>
          <w:tcPr>
            <w:tcW w:w="626" w:type="pct"/>
            <w:tcBorders>
              <w:top w:val="nil"/>
              <w:left w:val="nil"/>
              <w:bottom w:val="nil"/>
              <w:right w:val="nil"/>
            </w:tcBorders>
            <w:vAlign w:val="center"/>
          </w:tcPr>
          <w:p w14:paraId="62670491"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087</w:t>
            </w:r>
          </w:p>
        </w:tc>
        <w:tc>
          <w:tcPr>
            <w:tcW w:w="1124" w:type="pct"/>
            <w:tcBorders>
              <w:top w:val="nil"/>
              <w:left w:val="nil"/>
              <w:bottom w:val="nil"/>
              <w:right w:val="nil"/>
            </w:tcBorders>
            <w:vAlign w:val="center"/>
          </w:tcPr>
          <w:p w14:paraId="25270AC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502" w:type="pct"/>
            <w:tcBorders>
              <w:top w:val="nil"/>
              <w:left w:val="nil"/>
              <w:bottom w:val="nil"/>
              <w:right w:val="nil"/>
            </w:tcBorders>
            <w:vAlign w:val="center"/>
          </w:tcPr>
          <w:p w14:paraId="65D4BDB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078D6D61" w14:textId="77777777" w:rsidTr="00DA42DF">
        <w:trPr>
          <w:trHeight w:val="408"/>
        </w:trPr>
        <w:tc>
          <w:tcPr>
            <w:tcW w:w="1625" w:type="pct"/>
            <w:tcBorders>
              <w:top w:val="nil"/>
              <w:left w:val="nil"/>
              <w:bottom w:val="nil"/>
              <w:right w:val="nil"/>
            </w:tcBorders>
            <w:shd w:val="clear" w:color="auto" w:fill="auto"/>
            <w:noWrap/>
            <w:vAlign w:val="bottom"/>
            <w:hideMark/>
          </w:tcPr>
          <w:p w14:paraId="2654EC43"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Recurrent</w:t>
            </w:r>
          </w:p>
        </w:tc>
        <w:tc>
          <w:tcPr>
            <w:tcW w:w="1123" w:type="pct"/>
            <w:tcBorders>
              <w:top w:val="nil"/>
              <w:left w:val="nil"/>
              <w:bottom w:val="nil"/>
              <w:right w:val="nil"/>
            </w:tcBorders>
            <w:shd w:val="clear" w:color="auto" w:fill="auto"/>
            <w:noWrap/>
            <w:vAlign w:val="center"/>
            <w:hideMark/>
          </w:tcPr>
          <w:p w14:paraId="22F89B8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p>
        </w:tc>
        <w:tc>
          <w:tcPr>
            <w:tcW w:w="626" w:type="pct"/>
            <w:tcBorders>
              <w:top w:val="nil"/>
              <w:left w:val="nil"/>
              <w:bottom w:val="nil"/>
              <w:right w:val="nil"/>
            </w:tcBorders>
            <w:vAlign w:val="center"/>
          </w:tcPr>
          <w:p w14:paraId="36739E67"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p>
        </w:tc>
        <w:tc>
          <w:tcPr>
            <w:tcW w:w="1124" w:type="pct"/>
            <w:tcBorders>
              <w:top w:val="nil"/>
              <w:left w:val="nil"/>
              <w:bottom w:val="nil"/>
              <w:right w:val="nil"/>
            </w:tcBorders>
            <w:vAlign w:val="center"/>
          </w:tcPr>
          <w:p w14:paraId="0C90A1C6"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502" w:type="pct"/>
            <w:tcBorders>
              <w:top w:val="nil"/>
              <w:left w:val="nil"/>
              <w:bottom w:val="nil"/>
              <w:right w:val="nil"/>
            </w:tcBorders>
            <w:vAlign w:val="center"/>
          </w:tcPr>
          <w:p w14:paraId="239ADFE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33891953" w14:textId="77777777" w:rsidTr="00DA42DF">
        <w:trPr>
          <w:trHeight w:val="408"/>
        </w:trPr>
        <w:tc>
          <w:tcPr>
            <w:tcW w:w="1625" w:type="pct"/>
            <w:tcBorders>
              <w:top w:val="nil"/>
              <w:left w:val="nil"/>
              <w:bottom w:val="nil"/>
              <w:right w:val="nil"/>
            </w:tcBorders>
            <w:shd w:val="clear" w:color="auto" w:fill="auto"/>
            <w:noWrap/>
            <w:vAlign w:val="center"/>
            <w:hideMark/>
          </w:tcPr>
          <w:p w14:paraId="57A9D364"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Previous treatment regimens</w:t>
            </w:r>
          </w:p>
        </w:tc>
        <w:tc>
          <w:tcPr>
            <w:tcW w:w="1123" w:type="pct"/>
            <w:tcBorders>
              <w:top w:val="nil"/>
              <w:left w:val="nil"/>
              <w:bottom w:val="nil"/>
              <w:right w:val="nil"/>
            </w:tcBorders>
            <w:shd w:val="clear" w:color="auto" w:fill="auto"/>
            <w:noWrap/>
            <w:vAlign w:val="center"/>
            <w:hideMark/>
          </w:tcPr>
          <w:p w14:paraId="291F832A"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626" w:type="pct"/>
            <w:tcBorders>
              <w:top w:val="nil"/>
              <w:left w:val="nil"/>
              <w:bottom w:val="nil"/>
              <w:right w:val="nil"/>
            </w:tcBorders>
            <w:vAlign w:val="center"/>
          </w:tcPr>
          <w:p w14:paraId="38F7A1F3"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1124" w:type="pct"/>
            <w:tcBorders>
              <w:top w:val="nil"/>
              <w:left w:val="nil"/>
              <w:bottom w:val="nil"/>
              <w:right w:val="nil"/>
            </w:tcBorders>
            <w:vAlign w:val="center"/>
          </w:tcPr>
          <w:p w14:paraId="0F0CA9E4"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p>
        </w:tc>
        <w:tc>
          <w:tcPr>
            <w:tcW w:w="502" w:type="pct"/>
            <w:tcBorders>
              <w:top w:val="nil"/>
              <w:left w:val="nil"/>
              <w:bottom w:val="nil"/>
              <w:right w:val="nil"/>
            </w:tcBorders>
            <w:vAlign w:val="center"/>
          </w:tcPr>
          <w:p w14:paraId="73DE55A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r>
      <w:tr w:rsidR="00AE3544" w:rsidRPr="00843570" w14:paraId="355785DF" w14:textId="77777777" w:rsidTr="00DA42DF">
        <w:trPr>
          <w:trHeight w:val="408"/>
        </w:trPr>
        <w:tc>
          <w:tcPr>
            <w:tcW w:w="1625" w:type="pct"/>
            <w:tcBorders>
              <w:top w:val="nil"/>
              <w:left w:val="nil"/>
              <w:bottom w:val="nil"/>
              <w:right w:val="nil"/>
            </w:tcBorders>
            <w:shd w:val="clear" w:color="auto" w:fill="auto"/>
            <w:noWrap/>
            <w:vAlign w:val="center"/>
          </w:tcPr>
          <w:p w14:paraId="2D9D5268"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Systemic therapy</w:t>
            </w:r>
          </w:p>
        </w:tc>
        <w:tc>
          <w:tcPr>
            <w:tcW w:w="1123" w:type="pct"/>
            <w:tcBorders>
              <w:top w:val="nil"/>
              <w:left w:val="nil"/>
              <w:bottom w:val="nil"/>
              <w:right w:val="nil"/>
            </w:tcBorders>
            <w:shd w:val="clear" w:color="auto" w:fill="auto"/>
            <w:noWrap/>
            <w:vAlign w:val="center"/>
          </w:tcPr>
          <w:p w14:paraId="076F1DAD"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.000 (0.431-37.108)</w:t>
            </w:r>
          </w:p>
        </w:tc>
        <w:tc>
          <w:tcPr>
            <w:tcW w:w="626" w:type="pct"/>
            <w:tcBorders>
              <w:top w:val="nil"/>
              <w:left w:val="nil"/>
              <w:bottom w:val="nil"/>
              <w:right w:val="nil"/>
            </w:tcBorders>
            <w:vAlign w:val="center"/>
          </w:tcPr>
          <w:p w14:paraId="4CD22AA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0</w:t>
            </w:r>
            <w:r>
              <w:rPr>
                <w:rFonts w:ascii="Times New Roman" w:eastAsia="宋体" w:hAnsi="Times New Roman" w:cs="Times New Roman"/>
                <w:color w:val="000000"/>
                <w:kern w:val="0"/>
                <w:szCs w:val="21"/>
              </w:rPr>
              <w:t>.223</w:t>
            </w:r>
          </w:p>
        </w:tc>
        <w:tc>
          <w:tcPr>
            <w:tcW w:w="1124" w:type="pct"/>
            <w:tcBorders>
              <w:top w:val="nil"/>
              <w:left w:val="nil"/>
              <w:bottom w:val="nil"/>
              <w:right w:val="nil"/>
            </w:tcBorders>
            <w:vAlign w:val="center"/>
          </w:tcPr>
          <w:p w14:paraId="35BBE47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6.884 (0.637-447.679)</w:t>
            </w:r>
          </w:p>
        </w:tc>
        <w:tc>
          <w:tcPr>
            <w:tcW w:w="502" w:type="pct"/>
            <w:tcBorders>
              <w:top w:val="nil"/>
              <w:left w:val="nil"/>
              <w:bottom w:val="nil"/>
              <w:right w:val="nil"/>
            </w:tcBorders>
            <w:vAlign w:val="center"/>
          </w:tcPr>
          <w:p w14:paraId="0439B81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0</w:t>
            </w:r>
            <w:r>
              <w:rPr>
                <w:rFonts w:ascii="Times New Roman" w:eastAsia="宋体" w:hAnsi="Times New Roman" w:cs="Times New Roman"/>
                <w:color w:val="000000"/>
                <w:kern w:val="0"/>
                <w:szCs w:val="21"/>
              </w:rPr>
              <w:t>.091</w:t>
            </w:r>
          </w:p>
        </w:tc>
      </w:tr>
      <w:tr w:rsidR="00AE3544" w:rsidRPr="00843570" w14:paraId="3E8B2AC3" w14:textId="77777777" w:rsidTr="00DA42DF">
        <w:trPr>
          <w:trHeight w:val="408"/>
        </w:trPr>
        <w:tc>
          <w:tcPr>
            <w:tcW w:w="1625" w:type="pct"/>
            <w:tcBorders>
              <w:top w:val="nil"/>
              <w:left w:val="nil"/>
              <w:bottom w:val="nil"/>
              <w:right w:val="nil"/>
            </w:tcBorders>
            <w:shd w:val="clear" w:color="auto" w:fill="auto"/>
            <w:noWrap/>
            <w:vAlign w:val="center"/>
          </w:tcPr>
          <w:p w14:paraId="79B79519"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Operation</w:t>
            </w:r>
          </w:p>
        </w:tc>
        <w:tc>
          <w:tcPr>
            <w:tcW w:w="1123" w:type="pct"/>
            <w:tcBorders>
              <w:top w:val="nil"/>
              <w:left w:val="nil"/>
              <w:bottom w:val="nil"/>
              <w:right w:val="nil"/>
            </w:tcBorders>
            <w:shd w:val="clear" w:color="auto" w:fill="auto"/>
            <w:noWrap/>
            <w:vAlign w:val="center"/>
          </w:tcPr>
          <w:p w14:paraId="12DFDF2A"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626" w:type="pct"/>
            <w:tcBorders>
              <w:top w:val="nil"/>
              <w:left w:val="nil"/>
              <w:bottom w:val="nil"/>
              <w:right w:val="nil"/>
            </w:tcBorders>
            <w:vAlign w:val="center"/>
          </w:tcPr>
          <w:p w14:paraId="3181042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1124" w:type="pct"/>
            <w:tcBorders>
              <w:top w:val="nil"/>
              <w:left w:val="nil"/>
              <w:bottom w:val="nil"/>
              <w:right w:val="nil"/>
            </w:tcBorders>
            <w:vAlign w:val="center"/>
          </w:tcPr>
          <w:p w14:paraId="3D8856D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502" w:type="pct"/>
            <w:tcBorders>
              <w:top w:val="nil"/>
              <w:left w:val="nil"/>
              <w:bottom w:val="nil"/>
              <w:right w:val="nil"/>
            </w:tcBorders>
            <w:vAlign w:val="center"/>
          </w:tcPr>
          <w:p w14:paraId="3277F1F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314FBCD5" w14:textId="77777777" w:rsidTr="00DA42DF">
        <w:trPr>
          <w:trHeight w:val="408"/>
        </w:trPr>
        <w:tc>
          <w:tcPr>
            <w:tcW w:w="1625" w:type="pct"/>
            <w:tcBorders>
              <w:top w:val="nil"/>
              <w:left w:val="nil"/>
              <w:bottom w:val="nil"/>
              <w:right w:val="nil"/>
            </w:tcBorders>
            <w:shd w:val="clear" w:color="auto" w:fill="auto"/>
            <w:noWrap/>
            <w:vAlign w:val="center"/>
          </w:tcPr>
          <w:p w14:paraId="7BF448FD" w14:textId="77777777" w:rsidR="00AE3544" w:rsidRPr="00843570"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Local treatment</w:t>
            </w:r>
          </w:p>
        </w:tc>
        <w:tc>
          <w:tcPr>
            <w:tcW w:w="1123" w:type="pct"/>
            <w:tcBorders>
              <w:top w:val="nil"/>
              <w:left w:val="nil"/>
              <w:bottom w:val="nil"/>
              <w:right w:val="nil"/>
            </w:tcBorders>
            <w:shd w:val="clear" w:color="auto" w:fill="auto"/>
            <w:noWrap/>
            <w:vAlign w:val="center"/>
          </w:tcPr>
          <w:p w14:paraId="65A0FD0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.556 (0.651-19.412)</w:t>
            </w:r>
          </w:p>
        </w:tc>
        <w:tc>
          <w:tcPr>
            <w:tcW w:w="626" w:type="pct"/>
            <w:tcBorders>
              <w:top w:val="nil"/>
              <w:left w:val="nil"/>
              <w:bottom w:val="nil"/>
              <w:right w:val="nil"/>
            </w:tcBorders>
            <w:vAlign w:val="center"/>
          </w:tcPr>
          <w:p w14:paraId="6C18F8B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0</w:t>
            </w:r>
            <w:r>
              <w:rPr>
                <w:rFonts w:ascii="Times New Roman" w:eastAsia="宋体" w:hAnsi="Times New Roman" w:cs="Times New Roman"/>
                <w:color w:val="000000"/>
                <w:kern w:val="0"/>
                <w:szCs w:val="21"/>
              </w:rPr>
              <w:t>.143</w:t>
            </w:r>
          </w:p>
        </w:tc>
        <w:tc>
          <w:tcPr>
            <w:tcW w:w="1124" w:type="pct"/>
            <w:tcBorders>
              <w:top w:val="nil"/>
              <w:left w:val="nil"/>
              <w:bottom w:val="nil"/>
              <w:right w:val="nil"/>
            </w:tcBorders>
            <w:vAlign w:val="center"/>
          </w:tcPr>
          <w:p w14:paraId="1509B31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w:t>
            </w:r>
            <w:r>
              <w:rPr>
                <w:rFonts w:ascii="Times New Roman" w:eastAsia="宋体" w:hAnsi="Times New Roman" w:cs="Times New Roman"/>
                <w:color w:val="000000"/>
                <w:kern w:val="0"/>
                <w:szCs w:val="21"/>
              </w:rPr>
              <w:t>.631 (0.799-55.027)</w:t>
            </w:r>
          </w:p>
        </w:tc>
        <w:tc>
          <w:tcPr>
            <w:tcW w:w="502" w:type="pct"/>
            <w:tcBorders>
              <w:top w:val="nil"/>
              <w:left w:val="nil"/>
              <w:bottom w:val="nil"/>
              <w:right w:val="nil"/>
            </w:tcBorders>
            <w:vAlign w:val="center"/>
          </w:tcPr>
          <w:p w14:paraId="3029091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0</w:t>
            </w:r>
            <w:r>
              <w:rPr>
                <w:rFonts w:ascii="Times New Roman" w:eastAsia="宋体" w:hAnsi="Times New Roman" w:cs="Times New Roman"/>
                <w:color w:val="000000"/>
                <w:kern w:val="0"/>
                <w:szCs w:val="21"/>
              </w:rPr>
              <w:t>.080</w:t>
            </w:r>
          </w:p>
        </w:tc>
      </w:tr>
      <w:tr w:rsidR="00AE3544" w:rsidRPr="00843570" w14:paraId="30DDE9D8" w14:textId="77777777" w:rsidTr="00DA42DF">
        <w:trPr>
          <w:trHeight w:val="408"/>
        </w:trPr>
        <w:tc>
          <w:tcPr>
            <w:tcW w:w="1625" w:type="pct"/>
            <w:tcBorders>
              <w:top w:val="nil"/>
              <w:left w:val="nil"/>
              <w:bottom w:val="nil"/>
              <w:right w:val="nil"/>
            </w:tcBorders>
            <w:shd w:val="clear" w:color="auto" w:fill="auto"/>
            <w:noWrap/>
            <w:vAlign w:val="center"/>
          </w:tcPr>
          <w:p w14:paraId="5B0C17A9" w14:textId="77777777" w:rsidR="00AE3544" w:rsidRDefault="00AE3544" w:rsidP="00DA42DF">
            <w:pPr>
              <w:widowControl/>
              <w:spacing w:line="360" w:lineRule="auto"/>
              <w:ind w:firstLineChars="50" w:firstLine="10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No</w:t>
            </w:r>
          </w:p>
        </w:tc>
        <w:tc>
          <w:tcPr>
            <w:tcW w:w="1123" w:type="pct"/>
            <w:tcBorders>
              <w:top w:val="nil"/>
              <w:left w:val="nil"/>
              <w:bottom w:val="nil"/>
              <w:right w:val="nil"/>
            </w:tcBorders>
            <w:shd w:val="clear" w:color="auto" w:fill="auto"/>
            <w:noWrap/>
            <w:vAlign w:val="center"/>
          </w:tcPr>
          <w:p w14:paraId="79F497E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p>
        </w:tc>
        <w:tc>
          <w:tcPr>
            <w:tcW w:w="626" w:type="pct"/>
            <w:tcBorders>
              <w:top w:val="nil"/>
              <w:left w:val="nil"/>
              <w:bottom w:val="nil"/>
              <w:right w:val="nil"/>
            </w:tcBorders>
            <w:vAlign w:val="center"/>
          </w:tcPr>
          <w:p w14:paraId="3773FC71"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1124" w:type="pct"/>
            <w:tcBorders>
              <w:top w:val="nil"/>
              <w:left w:val="nil"/>
              <w:bottom w:val="nil"/>
              <w:right w:val="nil"/>
            </w:tcBorders>
            <w:vAlign w:val="center"/>
          </w:tcPr>
          <w:p w14:paraId="77A8433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p>
        </w:tc>
        <w:tc>
          <w:tcPr>
            <w:tcW w:w="502" w:type="pct"/>
            <w:tcBorders>
              <w:top w:val="nil"/>
              <w:left w:val="nil"/>
              <w:bottom w:val="nil"/>
              <w:right w:val="nil"/>
            </w:tcBorders>
            <w:vAlign w:val="center"/>
          </w:tcPr>
          <w:p w14:paraId="0D271F06"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r>
      <w:tr w:rsidR="00AE3544" w:rsidRPr="00843570" w14:paraId="56522FD6" w14:textId="77777777" w:rsidTr="00DA42DF">
        <w:trPr>
          <w:trHeight w:val="408"/>
        </w:trPr>
        <w:tc>
          <w:tcPr>
            <w:tcW w:w="1625" w:type="pct"/>
            <w:tcBorders>
              <w:top w:val="nil"/>
              <w:left w:val="nil"/>
              <w:bottom w:val="nil"/>
              <w:right w:val="nil"/>
            </w:tcBorders>
            <w:shd w:val="clear" w:color="auto" w:fill="auto"/>
            <w:noWrap/>
            <w:vAlign w:val="center"/>
            <w:hideMark/>
          </w:tcPr>
          <w:p w14:paraId="4C60D3F1"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Baseline AFP</w:t>
            </w:r>
          </w:p>
        </w:tc>
        <w:tc>
          <w:tcPr>
            <w:tcW w:w="1123" w:type="pct"/>
            <w:tcBorders>
              <w:top w:val="nil"/>
              <w:left w:val="nil"/>
              <w:bottom w:val="nil"/>
              <w:right w:val="nil"/>
            </w:tcBorders>
            <w:shd w:val="clear" w:color="auto" w:fill="auto"/>
            <w:noWrap/>
            <w:vAlign w:val="center"/>
            <w:hideMark/>
          </w:tcPr>
          <w:p w14:paraId="39AFA18A"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1.000 (</w:t>
            </w:r>
            <w:r>
              <w:rPr>
                <w:rFonts w:ascii="Times New Roman" w:eastAsia="宋体" w:hAnsi="Times New Roman" w:cs="Times New Roman"/>
                <w:color w:val="000000"/>
                <w:kern w:val="0"/>
                <w:szCs w:val="21"/>
              </w:rPr>
              <w:t>1</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000</w:t>
            </w:r>
            <w:r w:rsidRPr="00843570">
              <w:rPr>
                <w:rFonts w:ascii="Times New Roman" w:eastAsia="宋体" w:hAnsi="Times New Roman" w:cs="Times New Roman"/>
                <w:color w:val="000000"/>
                <w:kern w:val="0"/>
                <w:szCs w:val="21"/>
              </w:rPr>
              <w:t>-1.000)</w:t>
            </w:r>
          </w:p>
        </w:tc>
        <w:tc>
          <w:tcPr>
            <w:tcW w:w="626" w:type="pct"/>
            <w:tcBorders>
              <w:top w:val="nil"/>
              <w:left w:val="nil"/>
              <w:bottom w:val="nil"/>
              <w:right w:val="nil"/>
            </w:tcBorders>
            <w:vAlign w:val="center"/>
          </w:tcPr>
          <w:p w14:paraId="21D4EE9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425</w:t>
            </w:r>
          </w:p>
        </w:tc>
        <w:tc>
          <w:tcPr>
            <w:tcW w:w="1124" w:type="pct"/>
            <w:tcBorders>
              <w:top w:val="nil"/>
              <w:left w:val="nil"/>
              <w:bottom w:val="nil"/>
              <w:right w:val="nil"/>
            </w:tcBorders>
            <w:vAlign w:val="center"/>
          </w:tcPr>
          <w:p w14:paraId="00D11CCD"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1.000 (</w:t>
            </w:r>
            <w:r>
              <w:rPr>
                <w:rFonts w:ascii="Times New Roman" w:eastAsia="宋体" w:hAnsi="Times New Roman" w:cs="Times New Roman"/>
                <w:color w:val="000000"/>
                <w:kern w:val="0"/>
                <w:szCs w:val="21"/>
              </w:rPr>
              <w:t>1.000</w:t>
            </w:r>
            <w:r w:rsidRPr="00843570">
              <w:rPr>
                <w:rFonts w:ascii="Times New Roman" w:eastAsia="宋体" w:hAnsi="Times New Roman" w:cs="Times New Roman"/>
                <w:color w:val="000000"/>
                <w:kern w:val="0"/>
                <w:szCs w:val="21"/>
              </w:rPr>
              <w:t>-1.000)</w:t>
            </w:r>
          </w:p>
        </w:tc>
        <w:tc>
          <w:tcPr>
            <w:tcW w:w="502" w:type="pct"/>
            <w:tcBorders>
              <w:top w:val="nil"/>
              <w:left w:val="nil"/>
              <w:bottom w:val="nil"/>
              <w:right w:val="nil"/>
            </w:tcBorders>
            <w:vAlign w:val="center"/>
          </w:tcPr>
          <w:p w14:paraId="714A9C11"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685</w:t>
            </w:r>
          </w:p>
        </w:tc>
      </w:tr>
      <w:tr w:rsidR="00AE3544" w:rsidRPr="00843570" w14:paraId="04BB4A9D" w14:textId="77777777" w:rsidTr="00DA42DF">
        <w:trPr>
          <w:trHeight w:val="408"/>
        </w:trPr>
        <w:tc>
          <w:tcPr>
            <w:tcW w:w="1625" w:type="pct"/>
            <w:tcBorders>
              <w:top w:val="nil"/>
              <w:left w:val="nil"/>
              <w:bottom w:val="nil"/>
              <w:right w:val="nil"/>
            </w:tcBorders>
            <w:shd w:val="clear" w:color="auto" w:fill="auto"/>
            <w:noWrap/>
            <w:vAlign w:val="bottom"/>
            <w:hideMark/>
          </w:tcPr>
          <w:p w14:paraId="2A020D45"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Baseline AFP ≥400 ng/mL</w:t>
            </w:r>
            <w:r>
              <w:rPr>
                <w:rFonts w:ascii="Times New Roman" w:eastAsia="宋体" w:hAnsi="Times New Roman" w:cs="Times New Roman"/>
                <w:color w:val="000000"/>
                <w:kern w:val="0"/>
                <w:szCs w:val="21"/>
              </w:rPr>
              <w:t xml:space="preserve"> (No vs Yes)</w:t>
            </w:r>
          </w:p>
        </w:tc>
        <w:tc>
          <w:tcPr>
            <w:tcW w:w="1123" w:type="pct"/>
            <w:tcBorders>
              <w:top w:val="nil"/>
              <w:left w:val="nil"/>
              <w:bottom w:val="nil"/>
              <w:right w:val="nil"/>
            </w:tcBorders>
            <w:shd w:val="clear" w:color="auto" w:fill="auto"/>
            <w:noWrap/>
            <w:vAlign w:val="center"/>
          </w:tcPr>
          <w:p w14:paraId="2BC3D27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538</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1</w:t>
            </w:r>
            <w:r w:rsidRPr="00843570">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4</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169</w:t>
            </w:r>
            <w:r w:rsidRPr="00843570">
              <w:rPr>
                <w:rFonts w:ascii="Times New Roman" w:eastAsia="宋体" w:hAnsi="Times New Roman" w:cs="Times New Roman"/>
                <w:color w:val="000000"/>
                <w:kern w:val="0"/>
                <w:szCs w:val="21"/>
              </w:rPr>
              <w:t>)</w:t>
            </w:r>
          </w:p>
        </w:tc>
        <w:tc>
          <w:tcPr>
            <w:tcW w:w="626" w:type="pct"/>
            <w:tcBorders>
              <w:top w:val="nil"/>
              <w:left w:val="nil"/>
              <w:bottom w:val="nil"/>
              <w:right w:val="nil"/>
            </w:tcBorders>
            <w:vAlign w:val="center"/>
          </w:tcPr>
          <w:p w14:paraId="126D836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384</w:t>
            </w:r>
          </w:p>
        </w:tc>
        <w:tc>
          <w:tcPr>
            <w:tcW w:w="1124" w:type="pct"/>
            <w:tcBorders>
              <w:top w:val="nil"/>
              <w:left w:val="nil"/>
              <w:bottom w:val="nil"/>
              <w:right w:val="nil"/>
            </w:tcBorders>
            <w:vAlign w:val="center"/>
          </w:tcPr>
          <w:p w14:paraId="0E58044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550</w:t>
            </w:r>
            <w:r w:rsidRPr="00843570">
              <w:rPr>
                <w:rFonts w:ascii="Times New Roman" w:eastAsia="宋体" w:hAnsi="Times New Roman" w:cs="Times New Roman"/>
                <w:color w:val="000000"/>
                <w:kern w:val="0"/>
                <w:szCs w:val="21"/>
              </w:rPr>
              <w:t xml:space="preserve"> (0.0</w:t>
            </w:r>
            <w:r>
              <w:rPr>
                <w:rFonts w:ascii="Times New Roman" w:eastAsia="宋体" w:hAnsi="Times New Roman" w:cs="Times New Roman"/>
                <w:color w:val="000000"/>
                <w:kern w:val="0"/>
                <w:szCs w:val="21"/>
              </w:rPr>
              <w:t>60</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001</w:t>
            </w:r>
            <w:r w:rsidRPr="00843570">
              <w:rPr>
                <w:rFonts w:ascii="Times New Roman" w:eastAsia="宋体" w:hAnsi="Times New Roman" w:cs="Times New Roman"/>
                <w:color w:val="000000"/>
                <w:kern w:val="0"/>
                <w:szCs w:val="21"/>
              </w:rPr>
              <w:t>)</w:t>
            </w:r>
          </w:p>
        </w:tc>
        <w:tc>
          <w:tcPr>
            <w:tcW w:w="502" w:type="pct"/>
            <w:tcBorders>
              <w:top w:val="nil"/>
              <w:left w:val="nil"/>
              <w:bottom w:val="nil"/>
              <w:right w:val="nil"/>
            </w:tcBorders>
            <w:vAlign w:val="center"/>
          </w:tcPr>
          <w:p w14:paraId="61A7FDAA"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595</w:t>
            </w:r>
          </w:p>
        </w:tc>
      </w:tr>
      <w:tr w:rsidR="00AE3544" w:rsidRPr="00843570" w14:paraId="12FDA013" w14:textId="77777777" w:rsidTr="00DA42DF">
        <w:trPr>
          <w:trHeight w:val="408"/>
        </w:trPr>
        <w:tc>
          <w:tcPr>
            <w:tcW w:w="1625" w:type="pct"/>
            <w:tcBorders>
              <w:top w:val="nil"/>
              <w:left w:val="nil"/>
              <w:bottom w:val="single" w:sz="4" w:space="0" w:color="000000"/>
              <w:right w:val="nil"/>
            </w:tcBorders>
            <w:shd w:val="clear" w:color="auto" w:fill="auto"/>
            <w:noWrap/>
            <w:vAlign w:val="bottom"/>
            <w:hideMark/>
          </w:tcPr>
          <w:p w14:paraId="202A1312"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Size of target lesion</w:t>
            </w:r>
          </w:p>
        </w:tc>
        <w:tc>
          <w:tcPr>
            <w:tcW w:w="1123" w:type="pct"/>
            <w:tcBorders>
              <w:top w:val="nil"/>
              <w:left w:val="nil"/>
              <w:bottom w:val="single" w:sz="4" w:space="0" w:color="000000"/>
              <w:right w:val="nil"/>
            </w:tcBorders>
            <w:shd w:val="clear" w:color="auto" w:fill="auto"/>
            <w:noWrap/>
            <w:vAlign w:val="center"/>
            <w:hideMark/>
          </w:tcPr>
          <w:p w14:paraId="092A6F8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181</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993</w:t>
            </w:r>
            <w:r w:rsidRPr="00843570">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405</w:t>
            </w:r>
            <w:r w:rsidRPr="00843570">
              <w:rPr>
                <w:rFonts w:ascii="Times New Roman" w:eastAsia="宋体" w:hAnsi="Times New Roman" w:cs="Times New Roman"/>
                <w:color w:val="000000"/>
                <w:kern w:val="0"/>
                <w:szCs w:val="21"/>
              </w:rPr>
              <w:t>)</w:t>
            </w:r>
          </w:p>
        </w:tc>
        <w:tc>
          <w:tcPr>
            <w:tcW w:w="626" w:type="pct"/>
            <w:tcBorders>
              <w:top w:val="nil"/>
              <w:left w:val="nil"/>
              <w:bottom w:val="single" w:sz="4" w:space="0" w:color="000000"/>
              <w:right w:val="nil"/>
            </w:tcBorders>
            <w:vAlign w:val="center"/>
          </w:tcPr>
          <w:p w14:paraId="3C06888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060</w:t>
            </w:r>
          </w:p>
        </w:tc>
        <w:tc>
          <w:tcPr>
            <w:tcW w:w="1124" w:type="pct"/>
            <w:tcBorders>
              <w:top w:val="nil"/>
              <w:left w:val="nil"/>
              <w:bottom w:val="single" w:sz="4" w:space="0" w:color="000000"/>
              <w:right w:val="nil"/>
            </w:tcBorders>
            <w:vAlign w:val="center"/>
          </w:tcPr>
          <w:p w14:paraId="61AFA89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110</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890</w:t>
            </w:r>
            <w:r w:rsidRPr="00843570">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38</w:t>
            </w:r>
            <w:r w:rsidRPr="00843570">
              <w:rPr>
                <w:rFonts w:ascii="Times New Roman" w:eastAsia="宋体" w:hAnsi="Times New Roman" w:cs="Times New Roman"/>
                <w:color w:val="000000"/>
                <w:kern w:val="0"/>
                <w:szCs w:val="21"/>
              </w:rPr>
              <w:t>4)</w:t>
            </w:r>
          </w:p>
        </w:tc>
        <w:tc>
          <w:tcPr>
            <w:tcW w:w="502" w:type="pct"/>
            <w:tcBorders>
              <w:top w:val="nil"/>
              <w:left w:val="nil"/>
              <w:bottom w:val="single" w:sz="4" w:space="0" w:color="000000"/>
              <w:right w:val="nil"/>
            </w:tcBorders>
            <w:vAlign w:val="center"/>
          </w:tcPr>
          <w:p w14:paraId="2AE44A28"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0</w:t>
            </w:r>
            <w:r>
              <w:rPr>
                <w:rFonts w:ascii="Times New Roman" w:eastAsia="宋体" w:hAnsi="Times New Roman" w:cs="Times New Roman"/>
                <w:color w:val="000000"/>
                <w:kern w:val="0"/>
                <w:szCs w:val="21"/>
              </w:rPr>
              <w:t>.355</w:t>
            </w:r>
          </w:p>
        </w:tc>
      </w:tr>
      <w:tr w:rsidR="00AE3544" w:rsidRPr="00843570" w14:paraId="46F9D4D7" w14:textId="77777777" w:rsidTr="00DA42DF">
        <w:trPr>
          <w:trHeight w:val="408"/>
        </w:trPr>
        <w:tc>
          <w:tcPr>
            <w:tcW w:w="5000" w:type="pct"/>
            <w:gridSpan w:val="5"/>
            <w:tcBorders>
              <w:top w:val="nil"/>
              <w:left w:val="nil"/>
              <w:right w:val="nil"/>
            </w:tcBorders>
            <w:noWrap/>
            <w:hideMark/>
          </w:tcPr>
          <w:p w14:paraId="26F2AD94" w14:textId="18D03105"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 xml:space="preserve">Abbreviation: ECOG, Eastern Cooperative Oncology Group; BCLC, Barcelona Clinic Liver Cancer; CNLC, China Liver Cancer; HBV, Hepatitis type B virus; </w:t>
            </w:r>
            <w:r w:rsidR="00E1171F">
              <w:rPr>
                <w:rFonts w:ascii="Times New Roman" w:eastAsia="宋体" w:hAnsi="Times New Roman" w:cs="Times New Roman"/>
                <w:color w:val="000000"/>
                <w:kern w:val="0"/>
                <w:szCs w:val="21"/>
              </w:rPr>
              <w:t>O</w:t>
            </w:r>
            <w:r w:rsidRPr="00843570">
              <w:rPr>
                <w:rFonts w:ascii="Times New Roman" w:eastAsia="宋体" w:hAnsi="Times New Roman" w:cs="Times New Roman"/>
                <w:color w:val="000000"/>
                <w:kern w:val="0"/>
                <w:szCs w:val="21"/>
              </w:rPr>
              <w:t xml:space="preserve">R, </w:t>
            </w:r>
            <w:r w:rsidR="00E1171F">
              <w:rPr>
                <w:rFonts w:ascii="Times New Roman" w:eastAsia="宋体" w:hAnsi="Times New Roman" w:cs="Times New Roman"/>
                <w:color w:val="000000"/>
                <w:kern w:val="0"/>
                <w:szCs w:val="21"/>
              </w:rPr>
              <w:t>O</w:t>
            </w:r>
            <w:r w:rsidR="00E1171F">
              <w:rPr>
                <w:rFonts w:ascii="Times New Roman" w:eastAsia="宋体" w:hAnsi="Times New Roman" w:cs="Times New Roman" w:hint="eastAsia"/>
                <w:color w:val="000000"/>
                <w:kern w:val="0"/>
                <w:szCs w:val="21"/>
              </w:rPr>
              <w:t>dd</w:t>
            </w:r>
            <w:r w:rsidRPr="00843570">
              <w:rPr>
                <w:rFonts w:ascii="Times New Roman" w:eastAsia="宋体" w:hAnsi="Times New Roman" w:cs="Times New Roman"/>
                <w:color w:val="000000"/>
                <w:kern w:val="0"/>
                <w:szCs w:val="21"/>
              </w:rPr>
              <w:t xml:space="preserve"> ratio; CI, Confidence interval.</w:t>
            </w:r>
          </w:p>
        </w:tc>
      </w:tr>
    </w:tbl>
    <w:p w14:paraId="15A353DF" w14:textId="77777777" w:rsidR="00AE3544" w:rsidRPr="00843570" w:rsidRDefault="00AE3544" w:rsidP="00AE3544">
      <w:pPr>
        <w:spacing w:line="480" w:lineRule="auto"/>
        <w:rPr>
          <w:rFonts w:ascii="Times New Roman" w:hAnsi="Times New Roman" w:cs="Times New Roman"/>
          <w:kern w:val="0"/>
          <w:szCs w:val="21"/>
        </w:rPr>
      </w:pPr>
    </w:p>
    <w:tbl>
      <w:tblPr>
        <w:tblW w:w="6911" w:type="pct"/>
        <w:tblInd w:w="-1701" w:type="dxa"/>
        <w:tblLayout w:type="fixed"/>
        <w:tblLook w:val="04A0" w:firstRow="1" w:lastRow="0" w:firstColumn="1" w:lastColumn="0" w:noHBand="0" w:noVBand="1"/>
      </w:tblPr>
      <w:tblGrid>
        <w:gridCol w:w="3688"/>
        <w:gridCol w:w="2693"/>
        <w:gridCol w:w="1420"/>
        <w:gridCol w:w="2551"/>
        <w:gridCol w:w="1137"/>
      </w:tblGrid>
      <w:tr w:rsidR="00AE3544" w:rsidRPr="00843570" w14:paraId="54B77CF9" w14:textId="77777777" w:rsidTr="00DA42DF">
        <w:trPr>
          <w:trHeight w:val="432"/>
        </w:trPr>
        <w:tc>
          <w:tcPr>
            <w:tcW w:w="5000" w:type="pct"/>
            <w:gridSpan w:val="5"/>
            <w:tcBorders>
              <w:top w:val="nil"/>
              <w:left w:val="nil"/>
              <w:bottom w:val="nil"/>
              <w:right w:val="nil"/>
            </w:tcBorders>
            <w:shd w:val="clear" w:color="auto" w:fill="auto"/>
            <w:noWrap/>
            <w:vAlign w:val="bottom"/>
            <w:hideMark/>
          </w:tcPr>
          <w:p w14:paraId="35D558AC" w14:textId="73ECC72E"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 xml:space="preserve">Table </w:t>
            </w:r>
            <w:r w:rsidR="00DC10E3">
              <w:rPr>
                <w:rFonts w:ascii="Times New Roman" w:eastAsia="宋体" w:hAnsi="Times New Roman" w:cs="Times New Roman"/>
                <w:color w:val="000000"/>
                <w:kern w:val="0"/>
                <w:szCs w:val="21"/>
              </w:rPr>
              <w:t>S</w:t>
            </w:r>
            <w:r w:rsidR="002972D4">
              <w:rPr>
                <w:rFonts w:ascii="Times New Roman" w:eastAsia="宋体" w:hAnsi="Times New Roman" w:cs="Times New Roman" w:hint="eastAsia"/>
                <w:color w:val="000000"/>
                <w:kern w:val="0"/>
                <w:szCs w:val="21"/>
              </w:rPr>
              <w:t>3</w:t>
            </w:r>
            <w:r w:rsidRPr="00843570">
              <w:rPr>
                <w:rFonts w:ascii="Times New Roman" w:eastAsia="宋体" w:hAnsi="Times New Roman" w:cs="Times New Roman"/>
                <w:color w:val="000000"/>
                <w:kern w:val="0"/>
                <w:szCs w:val="21"/>
              </w:rPr>
              <w:t xml:space="preserve"> The univariable and multivariable Cox regression of baseline data </w:t>
            </w:r>
            <w:r>
              <w:rPr>
                <w:rFonts w:ascii="Times New Roman" w:eastAsia="宋体" w:hAnsi="Times New Roman" w:cs="Times New Roman"/>
                <w:color w:val="000000"/>
                <w:kern w:val="0"/>
                <w:szCs w:val="21"/>
              </w:rPr>
              <w:t>in</w:t>
            </w:r>
            <w:r w:rsidRPr="00843570">
              <w:rPr>
                <w:rFonts w:ascii="Times New Roman" w:eastAsia="宋体" w:hAnsi="Times New Roman" w:cs="Times New Roman"/>
                <w:color w:val="000000"/>
                <w:kern w:val="0"/>
                <w:szCs w:val="21"/>
              </w:rPr>
              <w:t xml:space="preserve"> non-surgery group</w:t>
            </w:r>
          </w:p>
        </w:tc>
      </w:tr>
      <w:tr w:rsidR="00AE3544" w:rsidRPr="00843570" w14:paraId="6A0FD73F" w14:textId="77777777" w:rsidTr="00DA42DF">
        <w:trPr>
          <w:trHeight w:val="408"/>
        </w:trPr>
        <w:tc>
          <w:tcPr>
            <w:tcW w:w="1605" w:type="pct"/>
            <w:tcBorders>
              <w:top w:val="single" w:sz="4" w:space="0" w:color="000000"/>
              <w:left w:val="nil"/>
              <w:bottom w:val="single" w:sz="4" w:space="0" w:color="000000"/>
              <w:right w:val="nil"/>
            </w:tcBorders>
            <w:shd w:val="clear" w:color="auto" w:fill="auto"/>
            <w:noWrap/>
            <w:vAlign w:val="center"/>
            <w:hideMark/>
          </w:tcPr>
          <w:p w14:paraId="1E424908"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Parameters</w:t>
            </w:r>
          </w:p>
        </w:tc>
        <w:tc>
          <w:tcPr>
            <w:tcW w:w="1172" w:type="pct"/>
            <w:tcBorders>
              <w:top w:val="single" w:sz="4" w:space="0" w:color="000000"/>
              <w:left w:val="nil"/>
              <w:bottom w:val="single" w:sz="4" w:space="0" w:color="000000"/>
              <w:right w:val="nil"/>
            </w:tcBorders>
            <w:shd w:val="clear" w:color="auto" w:fill="auto"/>
            <w:noWrap/>
            <w:vAlign w:val="center"/>
            <w:hideMark/>
          </w:tcPr>
          <w:p w14:paraId="6FF872F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Univariable</w:t>
            </w:r>
          </w:p>
          <w:p w14:paraId="295EB337"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Cox-regression analysis, HR (95%</w:t>
            </w:r>
            <w:r>
              <w:rPr>
                <w:rFonts w:ascii="Times New Roman" w:eastAsia="宋体" w:hAnsi="Times New Roman" w:cs="Times New Roman"/>
                <w:color w:val="000000"/>
                <w:kern w:val="0"/>
                <w:szCs w:val="21"/>
              </w:rPr>
              <w:t xml:space="preserve"> </w:t>
            </w:r>
            <w:r w:rsidRPr="00843570">
              <w:rPr>
                <w:rFonts w:ascii="Times New Roman" w:eastAsia="宋体" w:hAnsi="Times New Roman" w:cs="Times New Roman"/>
                <w:color w:val="000000"/>
                <w:kern w:val="0"/>
                <w:szCs w:val="21"/>
              </w:rPr>
              <w:t>CI)</w:t>
            </w:r>
          </w:p>
        </w:tc>
        <w:tc>
          <w:tcPr>
            <w:tcW w:w="618" w:type="pct"/>
            <w:tcBorders>
              <w:top w:val="single" w:sz="4" w:space="0" w:color="000000"/>
              <w:left w:val="nil"/>
              <w:bottom w:val="single" w:sz="4" w:space="0" w:color="000000"/>
              <w:right w:val="nil"/>
            </w:tcBorders>
            <w:vAlign w:val="center"/>
          </w:tcPr>
          <w:p w14:paraId="310DFDDA"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P- values</w:t>
            </w:r>
          </w:p>
        </w:tc>
        <w:tc>
          <w:tcPr>
            <w:tcW w:w="1110" w:type="pct"/>
            <w:tcBorders>
              <w:top w:val="single" w:sz="4" w:space="0" w:color="000000"/>
              <w:left w:val="nil"/>
              <w:bottom w:val="single" w:sz="4" w:space="0" w:color="000000"/>
              <w:right w:val="nil"/>
            </w:tcBorders>
            <w:vAlign w:val="center"/>
          </w:tcPr>
          <w:p w14:paraId="00D068DE" w14:textId="16F64C39" w:rsidR="00AE3544" w:rsidRPr="00843570" w:rsidRDefault="00FC2122"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w:t>
            </w:r>
            <w:r w:rsidR="00AE3544" w:rsidRPr="00843570">
              <w:rPr>
                <w:rFonts w:ascii="Times New Roman" w:eastAsia="宋体" w:hAnsi="Times New Roman" w:cs="Times New Roman"/>
                <w:color w:val="000000"/>
                <w:kern w:val="0"/>
                <w:szCs w:val="21"/>
              </w:rPr>
              <w:t>ultivariable</w:t>
            </w:r>
          </w:p>
          <w:p w14:paraId="5653C9DD"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Cox-regression analysis, HR (95%</w:t>
            </w:r>
            <w:r>
              <w:rPr>
                <w:rFonts w:ascii="Times New Roman" w:eastAsia="宋体" w:hAnsi="Times New Roman" w:cs="Times New Roman"/>
                <w:color w:val="000000"/>
                <w:kern w:val="0"/>
                <w:szCs w:val="21"/>
              </w:rPr>
              <w:t xml:space="preserve"> </w:t>
            </w:r>
            <w:r w:rsidRPr="00843570">
              <w:rPr>
                <w:rFonts w:ascii="Times New Roman" w:eastAsia="宋体" w:hAnsi="Times New Roman" w:cs="Times New Roman"/>
                <w:color w:val="000000"/>
                <w:kern w:val="0"/>
                <w:szCs w:val="21"/>
              </w:rPr>
              <w:t>CI)</w:t>
            </w:r>
          </w:p>
        </w:tc>
        <w:tc>
          <w:tcPr>
            <w:tcW w:w="495" w:type="pct"/>
            <w:tcBorders>
              <w:top w:val="single" w:sz="4" w:space="0" w:color="000000"/>
              <w:left w:val="nil"/>
              <w:bottom w:val="single" w:sz="4" w:space="0" w:color="000000"/>
              <w:right w:val="nil"/>
            </w:tcBorders>
            <w:vAlign w:val="center"/>
          </w:tcPr>
          <w:p w14:paraId="67740C7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P- values</w:t>
            </w:r>
          </w:p>
        </w:tc>
      </w:tr>
      <w:tr w:rsidR="00AE3544" w:rsidRPr="00843570" w14:paraId="031DC262" w14:textId="77777777" w:rsidTr="00DA42DF">
        <w:trPr>
          <w:trHeight w:val="408"/>
        </w:trPr>
        <w:tc>
          <w:tcPr>
            <w:tcW w:w="1605" w:type="pct"/>
            <w:tcBorders>
              <w:top w:val="nil"/>
              <w:left w:val="nil"/>
              <w:bottom w:val="nil"/>
              <w:right w:val="nil"/>
            </w:tcBorders>
            <w:shd w:val="clear" w:color="auto" w:fill="auto"/>
            <w:noWrap/>
            <w:vAlign w:val="bottom"/>
            <w:hideMark/>
          </w:tcPr>
          <w:p w14:paraId="7CC182CB"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Age</w:t>
            </w:r>
          </w:p>
        </w:tc>
        <w:tc>
          <w:tcPr>
            <w:tcW w:w="1172" w:type="pct"/>
            <w:tcBorders>
              <w:top w:val="nil"/>
              <w:left w:val="nil"/>
              <w:bottom w:val="nil"/>
              <w:right w:val="nil"/>
            </w:tcBorders>
            <w:shd w:val="clear" w:color="auto" w:fill="auto"/>
            <w:noWrap/>
            <w:vAlign w:val="center"/>
            <w:hideMark/>
          </w:tcPr>
          <w:p w14:paraId="26C3B011"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1.002 (0.937-1.072)</w:t>
            </w:r>
          </w:p>
        </w:tc>
        <w:tc>
          <w:tcPr>
            <w:tcW w:w="618" w:type="pct"/>
            <w:tcBorders>
              <w:top w:val="nil"/>
              <w:left w:val="nil"/>
              <w:bottom w:val="nil"/>
              <w:right w:val="nil"/>
            </w:tcBorders>
            <w:vAlign w:val="center"/>
          </w:tcPr>
          <w:p w14:paraId="3C463BA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0.949</w:t>
            </w:r>
          </w:p>
        </w:tc>
        <w:tc>
          <w:tcPr>
            <w:tcW w:w="1110" w:type="pct"/>
            <w:tcBorders>
              <w:top w:val="nil"/>
              <w:left w:val="nil"/>
              <w:bottom w:val="nil"/>
              <w:right w:val="nil"/>
            </w:tcBorders>
            <w:vAlign w:val="center"/>
          </w:tcPr>
          <w:p w14:paraId="6D6AD6A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1.0</w:t>
            </w:r>
            <w:r>
              <w:rPr>
                <w:rFonts w:ascii="Times New Roman" w:eastAsia="宋体" w:hAnsi="Times New Roman" w:cs="Times New Roman"/>
                <w:color w:val="000000"/>
                <w:kern w:val="0"/>
                <w:szCs w:val="21"/>
              </w:rPr>
              <w:t>19</w:t>
            </w:r>
            <w:r w:rsidRPr="00843570">
              <w:rPr>
                <w:rFonts w:ascii="Times New Roman" w:eastAsia="宋体" w:hAnsi="Times New Roman" w:cs="Times New Roman"/>
                <w:color w:val="000000"/>
                <w:kern w:val="0"/>
                <w:szCs w:val="21"/>
              </w:rPr>
              <w:t xml:space="preserve"> (0.9</w:t>
            </w:r>
            <w:r>
              <w:rPr>
                <w:rFonts w:ascii="Times New Roman" w:eastAsia="宋体" w:hAnsi="Times New Roman" w:cs="Times New Roman"/>
                <w:color w:val="000000"/>
                <w:kern w:val="0"/>
                <w:szCs w:val="21"/>
              </w:rPr>
              <w:t>39</w:t>
            </w:r>
            <w:r w:rsidRPr="00843570">
              <w:rPr>
                <w:rFonts w:ascii="Times New Roman" w:eastAsia="宋体" w:hAnsi="Times New Roman" w:cs="Times New Roman"/>
                <w:color w:val="000000"/>
                <w:kern w:val="0"/>
                <w:szCs w:val="21"/>
              </w:rPr>
              <w:t>-1.1</w:t>
            </w:r>
            <w:r>
              <w:rPr>
                <w:rFonts w:ascii="Times New Roman" w:eastAsia="宋体" w:hAnsi="Times New Roman" w:cs="Times New Roman"/>
                <w:color w:val="000000"/>
                <w:kern w:val="0"/>
                <w:szCs w:val="21"/>
              </w:rPr>
              <w:t>06</w:t>
            </w:r>
            <w:r w:rsidRPr="00843570">
              <w:rPr>
                <w:rFonts w:ascii="Times New Roman" w:eastAsia="宋体" w:hAnsi="Times New Roman" w:cs="Times New Roman"/>
                <w:color w:val="000000"/>
                <w:kern w:val="0"/>
                <w:szCs w:val="21"/>
              </w:rPr>
              <w:t>)</w:t>
            </w:r>
          </w:p>
        </w:tc>
        <w:tc>
          <w:tcPr>
            <w:tcW w:w="495" w:type="pct"/>
            <w:tcBorders>
              <w:top w:val="nil"/>
              <w:left w:val="nil"/>
              <w:bottom w:val="nil"/>
              <w:right w:val="nil"/>
            </w:tcBorders>
            <w:vAlign w:val="center"/>
          </w:tcPr>
          <w:p w14:paraId="36B97080"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644</w:t>
            </w:r>
          </w:p>
        </w:tc>
      </w:tr>
      <w:tr w:rsidR="00AE3544" w:rsidRPr="00843570" w14:paraId="1A147BC4" w14:textId="77777777" w:rsidTr="00DA42DF">
        <w:trPr>
          <w:trHeight w:val="408"/>
        </w:trPr>
        <w:tc>
          <w:tcPr>
            <w:tcW w:w="1605" w:type="pct"/>
            <w:tcBorders>
              <w:top w:val="nil"/>
              <w:left w:val="nil"/>
              <w:bottom w:val="nil"/>
              <w:right w:val="nil"/>
            </w:tcBorders>
            <w:shd w:val="clear" w:color="auto" w:fill="auto"/>
            <w:noWrap/>
            <w:vAlign w:val="bottom"/>
            <w:hideMark/>
          </w:tcPr>
          <w:p w14:paraId="27B6E1F3"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Gender</w:t>
            </w:r>
          </w:p>
        </w:tc>
        <w:tc>
          <w:tcPr>
            <w:tcW w:w="1172" w:type="pct"/>
            <w:tcBorders>
              <w:top w:val="nil"/>
              <w:left w:val="nil"/>
              <w:bottom w:val="nil"/>
              <w:right w:val="nil"/>
            </w:tcBorders>
            <w:shd w:val="clear" w:color="auto" w:fill="auto"/>
            <w:noWrap/>
            <w:vAlign w:val="center"/>
            <w:hideMark/>
          </w:tcPr>
          <w:p w14:paraId="2E06F18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1.536 (0.165-14.272)</w:t>
            </w:r>
          </w:p>
        </w:tc>
        <w:tc>
          <w:tcPr>
            <w:tcW w:w="618" w:type="pct"/>
            <w:tcBorders>
              <w:top w:val="nil"/>
              <w:left w:val="nil"/>
              <w:bottom w:val="nil"/>
              <w:right w:val="nil"/>
            </w:tcBorders>
            <w:vAlign w:val="center"/>
          </w:tcPr>
          <w:p w14:paraId="5B6CDF7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0.706</w:t>
            </w:r>
          </w:p>
        </w:tc>
        <w:tc>
          <w:tcPr>
            <w:tcW w:w="1110" w:type="pct"/>
            <w:tcBorders>
              <w:top w:val="nil"/>
              <w:left w:val="nil"/>
              <w:bottom w:val="nil"/>
              <w:right w:val="nil"/>
            </w:tcBorders>
            <w:vAlign w:val="center"/>
          </w:tcPr>
          <w:p w14:paraId="7AC60277"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495" w:type="pct"/>
            <w:tcBorders>
              <w:top w:val="nil"/>
              <w:left w:val="nil"/>
              <w:bottom w:val="nil"/>
              <w:right w:val="nil"/>
            </w:tcBorders>
            <w:vAlign w:val="center"/>
          </w:tcPr>
          <w:p w14:paraId="1959837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2154DEF9" w14:textId="77777777" w:rsidTr="00DA42DF">
        <w:trPr>
          <w:trHeight w:val="408"/>
        </w:trPr>
        <w:tc>
          <w:tcPr>
            <w:tcW w:w="1605" w:type="pct"/>
            <w:tcBorders>
              <w:top w:val="nil"/>
              <w:left w:val="nil"/>
              <w:bottom w:val="nil"/>
              <w:right w:val="nil"/>
            </w:tcBorders>
            <w:shd w:val="clear" w:color="auto" w:fill="auto"/>
            <w:noWrap/>
            <w:vAlign w:val="bottom"/>
            <w:hideMark/>
          </w:tcPr>
          <w:p w14:paraId="1EDCCF65"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Hepatitis (HBV) infection</w:t>
            </w:r>
          </w:p>
        </w:tc>
        <w:tc>
          <w:tcPr>
            <w:tcW w:w="1172" w:type="pct"/>
            <w:tcBorders>
              <w:top w:val="nil"/>
              <w:left w:val="nil"/>
              <w:bottom w:val="nil"/>
              <w:right w:val="nil"/>
            </w:tcBorders>
            <w:shd w:val="clear" w:color="auto" w:fill="auto"/>
            <w:noWrap/>
            <w:vAlign w:val="center"/>
            <w:hideMark/>
          </w:tcPr>
          <w:p w14:paraId="180D0A38"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0.675 (0.078-5.859)</w:t>
            </w:r>
          </w:p>
        </w:tc>
        <w:tc>
          <w:tcPr>
            <w:tcW w:w="618" w:type="pct"/>
            <w:tcBorders>
              <w:top w:val="nil"/>
              <w:left w:val="nil"/>
              <w:bottom w:val="nil"/>
              <w:right w:val="nil"/>
            </w:tcBorders>
            <w:vAlign w:val="center"/>
          </w:tcPr>
          <w:p w14:paraId="474DC67B"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0.722</w:t>
            </w:r>
          </w:p>
        </w:tc>
        <w:tc>
          <w:tcPr>
            <w:tcW w:w="1110" w:type="pct"/>
            <w:tcBorders>
              <w:top w:val="nil"/>
              <w:left w:val="nil"/>
              <w:bottom w:val="nil"/>
              <w:right w:val="nil"/>
            </w:tcBorders>
            <w:vAlign w:val="center"/>
          </w:tcPr>
          <w:p w14:paraId="0DC4491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495" w:type="pct"/>
            <w:tcBorders>
              <w:top w:val="nil"/>
              <w:left w:val="nil"/>
              <w:bottom w:val="nil"/>
              <w:right w:val="nil"/>
            </w:tcBorders>
            <w:vAlign w:val="center"/>
          </w:tcPr>
          <w:p w14:paraId="3E356447"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6D099C6D" w14:textId="77777777" w:rsidTr="00DA42DF">
        <w:trPr>
          <w:trHeight w:val="408"/>
        </w:trPr>
        <w:tc>
          <w:tcPr>
            <w:tcW w:w="1605" w:type="pct"/>
            <w:tcBorders>
              <w:top w:val="nil"/>
              <w:left w:val="nil"/>
              <w:bottom w:val="nil"/>
              <w:right w:val="nil"/>
            </w:tcBorders>
            <w:shd w:val="clear" w:color="auto" w:fill="auto"/>
            <w:noWrap/>
            <w:vAlign w:val="bottom"/>
            <w:hideMark/>
          </w:tcPr>
          <w:p w14:paraId="4FFAAE81"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ECOG performance</w:t>
            </w:r>
          </w:p>
        </w:tc>
        <w:tc>
          <w:tcPr>
            <w:tcW w:w="1172" w:type="pct"/>
            <w:tcBorders>
              <w:top w:val="nil"/>
              <w:left w:val="nil"/>
              <w:bottom w:val="nil"/>
              <w:right w:val="nil"/>
            </w:tcBorders>
            <w:shd w:val="clear" w:color="auto" w:fill="auto"/>
            <w:noWrap/>
            <w:vAlign w:val="center"/>
            <w:hideMark/>
          </w:tcPr>
          <w:p w14:paraId="5F055F9B"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0.475 (0.085-2.656)</w:t>
            </w:r>
          </w:p>
        </w:tc>
        <w:tc>
          <w:tcPr>
            <w:tcW w:w="618" w:type="pct"/>
            <w:tcBorders>
              <w:top w:val="nil"/>
              <w:left w:val="nil"/>
              <w:bottom w:val="nil"/>
              <w:right w:val="nil"/>
            </w:tcBorders>
            <w:vAlign w:val="center"/>
          </w:tcPr>
          <w:p w14:paraId="6C31A7DB"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0.397</w:t>
            </w:r>
          </w:p>
        </w:tc>
        <w:tc>
          <w:tcPr>
            <w:tcW w:w="1110" w:type="pct"/>
            <w:tcBorders>
              <w:top w:val="nil"/>
              <w:left w:val="nil"/>
              <w:bottom w:val="nil"/>
              <w:right w:val="nil"/>
            </w:tcBorders>
            <w:vAlign w:val="center"/>
          </w:tcPr>
          <w:p w14:paraId="480161A3"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495" w:type="pct"/>
            <w:tcBorders>
              <w:top w:val="nil"/>
              <w:left w:val="nil"/>
              <w:bottom w:val="nil"/>
              <w:right w:val="nil"/>
            </w:tcBorders>
            <w:vAlign w:val="center"/>
          </w:tcPr>
          <w:p w14:paraId="780B8566"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535D548A" w14:textId="77777777" w:rsidTr="00DA42DF">
        <w:trPr>
          <w:trHeight w:val="312"/>
        </w:trPr>
        <w:tc>
          <w:tcPr>
            <w:tcW w:w="1605" w:type="pct"/>
            <w:tcBorders>
              <w:top w:val="nil"/>
              <w:left w:val="nil"/>
              <w:bottom w:val="nil"/>
              <w:right w:val="nil"/>
            </w:tcBorders>
            <w:shd w:val="clear" w:color="auto" w:fill="auto"/>
            <w:noWrap/>
            <w:vAlign w:val="bottom"/>
            <w:hideMark/>
          </w:tcPr>
          <w:p w14:paraId="24C303E6"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Child-Pugh stage</w:t>
            </w:r>
          </w:p>
        </w:tc>
        <w:tc>
          <w:tcPr>
            <w:tcW w:w="1172" w:type="pct"/>
            <w:tcBorders>
              <w:top w:val="nil"/>
              <w:left w:val="nil"/>
              <w:bottom w:val="nil"/>
              <w:right w:val="nil"/>
            </w:tcBorders>
            <w:shd w:val="clear" w:color="auto" w:fill="auto"/>
            <w:noWrap/>
            <w:vAlign w:val="center"/>
            <w:hideMark/>
          </w:tcPr>
          <w:p w14:paraId="6879639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1.170 (0.131-10.450)</w:t>
            </w:r>
          </w:p>
        </w:tc>
        <w:tc>
          <w:tcPr>
            <w:tcW w:w="618" w:type="pct"/>
            <w:tcBorders>
              <w:top w:val="nil"/>
              <w:left w:val="nil"/>
              <w:bottom w:val="nil"/>
              <w:right w:val="nil"/>
            </w:tcBorders>
            <w:vAlign w:val="center"/>
          </w:tcPr>
          <w:p w14:paraId="13EEC4A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0.888</w:t>
            </w:r>
          </w:p>
        </w:tc>
        <w:tc>
          <w:tcPr>
            <w:tcW w:w="1110" w:type="pct"/>
            <w:tcBorders>
              <w:top w:val="nil"/>
              <w:left w:val="nil"/>
              <w:bottom w:val="nil"/>
              <w:right w:val="nil"/>
            </w:tcBorders>
            <w:vAlign w:val="center"/>
          </w:tcPr>
          <w:p w14:paraId="49FA9C2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495" w:type="pct"/>
            <w:tcBorders>
              <w:top w:val="nil"/>
              <w:left w:val="nil"/>
              <w:bottom w:val="nil"/>
              <w:right w:val="nil"/>
            </w:tcBorders>
            <w:vAlign w:val="center"/>
          </w:tcPr>
          <w:p w14:paraId="2E46209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56AB9ABD" w14:textId="77777777" w:rsidTr="00DA42DF">
        <w:trPr>
          <w:trHeight w:val="312"/>
        </w:trPr>
        <w:tc>
          <w:tcPr>
            <w:tcW w:w="1605" w:type="pct"/>
            <w:tcBorders>
              <w:top w:val="nil"/>
              <w:left w:val="nil"/>
              <w:bottom w:val="nil"/>
              <w:right w:val="nil"/>
            </w:tcBorders>
            <w:shd w:val="clear" w:color="auto" w:fill="auto"/>
            <w:noWrap/>
            <w:vAlign w:val="bottom"/>
            <w:hideMark/>
          </w:tcPr>
          <w:p w14:paraId="3E810C7F"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CNLC stage</w:t>
            </w:r>
          </w:p>
        </w:tc>
        <w:tc>
          <w:tcPr>
            <w:tcW w:w="1172" w:type="pct"/>
            <w:tcBorders>
              <w:top w:val="nil"/>
              <w:left w:val="nil"/>
              <w:bottom w:val="nil"/>
              <w:right w:val="nil"/>
            </w:tcBorders>
            <w:shd w:val="clear" w:color="auto" w:fill="auto"/>
            <w:noWrap/>
            <w:vAlign w:val="center"/>
            <w:hideMark/>
          </w:tcPr>
          <w:p w14:paraId="77C94038"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0.225 (0.025-2.064)</w:t>
            </w:r>
          </w:p>
        </w:tc>
        <w:tc>
          <w:tcPr>
            <w:tcW w:w="618" w:type="pct"/>
            <w:tcBorders>
              <w:top w:val="nil"/>
              <w:left w:val="nil"/>
              <w:bottom w:val="nil"/>
              <w:right w:val="nil"/>
            </w:tcBorders>
            <w:vAlign w:val="center"/>
          </w:tcPr>
          <w:p w14:paraId="7EB1AD9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0.187</w:t>
            </w:r>
          </w:p>
        </w:tc>
        <w:tc>
          <w:tcPr>
            <w:tcW w:w="1110" w:type="pct"/>
            <w:tcBorders>
              <w:top w:val="nil"/>
              <w:left w:val="nil"/>
              <w:bottom w:val="nil"/>
              <w:right w:val="nil"/>
            </w:tcBorders>
            <w:vAlign w:val="center"/>
          </w:tcPr>
          <w:p w14:paraId="015E30E3"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495" w:type="pct"/>
            <w:tcBorders>
              <w:top w:val="nil"/>
              <w:left w:val="nil"/>
              <w:bottom w:val="nil"/>
              <w:right w:val="nil"/>
            </w:tcBorders>
            <w:vAlign w:val="center"/>
          </w:tcPr>
          <w:p w14:paraId="158627A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5627A961" w14:textId="77777777" w:rsidTr="00DA42DF">
        <w:trPr>
          <w:trHeight w:val="312"/>
        </w:trPr>
        <w:tc>
          <w:tcPr>
            <w:tcW w:w="1605" w:type="pct"/>
            <w:tcBorders>
              <w:top w:val="nil"/>
              <w:left w:val="nil"/>
              <w:bottom w:val="nil"/>
              <w:right w:val="nil"/>
            </w:tcBorders>
            <w:shd w:val="clear" w:color="auto" w:fill="auto"/>
            <w:noWrap/>
            <w:vAlign w:val="bottom"/>
            <w:hideMark/>
          </w:tcPr>
          <w:p w14:paraId="105C3A0A"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BCLC stage</w:t>
            </w:r>
          </w:p>
        </w:tc>
        <w:tc>
          <w:tcPr>
            <w:tcW w:w="1172" w:type="pct"/>
            <w:tcBorders>
              <w:top w:val="nil"/>
              <w:left w:val="nil"/>
              <w:bottom w:val="nil"/>
              <w:right w:val="nil"/>
            </w:tcBorders>
            <w:shd w:val="clear" w:color="auto" w:fill="auto"/>
            <w:noWrap/>
            <w:vAlign w:val="center"/>
            <w:hideMark/>
          </w:tcPr>
          <w:p w14:paraId="3D2B46A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6.000 (0.538-66.974)</w:t>
            </w:r>
          </w:p>
        </w:tc>
        <w:tc>
          <w:tcPr>
            <w:tcW w:w="618" w:type="pct"/>
            <w:tcBorders>
              <w:top w:val="nil"/>
              <w:left w:val="nil"/>
              <w:bottom w:val="nil"/>
              <w:right w:val="nil"/>
            </w:tcBorders>
            <w:vAlign w:val="center"/>
          </w:tcPr>
          <w:p w14:paraId="40437221"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0.145</w:t>
            </w:r>
          </w:p>
        </w:tc>
        <w:tc>
          <w:tcPr>
            <w:tcW w:w="1110" w:type="pct"/>
            <w:tcBorders>
              <w:top w:val="nil"/>
              <w:left w:val="nil"/>
              <w:bottom w:val="nil"/>
              <w:right w:val="nil"/>
            </w:tcBorders>
            <w:vAlign w:val="center"/>
          </w:tcPr>
          <w:p w14:paraId="767E2B8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c>
          <w:tcPr>
            <w:tcW w:w="495" w:type="pct"/>
            <w:tcBorders>
              <w:top w:val="nil"/>
              <w:left w:val="nil"/>
              <w:bottom w:val="nil"/>
              <w:right w:val="nil"/>
            </w:tcBorders>
            <w:vAlign w:val="center"/>
          </w:tcPr>
          <w:p w14:paraId="615A0967"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p>
        </w:tc>
      </w:tr>
      <w:tr w:rsidR="00AE3544" w:rsidRPr="00843570" w14:paraId="44EA247A" w14:textId="77777777" w:rsidTr="00DA42DF">
        <w:trPr>
          <w:trHeight w:val="312"/>
        </w:trPr>
        <w:tc>
          <w:tcPr>
            <w:tcW w:w="1605" w:type="pct"/>
            <w:tcBorders>
              <w:top w:val="nil"/>
              <w:left w:val="nil"/>
              <w:bottom w:val="nil"/>
              <w:right w:val="nil"/>
            </w:tcBorders>
            <w:shd w:val="clear" w:color="auto" w:fill="auto"/>
            <w:noWrap/>
            <w:vAlign w:val="bottom"/>
            <w:hideMark/>
          </w:tcPr>
          <w:p w14:paraId="4A99DCD5"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Vascular invasion</w:t>
            </w:r>
          </w:p>
        </w:tc>
        <w:tc>
          <w:tcPr>
            <w:tcW w:w="1172" w:type="pct"/>
            <w:tcBorders>
              <w:top w:val="nil"/>
              <w:left w:val="nil"/>
              <w:bottom w:val="nil"/>
              <w:right w:val="nil"/>
            </w:tcBorders>
            <w:shd w:val="clear" w:color="auto" w:fill="auto"/>
            <w:noWrap/>
            <w:vAlign w:val="center"/>
            <w:hideMark/>
          </w:tcPr>
          <w:p w14:paraId="0BB9B51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6.000 (0.538-66.974)</w:t>
            </w:r>
          </w:p>
        </w:tc>
        <w:tc>
          <w:tcPr>
            <w:tcW w:w="618" w:type="pct"/>
            <w:tcBorders>
              <w:top w:val="nil"/>
              <w:left w:val="nil"/>
              <w:bottom w:val="nil"/>
              <w:right w:val="nil"/>
            </w:tcBorders>
            <w:vAlign w:val="center"/>
          </w:tcPr>
          <w:p w14:paraId="6E65FC4A"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0.145</w:t>
            </w:r>
          </w:p>
        </w:tc>
        <w:tc>
          <w:tcPr>
            <w:tcW w:w="1110" w:type="pct"/>
            <w:tcBorders>
              <w:top w:val="nil"/>
              <w:left w:val="nil"/>
              <w:bottom w:val="nil"/>
              <w:right w:val="nil"/>
            </w:tcBorders>
            <w:vAlign w:val="center"/>
          </w:tcPr>
          <w:p w14:paraId="598C8C28"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495" w:type="pct"/>
            <w:tcBorders>
              <w:top w:val="nil"/>
              <w:left w:val="nil"/>
              <w:bottom w:val="nil"/>
              <w:right w:val="nil"/>
            </w:tcBorders>
            <w:vAlign w:val="center"/>
          </w:tcPr>
          <w:p w14:paraId="7FE9BC4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71C2E40C" w14:textId="77777777" w:rsidTr="00DA42DF">
        <w:trPr>
          <w:trHeight w:val="312"/>
        </w:trPr>
        <w:tc>
          <w:tcPr>
            <w:tcW w:w="1605" w:type="pct"/>
            <w:tcBorders>
              <w:top w:val="nil"/>
              <w:left w:val="nil"/>
              <w:bottom w:val="nil"/>
              <w:right w:val="nil"/>
            </w:tcBorders>
            <w:shd w:val="clear" w:color="auto" w:fill="auto"/>
            <w:noWrap/>
            <w:vAlign w:val="bottom"/>
            <w:hideMark/>
          </w:tcPr>
          <w:p w14:paraId="658626DF"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Extent of disease</w:t>
            </w:r>
          </w:p>
        </w:tc>
        <w:tc>
          <w:tcPr>
            <w:tcW w:w="1172" w:type="pct"/>
            <w:tcBorders>
              <w:top w:val="nil"/>
              <w:left w:val="nil"/>
              <w:bottom w:val="nil"/>
              <w:right w:val="nil"/>
            </w:tcBorders>
            <w:shd w:val="clear" w:color="auto" w:fill="auto"/>
            <w:noWrap/>
            <w:vAlign w:val="center"/>
            <w:hideMark/>
          </w:tcPr>
          <w:p w14:paraId="668E2EF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618" w:type="pct"/>
            <w:tcBorders>
              <w:top w:val="nil"/>
              <w:left w:val="nil"/>
              <w:bottom w:val="nil"/>
              <w:right w:val="nil"/>
            </w:tcBorders>
            <w:vAlign w:val="center"/>
          </w:tcPr>
          <w:p w14:paraId="77ABF65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1110" w:type="pct"/>
            <w:tcBorders>
              <w:top w:val="nil"/>
              <w:left w:val="nil"/>
              <w:bottom w:val="nil"/>
              <w:right w:val="nil"/>
            </w:tcBorders>
            <w:vAlign w:val="center"/>
          </w:tcPr>
          <w:p w14:paraId="1B17690A"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c>
          <w:tcPr>
            <w:tcW w:w="495" w:type="pct"/>
            <w:tcBorders>
              <w:top w:val="nil"/>
              <w:left w:val="nil"/>
              <w:bottom w:val="nil"/>
              <w:right w:val="nil"/>
            </w:tcBorders>
            <w:vAlign w:val="center"/>
          </w:tcPr>
          <w:p w14:paraId="6C2565E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p>
        </w:tc>
      </w:tr>
      <w:tr w:rsidR="00AE3544" w:rsidRPr="00843570" w14:paraId="306F8685" w14:textId="77777777" w:rsidTr="00DA42DF">
        <w:trPr>
          <w:trHeight w:val="312"/>
        </w:trPr>
        <w:tc>
          <w:tcPr>
            <w:tcW w:w="1605" w:type="pct"/>
            <w:tcBorders>
              <w:top w:val="nil"/>
              <w:left w:val="nil"/>
              <w:bottom w:val="nil"/>
              <w:right w:val="nil"/>
            </w:tcBorders>
            <w:shd w:val="clear" w:color="auto" w:fill="auto"/>
            <w:noWrap/>
            <w:vAlign w:val="bottom"/>
            <w:hideMark/>
          </w:tcPr>
          <w:p w14:paraId="5CB382E3"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Metastatic</w:t>
            </w:r>
          </w:p>
        </w:tc>
        <w:tc>
          <w:tcPr>
            <w:tcW w:w="1172" w:type="pct"/>
            <w:tcBorders>
              <w:top w:val="nil"/>
              <w:left w:val="nil"/>
              <w:bottom w:val="nil"/>
              <w:right w:val="nil"/>
            </w:tcBorders>
            <w:shd w:val="clear" w:color="auto" w:fill="auto"/>
            <w:noWrap/>
            <w:vAlign w:val="center"/>
            <w:hideMark/>
          </w:tcPr>
          <w:p w14:paraId="6DB1394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294</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.049</w:t>
            </w:r>
            <w:r w:rsidRPr="00843570">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770</w:t>
            </w:r>
            <w:r w:rsidRPr="00843570">
              <w:rPr>
                <w:rFonts w:ascii="Times New Roman" w:eastAsia="宋体" w:hAnsi="Times New Roman" w:cs="Times New Roman"/>
                <w:color w:val="000000"/>
                <w:kern w:val="0"/>
                <w:szCs w:val="21"/>
              </w:rPr>
              <w:t>)</w:t>
            </w:r>
          </w:p>
        </w:tc>
        <w:tc>
          <w:tcPr>
            <w:tcW w:w="618" w:type="pct"/>
            <w:tcBorders>
              <w:top w:val="nil"/>
              <w:left w:val="nil"/>
              <w:bottom w:val="nil"/>
              <w:right w:val="nil"/>
            </w:tcBorders>
            <w:vAlign w:val="center"/>
          </w:tcPr>
          <w:p w14:paraId="42EF011B"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0.181</w:t>
            </w:r>
          </w:p>
        </w:tc>
        <w:tc>
          <w:tcPr>
            <w:tcW w:w="1110" w:type="pct"/>
            <w:tcBorders>
              <w:top w:val="nil"/>
              <w:left w:val="nil"/>
              <w:bottom w:val="nil"/>
              <w:right w:val="nil"/>
            </w:tcBorders>
            <w:vAlign w:val="center"/>
          </w:tcPr>
          <w:p w14:paraId="660A3828"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495" w:type="pct"/>
            <w:tcBorders>
              <w:top w:val="nil"/>
              <w:left w:val="nil"/>
              <w:bottom w:val="nil"/>
              <w:right w:val="nil"/>
            </w:tcBorders>
            <w:vAlign w:val="center"/>
          </w:tcPr>
          <w:p w14:paraId="31193E1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35A31321" w14:textId="77777777" w:rsidTr="00DA42DF">
        <w:trPr>
          <w:trHeight w:val="408"/>
        </w:trPr>
        <w:tc>
          <w:tcPr>
            <w:tcW w:w="1605" w:type="pct"/>
            <w:tcBorders>
              <w:top w:val="nil"/>
              <w:left w:val="nil"/>
              <w:bottom w:val="nil"/>
              <w:right w:val="nil"/>
            </w:tcBorders>
            <w:shd w:val="clear" w:color="auto" w:fill="auto"/>
            <w:noWrap/>
            <w:vAlign w:val="bottom"/>
            <w:hideMark/>
          </w:tcPr>
          <w:p w14:paraId="41885C75"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Recurrent</w:t>
            </w:r>
          </w:p>
        </w:tc>
        <w:tc>
          <w:tcPr>
            <w:tcW w:w="1172" w:type="pct"/>
            <w:tcBorders>
              <w:top w:val="nil"/>
              <w:left w:val="nil"/>
              <w:bottom w:val="nil"/>
              <w:right w:val="nil"/>
            </w:tcBorders>
            <w:shd w:val="clear" w:color="auto" w:fill="auto"/>
            <w:noWrap/>
            <w:vAlign w:val="center"/>
            <w:hideMark/>
          </w:tcPr>
          <w:p w14:paraId="274FBA90"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0.9</w:t>
            </w:r>
            <w:r>
              <w:rPr>
                <w:rFonts w:ascii="Times New Roman" w:eastAsia="宋体" w:hAnsi="Times New Roman" w:cs="Times New Roman"/>
                <w:color w:val="000000"/>
                <w:kern w:val="0"/>
                <w:szCs w:val="21"/>
              </w:rPr>
              <w:t>54</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098</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9</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sidRPr="00843570">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1</w:t>
            </w:r>
            <w:r w:rsidRPr="00843570">
              <w:rPr>
                <w:rFonts w:ascii="Times New Roman" w:eastAsia="宋体" w:hAnsi="Times New Roman" w:cs="Times New Roman"/>
                <w:color w:val="000000"/>
                <w:kern w:val="0"/>
                <w:szCs w:val="21"/>
              </w:rPr>
              <w:t>)</w:t>
            </w:r>
          </w:p>
        </w:tc>
        <w:tc>
          <w:tcPr>
            <w:tcW w:w="618" w:type="pct"/>
            <w:tcBorders>
              <w:top w:val="nil"/>
              <w:left w:val="nil"/>
              <w:bottom w:val="nil"/>
              <w:right w:val="nil"/>
            </w:tcBorders>
            <w:vAlign w:val="center"/>
          </w:tcPr>
          <w:p w14:paraId="38B4F9C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0.967</w:t>
            </w:r>
          </w:p>
        </w:tc>
        <w:tc>
          <w:tcPr>
            <w:tcW w:w="1110" w:type="pct"/>
            <w:tcBorders>
              <w:top w:val="nil"/>
              <w:left w:val="nil"/>
              <w:bottom w:val="nil"/>
              <w:right w:val="nil"/>
            </w:tcBorders>
            <w:vAlign w:val="center"/>
          </w:tcPr>
          <w:p w14:paraId="11DF54D6"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c>
          <w:tcPr>
            <w:tcW w:w="495" w:type="pct"/>
            <w:tcBorders>
              <w:top w:val="nil"/>
              <w:left w:val="nil"/>
              <w:bottom w:val="nil"/>
              <w:right w:val="nil"/>
            </w:tcBorders>
            <w:vAlign w:val="center"/>
          </w:tcPr>
          <w:p w14:paraId="3FC64DCA"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w:t>
            </w:r>
          </w:p>
        </w:tc>
      </w:tr>
      <w:tr w:rsidR="00AE3544" w:rsidRPr="00843570" w14:paraId="3C88AB4F" w14:textId="77777777" w:rsidTr="00DA42DF">
        <w:trPr>
          <w:trHeight w:val="408"/>
        </w:trPr>
        <w:tc>
          <w:tcPr>
            <w:tcW w:w="1605" w:type="pct"/>
            <w:tcBorders>
              <w:top w:val="nil"/>
              <w:left w:val="nil"/>
              <w:bottom w:val="nil"/>
              <w:right w:val="nil"/>
            </w:tcBorders>
            <w:shd w:val="clear" w:color="auto" w:fill="auto"/>
            <w:noWrap/>
            <w:vAlign w:val="center"/>
            <w:hideMark/>
          </w:tcPr>
          <w:p w14:paraId="4C219D2C"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Previous treatment regimens</w:t>
            </w:r>
          </w:p>
        </w:tc>
        <w:tc>
          <w:tcPr>
            <w:tcW w:w="1172" w:type="pct"/>
            <w:tcBorders>
              <w:top w:val="nil"/>
              <w:left w:val="nil"/>
              <w:bottom w:val="nil"/>
              <w:right w:val="nil"/>
            </w:tcBorders>
            <w:shd w:val="clear" w:color="auto" w:fill="auto"/>
            <w:noWrap/>
            <w:vAlign w:val="center"/>
            <w:hideMark/>
          </w:tcPr>
          <w:p w14:paraId="40978610"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0.680</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2</w:t>
            </w:r>
            <w:r w:rsidRPr="00843570">
              <w:rPr>
                <w:rFonts w:ascii="Times New Roman" w:eastAsia="宋体" w:hAnsi="Times New Roman" w:cs="Times New Roman"/>
                <w:color w:val="000000"/>
                <w:kern w:val="0"/>
                <w:szCs w:val="21"/>
              </w:rPr>
              <w:t>9</w:t>
            </w:r>
            <w:r>
              <w:rPr>
                <w:rFonts w:ascii="Times New Roman" w:eastAsia="宋体" w:hAnsi="Times New Roman" w:cs="Times New Roman"/>
                <w:color w:val="000000"/>
                <w:kern w:val="0"/>
                <w:szCs w:val="21"/>
              </w:rPr>
              <w:t>0</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sidRPr="00843570">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91</w:t>
            </w:r>
            <w:r w:rsidRPr="00843570">
              <w:rPr>
                <w:rFonts w:ascii="Times New Roman" w:eastAsia="宋体" w:hAnsi="Times New Roman" w:cs="Times New Roman"/>
                <w:color w:val="000000"/>
                <w:kern w:val="0"/>
                <w:szCs w:val="21"/>
              </w:rPr>
              <w:t>)</w:t>
            </w:r>
          </w:p>
        </w:tc>
        <w:tc>
          <w:tcPr>
            <w:tcW w:w="618" w:type="pct"/>
            <w:tcBorders>
              <w:top w:val="nil"/>
              <w:left w:val="nil"/>
              <w:bottom w:val="nil"/>
              <w:right w:val="nil"/>
            </w:tcBorders>
            <w:vAlign w:val="center"/>
          </w:tcPr>
          <w:p w14:paraId="0FFEEEEE"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374</w:t>
            </w:r>
          </w:p>
        </w:tc>
        <w:tc>
          <w:tcPr>
            <w:tcW w:w="1110" w:type="pct"/>
            <w:tcBorders>
              <w:top w:val="nil"/>
              <w:left w:val="nil"/>
              <w:bottom w:val="nil"/>
              <w:right w:val="nil"/>
            </w:tcBorders>
            <w:vAlign w:val="center"/>
          </w:tcPr>
          <w:p w14:paraId="4220CF2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0.531</w:t>
            </w:r>
            <w:r w:rsidRPr="00843570">
              <w:rPr>
                <w:rFonts w:ascii="Times New Roman" w:eastAsia="宋体" w:hAnsi="Times New Roman" w:cs="Times New Roman"/>
                <w:color w:val="000000"/>
                <w:kern w:val="0"/>
                <w:szCs w:val="21"/>
              </w:rPr>
              <w:t xml:space="preserve"> (0.</w:t>
            </w:r>
            <w:r>
              <w:rPr>
                <w:rFonts w:ascii="Times New Roman" w:eastAsia="宋体" w:hAnsi="Times New Roman" w:cs="Times New Roman"/>
                <w:color w:val="000000"/>
                <w:kern w:val="0"/>
                <w:szCs w:val="21"/>
              </w:rPr>
              <w:t>174</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620</w:t>
            </w:r>
            <w:r w:rsidRPr="00843570">
              <w:rPr>
                <w:rFonts w:ascii="Times New Roman" w:eastAsia="宋体" w:hAnsi="Times New Roman" w:cs="Times New Roman"/>
                <w:color w:val="000000"/>
                <w:kern w:val="0"/>
                <w:szCs w:val="21"/>
              </w:rPr>
              <w:t>)</w:t>
            </w:r>
          </w:p>
        </w:tc>
        <w:tc>
          <w:tcPr>
            <w:tcW w:w="495" w:type="pct"/>
            <w:tcBorders>
              <w:top w:val="nil"/>
              <w:left w:val="nil"/>
              <w:bottom w:val="nil"/>
              <w:right w:val="nil"/>
            </w:tcBorders>
            <w:vAlign w:val="center"/>
          </w:tcPr>
          <w:p w14:paraId="7FB77822"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266</w:t>
            </w:r>
          </w:p>
        </w:tc>
      </w:tr>
      <w:tr w:rsidR="00AE3544" w:rsidRPr="00843570" w14:paraId="271F7536" w14:textId="77777777" w:rsidTr="00DA42DF">
        <w:trPr>
          <w:trHeight w:val="408"/>
        </w:trPr>
        <w:tc>
          <w:tcPr>
            <w:tcW w:w="1605" w:type="pct"/>
            <w:tcBorders>
              <w:top w:val="nil"/>
              <w:left w:val="nil"/>
              <w:bottom w:val="nil"/>
              <w:right w:val="nil"/>
            </w:tcBorders>
            <w:shd w:val="clear" w:color="auto" w:fill="auto"/>
            <w:noWrap/>
            <w:vAlign w:val="center"/>
            <w:hideMark/>
          </w:tcPr>
          <w:p w14:paraId="6220D262"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lastRenderedPageBreak/>
              <w:t>Baseline AFP</w:t>
            </w:r>
          </w:p>
        </w:tc>
        <w:tc>
          <w:tcPr>
            <w:tcW w:w="1172" w:type="pct"/>
            <w:tcBorders>
              <w:top w:val="nil"/>
              <w:left w:val="nil"/>
              <w:bottom w:val="nil"/>
              <w:right w:val="nil"/>
            </w:tcBorders>
            <w:shd w:val="clear" w:color="auto" w:fill="auto"/>
            <w:noWrap/>
            <w:vAlign w:val="center"/>
            <w:hideMark/>
          </w:tcPr>
          <w:p w14:paraId="2033EDE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1.000 (0.999-1.000)</w:t>
            </w:r>
          </w:p>
        </w:tc>
        <w:tc>
          <w:tcPr>
            <w:tcW w:w="618" w:type="pct"/>
            <w:tcBorders>
              <w:top w:val="nil"/>
              <w:left w:val="nil"/>
              <w:bottom w:val="nil"/>
              <w:right w:val="nil"/>
            </w:tcBorders>
            <w:vAlign w:val="center"/>
          </w:tcPr>
          <w:p w14:paraId="033A1A13"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0.600</w:t>
            </w:r>
          </w:p>
        </w:tc>
        <w:tc>
          <w:tcPr>
            <w:tcW w:w="1110" w:type="pct"/>
            <w:tcBorders>
              <w:top w:val="nil"/>
              <w:left w:val="nil"/>
              <w:bottom w:val="nil"/>
              <w:right w:val="nil"/>
            </w:tcBorders>
            <w:vAlign w:val="center"/>
          </w:tcPr>
          <w:p w14:paraId="67070100"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1.000 (0.999-1.000)</w:t>
            </w:r>
          </w:p>
        </w:tc>
        <w:tc>
          <w:tcPr>
            <w:tcW w:w="495" w:type="pct"/>
            <w:tcBorders>
              <w:top w:val="nil"/>
              <w:left w:val="nil"/>
              <w:bottom w:val="nil"/>
              <w:right w:val="nil"/>
            </w:tcBorders>
            <w:vAlign w:val="center"/>
          </w:tcPr>
          <w:p w14:paraId="12BE3C64"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444</w:t>
            </w:r>
          </w:p>
        </w:tc>
      </w:tr>
      <w:tr w:rsidR="00AE3544" w:rsidRPr="00843570" w14:paraId="40ADC1F9" w14:textId="77777777" w:rsidTr="00DA42DF">
        <w:trPr>
          <w:trHeight w:val="408"/>
        </w:trPr>
        <w:tc>
          <w:tcPr>
            <w:tcW w:w="1605" w:type="pct"/>
            <w:tcBorders>
              <w:top w:val="nil"/>
              <w:left w:val="nil"/>
              <w:bottom w:val="nil"/>
              <w:right w:val="nil"/>
            </w:tcBorders>
            <w:shd w:val="clear" w:color="auto" w:fill="auto"/>
            <w:noWrap/>
            <w:vAlign w:val="bottom"/>
            <w:hideMark/>
          </w:tcPr>
          <w:p w14:paraId="7CE06AE3"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Baseline AFP ≥400 ng/mL</w:t>
            </w:r>
          </w:p>
        </w:tc>
        <w:tc>
          <w:tcPr>
            <w:tcW w:w="1172" w:type="pct"/>
            <w:tcBorders>
              <w:top w:val="nil"/>
              <w:left w:val="nil"/>
              <w:bottom w:val="nil"/>
              <w:right w:val="nil"/>
            </w:tcBorders>
            <w:shd w:val="clear" w:color="auto" w:fill="auto"/>
            <w:noWrap/>
            <w:vAlign w:val="center"/>
            <w:hideMark/>
          </w:tcPr>
          <w:p w14:paraId="4871713D"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0.9</w:t>
            </w:r>
            <w:r>
              <w:rPr>
                <w:rFonts w:ascii="Times New Roman" w:eastAsia="宋体" w:hAnsi="Times New Roman" w:cs="Times New Roman"/>
                <w:color w:val="000000"/>
                <w:kern w:val="0"/>
                <w:szCs w:val="21"/>
              </w:rPr>
              <w:t>09</w:t>
            </w:r>
            <w:r w:rsidRPr="00843570">
              <w:rPr>
                <w:rFonts w:ascii="Times New Roman" w:eastAsia="宋体" w:hAnsi="Times New Roman" w:cs="Times New Roman"/>
                <w:color w:val="000000"/>
                <w:kern w:val="0"/>
                <w:szCs w:val="21"/>
              </w:rPr>
              <w:t xml:space="preserve"> (0.0</w:t>
            </w:r>
            <w:r>
              <w:rPr>
                <w:rFonts w:ascii="Times New Roman" w:eastAsia="宋体" w:hAnsi="Times New Roman" w:cs="Times New Roman"/>
                <w:color w:val="000000"/>
                <w:kern w:val="0"/>
                <w:szCs w:val="21"/>
              </w:rPr>
              <w:t>92</w:t>
            </w:r>
            <w:r w:rsidRPr="00843570">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9</w:t>
            </w: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1</w:t>
            </w:r>
            <w:r w:rsidRPr="00843570">
              <w:rPr>
                <w:rFonts w:ascii="Times New Roman" w:eastAsia="宋体" w:hAnsi="Times New Roman" w:cs="Times New Roman"/>
                <w:color w:val="000000"/>
                <w:kern w:val="0"/>
                <w:szCs w:val="21"/>
              </w:rPr>
              <w:t>2)</w:t>
            </w:r>
          </w:p>
        </w:tc>
        <w:tc>
          <w:tcPr>
            <w:tcW w:w="618" w:type="pct"/>
            <w:tcBorders>
              <w:top w:val="nil"/>
              <w:left w:val="nil"/>
              <w:bottom w:val="nil"/>
              <w:right w:val="nil"/>
            </w:tcBorders>
            <w:vAlign w:val="center"/>
          </w:tcPr>
          <w:p w14:paraId="431204DB"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0.935</w:t>
            </w:r>
          </w:p>
        </w:tc>
        <w:tc>
          <w:tcPr>
            <w:tcW w:w="1110" w:type="pct"/>
            <w:tcBorders>
              <w:top w:val="nil"/>
              <w:left w:val="nil"/>
              <w:bottom w:val="nil"/>
              <w:right w:val="nil"/>
            </w:tcBorders>
            <w:vAlign w:val="center"/>
          </w:tcPr>
          <w:p w14:paraId="25511B47"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055</w:t>
            </w:r>
            <w:r w:rsidRPr="00843570">
              <w:rPr>
                <w:rFonts w:ascii="Times New Roman" w:eastAsia="宋体" w:hAnsi="Times New Roman" w:cs="Times New Roman"/>
                <w:color w:val="000000"/>
                <w:kern w:val="0"/>
                <w:szCs w:val="21"/>
              </w:rPr>
              <w:t xml:space="preserve"> (0.0</w:t>
            </w:r>
            <w:r>
              <w:rPr>
                <w:rFonts w:ascii="Times New Roman" w:eastAsia="宋体" w:hAnsi="Times New Roman" w:cs="Times New Roman"/>
                <w:color w:val="000000"/>
                <w:kern w:val="0"/>
                <w:szCs w:val="21"/>
              </w:rPr>
              <w:t>02</w:t>
            </w:r>
            <w:r w:rsidRPr="00843570">
              <w:rPr>
                <w:rFonts w:ascii="Times New Roman" w:eastAsia="宋体" w:hAnsi="Times New Roman" w:cs="Times New Roman"/>
                <w:color w:val="000000"/>
                <w:kern w:val="0"/>
                <w:szCs w:val="21"/>
              </w:rPr>
              <w:t>-1.9</w:t>
            </w:r>
            <w:r>
              <w:rPr>
                <w:rFonts w:ascii="Times New Roman" w:eastAsia="宋体" w:hAnsi="Times New Roman" w:cs="Times New Roman"/>
                <w:color w:val="000000"/>
                <w:kern w:val="0"/>
                <w:szCs w:val="21"/>
              </w:rPr>
              <w:t>69</w:t>
            </w:r>
            <w:r w:rsidRPr="00843570">
              <w:rPr>
                <w:rFonts w:ascii="Times New Roman" w:eastAsia="宋体" w:hAnsi="Times New Roman" w:cs="Times New Roman"/>
                <w:color w:val="000000"/>
                <w:kern w:val="0"/>
                <w:szCs w:val="21"/>
              </w:rPr>
              <w:t>)</w:t>
            </w:r>
          </w:p>
        </w:tc>
        <w:tc>
          <w:tcPr>
            <w:tcW w:w="495" w:type="pct"/>
            <w:tcBorders>
              <w:top w:val="nil"/>
              <w:left w:val="nil"/>
              <w:bottom w:val="nil"/>
              <w:right w:val="nil"/>
            </w:tcBorders>
            <w:vAlign w:val="center"/>
          </w:tcPr>
          <w:p w14:paraId="339044D7"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112</w:t>
            </w:r>
          </w:p>
        </w:tc>
      </w:tr>
      <w:tr w:rsidR="00AE3544" w:rsidRPr="00843570" w14:paraId="4F549E95" w14:textId="77777777" w:rsidTr="00DA42DF">
        <w:trPr>
          <w:trHeight w:val="408"/>
        </w:trPr>
        <w:tc>
          <w:tcPr>
            <w:tcW w:w="1605" w:type="pct"/>
            <w:tcBorders>
              <w:top w:val="nil"/>
              <w:left w:val="nil"/>
              <w:bottom w:val="single" w:sz="4" w:space="0" w:color="000000"/>
              <w:right w:val="nil"/>
            </w:tcBorders>
            <w:shd w:val="clear" w:color="auto" w:fill="auto"/>
            <w:noWrap/>
            <w:vAlign w:val="bottom"/>
            <w:hideMark/>
          </w:tcPr>
          <w:p w14:paraId="64F74D70"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Size of target lesion</w:t>
            </w:r>
          </w:p>
        </w:tc>
        <w:tc>
          <w:tcPr>
            <w:tcW w:w="1172" w:type="pct"/>
            <w:tcBorders>
              <w:top w:val="nil"/>
              <w:left w:val="nil"/>
              <w:bottom w:val="single" w:sz="4" w:space="0" w:color="000000"/>
              <w:right w:val="nil"/>
            </w:tcBorders>
            <w:shd w:val="clear" w:color="auto" w:fill="auto"/>
            <w:noWrap/>
            <w:vAlign w:val="center"/>
            <w:hideMark/>
          </w:tcPr>
          <w:p w14:paraId="7E62B5AC"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0.954 (0.787-1.157)</w:t>
            </w:r>
          </w:p>
        </w:tc>
        <w:tc>
          <w:tcPr>
            <w:tcW w:w="618" w:type="pct"/>
            <w:tcBorders>
              <w:top w:val="nil"/>
              <w:left w:val="nil"/>
              <w:bottom w:val="single" w:sz="4" w:space="0" w:color="000000"/>
              <w:right w:val="nil"/>
            </w:tcBorders>
            <w:vAlign w:val="center"/>
          </w:tcPr>
          <w:p w14:paraId="2BE08E95"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0.634</w:t>
            </w:r>
          </w:p>
        </w:tc>
        <w:tc>
          <w:tcPr>
            <w:tcW w:w="1110" w:type="pct"/>
            <w:tcBorders>
              <w:top w:val="nil"/>
              <w:left w:val="nil"/>
              <w:bottom w:val="single" w:sz="4" w:space="0" w:color="000000"/>
              <w:right w:val="nil"/>
            </w:tcBorders>
            <w:vAlign w:val="center"/>
          </w:tcPr>
          <w:p w14:paraId="60CAB0C9"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950</w:t>
            </w:r>
            <w:r w:rsidRPr="00843570">
              <w:rPr>
                <w:rFonts w:ascii="Times New Roman" w:eastAsia="宋体" w:hAnsi="Times New Roman" w:cs="Times New Roman"/>
                <w:color w:val="000000"/>
                <w:kern w:val="0"/>
                <w:szCs w:val="21"/>
              </w:rPr>
              <w:t xml:space="preserve"> (0.74</w:t>
            </w:r>
            <w:r>
              <w:rPr>
                <w:rFonts w:ascii="Times New Roman" w:eastAsia="宋体" w:hAnsi="Times New Roman" w:cs="Times New Roman"/>
                <w:color w:val="000000"/>
                <w:kern w:val="0"/>
                <w:szCs w:val="21"/>
              </w:rPr>
              <w:t>3</w:t>
            </w:r>
            <w:r w:rsidRPr="00843570">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2</w:t>
            </w:r>
            <w:r w:rsidRPr="00843570">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5</w:t>
            </w:r>
            <w:r w:rsidRPr="00843570">
              <w:rPr>
                <w:rFonts w:ascii="Times New Roman" w:eastAsia="宋体" w:hAnsi="Times New Roman" w:cs="Times New Roman"/>
                <w:color w:val="000000"/>
                <w:kern w:val="0"/>
                <w:szCs w:val="21"/>
              </w:rPr>
              <w:t>)</w:t>
            </w:r>
          </w:p>
        </w:tc>
        <w:tc>
          <w:tcPr>
            <w:tcW w:w="495" w:type="pct"/>
            <w:tcBorders>
              <w:top w:val="nil"/>
              <w:left w:val="nil"/>
              <w:bottom w:val="single" w:sz="4" w:space="0" w:color="000000"/>
              <w:right w:val="nil"/>
            </w:tcBorders>
            <w:vAlign w:val="center"/>
          </w:tcPr>
          <w:p w14:paraId="5AECF3DF" w14:textId="77777777" w:rsidR="00AE3544" w:rsidRPr="00843570" w:rsidRDefault="00AE3544" w:rsidP="00DA42DF">
            <w:pPr>
              <w:widowControl/>
              <w:spacing w:line="360" w:lineRule="auto"/>
              <w:jc w:val="center"/>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0.</w:t>
            </w:r>
            <w:r>
              <w:rPr>
                <w:rFonts w:ascii="Times New Roman" w:eastAsia="宋体" w:hAnsi="Times New Roman" w:cs="Times New Roman"/>
                <w:color w:val="000000"/>
                <w:kern w:val="0"/>
                <w:szCs w:val="21"/>
              </w:rPr>
              <w:t>681</w:t>
            </w:r>
          </w:p>
        </w:tc>
      </w:tr>
      <w:tr w:rsidR="00AE3544" w:rsidRPr="00843570" w14:paraId="54DFB5B4" w14:textId="77777777" w:rsidTr="00DA42DF">
        <w:trPr>
          <w:trHeight w:val="408"/>
        </w:trPr>
        <w:tc>
          <w:tcPr>
            <w:tcW w:w="5000" w:type="pct"/>
            <w:gridSpan w:val="5"/>
            <w:tcBorders>
              <w:top w:val="nil"/>
              <w:left w:val="nil"/>
              <w:right w:val="nil"/>
            </w:tcBorders>
            <w:noWrap/>
            <w:hideMark/>
          </w:tcPr>
          <w:p w14:paraId="7C549B88" w14:textId="77777777" w:rsidR="00AE3544" w:rsidRPr="00843570" w:rsidRDefault="00AE3544" w:rsidP="00DA42DF">
            <w:pPr>
              <w:widowControl/>
              <w:spacing w:line="360" w:lineRule="auto"/>
              <w:rPr>
                <w:rFonts w:ascii="Times New Roman" w:eastAsia="宋体" w:hAnsi="Times New Roman" w:cs="Times New Roman"/>
                <w:color w:val="000000"/>
                <w:kern w:val="0"/>
                <w:szCs w:val="21"/>
              </w:rPr>
            </w:pPr>
            <w:r w:rsidRPr="00843570">
              <w:rPr>
                <w:rFonts w:ascii="Times New Roman" w:eastAsia="宋体" w:hAnsi="Times New Roman" w:cs="Times New Roman"/>
                <w:color w:val="000000"/>
                <w:kern w:val="0"/>
                <w:szCs w:val="21"/>
              </w:rPr>
              <w:t>Abbreviation: ECOG, Eastern Cooperative Oncology Group; BCLC, Barcelona Clinic Liver Cancer; CNLC, China Liver Cancer; HBV, Hepatitis type B virus; HR, Hazard ratio; CI, Confidence interval.</w:t>
            </w:r>
          </w:p>
        </w:tc>
      </w:tr>
    </w:tbl>
    <w:p w14:paraId="254A99A0" w14:textId="77777777" w:rsidR="00AE3544" w:rsidRPr="00843570" w:rsidRDefault="00AE3544" w:rsidP="00AE3544">
      <w:pPr>
        <w:spacing w:line="360" w:lineRule="auto"/>
        <w:rPr>
          <w:rFonts w:ascii="Times New Roman" w:eastAsia="宋体" w:hAnsi="Times New Roman" w:cs="Times New Roman"/>
          <w:szCs w:val="21"/>
        </w:rPr>
      </w:pPr>
    </w:p>
    <w:p w14:paraId="0AAC8138" w14:textId="77777777" w:rsidR="001818B6" w:rsidRPr="00AE3544" w:rsidRDefault="001818B6"/>
    <w:sectPr w:rsidR="001818B6" w:rsidRPr="00AE3544" w:rsidSect="00022D95">
      <w:pgSz w:w="11906" w:h="16838"/>
      <w:pgMar w:top="1134"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7370B" w14:textId="77777777" w:rsidR="00923887" w:rsidRDefault="00923887" w:rsidP="00AE3544">
      <w:r>
        <w:separator/>
      </w:r>
    </w:p>
  </w:endnote>
  <w:endnote w:type="continuationSeparator" w:id="0">
    <w:p w14:paraId="0D863579" w14:textId="77777777" w:rsidR="00923887" w:rsidRDefault="00923887" w:rsidP="00AE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51D59" w14:textId="77777777" w:rsidR="00923887" w:rsidRDefault="00923887" w:rsidP="00AE3544">
      <w:r>
        <w:separator/>
      </w:r>
    </w:p>
  </w:footnote>
  <w:footnote w:type="continuationSeparator" w:id="0">
    <w:p w14:paraId="53B435FE" w14:textId="77777777" w:rsidR="00923887" w:rsidRDefault="00923887" w:rsidP="00AE35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0B9"/>
    <w:rsid w:val="000221C5"/>
    <w:rsid w:val="001818B6"/>
    <w:rsid w:val="002972D4"/>
    <w:rsid w:val="00541B11"/>
    <w:rsid w:val="00553886"/>
    <w:rsid w:val="007A0A67"/>
    <w:rsid w:val="0086196A"/>
    <w:rsid w:val="00923887"/>
    <w:rsid w:val="00964ACF"/>
    <w:rsid w:val="00A4226A"/>
    <w:rsid w:val="00A74F95"/>
    <w:rsid w:val="00A7676E"/>
    <w:rsid w:val="00A83A32"/>
    <w:rsid w:val="00AE3544"/>
    <w:rsid w:val="00B05BBC"/>
    <w:rsid w:val="00C016E2"/>
    <w:rsid w:val="00CA6FF6"/>
    <w:rsid w:val="00D7643A"/>
    <w:rsid w:val="00DC10E3"/>
    <w:rsid w:val="00E1171F"/>
    <w:rsid w:val="00E510B9"/>
    <w:rsid w:val="00EA5BDC"/>
    <w:rsid w:val="00FC2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7C75A"/>
  <w15:chartTrackingRefBased/>
  <w15:docId w15:val="{5A49F8D7-5AA5-4E7A-A34C-66060E139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35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354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3544"/>
    <w:rPr>
      <w:sz w:val="18"/>
      <w:szCs w:val="18"/>
    </w:rPr>
  </w:style>
  <w:style w:type="paragraph" w:styleId="a5">
    <w:name w:val="footer"/>
    <w:basedOn w:val="a"/>
    <w:link w:val="a6"/>
    <w:uiPriority w:val="99"/>
    <w:unhideWhenUsed/>
    <w:rsid w:val="00AE3544"/>
    <w:pPr>
      <w:tabs>
        <w:tab w:val="center" w:pos="4153"/>
        <w:tab w:val="right" w:pos="8306"/>
      </w:tabs>
      <w:snapToGrid w:val="0"/>
      <w:jc w:val="left"/>
    </w:pPr>
    <w:rPr>
      <w:sz w:val="18"/>
      <w:szCs w:val="18"/>
    </w:rPr>
  </w:style>
  <w:style w:type="character" w:customStyle="1" w:styleId="a6">
    <w:name w:val="页脚 字符"/>
    <w:basedOn w:val="a0"/>
    <w:link w:val="a5"/>
    <w:uiPriority w:val="99"/>
    <w:rsid w:val="00AE35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A923D5F7214BAFB89B7DD311B0BBB2"/>
        <w:category>
          <w:name w:val="常规"/>
          <w:gallery w:val="placeholder"/>
        </w:category>
        <w:types>
          <w:type w:val="bbPlcHdr"/>
        </w:types>
        <w:behaviors>
          <w:behavior w:val="content"/>
        </w:behaviors>
        <w:guid w:val="{7F074B07-CDA3-494F-BB2F-4AFD549BD42B}"/>
      </w:docPartPr>
      <w:docPartBody>
        <w:p w:rsidR="00C038AC" w:rsidRDefault="00231CA8" w:rsidP="00231CA8">
          <w:pPr>
            <w:pStyle w:val="30A923D5F7214BAFB89B7DD311B0BBB2"/>
          </w:pPr>
          <w:r w:rsidRPr="00391CAD">
            <w:rPr>
              <w:rStyle w:val="a3"/>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CA8"/>
    <w:rsid w:val="00087959"/>
    <w:rsid w:val="00231CA8"/>
    <w:rsid w:val="00275729"/>
    <w:rsid w:val="00BD4A0C"/>
    <w:rsid w:val="00C038AC"/>
    <w:rsid w:val="00CC596A"/>
    <w:rsid w:val="00F06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31CA8"/>
    <w:rPr>
      <w:color w:val="808080"/>
    </w:rPr>
  </w:style>
  <w:style w:type="paragraph" w:customStyle="1" w:styleId="30A923D5F7214BAFB89B7DD311B0BBB2">
    <w:name w:val="30A923D5F7214BAFB89B7DD311B0BBB2"/>
    <w:rsid w:val="00231CA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733</Words>
  <Characters>4183</Characters>
  <Application>Microsoft Office Word</Application>
  <DocSecurity>0</DocSecurity>
  <Lines>34</Lines>
  <Paragraphs>9</Paragraphs>
  <ScaleCrop>false</ScaleCrop>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薛 军帅</dc:creator>
  <cp:keywords/>
  <dc:description/>
  <cp:lastModifiedBy>薛 军帅</cp:lastModifiedBy>
  <cp:revision>13</cp:revision>
  <dcterms:created xsi:type="dcterms:W3CDTF">2022-10-08T13:24:00Z</dcterms:created>
  <dcterms:modified xsi:type="dcterms:W3CDTF">2023-01-27T07:34:00Z</dcterms:modified>
</cp:coreProperties>
</file>