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4EE2" w:rsidRPr="0075191F" w:rsidRDefault="00BC6AC5" w:rsidP="0075191F">
      <w:pPr>
        <w:spacing w:line="480" w:lineRule="auto"/>
        <w:contextualSpacing/>
        <w:jc w:val="both"/>
        <w:rPr>
          <w:rFonts w:ascii="Times New Roman" w:eastAsiaTheme="minorHAnsi" w:hAnsi="Times New Roman" w:cs="Times New Roman"/>
          <w:i/>
          <w:sz w:val="24"/>
          <w:szCs w:val="24"/>
          <w:lang w:val="en-US"/>
        </w:rPr>
      </w:pPr>
      <w:r w:rsidRPr="0075191F">
        <w:rPr>
          <w:rFonts w:ascii="Times New Roman" w:eastAsiaTheme="minorHAnsi" w:hAnsi="Times New Roman" w:cs="Times New Roman"/>
          <w:i/>
          <w:sz w:val="24"/>
          <w:szCs w:val="24"/>
          <w:u w:val="single"/>
          <w:lang w:val="en-US"/>
        </w:rPr>
        <w:t>Table S1</w:t>
      </w:r>
      <w:r w:rsidRPr="0075191F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 xml:space="preserve">. Pulmonary embolism prevalence per age group through the study period (2013-2017). Data are expressed per 100.000 population per each year. “Average” corresponds to the mean prevalence per age group throughout the whole study period. </w:t>
      </w:r>
    </w:p>
    <w:p w:rsidR="00BC6AC5" w:rsidRDefault="00BC6AC5" w:rsidP="00F47776">
      <w:pPr>
        <w:spacing w:line="480" w:lineRule="auto"/>
        <w:contextualSpacing/>
        <w:rPr>
          <w:rFonts w:eastAsiaTheme="minorHAnsi"/>
          <w:lang w:val="en-US"/>
        </w:rPr>
      </w:pPr>
    </w:p>
    <w:tbl>
      <w:tblPr>
        <w:tblStyle w:val="a4"/>
        <w:tblW w:w="8784" w:type="dxa"/>
        <w:tblLook w:val="04A0"/>
      </w:tblPr>
      <w:tblGrid>
        <w:gridCol w:w="967"/>
        <w:gridCol w:w="736"/>
        <w:gridCol w:w="735"/>
        <w:gridCol w:w="735"/>
        <w:gridCol w:w="735"/>
        <w:gridCol w:w="735"/>
        <w:gridCol w:w="735"/>
        <w:gridCol w:w="735"/>
        <w:gridCol w:w="735"/>
        <w:gridCol w:w="735"/>
        <w:gridCol w:w="1220"/>
      </w:tblGrid>
      <w:tr w:rsidR="00BC6AC5" w:rsidRPr="00BC6AC5" w:rsidTr="00BC6AC5">
        <w:trPr>
          <w:trHeight w:val="540"/>
        </w:trPr>
        <w:tc>
          <w:tcPr>
            <w:tcW w:w="948" w:type="dxa"/>
            <w:noWrap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  <w:lang w:val="en-US"/>
              </w:rPr>
            </w:pPr>
            <w:r w:rsidRPr="00BC6AC5">
              <w:rPr>
                <w:rFonts w:eastAsiaTheme="minorHAnsi"/>
                <w:sz w:val="16"/>
                <w:szCs w:val="16"/>
                <w:lang w:val="en-US"/>
              </w:rPr>
              <w:t>Age group</w:t>
            </w:r>
            <w:r>
              <w:rPr>
                <w:rFonts w:eastAsiaTheme="minorHAnsi"/>
                <w:sz w:val="16"/>
                <w:szCs w:val="16"/>
                <w:lang w:val="en-US"/>
              </w:rPr>
              <w:t xml:space="preserve"> (years)</w:t>
            </w:r>
          </w:p>
        </w:tc>
        <w:tc>
          <w:tcPr>
            <w:tcW w:w="736" w:type="dxa"/>
            <w:vMerge w:val="restart"/>
            <w:noWrap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0-10</w:t>
            </w:r>
          </w:p>
        </w:tc>
        <w:tc>
          <w:tcPr>
            <w:tcW w:w="735" w:type="dxa"/>
            <w:vMerge w:val="restart"/>
            <w:noWrap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10-20</w:t>
            </w:r>
          </w:p>
        </w:tc>
        <w:tc>
          <w:tcPr>
            <w:tcW w:w="735" w:type="dxa"/>
            <w:vMerge w:val="restart"/>
            <w:noWrap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20-30</w:t>
            </w:r>
          </w:p>
        </w:tc>
        <w:tc>
          <w:tcPr>
            <w:tcW w:w="735" w:type="dxa"/>
            <w:vMerge w:val="restart"/>
            <w:noWrap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30-40</w:t>
            </w:r>
          </w:p>
        </w:tc>
        <w:tc>
          <w:tcPr>
            <w:tcW w:w="735" w:type="dxa"/>
            <w:vMerge w:val="restart"/>
            <w:noWrap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40-50</w:t>
            </w:r>
          </w:p>
        </w:tc>
        <w:tc>
          <w:tcPr>
            <w:tcW w:w="735" w:type="dxa"/>
            <w:vMerge w:val="restart"/>
            <w:noWrap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50-60</w:t>
            </w:r>
          </w:p>
        </w:tc>
        <w:tc>
          <w:tcPr>
            <w:tcW w:w="735" w:type="dxa"/>
            <w:vMerge w:val="restart"/>
            <w:noWrap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60-70</w:t>
            </w:r>
          </w:p>
        </w:tc>
        <w:tc>
          <w:tcPr>
            <w:tcW w:w="735" w:type="dxa"/>
            <w:vMerge w:val="restart"/>
            <w:noWrap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70-80</w:t>
            </w:r>
          </w:p>
        </w:tc>
        <w:tc>
          <w:tcPr>
            <w:tcW w:w="735" w:type="dxa"/>
            <w:vMerge w:val="restart"/>
            <w:noWrap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80-90</w:t>
            </w:r>
          </w:p>
        </w:tc>
        <w:tc>
          <w:tcPr>
            <w:tcW w:w="1220" w:type="dxa"/>
            <w:vMerge w:val="restart"/>
            <w:noWrap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90-100</w:t>
            </w:r>
          </w:p>
        </w:tc>
      </w:tr>
      <w:tr w:rsidR="00BC6AC5" w:rsidRPr="00BC6AC5" w:rsidTr="00BC6AC5">
        <w:trPr>
          <w:trHeight w:val="540"/>
        </w:trPr>
        <w:tc>
          <w:tcPr>
            <w:tcW w:w="948" w:type="dxa"/>
            <w:noWrap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 xml:space="preserve">Year </w:t>
            </w:r>
          </w:p>
        </w:tc>
        <w:tc>
          <w:tcPr>
            <w:tcW w:w="736" w:type="dxa"/>
            <w:vMerge/>
            <w:noWrap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</w:p>
        </w:tc>
        <w:tc>
          <w:tcPr>
            <w:tcW w:w="735" w:type="dxa"/>
            <w:vMerge/>
            <w:noWrap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</w:p>
        </w:tc>
        <w:tc>
          <w:tcPr>
            <w:tcW w:w="735" w:type="dxa"/>
            <w:vMerge/>
            <w:noWrap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</w:p>
        </w:tc>
        <w:tc>
          <w:tcPr>
            <w:tcW w:w="735" w:type="dxa"/>
            <w:vMerge/>
            <w:noWrap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</w:p>
        </w:tc>
        <w:tc>
          <w:tcPr>
            <w:tcW w:w="735" w:type="dxa"/>
            <w:vMerge/>
            <w:noWrap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</w:p>
        </w:tc>
        <w:tc>
          <w:tcPr>
            <w:tcW w:w="735" w:type="dxa"/>
            <w:vMerge/>
            <w:noWrap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</w:p>
        </w:tc>
        <w:tc>
          <w:tcPr>
            <w:tcW w:w="735" w:type="dxa"/>
            <w:vMerge/>
            <w:noWrap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</w:p>
        </w:tc>
        <w:tc>
          <w:tcPr>
            <w:tcW w:w="735" w:type="dxa"/>
            <w:vMerge/>
            <w:noWrap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</w:p>
        </w:tc>
        <w:tc>
          <w:tcPr>
            <w:tcW w:w="735" w:type="dxa"/>
            <w:vMerge/>
            <w:noWrap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</w:p>
        </w:tc>
        <w:tc>
          <w:tcPr>
            <w:tcW w:w="1220" w:type="dxa"/>
            <w:vMerge/>
            <w:noWrap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</w:p>
        </w:tc>
      </w:tr>
      <w:tr w:rsidR="00BC6AC5" w:rsidRPr="00BC6AC5" w:rsidTr="00BC6AC5">
        <w:trPr>
          <w:trHeight w:val="288"/>
        </w:trPr>
        <w:tc>
          <w:tcPr>
            <w:tcW w:w="948" w:type="dxa"/>
            <w:noWrap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2013</w:t>
            </w:r>
          </w:p>
        </w:tc>
        <w:tc>
          <w:tcPr>
            <w:tcW w:w="736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0</w:t>
            </w:r>
            <w:r w:rsidR="00BA11AF"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00</w:t>
            </w:r>
          </w:p>
        </w:tc>
        <w:tc>
          <w:tcPr>
            <w:tcW w:w="735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0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20</w:t>
            </w:r>
          </w:p>
        </w:tc>
        <w:tc>
          <w:tcPr>
            <w:tcW w:w="735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0</w:t>
            </w:r>
            <w:r>
              <w:rPr>
                <w:rFonts w:eastAsiaTheme="minorHAnsi"/>
              </w:rPr>
              <w:t>.</w:t>
            </w:r>
            <w:r w:rsidRPr="00BC6AC5">
              <w:rPr>
                <w:rFonts w:eastAsiaTheme="minorHAnsi"/>
              </w:rPr>
              <w:t>63</w:t>
            </w:r>
          </w:p>
        </w:tc>
        <w:tc>
          <w:tcPr>
            <w:tcW w:w="735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2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67</w:t>
            </w:r>
          </w:p>
        </w:tc>
        <w:tc>
          <w:tcPr>
            <w:tcW w:w="735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4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84</w:t>
            </w:r>
          </w:p>
        </w:tc>
        <w:tc>
          <w:tcPr>
            <w:tcW w:w="735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8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76</w:t>
            </w:r>
          </w:p>
        </w:tc>
        <w:tc>
          <w:tcPr>
            <w:tcW w:w="735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13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05</w:t>
            </w:r>
          </w:p>
        </w:tc>
        <w:tc>
          <w:tcPr>
            <w:tcW w:w="735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17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72</w:t>
            </w:r>
          </w:p>
        </w:tc>
        <w:tc>
          <w:tcPr>
            <w:tcW w:w="735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15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03</w:t>
            </w:r>
          </w:p>
        </w:tc>
        <w:tc>
          <w:tcPr>
            <w:tcW w:w="1220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2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23</w:t>
            </w:r>
          </w:p>
        </w:tc>
      </w:tr>
      <w:tr w:rsidR="00BC6AC5" w:rsidRPr="00BC6AC5" w:rsidTr="00BC6AC5">
        <w:trPr>
          <w:trHeight w:val="288"/>
        </w:trPr>
        <w:tc>
          <w:tcPr>
            <w:tcW w:w="948" w:type="dxa"/>
            <w:noWrap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2014</w:t>
            </w:r>
          </w:p>
        </w:tc>
        <w:tc>
          <w:tcPr>
            <w:tcW w:w="736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0</w:t>
            </w:r>
            <w:r w:rsidR="00BA11AF">
              <w:rPr>
                <w:rFonts w:eastAsiaTheme="minorHAnsi"/>
                <w:lang w:val="en-US"/>
              </w:rPr>
              <w:t>.0</w:t>
            </w:r>
            <w:r w:rsidRPr="00BC6AC5">
              <w:rPr>
                <w:rFonts w:eastAsiaTheme="minorHAnsi"/>
              </w:rPr>
              <w:t>0</w:t>
            </w:r>
          </w:p>
        </w:tc>
        <w:tc>
          <w:tcPr>
            <w:tcW w:w="735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0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55</w:t>
            </w:r>
          </w:p>
        </w:tc>
        <w:tc>
          <w:tcPr>
            <w:tcW w:w="735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2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07</w:t>
            </w:r>
          </w:p>
        </w:tc>
        <w:tc>
          <w:tcPr>
            <w:tcW w:w="735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5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46</w:t>
            </w:r>
          </w:p>
        </w:tc>
        <w:tc>
          <w:tcPr>
            <w:tcW w:w="735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10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87</w:t>
            </w:r>
          </w:p>
        </w:tc>
        <w:tc>
          <w:tcPr>
            <w:tcW w:w="735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20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50</w:t>
            </w:r>
          </w:p>
        </w:tc>
        <w:tc>
          <w:tcPr>
            <w:tcW w:w="735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29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29</w:t>
            </w:r>
          </w:p>
        </w:tc>
        <w:tc>
          <w:tcPr>
            <w:tcW w:w="735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36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45</w:t>
            </w:r>
          </w:p>
        </w:tc>
        <w:tc>
          <w:tcPr>
            <w:tcW w:w="735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34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91</w:t>
            </w:r>
          </w:p>
        </w:tc>
        <w:tc>
          <w:tcPr>
            <w:tcW w:w="1220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5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11</w:t>
            </w:r>
          </w:p>
        </w:tc>
      </w:tr>
      <w:tr w:rsidR="00BC6AC5" w:rsidRPr="00BC6AC5" w:rsidTr="00BC6AC5">
        <w:trPr>
          <w:trHeight w:val="288"/>
        </w:trPr>
        <w:tc>
          <w:tcPr>
            <w:tcW w:w="948" w:type="dxa"/>
            <w:noWrap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2015</w:t>
            </w:r>
          </w:p>
        </w:tc>
        <w:tc>
          <w:tcPr>
            <w:tcW w:w="736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0</w:t>
            </w:r>
            <w:r w:rsidR="00BA11AF"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00</w:t>
            </w:r>
          </w:p>
        </w:tc>
        <w:tc>
          <w:tcPr>
            <w:tcW w:w="735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0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83</w:t>
            </w:r>
          </w:p>
        </w:tc>
        <w:tc>
          <w:tcPr>
            <w:tcW w:w="735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3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63</w:t>
            </w:r>
          </w:p>
        </w:tc>
        <w:tc>
          <w:tcPr>
            <w:tcW w:w="735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8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69</w:t>
            </w:r>
          </w:p>
        </w:tc>
        <w:tc>
          <w:tcPr>
            <w:tcW w:w="735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16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36</w:t>
            </w:r>
          </w:p>
        </w:tc>
        <w:tc>
          <w:tcPr>
            <w:tcW w:w="735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25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50</w:t>
            </w:r>
          </w:p>
        </w:tc>
        <w:tc>
          <w:tcPr>
            <w:tcW w:w="735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38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85</w:t>
            </w:r>
          </w:p>
        </w:tc>
        <w:tc>
          <w:tcPr>
            <w:tcW w:w="735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47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67</w:t>
            </w:r>
          </w:p>
        </w:tc>
        <w:tc>
          <w:tcPr>
            <w:tcW w:w="735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46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70</w:t>
            </w:r>
          </w:p>
        </w:tc>
        <w:tc>
          <w:tcPr>
            <w:tcW w:w="1220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6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46</w:t>
            </w:r>
          </w:p>
        </w:tc>
      </w:tr>
      <w:tr w:rsidR="00BC6AC5" w:rsidRPr="00BC6AC5" w:rsidTr="00BC6AC5">
        <w:trPr>
          <w:trHeight w:val="288"/>
        </w:trPr>
        <w:tc>
          <w:tcPr>
            <w:tcW w:w="948" w:type="dxa"/>
            <w:noWrap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2016</w:t>
            </w:r>
          </w:p>
        </w:tc>
        <w:tc>
          <w:tcPr>
            <w:tcW w:w="736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0</w:t>
            </w:r>
            <w:r w:rsidR="00BA11AF"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00</w:t>
            </w:r>
          </w:p>
        </w:tc>
        <w:tc>
          <w:tcPr>
            <w:tcW w:w="735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0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61</w:t>
            </w:r>
          </w:p>
        </w:tc>
        <w:tc>
          <w:tcPr>
            <w:tcW w:w="735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5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93</w:t>
            </w:r>
          </w:p>
        </w:tc>
        <w:tc>
          <w:tcPr>
            <w:tcW w:w="735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11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26</w:t>
            </w:r>
          </w:p>
        </w:tc>
        <w:tc>
          <w:tcPr>
            <w:tcW w:w="735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21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97</w:t>
            </w:r>
          </w:p>
        </w:tc>
        <w:tc>
          <w:tcPr>
            <w:tcW w:w="735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32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98</w:t>
            </w:r>
          </w:p>
        </w:tc>
        <w:tc>
          <w:tcPr>
            <w:tcW w:w="735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50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03</w:t>
            </w:r>
          </w:p>
        </w:tc>
        <w:tc>
          <w:tcPr>
            <w:tcW w:w="735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60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78</w:t>
            </w:r>
          </w:p>
        </w:tc>
        <w:tc>
          <w:tcPr>
            <w:tcW w:w="735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55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49</w:t>
            </w:r>
          </w:p>
        </w:tc>
        <w:tc>
          <w:tcPr>
            <w:tcW w:w="1220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8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15</w:t>
            </w:r>
          </w:p>
        </w:tc>
      </w:tr>
      <w:tr w:rsidR="00BC6AC5" w:rsidRPr="00BC6AC5" w:rsidTr="00BC6AC5">
        <w:trPr>
          <w:trHeight w:val="288"/>
        </w:trPr>
        <w:tc>
          <w:tcPr>
            <w:tcW w:w="948" w:type="dxa"/>
            <w:noWrap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2017</w:t>
            </w:r>
          </w:p>
        </w:tc>
        <w:tc>
          <w:tcPr>
            <w:tcW w:w="736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0</w:t>
            </w:r>
            <w:r w:rsidR="00BA11AF"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01</w:t>
            </w:r>
          </w:p>
        </w:tc>
        <w:tc>
          <w:tcPr>
            <w:tcW w:w="735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0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65</w:t>
            </w:r>
          </w:p>
        </w:tc>
        <w:tc>
          <w:tcPr>
            <w:tcW w:w="735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5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98</w:t>
            </w:r>
          </w:p>
        </w:tc>
        <w:tc>
          <w:tcPr>
            <w:tcW w:w="735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14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03</w:t>
            </w:r>
          </w:p>
        </w:tc>
        <w:tc>
          <w:tcPr>
            <w:tcW w:w="735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28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05</w:t>
            </w:r>
          </w:p>
        </w:tc>
        <w:tc>
          <w:tcPr>
            <w:tcW w:w="735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40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26</w:t>
            </w:r>
          </w:p>
        </w:tc>
        <w:tc>
          <w:tcPr>
            <w:tcW w:w="735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bookmarkStart w:id="0" w:name="_Hlk35330846"/>
            <w:r w:rsidRPr="00BC6AC5">
              <w:rPr>
                <w:rFonts w:eastAsiaTheme="minorHAnsi"/>
              </w:rPr>
              <w:t>56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47</w:t>
            </w:r>
            <w:bookmarkEnd w:id="0"/>
          </w:p>
        </w:tc>
        <w:tc>
          <w:tcPr>
            <w:tcW w:w="735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69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35</w:t>
            </w:r>
          </w:p>
        </w:tc>
        <w:tc>
          <w:tcPr>
            <w:tcW w:w="735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bookmarkStart w:id="1" w:name="_Hlk35330825"/>
            <w:r w:rsidRPr="00BC6AC5">
              <w:rPr>
                <w:rFonts w:eastAsiaTheme="minorHAnsi"/>
              </w:rPr>
              <w:t>60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58</w:t>
            </w:r>
            <w:bookmarkEnd w:id="1"/>
          </w:p>
        </w:tc>
        <w:tc>
          <w:tcPr>
            <w:tcW w:w="1220" w:type="dxa"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</w:rPr>
            </w:pPr>
            <w:r w:rsidRPr="00BC6AC5">
              <w:rPr>
                <w:rFonts w:eastAsiaTheme="minorHAnsi"/>
              </w:rPr>
              <w:t>10</w:t>
            </w:r>
            <w:r>
              <w:rPr>
                <w:rFonts w:eastAsiaTheme="minorHAnsi"/>
                <w:lang w:val="en-US"/>
              </w:rPr>
              <w:t>.</w:t>
            </w:r>
            <w:r w:rsidRPr="00BC6AC5">
              <w:rPr>
                <w:rFonts w:eastAsiaTheme="minorHAnsi"/>
              </w:rPr>
              <w:t>10</w:t>
            </w:r>
          </w:p>
        </w:tc>
      </w:tr>
      <w:tr w:rsidR="00BC6AC5" w:rsidRPr="00BC6AC5" w:rsidTr="00BC6AC5">
        <w:trPr>
          <w:trHeight w:val="288"/>
        </w:trPr>
        <w:tc>
          <w:tcPr>
            <w:tcW w:w="948" w:type="dxa"/>
            <w:noWrap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  <w:b/>
                <w:bCs/>
              </w:rPr>
            </w:pPr>
            <w:r w:rsidRPr="00BC6AC5">
              <w:rPr>
                <w:rFonts w:eastAsiaTheme="minorHAnsi"/>
                <w:b/>
                <w:bCs/>
              </w:rPr>
              <w:t>Average</w:t>
            </w:r>
          </w:p>
        </w:tc>
        <w:tc>
          <w:tcPr>
            <w:tcW w:w="736" w:type="dxa"/>
            <w:noWrap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  <w:b/>
                <w:bCs/>
              </w:rPr>
            </w:pPr>
            <w:r w:rsidRPr="00BC6AC5">
              <w:rPr>
                <w:rFonts w:eastAsiaTheme="minorHAnsi"/>
                <w:b/>
                <w:bCs/>
              </w:rPr>
              <w:t>0</w:t>
            </w:r>
            <w:r w:rsidR="00BA11AF">
              <w:rPr>
                <w:rFonts w:eastAsiaTheme="minorHAnsi"/>
                <w:b/>
                <w:bCs/>
                <w:lang w:val="en-US"/>
              </w:rPr>
              <w:t>.</w:t>
            </w:r>
            <w:r w:rsidRPr="00BC6AC5">
              <w:rPr>
                <w:rFonts w:eastAsiaTheme="minorHAnsi"/>
                <w:b/>
                <w:bCs/>
              </w:rPr>
              <w:t>00</w:t>
            </w:r>
          </w:p>
        </w:tc>
        <w:tc>
          <w:tcPr>
            <w:tcW w:w="735" w:type="dxa"/>
            <w:noWrap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  <w:b/>
                <w:bCs/>
              </w:rPr>
            </w:pPr>
            <w:r w:rsidRPr="00BC6AC5">
              <w:rPr>
                <w:rFonts w:eastAsiaTheme="minorHAnsi"/>
                <w:b/>
                <w:bCs/>
              </w:rPr>
              <w:t>0</w:t>
            </w:r>
            <w:r w:rsidRPr="00BC6AC5">
              <w:rPr>
                <w:rFonts w:eastAsiaTheme="minorHAnsi"/>
                <w:b/>
                <w:bCs/>
                <w:lang w:val="en-US"/>
              </w:rPr>
              <w:t>.</w:t>
            </w:r>
            <w:r w:rsidRPr="00BC6AC5">
              <w:rPr>
                <w:rFonts w:eastAsiaTheme="minorHAnsi"/>
                <w:b/>
                <w:bCs/>
              </w:rPr>
              <w:t>57</w:t>
            </w:r>
          </w:p>
        </w:tc>
        <w:tc>
          <w:tcPr>
            <w:tcW w:w="735" w:type="dxa"/>
            <w:noWrap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  <w:b/>
                <w:bCs/>
              </w:rPr>
            </w:pPr>
            <w:r w:rsidRPr="00BC6AC5">
              <w:rPr>
                <w:rFonts w:eastAsiaTheme="minorHAnsi"/>
                <w:b/>
                <w:bCs/>
              </w:rPr>
              <w:t>3</w:t>
            </w:r>
            <w:r w:rsidRPr="00BC6AC5">
              <w:rPr>
                <w:rFonts w:eastAsiaTheme="minorHAnsi"/>
                <w:b/>
                <w:bCs/>
                <w:lang w:val="en-US"/>
              </w:rPr>
              <w:t>.</w:t>
            </w:r>
            <w:r w:rsidRPr="00BC6AC5">
              <w:rPr>
                <w:rFonts w:eastAsiaTheme="minorHAnsi"/>
                <w:b/>
                <w:bCs/>
              </w:rPr>
              <w:t>65</w:t>
            </w:r>
          </w:p>
        </w:tc>
        <w:tc>
          <w:tcPr>
            <w:tcW w:w="735" w:type="dxa"/>
            <w:noWrap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  <w:b/>
                <w:bCs/>
              </w:rPr>
            </w:pPr>
            <w:r w:rsidRPr="00BC6AC5">
              <w:rPr>
                <w:rFonts w:eastAsiaTheme="minorHAnsi"/>
                <w:b/>
                <w:bCs/>
              </w:rPr>
              <w:t>8</w:t>
            </w:r>
            <w:r w:rsidRPr="00BC6AC5">
              <w:rPr>
                <w:rFonts w:eastAsiaTheme="minorHAnsi"/>
                <w:b/>
                <w:bCs/>
                <w:lang w:val="en-US"/>
              </w:rPr>
              <w:t>.</w:t>
            </w:r>
            <w:r w:rsidRPr="00BC6AC5">
              <w:rPr>
                <w:rFonts w:eastAsiaTheme="minorHAnsi"/>
                <w:b/>
                <w:bCs/>
              </w:rPr>
              <w:t>42</w:t>
            </w:r>
          </w:p>
        </w:tc>
        <w:tc>
          <w:tcPr>
            <w:tcW w:w="735" w:type="dxa"/>
            <w:noWrap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  <w:b/>
                <w:bCs/>
              </w:rPr>
            </w:pPr>
            <w:r w:rsidRPr="00BC6AC5">
              <w:rPr>
                <w:rFonts w:eastAsiaTheme="minorHAnsi"/>
                <w:b/>
                <w:bCs/>
              </w:rPr>
              <w:t>16</w:t>
            </w:r>
            <w:r>
              <w:rPr>
                <w:rFonts w:eastAsiaTheme="minorHAnsi"/>
                <w:b/>
                <w:bCs/>
                <w:lang w:val="en-US"/>
              </w:rPr>
              <w:t>.</w:t>
            </w:r>
            <w:r w:rsidRPr="00BC6AC5">
              <w:rPr>
                <w:rFonts w:eastAsiaTheme="minorHAnsi"/>
                <w:b/>
                <w:bCs/>
              </w:rPr>
              <w:t>42</w:t>
            </w:r>
          </w:p>
        </w:tc>
        <w:tc>
          <w:tcPr>
            <w:tcW w:w="735" w:type="dxa"/>
            <w:noWrap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  <w:b/>
                <w:bCs/>
              </w:rPr>
            </w:pPr>
            <w:r w:rsidRPr="00BC6AC5">
              <w:rPr>
                <w:rFonts w:eastAsiaTheme="minorHAnsi"/>
                <w:b/>
                <w:bCs/>
              </w:rPr>
              <w:t>25</w:t>
            </w:r>
            <w:r>
              <w:rPr>
                <w:rFonts w:eastAsiaTheme="minorHAnsi"/>
                <w:b/>
                <w:bCs/>
                <w:lang w:val="en-US"/>
              </w:rPr>
              <w:t>.</w:t>
            </w:r>
            <w:r w:rsidRPr="00BC6AC5">
              <w:rPr>
                <w:rFonts w:eastAsiaTheme="minorHAnsi"/>
                <w:b/>
                <w:bCs/>
              </w:rPr>
              <w:t>60</w:t>
            </w:r>
          </w:p>
        </w:tc>
        <w:tc>
          <w:tcPr>
            <w:tcW w:w="735" w:type="dxa"/>
            <w:noWrap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  <w:b/>
                <w:bCs/>
              </w:rPr>
            </w:pPr>
            <w:r w:rsidRPr="00BC6AC5">
              <w:rPr>
                <w:rFonts w:eastAsiaTheme="minorHAnsi"/>
                <w:b/>
                <w:bCs/>
              </w:rPr>
              <w:t>37</w:t>
            </w:r>
            <w:r>
              <w:rPr>
                <w:rFonts w:eastAsiaTheme="minorHAnsi"/>
                <w:b/>
                <w:bCs/>
                <w:lang w:val="en-US"/>
              </w:rPr>
              <w:t>.</w:t>
            </w:r>
            <w:r w:rsidRPr="00BC6AC5">
              <w:rPr>
                <w:rFonts w:eastAsiaTheme="minorHAnsi"/>
                <w:b/>
                <w:bCs/>
              </w:rPr>
              <w:t>54</w:t>
            </w:r>
          </w:p>
        </w:tc>
        <w:tc>
          <w:tcPr>
            <w:tcW w:w="735" w:type="dxa"/>
            <w:noWrap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  <w:b/>
                <w:bCs/>
              </w:rPr>
            </w:pPr>
            <w:r w:rsidRPr="00BC6AC5">
              <w:rPr>
                <w:rFonts w:eastAsiaTheme="minorHAnsi"/>
                <w:b/>
                <w:bCs/>
              </w:rPr>
              <w:t>46</w:t>
            </w:r>
            <w:r>
              <w:rPr>
                <w:rFonts w:eastAsiaTheme="minorHAnsi"/>
                <w:b/>
                <w:bCs/>
                <w:lang w:val="en-US"/>
              </w:rPr>
              <w:t>.</w:t>
            </w:r>
            <w:r w:rsidRPr="00BC6AC5">
              <w:rPr>
                <w:rFonts w:eastAsiaTheme="minorHAnsi"/>
                <w:b/>
                <w:bCs/>
              </w:rPr>
              <w:t>39</w:t>
            </w:r>
          </w:p>
        </w:tc>
        <w:tc>
          <w:tcPr>
            <w:tcW w:w="735" w:type="dxa"/>
            <w:noWrap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  <w:b/>
                <w:bCs/>
              </w:rPr>
            </w:pPr>
            <w:r w:rsidRPr="00BC6AC5">
              <w:rPr>
                <w:rFonts w:eastAsiaTheme="minorHAnsi"/>
                <w:b/>
                <w:bCs/>
              </w:rPr>
              <w:t>42</w:t>
            </w:r>
            <w:r>
              <w:rPr>
                <w:rFonts w:eastAsiaTheme="minorHAnsi"/>
                <w:b/>
                <w:bCs/>
                <w:lang w:val="en-US"/>
              </w:rPr>
              <w:t>.</w:t>
            </w:r>
            <w:r w:rsidRPr="00BC6AC5">
              <w:rPr>
                <w:rFonts w:eastAsiaTheme="minorHAnsi"/>
                <w:b/>
                <w:bCs/>
              </w:rPr>
              <w:t>54</w:t>
            </w:r>
          </w:p>
        </w:tc>
        <w:tc>
          <w:tcPr>
            <w:tcW w:w="1220" w:type="dxa"/>
            <w:noWrap/>
            <w:hideMark/>
          </w:tcPr>
          <w:p w:rsidR="00BC6AC5" w:rsidRPr="00BC6AC5" w:rsidRDefault="00BC6AC5" w:rsidP="00BC6AC5">
            <w:pPr>
              <w:spacing w:line="480" w:lineRule="auto"/>
              <w:contextualSpacing/>
              <w:rPr>
                <w:rFonts w:eastAsiaTheme="minorHAnsi"/>
                <w:b/>
                <w:bCs/>
              </w:rPr>
            </w:pPr>
            <w:r w:rsidRPr="00BC6AC5">
              <w:rPr>
                <w:rFonts w:eastAsiaTheme="minorHAnsi"/>
                <w:b/>
                <w:bCs/>
              </w:rPr>
              <w:t>6</w:t>
            </w:r>
            <w:r>
              <w:rPr>
                <w:rFonts w:eastAsiaTheme="minorHAnsi"/>
                <w:b/>
                <w:bCs/>
                <w:lang w:val="en-US"/>
              </w:rPr>
              <w:t>.</w:t>
            </w:r>
            <w:r w:rsidRPr="00BC6AC5">
              <w:rPr>
                <w:rFonts w:eastAsiaTheme="minorHAnsi"/>
                <w:b/>
                <w:bCs/>
              </w:rPr>
              <w:t>41</w:t>
            </w:r>
          </w:p>
        </w:tc>
      </w:tr>
    </w:tbl>
    <w:p w:rsidR="00BC6AC5" w:rsidRDefault="00BC6AC5" w:rsidP="00F47776">
      <w:pPr>
        <w:spacing w:line="480" w:lineRule="auto"/>
        <w:contextualSpacing/>
        <w:rPr>
          <w:rFonts w:eastAsiaTheme="minorHAnsi"/>
          <w:lang w:val="en-US"/>
        </w:rPr>
      </w:pPr>
    </w:p>
    <w:p w:rsidR="00B331A5" w:rsidRDefault="00B331A5">
      <w:pPr>
        <w:spacing w:after="160" w:line="259" w:lineRule="auto"/>
        <w:rPr>
          <w:rFonts w:eastAsiaTheme="minorHAnsi"/>
          <w:lang w:val="en-US"/>
        </w:rPr>
      </w:pPr>
      <w:r>
        <w:rPr>
          <w:rFonts w:eastAsiaTheme="minorHAnsi"/>
          <w:lang w:val="en-US"/>
        </w:rPr>
        <w:br w:type="page"/>
      </w:r>
    </w:p>
    <w:p w:rsidR="00B331A5" w:rsidRDefault="00B331A5" w:rsidP="0075191F">
      <w:pPr>
        <w:pStyle w:val="p"/>
        <w:shd w:val="clear" w:color="auto" w:fill="FFFFFF"/>
        <w:spacing w:after="0" w:line="480" w:lineRule="auto"/>
        <w:contextualSpacing/>
        <w:jc w:val="both"/>
        <w:rPr>
          <w:i/>
          <w:color w:val="000000"/>
          <w:lang w:val="en-US"/>
        </w:rPr>
      </w:pPr>
      <w:r w:rsidRPr="00C31127">
        <w:rPr>
          <w:i/>
          <w:color w:val="000000"/>
          <w:u w:val="single"/>
          <w:lang w:val="en-US"/>
        </w:rPr>
        <w:lastRenderedPageBreak/>
        <w:t xml:space="preserve">Table </w:t>
      </w:r>
      <w:r>
        <w:rPr>
          <w:i/>
          <w:color w:val="000000"/>
          <w:u w:val="single"/>
          <w:lang w:val="en-US"/>
        </w:rPr>
        <w:t>S</w:t>
      </w:r>
      <w:r w:rsidR="0075191F">
        <w:rPr>
          <w:i/>
          <w:color w:val="000000"/>
          <w:u w:val="single"/>
          <w:lang w:val="en-US"/>
        </w:rPr>
        <w:t>2</w:t>
      </w:r>
      <w:r w:rsidRPr="00C31127">
        <w:rPr>
          <w:i/>
          <w:color w:val="000000"/>
          <w:lang w:val="en-US"/>
        </w:rPr>
        <w:t>: Regression Results for Male and Female population separately.</w:t>
      </w:r>
    </w:p>
    <w:p w:rsidR="0075191F" w:rsidRPr="00C31127" w:rsidRDefault="0075191F" w:rsidP="00B331A5">
      <w:pPr>
        <w:pStyle w:val="p"/>
        <w:shd w:val="clear" w:color="auto" w:fill="FFFFFF"/>
        <w:spacing w:after="0" w:line="480" w:lineRule="auto"/>
        <w:contextualSpacing/>
        <w:rPr>
          <w:i/>
          <w:color w:val="000000"/>
          <w:lang w:val="en-US"/>
        </w:rPr>
      </w:pPr>
    </w:p>
    <w:p w:rsidR="00BC6AC5" w:rsidRPr="00280835" w:rsidRDefault="00B331A5" w:rsidP="00F47776">
      <w:pPr>
        <w:spacing w:line="480" w:lineRule="auto"/>
        <w:contextualSpacing/>
        <w:rPr>
          <w:rFonts w:eastAsiaTheme="minorHAnsi"/>
          <w:lang w:val="en-US"/>
        </w:rPr>
      </w:pPr>
      <w:r w:rsidRPr="001039CF">
        <w:rPr>
          <w:noProof/>
          <w:color w:val="000000"/>
        </w:rPr>
        <w:drawing>
          <wp:inline distT="0" distB="0" distL="0" distR="0">
            <wp:extent cx="5274310" cy="3454400"/>
            <wp:effectExtent l="0" t="0" r="2540" b="0"/>
            <wp:docPr id="12" name="Εικόνα 3" descr="C:\Users\user\Desktop\Επιπολασμός ΠΕ\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Επιπολασμός ΠΕ\9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5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B849C4" w:rsidRPr="0055074A" w:rsidRDefault="00B849C4" w:rsidP="00F47776">
      <w:pPr>
        <w:spacing w:line="480" w:lineRule="auto"/>
        <w:contextualSpacing/>
        <w:rPr>
          <w:lang w:val="en-US"/>
        </w:rPr>
      </w:pPr>
    </w:p>
    <w:sectPr w:rsidR="00B849C4" w:rsidRPr="0055074A" w:rsidSect="00A20E6A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25322D"/>
    <w:rsid w:val="00152147"/>
    <w:rsid w:val="001E7A03"/>
    <w:rsid w:val="00204C96"/>
    <w:rsid w:val="00237D3C"/>
    <w:rsid w:val="0025322D"/>
    <w:rsid w:val="00280835"/>
    <w:rsid w:val="002B5E8D"/>
    <w:rsid w:val="002F4EE2"/>
    <w:rsid w:val="003549F6"/>
    <w:rsid w:val="00355AE4"/>
    <w:rsid w:val="00363629"/>
    <w:rsid w:val="004A2C57"/>
    <w:rsid w:val="0055074A"/>
    <w:rsid w:val="006D5673"/>
    <w:rsid w:val="0075191F"/>
    <w:rsid w:val="009D06EA"/>
    <w:rsid w:val="00A20E6A"/>
    <w:rsid w:val="00A50A9A"/>
    <w:rsid w:val="00B331A5"/>
    <w:rsid w:val="00B849C4"/>
    <w:rsid w:val="00BA11AF"/>
    <w:rsid w:val="00BC6AC5"/>
    <w:rsid w:val="00EB6D9A"/>
    <w:rsid w:val="00F477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74A"/>
    <w:pPr>
      <w:spacing w:after="200" w:line="276" w:lineRule="auto"/>
    </w:pPr>
    <w:rPr>
      <w:rFonts w:eastAsiaTheme="minorEastAsia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477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F47776"/>
    <w:rPr>
      <w:rFonts w:ascii="Tahoma" w:eastAsiaTheme="minorEastAsia" w:hAnsi="Tahoma" w:cs="Tahoma"/>
      <w:sz w:val="16"/>
      <w:szCs w:val="16"/>
      <w:lang w:eastAsia="el-GR"/>
    </w:rPr>
  </w:style>
  <w:style w:type="table" w:styleId="a4">
    <w:name w:val="Table Grid"/>
    <w:basedOn w:val="a1"/>
    <w:uiPriority w:val="39"/>
    <w:rsid w:val="00BC6A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">
    <w:name w:val="p"/>
    <w:basedOn w:val="a"/>
    <w:rsid w:val="00B331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786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6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3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123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2020-04-24T08:42:00Z</dcterms:created>
  <dcterms:modified xsi:type="dcterms:W3CDTF">2020-04-24T08:42:00Z</dcterms:modified>
</cp:coreProperties>
</file>