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B0932" w14:textId="77777777" w:rsidR="00233B1F" w:rsidRDefault="00233B1F" w:rsidP="00233B1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 Summary of assumptions for the CEM</w:t>
      </w:r>
    </w:p>
    <w:tbl>
      <w:tblPr>
        <w:tblStyle w:val="TableGrid"/>
        <w:tblW w:w="3615" w:type="pct"/>
        <w:tblLook w:val="04A0" w:firstRow="1" w:lastRow="0" w:firstColumn="1" w:lastColumn="0" w:noHBand="0" w:noVBand="1"/>
      </w:tblPr>
      <w:tblGrid>
        <w:gridCol w:w="2075"/>
        <w:gridCol w:w="3697"/>
        <w:gridCol w:w="3623"/>
      </w:tblGrid>
      <w:tr w:rsidR="00233B1F" w:rsidRPr="00A26237" w14:paraId="2926555C" w14:textId="77777777" w:rsidTr="007B38F6">
        <w:tc>
          <w:tcPr>
            <w:tcW w:w="2074" w:type="dxa"/>
            <w:shd w:val="clear" w:color="auto" w:fill="auto"/>
          </w:tcPr>
          <w:p w14:paraId="684C85A0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697" w:type="dxa"/>
            <w:shd w:val="clear" w:color="auto" w:fill="auto"/>
          </w:tcPr>
          <w:p w14:paraId="5AAF2962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Methodological choice</w:t>
            </w:r>
            <w:r w:rsidRPr="007E08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23" w:type="dxa"/>
            <w:shd w:val="clear" w:color="auto" w:fill="auto"/>
          </w:tcPr>
          <w:p w14:paraId="0CD381C7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Rationale</w:t>
            </w:r>
          </w:p>
        </w:tc>
      </w:tr>
      <w:tr w:rsidR="00233B1F" w:rsidRPr="00993552" w14:paraId="3B119D7B" w14:textId="77777777" w:rsidTr="007B38F6">
        <w:tc>
          <w:tcPr>
            <w:tcW w:w="2074" w:type="dxa"/>
          </w:tcPr>
          <w:p w14:paraId="3EA56863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Perspective</w:t>
            </w:r>
          </w:p>
        </w:tc>
        <w:tc>
          <w:tcPr>
            <w:tcW w:w="3697" w:type="dxa"/>
          </w:tcPr>
          <w:p w14:paraId="6AA2801E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Direct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costs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(all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payers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623" w:type="dxa"/>
          </w:tcPr>
          <w:p w14:paraId="7719FD26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56B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This perspective includes health insurance, supplemental health insurance and out of pocket expenses for the patient. Direct and indirect costs are presented as a scenario analysis.</w:t>
            </w:r>
          </w:p>
        </w:tc>
      </w:tr>
      <w:tr w:rsidR="00233B1F" w:rsidRPr="00993552" w14:paraId="5B0D6C82" w14:textId="77777777" w:rsidTr="007B38F6">
        <w:tc>
          <w:tcPr>
            <w:tcW w:w="2074" w:type="dxa"/>
          </w:tcPr>
          <w:p w14:paraId="2DD34922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Time horizon</w:t>
            </w:r>
          </w:p>
        </w:tc>
        <w:tc>
          <w:tcPr>
            <w:tcW w:w="3697" w:type="dxa"/>
          </w:tcPr>
          <w:p w14:paraId="1DA961D7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3623" w:type="dxa"/>
          </w:tcPr>
          <w:p w14:paraId="061B2956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56B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Sufficient to capture all costs and effects of intervention</w:t>
            </w:r>
          </w:p>
        </w:tc>
      </w:tr>
      <w:tr w:rsidR="00233B1F" w:rsidRPr="00A26237" w14:paraId="6FBBBD76" w14:textId="77777777" w:rsidTr="007B38F6">
        <w:tc>
          <w:tcPr>
            <w:tcW w:w="2074" w:type="dxa"/>
          </w:tcPr>
          <w:p w14:paraId="2D088DC5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Discount rate</w:t>
            </w:r>
          </w:p>
        </w:tc>
        <w:tc>
          <w:tcPr>
            <w:tcW w:w="3697" w:type="dxa"/>
            <w:vAlign w:val="center"/>
          </w:tcPr>
          <w:p w14:paraId="3C33908A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56B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France: 2.5%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6438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instrText xml:space="preserve"> ADDIN EN.CITE &lt;EndNote&gt;&lt;Cite&gt;&lt;Author&gt;Haute Autorité de Santé&lt;/Author&gt;&lt;Year&gt;2020&lt;/Year&gt;&lt;RecNum&gt;4739&lt;/RecNum&gt;&lt;DisplayText&gt;(41)&lt;/DisplayText&gt;&lt;record&gt;&lt;rec-number&gt;4739&lt;/rec-number&gt;&lt;foreign-keys&gt;&lt;key app="EN" db-id="xsdaa9pdg2rrf1e2fxjvfep6sx0p5e2d50az" timestamp="1674058405"&gt;4739&lt;/key&gt;&lt;/foreign-keys&gt;&lt;ref-type name="Report"&gt;27&lt;/ref-type&gt;&lt;contributors&gt;&lt;authors&gt;&lt;author&gt;Haute Autorité de Santé,&lt;/author&gt;&lt;/authors&gt;&lt;/contributors&gt;&lt;titles&gt;&lt;title&gt;Choices in methods for economic evaluation - HAS&lt;/title&gt;&lt;/titles&gt;&lt;dates&gt;&lt;year&gt;2020&lt;/year&gt;&lt;/dates&gt;&lt;urls&gt;&lt;related-urls&gt;&lt;url&gt;https://www.has-sante.fr/jcms/p_3216041/en/methodological-guidance-2020-choices-in-methods-for-economic-evaluation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Pr="007E526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US"/>
              </w:rPr>
              <w:t>(41)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  <w:p w14:paraId="213CCD09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UK</w:t>
            </w:r>
            <w:r w:rsidRPr="005256B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3.5%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instrText xml:space="preserve"> ADDIN EN.CITE &lt;EndNote&gt;&lt;Cite&gt;&lt;Author&gt;National Institute for Health and Care Excellence&lt;/Author&gt;&lt;Year&gt;2020&lt;/Year&gt;&lt;RecNum&gt;4740&lt;/RecNum&gt;&lt;DisplayText&gt;(42)&lt;/DisplayText&gt;&lt;record&gt;&lt;rec-number&gt;4740&lt;/rec-number&gt;&lt;foreign-keys&gt;&lt;key app="EN" db-id="xsdaa9pdg2rrf1e2fxjvfep6sx0p5e2d50az" timestamp="1674058538"&gt;4740&lt;/key&gt;&lt;/foreign-keys&gt;&lt;ref-type name="Report"&gt;27&lt;/ref-type&gt;&lt;contributors&gt;&lt;authors&gt;&lt;author&gt;National Institute for Health and Care Excellence,&lt;/author&gt;&lt;/authors&gt;&lt;/contributors&gt;&lt;titles&gt;&lt;title&gt;CHTE methods review: Discounting. Task and finish group report.&lt;/title&gt;&lt;/titles&gt;&lt;dates&gt;&lt;year&gt;2020&lt;/year&gt;&lt;/dates&gt;&lt;urls&gt;&lt;related-urls&gt;&lt;url&gt;https://www.nice.org.uk/Media/Default/About/what-we-do/our-programmes/nice-guidance/chte-methods-consultation/Discounting-task-and-finish-group-report.docx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(42)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end"/>
            </w:r>
          </w:p>
          <w:p w14:paraId="34929003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Spain: 3%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instrText xml:space="preserve"> ADDIN EN.CITE &lt;EndNote&gt;&lt;Cite&gt;&lt;Author&gt;Sharma&lt;/Author&gt;&lt;Year&gt;2021&lt;/Year&gt;&lt;RecNum&gt;4742&lt;/RecNum&gt;&lt;DisplayText&gt;(43)&lt;/DisplayText&gt;&lt;record&gt;&lt;rec-number&gt;4742&lt;/rec-number&gt;&lt;foreign-keys&gt;&lt;key app="EN" db-id="xsdaa9pdg2rrf1e2fxjvfep6sx0p5e2d50az" timestamp="1674058771"&gt;4742&lt;/key&gt;&lt;/foreign-keys&gt;&lt;ref-type name="Journal Article"&gt;17&lt;/ref-type&gt;&lt;contributors&gt;&lt;authors&gt;&lt;author&gt;Sharma, D.&lt;/author&gt;&lt;author&gt;Aggarwal, A. K.&lt;/author&gt;&lt;author&gt;Downey, L. E.&lt;/author&gt;&lt;author&gt;Prinja, S.&lt;/author&gt;&lt;/authors&gt;&lt;/contributors&gt;&lt;auth-address&gt;Department of Community Medicine and School of Public Health, Post Graduate Institute of Medical Education and Research, Chandigarh, 160012, India.&amp;#xD;School of Public Health, Imperial College, London, UK.&amp;#xD;Department of Community Medicine and School of Public Health, Post Graduate Institute of Medical Education and Research, Chandigarh, 160012, India. shankarprinja@gmail.com.&lt;/auth-address&gt;&lt;titles&gt;&lt;title&gt;National Healthcare Economic Evaluation Guidelines: A Cross-Country Comparison&lt;/title&gt;&lt;secondary-title&gt;Pharmacoecon Open&lt;/secondary-title&gt;&lt;/titles&gt;&lt;periodical&gt;&lt;full-title&gt;Pharmacoecon Open&lt;/full-title&gt;&lt;/periodical&gt;&lt;pages&gt;349-364&lt;/pages&gt;&lt;volume&gt;5&lt;/volume&gt;&lt;number&gt;3&lt;/number&gt;&lt;edition&gt;2021/01/11&lt;/edition&gt;&lt;dates&gt;&lt;year&gt;2021&lt;/year&gt;&lt;pub-dates&gt;&lt;date&gt;Sep&lt;/date&gt;&lt;/pub-dates&gt;&lt;/dates&gt;&lt;isbn&gt;2509-4262 (Print)&amp;#xD;2509-4262&lt;/isbn&gt;&lt;accession-num&gt;33423205&lt;/accession-num&gt;&lt;urls&gt;&lt;/urls&gt;&lt;custom2&gt;PMC8333164 declare they have no conflicts of interest.&lt;/custom2&gt;&lt;electronic-resource-num&gt;10.1007/s41669-020-00250-7&lt;/electronic-resource-num&gt;&lt;remote-database-provider&gt;NLM&lt;/remote-database-provider&gt;&lt;language&gt;eng&lt;/language&gt;&lt;/record&gt;&lt;/Cite&gt;&lt;/EndNote&gt;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(43)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end"/>
            </w:r>
          </w:p>
          <w:p w14:paraId="75AB9057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USA: 3%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instrText xml:space="preserve"> ADDIN EN.CITE &lt;EndNote&gt;&lt;Cite&gt;&lt;Author&gt;Sharma&lt;/Author&gt;&lt;Year&gt;2021&lt;/Year&gt;&lt;RecNum&gt;4742&lt;/RecNum&gt;&lt;DisplayText&gt;(43)&lt;/DisplayText&gt;&lt;record&gt;&lt;rec-number&gt;4742&lt;/rec-number&gt;&lt;foreign-keys&gt;&lt;key app="EN" db-id="xsdaa9pdg2rrf1e2fxjvfep6sx0p5e2d50az" timestamp="1674058771"&gt;4742&lt;/key&gt;&lt;/foreign-keys&gt;&lt;ref-type name="Journal Article"&gt;17&lt;/ref-type&gt;&lt;contributors&gt;&lt;authors&gt;&lt;author&gt;Sharma, D.&lt;/author&gt;&lt;author&gt;Aggarwal, A. K.&lt;/author&gt;&lt;author&gt;Downey, L. E.&lt;/author&gt;&lt;author&gt;Prinja, S.&lt;/author&gt;&lt;/authors&gt;&lt;/contributors&gt;&lt;auth-address&gt;Department of Community Medicine and School of Public Health, Post Graduate Institute of Medical Education and Research, Chandigarh, 160012, India.&amp;#xD;School of Public Health, Imperial College, London, UK.&amp;#xD;Department of Community Medicine and School of Public Health, Post Graduate Institute of Medical Education and Research, Chandigarh, 160012, India. shankarprinja@gmail.com.&lt;/auth-address&gt;&lt;titles&gt;&lt;title&gt;National Healthcare Economic Evaluation Guidelines: A Cross-Country Comparison&lt;/title&gt;&lt;secondary-title&gt;Pharmacoecon Open&lt;/secondary-title&gt;&lt;/titles&gt;&lt;periodical&gt;&lt;full-title&gt;Pharmacoecon Open&lt;/full-title&gt;&lt;/periodical&gt;&lt;pages&gt;349-364&lt;/pages&gt;&lt;volume&gt;5&lt;/volume&gt;&lt;number&gt;3&lt;/number&gt;&lt;edition&gt;2021/01/11&lt;/edition&gt;&lt;dates&gt;&lt;year&gt;2021&lt;/year&gt;&lt;pub-dates&gt;&lt;date&gt;Sep&lt;/date&gt;&lt;/pub-dates&gt;&lt;/dates&gt;&lt;isbn&gt;2509-4262 (Print)&amp;#xD;2509-4262&lt;/isbn&gt;&lt;accession-num&gt;33423205&lt;/accession-num&gt;&lt;urls&gt;&lt;/urls&gt;&lt;custom2&gt;PMC8333164 declare they have no conflicts of interest.&lt;/custom2&gt;&lt;electronic-resource-num&gt;10.1007/s41669-020-00250-7&lt;/electronic-resource-num&gt;&lt;remote-database-provider&gt;NLM&lt;/remote-database-provider&gt;&lt;language&gt;eng&lt;/language&gt;&lt;/record&gt;&lt;/Cite&gt;&lt;/EndNote&gt;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(43)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end"/>
            </w:r>
          </w:p>
          <w:p w14:paraId="51CD3DDC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Mexico: 5%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begin">
                <w:fldData xml:space="preserve">PEVuZE5vdGU+PENpdGU+PEF1dGhvcj5EYWNjYWNoZTwvQXV0aG9yPjxZZWFyPjIwMjE8L1llYXI+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begin">
                <w:fldData xml:space="preserve">PEVuZE5vdGU+PENpdGU+PEF1dGhvcj5EYWNjYWNoZTwvQXV0aG9yPjxZZWFyPjIwMjE8L1llYXI+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(44)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end"/>
            </w:r>
          </w:p>
          <w:p w14:paraId="49CAFC42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China: 5%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instrText xml:space="preserve"> ADDIN EN.CITE &lt;EndNote&gt;&lt;Cite&gt;&lt;Author&gt;ISPOR&lt;/Author&gt;&lt;Year&gt;April 22, 2021&lt;/Year&gt;&lt;RecNum&gt;4743&lt;/RecNum&gt;&lt;DisplayText&gt;(45)&lt;/DisplayText&gt;&lt;record&gt;&lt;rec-number&gt;4743&lt;/rec-number&gt;&lt;foreign-keys&gt;&lt;key app="EN" db-id="xsdaa9pdg2rrf1e2fxjvfep6sx0p5e2d50az" timestamp="1674059228"&gt;4743&lt;/key&gt;&lt;/foreign-keys&gt;&lt;ref-type name="Web Page"&gt;12&lt;/ref-type&gt;&lt;contributors&gt;&lt;authors&gt;&lt;author&gt;ISPOR&lt;/author&gt;&lt;/authors&gt;&lt;/contributors&gt;&lt;titles&gt;&lt;title&gt;Pharmacoeconomic Guidelines: China Mainland&lt;/title&gt;&lt;/titles&gt;&lt;dates&gt;&lt;year&gt;April 22, 2021&lt;/year&gt;&lt;/dates&gt;&lt;urls&gt;&lt;related-urls&gt;&lt;url&gt;https://www.ispor.org/heor-resources/more-heor-resources/pharmacoeconomic-guidelines/pe-guideline-detail/china-mainland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(45)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end"/>
            </w:r>
          </w:p>
          <w:p w14:paraId="0B3C59EE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Australia: 5%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instrText xml:space="preserve"> ADDIN EN.CITE &lt;EndNote&gt;&lt;Cite&gt;&lt;Author&gt;Sharma&lt;/Author&gt;&lt;Year&gt;2021&lt;/Year&gt;&lt;RecNum&gt;4742&lt;/RecNum&gt;&lt;DisplayText&gt;(43)&lt;/DisplayText&gt;&lt;record&gt;&lt;rec-number&gt;4742&lt;/rec-number&gt;&lt;foreign-keys&gt;&lt;key app="EN" db-id="xsdaa9pdg2rrf1e2fxjvfep6sx0p5e2d50az" timestamp="1674058771"&gt;4742&lt;/key&gt;&lt;/foreign-keys&gt;&lt;ref-type name="Journal Article"&gt;17&lt;/ref-type&gt;&lt;contributors&gt;&lt;authors&gt;&lt;author&gt;Sharma, D.&lt;/author&gt;&lt;author&gt;Aggarwal, A. K.&lt;/author&gt;&lt;author&gt;Downey, L. E.&lt;/author&gt;&lt;author&gt;Prinja, S.&lt;/author&gt;&lt;/authors&gt;&lt;/contributors&gt;&lt;auth-address&gt;Department of Community Medicine and School of Public Health, Post Graduate Institute of Medical Education and Research, Chandigarh, 160012, India.&amp;#xD;School of Public Health, Imperial College, London, UK.&amp;#xD;Department of Community Medicine and School of Public Health, Post Graduate Institute of Medical Education and Research, Chandigarh, 160012, India. shankarprinja@gmail.com.&lt;/auth-address&gt;&lt;titles&gt;&lt;title&gt;National Healthcare Economic Evaluation Guidelines: A Cross-Country Comparison&lt;/title&gt;&lt;secondary-title&gt;Pharmacoecon Open&lt;/secondary-title&gt;&lt;/titles&gt;&lt;periodical&gt;&lt;full-title&gt;Pharmacoecon Open&lt;/full-title&gt;&lt;/periodical&gt;&lt;pages&gt;349-364&lt;/pages&gt;&lt;volume&gt;5&lt;/volume&gt;&lt;number&gt;3&lt;/number&gt;&lt;edition&gt;2021/01/11&lt;/edition&gt;&lt;dates&gt;&lt;year&gt;2021&lt;/year&gt;&lt;pub-dates&gt;&lt;date&gt;Sep&lt;/date&gt;&lt;/pub-dates&gt;&lt;/dates&gt;&lt;isbn&gt;2509-4262 (Print)&amp;#xD;2509-4262&lt;/isbn&gt;&lt;accession-num&gt;33423205&lt;/accession-num&gt;&lt;urls&gt;&lt;/urls&gt;&lt;custom2&gt;PMC8333164 declare they have no conflicts of interest.&lt;/custom2&gt;&lt;electronic-resource-num&gt;10.1007/s41669-020-00250-7&lt;/electronic-resource-num&gt;&lt;remote-database-provider&gt;NLM&lt;/remote-database-provider&gt;&lt;language&gt;eng&lt;/language&gt;&lt;/record&gt;&lt;/Cite&gt;&lt;/EndNote&gt;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>(43)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23" w:type="dxa"/>
          </w:tcPr>
          <w:p w14:paraId="2552ACCB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Recommendations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each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country</w:t>
            </w:r>
          </w:p>
        </w:tc>
      </w:tr>
      <w:tr w:rsidR="00233B1F" w:rsidRPr="00A26237" w14:paraId="72F8D8C0" w14:textId="77777777" w:rsidTr="007B38F6">
        <w:tc>
          <w:tcPr>
            <w:tcW w:w="2074" w:type="dxa"/>
          </w:tcPr>
          <w:p w14:paraId="10605048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Comparator</w:t>
            </w:r>
            <w:proofErr w:type="spellEnd"/>
          </w:p>
        </w:tc>
        <w:tc>
          <w:tcPr>
            <w:tcW w:w="3697" w:type="dxa"/>
          </w:tcPr>
          <w:p w14:paraId="59F489BC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56B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Low water intake versus increased water intake</w:t>
            </w:r>
          </w:p>
        </w:tc>
        <w:tc>
          <w:tcPr>
            <w:tcW w:w="3623" w:type="dxa"/>
          </w:tcPr>
          <w:p w14:paraId="1554D840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Based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trial</w:t>
            </w:r>
          </w:p>
        </w:tc>
      </w:tr>
      <w:tr w:rsidR="00233B1F" w:rsidRPr="00A26237" w14:paraId="54BB7508" w14:textId="77777777" w:rsidTr="007B38F6">
        <w:tc>
          <w:tcPr>
            <w:tcW w:w="2074" w:type="dxa"/>
          </w:tcPr>
          <w:p w14:paraId="4FA04538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Costs</w:t>
            </w:r>
            <w:proofErr w:type="spellEnd"/>
          </w:p>
        </w:tc>
        <w:tc>
          <w:tcPr>
            <w:tcW w:w="3697" w:type="dxa"/>
          </w:tcPr>
          <w:p w14:paraId="528C5EC4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Screening costs, antibiotic treatment costs, complication costs, cost of water in line with each country</w:t>
            </w:r>
          </w:p>
        </w:tc>
        <w:tc>
          <w:tcPr>
            <w:tcW w:w="3623" w:type="dxa"/>
          </w:tcPr>
          <w:p w14:paraId="6E1C74D8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Reflects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UTI management</w:t>
            </w:r>
          </w:p>
        </w:tc>
      </w:tr>
      <w:tr w:rsidR="00233B1F" w:rsidRPr="00A26237" w14:paraId="5770642A" w14:textId="77777777" w:rsidTr="007B38F6">
        <w:tc>
          <w:tcPr>
            <w:tcW w:w="2074" w:type="dxa"/>
          </w:tcPr>
          <w:p w14:paraId="3685A9C5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Outcome</w:t>
            </w:r>
            <w:proofErr w:type="spellEnd"/>
          </w:p>
        </w:tc>
        <w:tc>
          <w:tcPr>
            <w:tcW w:w="3697" w:type="dxa"/>
          </w:tcPr>
          <w:p w14:paraId="40CEB9B1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Incremental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cost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effectiveness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ratio</w:t>
            </w:r>
          </w:p>
        </w:tc>
        <w:tc>
          <w:tcPr>
            <w:tcW w:w="3623" w:type="dxa"/>
          </w:tcPr>
          <w:p w14:paraId="55B68DF2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Reflects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standard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approach</w:t>
            </w:r>
            <w:proofErr w:type="spellEnd"/>
          </w:p>
        </w:tc>
      </w:tr>
    </w:tbl>
    <w:p w14:paraId="0DBF84A4" w14:textId="77777777" w:rsidR="00233B1F" w:rsidRPr="005256B8" w:rsidRDefault="00233B1F" w:rsidP="00233B1F">
      <w:pPr>
        <w:rPr>
          <w:rFonts w:ascii="Times New Roman" w:hAnsi="Times New Roman" w:cs="Times New Roman"/>
          <w:lang w:val="en-US"/>
        </w:rPr>
      </w:pPr>
      <w:r w:rsidRPr="005256B8">
        <w:rPr>
          <w:rFonts w:ascii="Times New Roman" w:hAnsi="Times New Roman" w:cs="Times New Roman"/>
          <w:sz w:val="18"/>
          <w:szCs w:val="18"/>
          <w:lang w:val="en-US"/>
        </w:rPr>
        <w:t xml:space="preserve">CEM, cost-effectiveness model;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UK, United Kingdom; </w:t>
      </w:r>
      <w:r w:rsidRPr="005256B8">
        <w:rPr>
          <w:rFonts w:ascii="Times New Roman" w:hAnsi="Times New Roman" w:cs="Times New Roman"/>
          <w:sz w:val="18"/>
          <w:szCs w:val="18"/>
          <w:lang w:val="en-US"/>
        </w:rPr>
        <w:t>USA, United States of America; UTI, urinary tract infection</w:t>
      </w:r>
      <w:r w:rsidRPr="005256B8">
        <w:rPr>
          <w:rFonts w:ascii="Times New Roman" w:hAnsi="Times New Roman" w:cs="Times New Roman"/>
          <w:lang w:val="en-US"/>
        </w:rPr>
        <w:br w:type="page"/>
      </w:r>
    </w:p>
    <w:p w14:paraId="075031D7" w14:textId="77777777" w:rsidR="00233B1F" w:rsidRDefault="00233B1F" w:rsidP="00233B1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S2. Population flow by country (2018 population)</w:t>
      </w:r>
    </w:p>
    <w:tbl>
      <w:tblPr>
        <w:tblStyle w:val="TableGrid"/>
        <w:tblW w:w="435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1948"/>
        <w:gridCol w:w="1879"/>
        <w:gridCol w:w="2212"/>
        <w:gridCol w:w="2212"/>
        <w:gridCol w:w="1788"/>
      </w:tblGrid>
      <w:tr w:rsidR="00233B1F" w:rsidRPr="00A26237" w14:paraId="6A364229" w14:textId="77777777" w:rsidTr="007B38F6">
        <w:tc>
          <w:tcPr>
            <w:tcW w:w="1276" w:type="dxa"/>
            <w:shd w:val="clear" w:color="auto" w:fill="auto"/>
          </w:tcPr>
          <w:p w14:paraId="2A94C9AB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948" w:type="dxa"/>
            <w:shd w:val="clear" w:color="auto" w:fill="auto"/>
          </w:tcPr>
          <w:p w14:paraId="29096051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Total population </w:t>
            </w:r>
          </w:p>
        </w:tc>
        <w:tc>
          <w:tcPr>
            <w:tcW w:w="1879" w:type="dxa"/>
            <w:shd w:val="clear" w:color="auto" w:fill="auto"/>
          </w:tcPr>
          <w:p w14:paraId="67C0C9EE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Women, aged 15-65 years </w:t>
            </w:r>
          </w:p>
        </w:tc>
        <w:tc>
          <w:tcPr>
            <w:tcW w:w="2212" w:type="dxa"/>
            <w:shd w:val="clear" w:color="auto" w:fill="auto"/>
          </w:tcPr>
          <w:p w14:paraId="6A0FACBD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Recurrent UTI prevalence (1.6%)</w:t>
            </w:r>
          </w:p>
        </w:tc>
        <w:tc>
          <w:tcPr>
            <w:tcW w:w="2212" w:type="dxa"/>
            <w:shd w:val="clear" w:color="auto" w:fill="auto"/>
          </w:tcPr>
          <w:p w14:paraId="7662C378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Prevalence low drinkers (35%)</w:t>
            </w:r>
          </w:p>
        </w:tc>
        <w:tc>
          <w:tcPr>
            <w:tcW w:w="1788" w:type="dxa"/>
            <w:shd w:val="clear" w:color="auto" w:fill="auto"/>
          </w:tcPr>
          <w:p w14:paraId="45F1D99D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Population growth per year</w:t>
            </w:r>
          </w:p>
        </w:tc>
      </w:tr>
      <w:tr w:rsidR="00233B1F" w:rsidRPr="00A26237" w14:paraId="310D802C" w14:textId="77777777" w:rsidTr="007B38F6">
        <w:tc>
          <w:tcPr>
            <w:tcW w:w="1276" w:type="dxa"/>
          </w:tcPr>
          <w:p w14:paraId="3E950ED6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/>
                <w:sz w:val="20"/>
                <w:szCs w:val="20"/>
              </w:rPr>
              <w:t>France</w:t>
            </w:r>
          </w:p>
        </w:tc>
        <w:tc>
          <w:tcPr>
            <w:tcW w:w="1948" w:type="dxa"/>
          </w:tcPr>
          <w:p w14:paraId="77670FD1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66,987,244</w:t>
            </w:r>
          </w:p>
        </w:tc>
        <w:tc>
          <w:tcPr>
            <w:tcW w:w="1879" w:type="dxa"/>
          </w:tcPr>
          <w:p w14:paraId="47D6AA3B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20,642,919</w:t>
            </w:r>
          </w:p>
        </w:tc>
        <w:tc>
          <w:tcPr>
            <w:tcW w:w="2212" w:type="dxa"/>
            <w:vAlign w:val="bottom"/>
          </w:tcPr>
          <w:p w14:paraId="114D6317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330287</w:t>
            </w:r>
          </w:p>
        </w:tc>
        <w:tc>
          <w:tcPr>
            <w:tcW w:w="2212" w:type="dxa"/>
            <w:vAlign w:val="bottom"/>
          </w:tcPr>
          <w:p w14:paraId="60DF3209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115600</w:t>
            </w:r>
          </w:p>
        </w:tc>
        <w:tc>
          <w:tcPr>
            <w:tcW w:w="1788" w:type="dxa"/>
          </w:tcPr>
          <w:p w14:paraId="6D8F6473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0.2%</w:t>
            </w:r>
          </w:p>
        </w:tc>
      </w:tr>
      <w:tr w:rsidR="00233B1F" w:rsidRPr="00A26237" w14:paraId="6F5199F5" w14:textId="77777777" w:rsidTr="007B38F6">
        <w:tc>
          <w:tcPr>
            <w:tcW w:w="1276" w:type="dxa"/>
          </w:tcPr>
          <w:p w14:paraId="6DFADD24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/>
                <w:sz w:val="20"/>
                <w:szCs w:val="20"/>
              </w:rPr>
              <w:t>UK</w:t>
            </w:r>
          </w:p>
        </w:tc>
        <w:tc>
          <w:tcPr>
            <w:tcW w:w="1948" w:type="dxa"/>
          </w:tcPr>
          <w:p w14:paraId="4C02A105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66,488,991</w:t>
            </w:r>
          </w:p>
        </w:tc>
        <w:tc>
          <w:tcPr>
            <w:tcW w:w="1879" w:type="dxa"/>
          </w:tcPr>
          <w:p w14:paraId="1BE808DF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21,152,095</w:t>
            </w:r>
          </w:p>
        </w:tc>
        <w:tc>
          <w:tcPr>
            <w:tcW w:w="2212" w:type="dxa"/>
            <w:vAlign w:val="bottom"/>
          </w:tcPr>
          <w:p w14:paraId="2FA91480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338434</w:t>
            </w:r>
          </w:p>
        </w:tc>
        <w:tc>
          <w:tcPr>
            <w:tcW w:w="2212" w:type="dxa"/>
            <w:vAlign w:val="bottom"/>
          </w:tcPr>
          <w:p w14:paraId="048442E7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118452</w:t>
            </w:r>
          </w:p>
        </w:tc>
        <w:tc>
          <w:tcPr>
            <w:tcW w:w="1788" w:type="dxa"/>
          </w:tcPr>
          <w:p w14:paraId="61074792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0.6%</w:t>
            </w:r>
          </w:p>
        </w:tc>
      </w:tr>
      <w:tr w:rsidR="00233B1F" w:rsidRPr="00A26237" w14:paraId="42A62511" w14:textId="77777777" w:rsidTr="007B38F6">
        <w:tc>
          <w:tcPr>
            <w:tcW w:w="1276" w:type="dxa"/>
          </w:tcPr>
          <w:p w14:paraId="288C37C1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/>
                <w:sz w:val="20"/>
                <w:szCs w:val="20"/>
              </w:rPr>
              <w:t>Spain</w:t>
            </w:r>
          </w:p>
        </w:tc>
        <w:tc>
          <w:tcPr>
            <w:tcW w:w="1948" w:type="dxa"/>
          </w:tcPr>
          <w:p w14:paraId="2643A262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46,723,749</w:t>
            </w:r>
          </w:p>
        </w:tc>
        <w:tc>
          <w:tcPr>
            <w:tcW w:w="1879" w:type="dxa"/>
          </w:tcPr>
          <w:p w14:paraId="0BB95715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15,260,792</w:t>
            </w:r>
          </w:p>
        </w:tc>
        <w:tc>
          <w:tcPr>
            <w:tcW w:w="2212" w:type="dxa"/>
            <w:vAlign w:val="bottom"/>
          </w:tcPr>
          <w:p w14:paraId="604E6D0F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244173</w:t>
            </w:r>
          </w:p>
        </w:tc>
        <w:tc>
          <w:tcPr>
            <w:tcW w:w="2212" w:type="dxa"/>
            <w:vAlign w:val="bottom"/>
          </w:tcPr>
          <w:p w14:paraId="3BBACDA3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85460</w:t>
            </w:r>
          </w:p>
        </w:tc>
        <w:tc>
          <w:tcPr>
            <w:tcW w:w="1788" w:type="dxa"/>
          </w:tcPr>
          <w:p w14:paraId="086FC35B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0.3%</w:t>
            </w:r>
          </w:p>
        </w:tc>
      </w:tr>
      <w:tr w:rsidR="00233B1F" w:rsidRPr="00A26237" w14:paraId="09C0B01E" w14:textId="77777777" w:rsidTr="007B38F6">
        <w:tc>
          <w:tcPr>
            <w:tcW w:w="1276" w:type="dxa"/>
          </w:tcPr>
          <w:p w14:paraId="7AE8E10D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b/>
                <w:sz w:val="20"/>
                <w:szCs w:val="20"/>
              </w:rPr>
              <w:t>USA</w:t>
            </w:r>
          </w:p>
        </w:tc>
        <w:tc>
          <w:tcPr>
            <w:tcW w:w="1948" w:type="dxa"/>
          </w:tcPr>
          <w:p w14:paraId="530EB4CB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327,167,434</w:t>
            </w:r>
          </w:p>
        </w:tc>
        <w:tc>
          <w:tcPr>
            <w:tcW w:w="1879" w:type="dxa"/>
          </w:tcPr>
          <w:p w14:paraId="763AC05C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106,487,206</w:t>
            </w:r>
          </w:p>
        </w:tc>
        <w:tc>
          <w:tcPr>
            <w:tcW w:w="2212" w:type="dxa"/>
            <w:vAlign w:val="bottom"/>
          </w:tcPr>
          <w:p w14:paraId="46F289D9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1703795</w:t>
            </w:r>
          </w:p>
        </w:tc>
        <w:tc>
          <w:tcPr>
            <w:tcW w:w="2212" w:type="dxa"/>
            <w:vAlign w:val="bottom"/>
          </w:tcPr>
          <w:p w14:paraId="619F308F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596328</w:t>
            </w:r>
          </w:p>
        </w:tc>
        <w:tc>
          <w:tcPr>
            <w:tcW w:w="1788" w:type="dxa"/>
          </w:tcPr>
          <w:p w14:paraId="3316B8EA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0.6%</w:t>
            </w:r>
          </w:p>
        </w:tc>
      </w:tr>
      <w:tr w:rsidR="00233B1F" w:rsidRPr="00A26237" w14:paraId="0312416F" w14:textId="77777777" w:rsidTr="007B38F6">
        <w:tc>
          <w:tcPr>
            <w:tcW w:w="1276" w:type="dxa"/>
          </w:tcPr>
          <w:p w14:paraId="403130D6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/>
                <w:sz w:val="20"/>
                <w:szCs w:val="20"/>
              </w:rPr>
              <w:t>Mexico</w:t>
            </w:r>
          </w:p>
        </w:tc>
        <w:tc>
          <w:tcPr>
            <w:tcW w:w="1948" w:type="dxa"/>
          </w:tcPr>
          <w:p w14:paraId="3A2B5596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126,190,788</w:t>
            </w:r>
          </w:p>
        </w:tc>
        <w:tc>
          <w:tcPr>
            <w:tcW w:w="1879" w:type="dxa"/>
          </w:tcPr>
          <w:p w14:paraId="2B7F3F26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42,344,451</w:t>
            </w:r>
          </w:p>
        </w:tc>
        <w:tc>
          <w:tcPr>
            <w:tcW w:w="2212" w:type="dxa"/>
            <w:vAlign w:val="bottom"/>
          </w:tcPr>
          <w:p w14:paraId="4BA65E9C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677511</w:t>
            </w:r>
          </w:p>
        </w:tc>
        <w:tc>
          <w:tcPr>
            <w:tcW w:w="2212" w:type="dxa"/>
            <w:vAlign w:val="bottom"/>
          </w:tcPr>
          <w:p w14:paraId="48885D4A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237129</w:t>
            </w:r>
          </w:p>
        </w:tc>
        <w:tc>
          <w:tcPr>
            <w:tcW w:w="1788" w:type="dxa"/>
          </w:tcPr>
          <w:p w14:paraId="326FB8D3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1.1%</w:t>
            </w:r>
          </w:p>
        </w:tc>
      </w:tr>
      <w:tr w:rsidR="00233B1F" w:rsidRPr="00A26237" w14:paraId="387EE1B8" w14:textId="77777777" w:rsidTr="007B38F6">
        <w:tc>
          <w:tcPr>
            <w:tcW w:w="1276" w:type="dxa"/>
          </w:tcPr>
          <w:p w14:paraId="6E64FD70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0816">
              <w:rPr>
                <w:rFonts w:ascii="Times New Roman" w:hAnsi="Times New Roman" w:cs="Times New Roman"/>
                <w:b/>
                <w:sz w:val="20"/>
                <w:szCs w:val="20"/>
              </w:rPr>
              <w:t>Australia</w:t>
            </w:r>
            <w:proofErr w:type="spellEnd"/>
          </w:p>
        </w:tc>
        <w:tc>
          <w:tcPr>
            <w:tcW w:w="1948" w:type="dxa"/>
          </w:tcPr>
          <w:p w14:paraId="335BA1C9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24,992,369</w:t>
            </w:r>
          </w:p>
        </w:tc>
        <w:tc>
          <w:tcPr>
            <w:tcW w:w="1879" w:type="dxa"/>
          </w:tcPr>
          <w:p w14:paraId="5D5A5C62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8,127,406</w:t>
            </w:r>
          </w:p>
        </w:tc>
        <w:tc>
          <w:tcPr>
            <w:tcW w:w="2212" w:type="dxa"/>
            <w:vAlign w:val="bottom"/>
          </w:tcPr>
          <w:p w14:paraId="6E96F690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130038</w:t>
            </w:r>
          </w:p>
        </w:tc>
        <w:tc>
          <w:tcPr>
            <w:tcW w:w="2212" w:type="dxa"/>
            <w:vAlign w:val="bottom"/>
          </w:tcPr>
          <w:p w14:paraId="307DDFC9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45513</w:t>
            </w:r>
          </w:p>
        </w:tc>
        <w:tc>
          <w:tcPr>
            <w:tcW w:w="1788" w:type="dxa"/>
          </w:tcPr>
          <w:p w14:paraId="67FEE407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1.6%</w:t>
            </w:r>
          </w:p>
        </w:tc>
      </w:tr>
      <w:tr w:rsidR="00233B1F" w:rsidRPr="00A26237" w14:paraId="53CDEF98" w14:textId="77777777" w:rsidTr="007B38F6">
        <w:tc>
          <w:tcPr>
            <w:tcW w:w="1276" w:type="dxa"/>
          </w:tcPr>
          <w:p w14:paraId="76A62F60" w14:textId="77777777" w:rsidR="00233B1F" w:rsidRPr="007E0816" w:rsidRDefault="00233B1F" w:rsidP="007B38F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1948" w:type="dxa"/>
          </w:tcPr>
          <w:p w14:paraId="6074666A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1,393,000,000</w:t>
            </w:r>
          </w:p>
        </w:tc>
        <w:tc>
          <w:tcPr>
            <w:tcW w:w="1879" w:type="dxa"/>
          </w:tcPr>
          <w:p w14:paraId="6C89EA1D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bCs/>
                <w:sz w:val="20"/>
                <w:szCs w:val="20"/>
              </w:rPr>
              <w:t>480,687,262</w:t>
            </w:r>
          </w:p>
        </w:tc>
        <w:tc>
          <w:tcPr>
            <w:tcW w:w="2212" w:type="dxa"/>
            <w:vAlign w:val="bottom"/>
          </w:tcPr>
          <w:p w14:paraId="01E7532D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7690996</w:t>
            </w:r>
          </w:p>
        </w:tc>
        <w:tc>
          <w:tcPr>
            <w:tcW w:w="2212" w:type="dxa"/>
            <w:vAlign w:val="bottom"/>
          </w:tcPr>
          <w:p w14:paraId="226E838C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2691849</w:t>
            </w:r>
          </w:p>
        </w:tc>
        <w:tc>
          <w:tcPr>
            <w:tcW w:w="1788" w:type="dxa"/>
          </w:tcPr>
          <w:p w14:paraId="04B94D0F" w14:textId="77777777" w:rsidR="00233B1F" w:rsidRPr="007E0816" w:rsidRDefault="00233B1F" w:rsidP="007B38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8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0.5%</w:t>
            </w:r>
          </w:p>
        </w:tc>
      </w:tr>
    </w:tbl>
    <w:p w14:paraId="1E6D8E6F" w14:textId="77777777" w:rsidR="00233B1F" w:rsidRDefault="00233B1F" w:rsidP="00233B1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UK, United Kingdom; USA, United States of America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BFE0799" w14:textId="77777777" w:rsidR="00233B1F" w:rsidRDefault="00233B1F" w:rsidP="00233B1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256B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5256B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Cost of water intake per country (USD)</w:t>
      </w:r>
    </w:p>
    <w:tbl>
      <w:tblPr>
        <w:tblStyle w:val="TableGrid"/>
        <w:tblW w:w="4416" w:type="pct"/>
        <w:tblLook w:val="04A0" w:firstRow="1" w:lastRow="0" w:firstColumn="1" w:lastColumn="0" w:noHBand="0" w:noVBand="1"/>
      </w:tblPr>
      <w:tblGrid>
        <w:gridCol w:w="2149"/>
        <w:gridCol w:w="1956"/>
        <w:gridCol w:w="2554"/>
        <w:gridCol w:w="2409"/>
        <w:gridCol w:w="2408"/>
      </w:tblGrid>
      <w:tr w:rsidR="00233B1F" w:rsidRPr="00993552" w14:paraId="4A69EFF0" w14:textId="77777777" w:rsidTr="007B38F6">
        <w:trPr>
          <w:tblHeader/>
        </w:trPr>
        <w:tc>
          <w:tcPr>
            <w:tcW w:w="2150" w:type="dxa"/>
            <w:shd w:val="clear" w:color="auto" w:fill="auto"/>
            <w:vAlign w:val="center"/>
          </w:tcPr>
          <w:p w14:paraId="0B76592B" w14:textId="77777777" w:rsidR="00233B1F" w:rsidRPr="005256B8" w:rsidRDefault="00233B1F" w:rsidP="007B38F6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6477F57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Proportion drinking tap water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FED19B4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Cost per cubic meter of tap water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FFD3DA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Cost per cubic meter of bottled water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126F1449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Water cost per cubic meter used in model</w:t>
            </w:r>
          </w:p>
        </w:tc>
      </w:tr>
      <w:tr w:rsidR="00233B1F" w:rsidRPr="00A26237" w14:paraId="2EBC7086" w14:textId="77777777" w:rsidTr="007B38F6">
        <w:tc>
          <w:tcPr>
            <w:tcW w:w="2150" w:type="dxa"/>
            <w:vAlign w:val="center"/>
          </w:tcPr>
          <w:p w14:paraId="5D26A599" w14:textId="77777777" w:rsidR="00233B1F" w:rsidRPr="005256B8" w:rsidRDefault="00233B1F" w:rsidP="007B38F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 xml:space="preserve">France </w:t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LWjaiQ55","properties":{"formattedCitation":"(24)","plainCitation":"(24)","noteIndex":0},"citationItems":[{"id":22240,"uris":["http://zotero.org/groups/167453/items/4GN2CTXE"],"uri":["http://zotero.org/groups/167453/items/4GN2CTXE"],"itemData":{"id":22240,"type":"article","title":"11ème édition du baromètre NUS Consulting  sur les prix des services d'eau et d'assainisement en Europe","author":[{"literal":"FP2E Les entrerprises de l'eau"}],"issued":{"date-parts":[["2018"]]}}}],"schema":"https://github.com/citation-style-language/schema/raw/master/csl-citation.json"} </w:instrText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(24)</w:t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56" w:type="dxa"/>
          </w:tcPr>
          <w:p w14:paraId="2EABCF80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41%</w:t>
            </w:r>
          </w:p>
        </w:tc>
        <w:tc>
          <w:tcPr>
            <w:tcW w:w="2554" w:type="dxa"/>
          </w:tcPr>
          <w:p w14:paraId="10443114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$2.34</w:t>
            </w:r>
          </w:p>
        </w:tc>
        <w:tc>
          <w:tcPr>
            <w:tcW w:w="2409" w:type="dxa"/>
            <w:vAlign w:val="center"/>
          </w:tcPr>
          <w:p w14:paraId="231B7BFF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$180.80</w:t>
            </w:r>
          </w:p>
        </w:tc>
        <w:tc>
          <w:tcPr>
            <w:tcW w:w="2408" w:type="dxa"/>
          </w:tcPr>
          <w:p w14:paraId="7070B429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$106.95</w:t>
            </w:r>
          </w:p>
        </w:tc>
      </w:tr>
      <w:tr w:rsidR="00233B1F" w:rsidRPr="00A26237" w14:paraId="276DCBEF" w14:textId="77777777" w:rsidTr="007B38F6">
        <w:tc>
          <w:tcPr>
            <w:tcW w:w="2150" w:type="dxa"/>
            <w:vAlign w:val="center"/>
          </w:tcPr>
          <w:p w14:paraId="0E358040" w14:textId="77777777" w:rsidR="00233B1F" w:rsidRPr="005256B8" w:rsidRDefault="00233B1F" w:rsidP="007B38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</w:t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BM08ZVgu","properties":{"formattedCitation":"(24)","plainCitation":"(24)","noteIndex":0},"citationItems":[{"id":22240,"uris":["http://zotero.org/groups/167453/items/4GN2CTXE"],"uri":["http://zotero.org/groups/167453/items/4GN2CTXE"],"itemData":{"id":22240,"type":"article","title":"11ème édition du baromètre NUS Consulting  sur les prix des services d'eau et d'assainisement en Europe","author":[{"literal":"FP2E Les entrerprises de l'eau"}],"issued":{"date-parts":[["2018"]]}}}],"schema":"https://github.com/citation-style-language/schema/raw/master/csl-citation.json"} </w:instrText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(24)</w:t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56" w:type="dxa"/>
          </w:tcPr>
          <w:p w14:paraId="3585DA3D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2554" w:type="dxa"/>
          </w:tcPr>
          <w:p w14:paraId="6B121878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$1.81</w:t>
            </w:r>
          </w:p>
        </w:tc>
        <w:tc>
          <w:tcPr>
            <w:tcW w:w="2409" w:type="dxa"/>
            <w:vAlign w:val="center"/>
          </w:tcPr>
          <w:p w14:paraId="3041AA48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$378.03</w:t>
            </w:r>
          </w:p>
        </w:tc>
        <w:tc>
          <w:tcPr>
            <w:tcW w:w="2408" w:type="dxa"/>
          </w:tcPr>
          <w:p w14:paraId="622E5B34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$108.85</w:t>
            </w:r>
          </w:p>
        </w:tc>
      </w:tr>
      <w:tr w:rsidR="00233B1F" w:rsidRPr="00A26237" w14:paraId="56E6F765" w14:textId="77777777" w:rsidTr="007B38F6">
        <w:tc>
          <w:tcPr>
            <w:tcW w:w="2150" w:type="dxa"/>
            <w:vAlign w:val="center"/>
          </w:tcPr>
          <w:p w14:paraId="3A3554D5" w14:textId="77777777" w:rsidR="00233B1F" w:rsidRPr="005256B8" w:rsidRDefault="00233B1F" w:rsidP="007B38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 xml:space="preserve">Spain </w:t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instrText xml:space="preserve"> ADDIN ZOTERO_ITEM CSL_CITATION {"citationID":"shJ6M0Ou","properties":{"formattedCitation":"(24)","plainCitation":"(24)","noteIndex":0},"citationItems":[{"id":22240,"uris":["http://zotero.org/groups/167453/items/4GN2CTXE"],"uri":["http://zotero.org/groups/167453/items/4GN2CTXE"],"itemData":{"id":22240,"type":"article","title":"11ème édition du baromètre NUS Consulting  sur les prix des services d'eau et d'assainisement en Europe","author":[{"literal":"FP2E Les entrerprises de l'eau"}],"issued":{"date-parts":[["2018"]]}}}],"schema":"https://github.com/citation-style-language/schema/raw/master/csl-citation.json"} </w:instrText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(24)</w:t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56" w:type="dxa"/>
          </w:tcPr>
          <w:p w14:paraId="2B045462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2554" w:type="dxa"/>
          </w:tcPr>
          <w:p w14:paraId="602607BF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$1.10</w:t>
            </w:r>
          </w:p>
        </w:tc>
        <w:tc>
          <w:tcPr>
            <w:tcW w:w="2409" w:type="dxa"/>
            <w:vAlign w:val="center"/>
          </w:tcPr>
          <w:p w14:paraId="2E04038E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$142.45</w:t>
            </w:r>
          </w:p>
        </w:tc>
        <w:tc>
          <w:tcPr>
            <w:tcW w:w="2408" w:type="dxa"/>
          </w:tcPr>
          <w:p w14:paraId="6B0917E7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$48.69</w:t>
            </w:r>
          </w:p>
        </w:tc>
      </w:tr>
      <w:tr w:rsidR="00233B1F" w:rsidRPr="00A26237" w14:paraId="6BA6A8DD" w14:textId="77777777" w:rsidTr="007B38F6">
        <w:tc>
          <w:tcPr>
            <w:tcW w:w="2150" w:type="dxa"/>
            <w:vAlign w:val="center"/>
          </w:tcPr>
          <w:p w14:paraId="75ADCEE8" w14:textId="77777777" w:rsidR="00233B1F" w:rsidRPr="005256B8" w:rsidRDefault="00233B1F" w:rsidP="007B38F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Mexico </w: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26qHEjLD","properties":{"formattedCitation":"(25)","plainCitation":"(25)","noteIndex":0},"citationItems":[{"id":22241,"uris":["http://zotero.org/groups/167453/items/KB8E6BD2"],"uri":["http://zotero.org/groups/167453/items/KB8E6BD2"],"itemData":{"id":22241,"type":"article","title":"MEXICO WATER REPORT","author":[{"literal":"LGA consulting"}],"issued":{"date-parts":[["2011"]]}}}],"schema":"https://github.com/citation-style-language/schema/raw/master/csl-citation.json"} </w:instrTex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(25)</w: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56" w:type="dxa"/>
          </w:tcPr>
          <w:p w14:paraId="27E785BB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2554" w:type="dxa"/>
          </w:tcPr>
          <w:p w14:paraId="78021CB0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$0.58</w:t>
            </w:r>
          </w:p>
        </w:tc>
        <w:tc>
          <w:tcPr>
            <w:tcW w:w="2409" w:type="dxa"/>
            <w:vAlign w:val="center"/>
          </w:tcPr>
          <w:p w14:paraId="04139044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$175.32</w:t>
            </w:r>
          </w:p>
        </w:tc>
        <w:tc>
          <w:tcPr>
            <w:tcW w:w="2408" w:type="dxa"/>
          </w:tcPr>
          <w:p w14:paraId="7D922BC9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$171.83</w:t>
            </w:r>
          </w:p>
        </w:tc>
      </w:tr>
      <w:tr w:rsidR="00233B1F" w:rsidRPr="00A26237" w14:paraId="7DE6AD2C" w14:textId="77777777" w:rsidTr="007B38F6">
        <w:tc>
          <w:tcPr>
            <w:tcW w:w="2150" w:type="dxa"/>
            <w:vAlign w:val="center"/>
          </w:tcPr>
          <w:p w14:paraId="73A92762" w14:textId="77777777" w:rsidR="00233B1F" w:rsidRPr="005256B8" w:rsidRDefault="00233B1F" w:rsidP="007B38F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Australia </w: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WDd3hH5g","properties":{"formattedCitation":"(26)","plainCitation":"(26)","noteIndex":0},"citationItems":[{"id":22242,"uris":["http://zotero.org/groups/167453/items/EZ2W4ZVN"],"uri":["http://zotero.org/groups/167453/items/EZ2W4ZVN"],"itemData":{"id":22242,"type":"article","title":"Choose tap over bottled water","author":[{"literal":"Water services, association of Australia"}],"issued":{"date-parts":[["2019"]]}}}],"schema":"https://github.com/citation-style-language/schema/raw/master/csl-citation.json"} </w:instrTex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(26)</w: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956" w:type="dxa"/>
          </w:tcPr>
          <w:p w14:paraId="3B58D99B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2554" w:type="dxa"/>
          </w:tcPr>
          <w:p w14:paraId="5AA0E4A7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$0.82</w:t>
            </w:r>
          </w:p>
        </w:tc>
        <w:tc>
          <w:tcPr>
            <w:tcW w:w="2409" w:type="dxa"/>
            <w:vAlign w:val="center"/>
          </w:tcPr>
          <w:p w14:paraId="6970B03C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$383.51</w:t>
            </w:r>
          </w:p>
        </w:tc>
        <w:tc>
          <w:tcPr>
            <w:tcW w:w="2408" w:type="dxa"/>
          </w:tcPr>
          <w:p w14:paraId="2325D846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$99.67</w:t>
            </w:r>
          </w:p>
        </w:tc>
      </w:tr>
      <w:tr w:rsidR="00233B1F" w:rsidRPr="00A26237" w14:paraId="6F5DA713" w14:textId="77777777" w:rsidTr="007B38F6">
        <w:tc>
          <w:tcPr>
            <w:tcW w:w="2150" w:type="dxa"/>
            <w:vAlign w:val="center"/>
          </w:tcPr>
          <w:p w14:paraId="158E7696" w14:textId="77777777" w:rsidR="00233B1F" w:rsidRPr="005256B8" w:rsidRDefault="00233B1F" w:rsidP="007B38F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China </w: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Y1rQ7PTS","properties":{"formattedCitation":"(27)","plainCitation":"(27)","noteIndex":0},"citationItems":[{"id":22243,"uris":["http://zotero.org/groups/167453/items/TIFBGAKN"],"uri":["http://zotero.org/groups/167453/items/TIFBGAKN"],"itemData":{"id":22243,"type":"article","title":"Beverage market research: Mineral water industry in China","author":[{"literal":"Daxue consulting"}],"issued":{"date-parts":[["2019"]]}}}],"schema":"https://github.com/citation-style-language/schema/raw/master/csl-citation.json"} </w:instrTex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(27)</w: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56" w:type="dxa"/>
          </w:tcPr>
          <w:p w14:paraId="156806E0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91%</w:t>
            </w:r>
          </w:p>
        </w:tc>
        <w:tc>
          <w:tcPr>
            <w:tcW w:w="2554" w:type="dxa"/>
          </w:tcPr>
          <w:p w14:paraId="52DC838F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$1.59</w:t>
            </w:r>
          </w:p>
        </w:tc>
        <w:tc>
          <w:tcPr>
            <w:tcW w:w="2409" w:type="dxa"/>
            <w:vAlign w:val="center"/>
          </w:tcPr>
          <w:p w14:paraId="70AFEA06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$142.45</w:t>
            </w:r>
          </w:p>
        </w:tc>
        <w:tc>
          <w:tcPr>
            <w:tcW w:w="2408" w:type="dxa"/>
          </w:tcPr>
          <w:p w14:paraId="27B1E9A8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$13.90</w:t>
            </w:r>
          </w:p>
        </w:tc>
      </w:tr>
      <w:tr w:rsidR="00233B1F" w:rsidRPr="00A26237" w14:paraId="60203FD7" w14:textId="77777777" w:rsidTr="007B38F6">
        <w:tc>
          <w:tcPr>
            <w:tcW w:w="2150" w:type="dxa"/>
            <w:vAlign w:val="center"/>
          </w:tcPr>
          <w:p w14:paraId="76DF63F5" w14:textId="77777777" w:rsidR="00233B1F" w:rsidRPr="005256B8" w:rsidRDefault="00233B1F" w:rsidP="007B38F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US </w: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vpW65d9P","properties":{"formattedCitation":"(28)","plainCitation":"(28)","noteIndex":0},"citationItems":[{"id":22244,"uris":["http://zotero.org/groups/167453/items/MFZEYUZI"],"uri":["http://zotero.org/groups/167453/items/MFZEYUZI"],"itemData":{"id":22244,"type":"article","title":"Drinking Water Costs and Federal Funding","author":[{"literal":"National Service Center for Environmental Publications (NSCEP)"}],"issued":{"date-parts":[["2004"]]}}}],"schema":"https://github.com/citation-style-language/schema/raw/master/csl-citation.json"} </w:instrTex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256B8">
              <w:rPr>
                <w:rFonts w:ascii="Times New Roman" w:hAnsi="Times New Roman" w:cs="Times New Roman"/>
                <w:sz w:val="20"/>
                <w:szCs w:val="20"/>
              </w:rPr>
              <w:t>(28)</w:t>
            </w: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56" w:type="dxa"/>
          </w:tcPr>
          <w:p w14:paraId="730AA91C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61%</w:t>
            </w:r>
          </w:p>
        </w:tc>
        <w:tc>
          <w:tcPr>
            <w:tcW w:w="2554" w:type="dxa"/>
          </w:tcPr>
          <w:p w14:paraId="7B0681CB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$1.23</w:t>
            </w:r>
          </w:p>
        </w:tc>
        <w:tc>
          <w:tcPr>
            <w:tcW w:w="2409" w:type="dxa"/>
            <w:vAlign w:val="center"/>
          </w:tcPr>
          <w:p w14:paraId="43AE34DE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$235.59</w:t>
            </w:r>
          </w:p>
        </w:tc>
        <w:tc>
          <w:tcPr>
            <w:tcW w:w="2408" w:type="dxa"/>
          </w:tcPr>
          <w:p w14:paraId="0D2F06B0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56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$92.89</w:t>
            </w:r>
          </w:p>
        </w:tc>
      </w:tr>
    </w:tbl>
    <w:p w14:paraId="503DF3E5" w14:textId="77777777" w:rsidR="00233B1F" w:rsidRDefault="00233B1F" w:rsidP="00233B1F">
      <w:pPr>
        <w:spacing w:line="48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UK, United Kingdom; USA, United States; USD, United States dollars</w:t>
      </w:r>
    </w:p>
    <w:p w14:paraId="73C27B65" w14:textId="77777777" w:rsidR="00233B1F" w:rsidRDefault="00233B1F" w:rsidP="00233B1F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br w:type="page"/>
      </w:r>
    </w:p>
    <w:p w14:paraId="0704BE6B" w14:textId="77777777" w:rsidR="00233B1F" w:rsidRPr="00B71D82" w:rsidRDefault="00233B1F" w:rsidP="00233B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3B7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S4</w:t>
      </w:r>
      <w:r w:rsidRPr="00613B7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13B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Scenario analysis including both direct and indirect costs</w:t>
      </w:r>
      <w:r w:rsidRPr="00613B76">
        <w:rPr>
          <w:rFonts w:ascii="Times New Roman" w:hAnsi="Times New Roman" w:cs="Times New Roman"/>
          <w:sz w:val="24"/>
          <w:szCs w:val="24"/>
          <w:lang w:val="en-US"/>
        </w:rPr>
        <w:t xml:space="preserve"> (USD), by country, over 10-year time horizon.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1122"/>
        <w:gridCol w:w="1123"/>
        <w:gridCol w:w="1123"/>
        <w:gridCol w:w="1123"/>
        <w:gridCol w:w="1123"/>
        <w:gridCol w:w="1123"/>
        <w:gridCol w:w="2021"/>
      </w:tblGrid>
      <w:tr w:rsidR="00233B1F" w:rsidRPr="00613B76" w14:paraId="03681C40" w14:textId="77777777" w:rsidTr="007B38F6">
        <w:tc>
          <w:tcPr>
            <w:tcW w:w="2015" w:type="dxa"/>
            <w:shd w:val="clear" w:color="auto" w:fill="auto"/>
          </w:tcPr>
          <w:p w14:paraId="5C09B190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14:paraId="7AEDBEF8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71D8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Usual water intake</w:t>
            </w:r>
          </w:p>
        </w:tc>
        <w:tc>
          <w:tcPr>
            <w:tcW w:w="2246" w:type="dxa"/>
            <w:gridSpan w:val="2"/>
            <w:shd w:val="clear" w:color="auto" w:fill="auto"/>
          </w:tcPr>
          <w:p w14:paraId="0DC4323F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71D8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Increased water intake</w:t>
            </w:r>
          </w:p>
        </w:tc>
        <w:tc>
          <w:tcPr>
            <w:tcW w:w="2246" w:type="dxa"/>
            <w:gridSpan w:val="2"/>
            <w:shd w:val="clear" w:color="auto" w:fill="auto"/>
          </w:tcPr>
          <w:p w14:paraId="3AC861FF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Incremental</w:t>
            </w:r>
          </w:p>
        </w:tc>
        <w:tc>
          <w:tcPr>
            <w:tcW w:w="2021" w:type="dxa"/>
            <w:shd w:val="clear" w:color="auto" w:fill="auto"/>
          </w:tcPr>
          <w:p w14:paraId="34643593" w14:textId="77777777" w:rsidR="00233B1F" w:rsidRPr="00613B76" w:rsidDel="00613B76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ICER</w:t>
            </w:r>
          </w:p>
        </w:tc>
      </w:tr>
      <w:tr w:rsidR="00233B1F" w:rsidRPr="00613B76" w14:paraId="735E9752" w14:textId="77777777" w:rsidTr="007B38F6">
        <w:tc>
          <w:tcPr>
            <w:tcW w:w="2015" w:type="dxa"/>
            <w:shd w:val="clear" w:color="auto" w:fill="auto"/>
          </w:tcPr>
          <w:p w14:paraId="4C10808A" w14:textId="77777777" w:rsidR="00233B1F" w:rsidRPr="00B71D82" w:rsidDel="00613B76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  <w:shd w:val="clear" w:color="auto" w:fill="auto"/>
          </w:tcPr>
          <w:p w14:paraId="30201E4D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71D8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Costs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($)</w:t>
            </w:r>
          </w:p>
        </w:tc>
        <w:tc>
          <w:tcPr>
            <w:tcW w:w="1123" w:type="dxa"/>
            <w:shd w:val="clear" w:color="auto" w:fill="auto"/>
          </w:tcPr>
          <w:p w14:paraId="5B374697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71D8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QALYs</w:t>
            </w:r>
          </w:p>
        </w:tc>
        <w:tc>
          <w:tcPr>
            <w:tcW w:w="1123" w:type="dxa"/>
            <w:shd w:val="clear" w:color="auto" w:fill="auto"/>
          </w:tcPr>
          <w:p w14:paraId="729BE7CB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71D8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Costs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($)</w:t>
            </w:r>
          </w:p>
        </w:tc>
        <w:tc>
          <w:tcPr>
            <w:tcW w:w="1123" w:type="dxa"/>
            <w:shd w:val="clear" w:color="auto" w:fill="auto"/>
          </w:tcPr>
          <w:p w14:paraId="621847E3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71D8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QALYs</w:t>
            </w:r>
          </w:p>
        </w:tc>
        <w:tc>
          <w:tcPr>
            <w:tcW w:w="1123" w:type="dxa"/>
            <w:shd w:val="clear" w:color="auto" w:fill="auto"/>
          </w:tcPr>
          <w:p w14:paraId="588AB418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71D8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Costs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($)</w:t>
            </w:r>
          </w:p>
        </w:tc>
        <w:tc>
          <w:tcPr>
            <w:tcW w:w="1123" w:type="dxa"/>
            <w:shd w:val="clear" w:color="auto" w:fill="auto"/>
          </w:tcPr>
          <w:p w14:paraId="5C2BD462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71D8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QALYs</w:t>
            </w:r>
          </w:p>
        </w:tc>
        <w:tc>
          <w:tcPr>
            <w:tcW w:w="2021" w:type="dxa"/>
            <w:shd w:val="clear" w:color="auto" w:fill="auto"/>
          </w:tcPr>
          <w:p w14:paraId="187FA160" w14:textId="77777777" w:rsidR="00233B1F" w:rsidRPr="00613B76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33B1F" w:rsidRPr="00613B76" w14:paraId="44B8B9BE" w14:textId="77777777" w:rsidTr="007B38F6">
        <w:tc>
          <w:tcPr>
            <w:tcW w:w="2015" w:type="dxa"/>
            <w:shd w:val="clear" w:color="auto" w:fill="auto"/>
          </w:tcPr>
          <w:p w14:paraId="0EE00E84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44999CD1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11,513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421E6F9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7.67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3A6D19F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6,555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21C4A192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7.70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F772B98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-4,959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69D0199E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021" w:type="dxa"/>
            <w:shd w:val="clear" w:color="auto" w:fill="auto"/>
          </w:tcPr>
          <w:p w14:paraId="6F73B376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Intervention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dominates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233B1F" w:rsidRPr="00613B76" w14:paraId="6651D1F9" w14:textId="77777777" w:rsidTr="007B38F6">
        <w:tc>
          <w:tcPr>
            <w:tcW w:w="2015" w:type="dxa"/>
            <w:tcBorders>
              <w:bottom w:val="single" w:sz="4" w:space="0" w:color="auto"/>
            </w:tcBorders>
            <w:shd w:val="clear" w:color="auto" w:fill="auto"/>
          </w:tcPr>
          <w:p w14:paraId="7DBA7BDF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UK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F0FA5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13,696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8340A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7.47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12A4A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7,574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03DBD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7.51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D41DE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-6,122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4C30E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021" w:type="dxa"/>
            <w:tcBorders>
              <w:bottom w:val="single" w:sz="4" w:space="0" w:color="auto"/>
            </w:tcBorders>
            <w:shd w:val="clear" w:color="auto" w:fill="auto"/>
          </w:tcPr>
          <w:p w14:paraId="3B4BCF05" w14:textId="77777777" w:rsidR="00233B1F" w:rsidRPr="00613B76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Intervention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dominates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233B1F" w:rsidRPr="00613B76" w14:paraId="58C39855" w14:textId="77777777" w:rsidTr="007B38F6"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13185" w14:textId="77777777" w:rsidR="00233B1F" w:rsidRPr="004C4DE9" w:rsidDel="00613B76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5A305" w14:textId="77777777" w:rsidR="00233B1F" w:rsidRPr="004C4DE9" w:rsidDel="00613B76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10,203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BB947" w14:textId="77777777" w:rsidR="00233B1F" w:rsidRPr="004C4DE9" w:rsidDel="00613B76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7.92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FB70E" w14:textId="77777777" w:rsidR="00233B1F" w:rsidRPr="004C4DE9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5,395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EE5AE4" w14:textId="77777777" w:rsidR="00233B1F" w:rsidRPr="004C4DE9" w:rsidDel="004C4DE9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7.95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21CF9E" w14:textId="77777777" w:rsidR="00233B1F" w:rsidRPr="004C4DE9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-4,808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6C4BB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55F5CE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Intervention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dominates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233B1F" w:rsidRPr="00613B76" w14:paraId="280B4698" w14:textId="77777777" w:rsidTr="007B38F6"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7CD11" w14:textId="77777777" w:rsidR="00233B1F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US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42FD5C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14,117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E99BF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7.08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D20BC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7,670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D98CD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7.11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BB568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-6,447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B34D2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760E32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Intervention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dominates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233B1F" w:rsidRPr="00613B76" w14:paraId="51D43856" w14:textId="77777777" w:rsidTr="007B38F6"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FF20F" w14:textId="77777777" w:rsidR="00233B1F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Mexico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6162C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6,070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D5EF6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7.23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1006D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4,306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A0F38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7.27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6A4F8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-1,764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39ED4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0F1AD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Intervention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dominates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233B1F" w:rsidRPr="00613B76" w14:paraId="690F6AFE" w14:textId="77777777" w:rsidTr="007B38F6"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8227D0" w14:textId="77777777" w:rsidR="00233B1F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E37F7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4,574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0407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7.56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55FC7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2,342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829F6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7.59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AEA5F2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-2,233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11E1E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8D1946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Intervention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dominates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233B1F" w:rsidRPr="00613B76" w14:paraId="790D966F" w14:textId="77777777" w:rsidTr="007B38F6">
        <w:tc>
          <w:tcPr>
            <w:tcW w:w="2015" w:type="dxa"/>
            <w:tcBorders>
              <w:top w:val="single" w:sz="4" w:space="0" w:color="auto"/>
            </w:tcBorders>
            <w:shd w:val="clear" w:color="auto" w:fill="auto"/>
          </w:tcPr>
          <w:p w14:paraId="0F8886F1" w14:textId="77777777" w:rsidR="00233B1F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D77EA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17,101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DDED81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6.00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ED28C2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9,124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16B79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6.03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C4E85D" w14:textId="77777777" w:rsidR="00233B1F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-7,976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12DE5F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</w:t>
            </w:r>
          </w:p>
        </w:tc>
        <w:tc>
          <w:tcPr>
            <w:tcW w:w="2021" w:type="dxa"/>
            <w:tcBorders>
              <w:top w:val="single" w:sz="4" w:space="0" w:color="auto"/>
            </w:tcBorders>
            <w:shd w:val="clear" w:color="auto" w:fill="auto"/>
          </w:tcPr>
          <w:p w14:paraId="64E9D141" w14:textId="77777777" w:rsidR="00233B1F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Intervention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dominates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</w:tbl>
    <w:p w14:paraId="195108C7" w14:textId="77777777" w:rsidR="00233B1F" w:rsidRPr="00B71D82" w:rsidRDefault="00233B1F" w:rsidP="00233B1F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Increased water intake costs less and is more effective than usual water intake</w:t>
      </w:r>
    </w:p>
    <w:p w14:paraId="54CA75DC" w14:textId="77777777" w:rsidR="00233B1F" w:rsidRDefault="00233B1F" w:rsidP="00233B1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ICER, incremental cost-effectiveness ratio; QALY, quality-adjusted life year; </w:t>
      </w:r>
      <w:r w:rsidRPr="007E0816">
        <w:rPr>
          <w:rFonts w:ascii="Times New Roman" w:hAnsi="Times New Roman" w:cs="Times New Roman"/>
          <w:sz w:val="20"/>
          <w:szCs w:val="20"/>
          <w:lang w:val="en-US"/>
        </w:rPr>
        <w:t>UK, United Kingdom; US, United States; USD, United States dollars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6186245" w14:textId="77777777" w:rsidR="00233B1F" w:rsidRDefault="00233B1F" w:rsidP="00233B1F">
      <w:pPr>
        <w:rPr>
          <w:rFonts w:ascii="Times New Roman" w:hAnsi="Times New Roman" w:cs="Times New Roman"/>
          <w:sz w:val="20"/>
          <w:szCs w:val="20"/>
          <w:lang w:val="en-US"/>
        </w:rPr>
        <w:sectPr w:rsidR="00233B1F" w:rsidSect="009C2DA6">
          <w:pgSz w:w="15840" w:h="12240" w:orient="landscape" w:code="1"/>
          <w:pgMar w:top="1418" w:right="1418" w:bottom="1418" w:left="1418" w:header="709" w:footer="709" w:gutter="0"/>
          <w:cols w:space="708"/>
          <w:docGrid w:linePitch="360"/>
        </w:sectPr>
      </w:pPr>
    </w:p>
    <w:p w14:paraId="207ED9BE" w14:textId="77777777" w:rsidR="00233B1F" w:rsidRPr="00B71D82" w:rsidRDefault="00233B1F" w:rsidP="00233B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3B7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S5</w:t>
      </w:r>
      <w:r w:rsidRPr="00613B7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13B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Deterministic sensitivity analyses</w:t>
      </w:r>
      <w:r w:rsidRPr="00613B76">
        <w:rPr>
          <w:rFonts w:ascii="Times New Roman" w:hAnsi="Times New Roman" w:cs="Times New Roman"/>
          <w:sz w:val="24"/>
          <w:szCs w:val="24"/>
          <w:lang w:val="en-US"/>
        </w:rPr>
        <w:t xml:space="preserve"> (USD), by country. </w:t>
      </w:r>
    </w:p>
    <w:tbl>
      <w:tblPr>
        <w:tblStyle w:val="TableGrid"/>
        <w:tblW w:w="1006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276"/>
        <w:gridCol w:w="1134"/>
        <w:gridCol w:w="1843"/>
        <w:gridCol w:w="1843"/>
      </w:tblGrid>
      <w:tr w:rsidR="00233B1F" w:rsidRPr="00B50FDD" w14:paraId="220C3A65" w14:textId="77777777" w:rsidTr="007B38F6">
        <w:tc>
          <w:tcPr>
            <w:tcW w:w="2835" w:type="dxa"/>
            <w:shd w:val="clear" w:color="auto" w:fill="auto"/>
          </w:tcPr>
          <w:p w14:paraId="3D741E6C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2ABFEB41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Value in </w:t>
            </w:r>
          </w:p>
          <w:p w14:paraId="1FB0E42C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base case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02E315E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Value tested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6728C4A1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ICER</w:t>
            </w:r>
          </w:p>
        </w:tc>
      </w:tr>
      <w:tr w:rsidR="00233B1F" w:rsidRPr="00B50FDD" w14:paraId="3A17A6EB" w14:textId="77777777" w:rsidTr="007B38F6">
        <w:tc>
          <w:tcPr>
            <w:tcW w:w="2835" w:type="dxa"/>
            <w:shd w:val="clear" w:color="auto" w:fill="auto"/>
          </w:tcPr>
          <w:p w14:paraId="4A28E95E" w14:textId="77777777" w:rsidR="00233B1F" w:rsidRPr="005256B8" w:rsidDel="00613B76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E8D893A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6D633E3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Lower bound</w:t>
            </w:r>
          </w:p>
        </w:tc>
        <w:tc>
          <w:tcPr>
            <w:tcW w:w="1134" w:type="dxa"/>
            <w:shd w:val="clear" w:color="auto" w:fill="auto"/>
          </w:tcPr>
          <w:p w14:paraId="52915FAF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Upper bound</w:t>
            </w:r>
          </w:p>
        </w:tc>
        <w:tc>
          <w:tcPr>
            <w:tcW w:w="1843" w:type="dxa"/>
            <w:shd w:val="clear" w:color="auto" w:fill="auto"/>
          </w:tcPr>
          <w:p w14:paraId="2E109CB5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Lower bound</w:t>
            </w:r>
          </w:p>
        </w:tc>
        <w:tc>
          <w:tcPr>
            <w:tcW w:w="1843" w:type="dxa"/>
            <w:shd w:val="clear" w:color="auto" w:fill="auto"/>
          </w:tcPr>
          <w:p w14:paraId="4E58A751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Upper bound</w:t>
            </w:r>
          </w:p>
        </w:tc>
      </w:tr>
      <w:tr w:rsidR="00233B1F" w:rsidRPr="00B50FDD" w14:paraId="29B3CE5F" w14:textId="77777777" w:rsidTr="007B38F6">
        <w:tc>
          <w:tcPr>
            <w:tcW w:w="2835" w:type="dxa"/>
            <w:shd w:val="clear" w:color="auto" w:fill="auto"/>
          </w:tcPr>
          <w:p w14:paraId="386B4CB4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1134" w:type="dxa"/>
            <w:shd w:val="clear" w:color="auto" w:fill="auto"/>
          </w:tcPr>
          <w:p w14:paraId="076A6C3C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8C70148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588E593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</w:p>
        </w:tc>
        <w:tc>
          <w:tcPr>
            <w:tcW w:w="1843" w:type="dxa"/>
            <w:shd w:val="clear" w:color="auto" w:fill="auto"/>
          </w:tcPr>
          <w:p w14:paraId="0FDBF7A5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 w:eastAsia="fr-FR"/>
              </w:rPr>
            </w:pPr>
          </w:p>
        </w:tc>
        <w:tc>
          <w:tcPr>
            <w:tcW w:w="1843" w:type="dxa"/>
            <w:shd w:val="clear" w:color="auto" w:fill="auto"/>
          </w:tcPr>
          <w:p w14:paraId="04B8341C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</w:p>
        </w:tc>
      </w:tr>
      <w:tr w:rsidR="00233B1F" w:rsidRPr="00B50FDD" w14:paraId="22C5802E" w14:textId="77777777" w:rsidTr="007B38F6"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200CED4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Time horizon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40B7D53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10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7D3989D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B92B978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6E202CB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vertAlign w:val="superscript"/>
                <w:lang w:val="en-US" w:eastAsia="fr-FR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791E330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7420DC61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33317" w14:textId="77777777" w:rsidR="00233B1F" w:rsidRPr="005256B8" w:rsidDel="00613B76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Start 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5BACAE" w14:textId="77777777" w:rsidR="00233B1F" w:rsidRPr="005256B8" w:rsidDel="00613B76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35.7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C7950" w14:textId="77777777" w:rsidR="00233B1F" w:rsidRPr="005256B8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28.6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C6AD54" w14:textId="77777777" w:rsidR="00233B1F" w:rsidRPr="005256B8" w:rsidDel="004C4DE9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42.8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4635B" w14:textId="77777777" w:rsidR="00233B1F" w:rsidRPr="005256B8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946CDA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2DBAE3BF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378BD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Discount rate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BBC1C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DC42A7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F6019E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A8FB78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C3E1D2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52CE0228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BFE189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Number of UTIs for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3C4C17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3FE9FE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094BB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56B3A8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7192F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5FC5F14C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58987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Relative risk of UTI increased versus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E9E771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60CD5E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B35788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31C1B7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E163FF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3CA6C8F0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C6CB46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Risk of pyelonephritis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10E07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33F4F6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97A13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D1CB8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A39563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69A0F360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776E16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Water cost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C72619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0D5A55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F5322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51A8B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47FC25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10501A2A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A5A535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Percentage of tab water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BFBB59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82F7AF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4D0CF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B860B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21C99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042DE" w14:paraId="5F143507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08650B" w14:textId="77777777" w:rsidR="00233B1F" w:rsidRPr="00B042DE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042D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UK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94225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0B55B0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E32F62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D928D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BFDCB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33B1F" w:rsidRPr="00B50FDD" w14:paraId="5782CAFD" w14:textId="77777777" w:rsidTr="007B38F6"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2543370B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Time horizon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EA3713F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10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F3C45F7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6550AE4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78FB7E7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vertAlign w:val="superscript"/>
                <w:lang w:val="en-US" w:eastAsia="fr-FR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6F8EE20C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3F6EFBC6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B223A7" w14:textId="77777777" w:rsidR="00233B1F" w:rsidRPr="005256B8" w:rsidDel="00613B76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Start 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0E8C0C" w14:textId="77777777" w:rsidR="00233B1F" w:rsidRPr="005256B8" w:rsidDel="00613B76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35.7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1F5BAF" w14:textId="77777777" w:rsidR="00233B1F" w:rsidRPr="005256B8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28.6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0D32AC" w14:textId="77777777" w:rsidR="00233B1F" w:rsidRPr="005256B8" w:rsidDel="004C4DE9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42.8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5DDFC1" w14:textId="77777777" w:rsidR="00233B1F" w:rsidRPr="005256B8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5DBED5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4D7F9753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BDA14A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Discount rate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E15CDD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B460FB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F936BB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B56A98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C707B5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7BB494CD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DD2CA3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Number of UTIs for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0628C0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564F28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27593E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9783B4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A4649C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1471F866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BD7E66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Relative risk of UTI increased versus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A6E7B2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136CEE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46DB6D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5CACE7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61FE9F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7301D87D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532456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Risk of pyelonephritis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A5FBCA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B95AAA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D7DCEA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42B67B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5F4C60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734749F5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DB168B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Water cost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FC91F5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785E70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CBC109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B941A6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184CCE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3EA8CDE8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ED3504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Percentage of tab water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179B6A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B21DDA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302736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5D157E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0E3234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042DE" w14:paraId="1636EC1D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F00F07" w14:textId="77777777" w:rsidR="00233B1F" w:rsidRPr="00B042DE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042D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7D5FE6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4EB2B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4ED10D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B6A017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846F5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33B1F" w:rsidRPr="00B50FDD" w14:paraId="5BC8DE59" w14:textId="77777777" w:rsidTr="007B38F6"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CD679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Time horizon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8CB3CE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10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DAA321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B0F2CA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5F2C5D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vertAlign w:val="superscript"/>
                <w:lang w:val="en-US" w:eastAsia="fr-FR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35C4B9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78E32858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06E0D0" w14:textId="77777777" w:rsidR="00233B1F" w:rsidRPr="005256B8" w:rsidDel="00613B76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Start 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EB554A" w14:textId="77777777" w:rsidR="00233B1F" w:rsidRPr="005256B8" w:rsidDel="00613B76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35.7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33EDE6" w14:textId="77777777" w:rsidR="00233B1F" w:rsidRPr="005256B8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28.6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3A4740" w14:textId="77777777" w:rsidR="00233B1F" w:rsidRPr="005256B8" w:rsidDel="004C4DE9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42.8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CC5305" w14:textId="77777777" w:rsidR="00233B1F" w:rsidRPr="005256B8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99A887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244B0E8D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8FA7FD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Discount rate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2C5DAA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122AEA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04F28D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D9F71F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EA36F4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15FA0DCA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79FDE1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Number of UTIs for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0D8597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CADE93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C99CBF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8F223A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20F8EB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3FA30947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EFBDA0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Relative risk of UTI increased versus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4A624A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A98F70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F0C4E2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BDDC0F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AFE9A3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01F47424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A7B451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Risk of pyelonephritis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BD8B39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92F708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1BA1FC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21FD3E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FCEBF3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348556F6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1838A9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Water cost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42777C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EE9132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4515C0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603C2A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F11A28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7A3CEACC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65DA74" w14:textId="77777777" w:rsidR="00233B1F" w:rsidRPr="005256B8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Percentage of tab water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7A9219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438998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02751E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53E520" w14:textId="77777777" w:rsidR="00233B1F" w:rsidRPr="005256B8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89E5AD" w14:textId="77777777" w:rsidR="00233B1F" w:rsidRPr="005256B8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5256B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042DE" w14:paraId="623CC649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882DB" w14:textId="77777777" w:rsidR="00233B1F" w:rsidRPr="00B042DE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042D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US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90D104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F6EE8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3E75DA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3BEF2F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3A063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33B1F" w:rsidRPr="00B50FDD" w14:paraId="55470212" w14:textId="77777777" w:rsidTr="007B38F6"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8FD3EE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Time horizon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C24381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10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A470E0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8B0004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C6D9A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vertAlign w:val="superscript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555FBF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065F742B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2744A8" w14:textId="77777777" w:rsidR="00233B1F" w:rsidRPr="00B71D82" w:rsidDel="00613B76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Start 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81ABE3" w14:textId="77777777" w:rsidR="00233B1F" w:rsidRPr="00B71D82" w:rsidDel="00613B76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35.7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ABE88D" w14:textId="77777777" w:rsidR="00233B1F" w:rsidRPr="00B71D82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28.6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052ED4" w14:textId="77777777" w:rsidR="00233B1F" w:rsidRPr="00B71D82" w:rsidDel="004C4DE9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42.8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E27167" w14:textId="77777777" w:rsidR="00233B1F" w:rsidRPr="00B71D82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2555F4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64F87CEB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F85949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Discount rate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85F9D2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CDBEE3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20DCE2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C6C2CF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2C7105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48A87305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DD34BD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Number of UTIs for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3D09AE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A93BF1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6D5D54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A20BA6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A5B89F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4B0ECB4C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5156B2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Relative risk of UTI increased versus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778FE8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D87554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19BF6A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D127EE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F58C29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2B0AFCAC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9A0A9D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Risk of pyelonephritis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95E101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E5D780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89382B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3CAE53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F884C9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3F028689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8C0A74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Water cost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79F848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36AA76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365592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7DA0AC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89D023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3E5F27F7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F01BF8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Percentage of tab water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6DF001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9D3A51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D31B1B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C3A0F1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0217FD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042DE" w14:paraId="78EC8927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8D0DAA" w14:textId="77777777" w:rsidR="00233B1F" w:rsidRPr="00B042DE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042D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Mexico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5211EB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863213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3BC43D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E440FB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DE1CF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33B1F" w:rsidRPr="00B50FDD" w14:paraId="15DE5D7F" w14:textId="77777777" w:rsidTr="007B38F6"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569DE6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Time horizon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F4366F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10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D8E470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C08BA8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BA863E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vertAlign w:val="superscript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CED0A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3D242FC1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B581D8" w14:textId="77777777" w:rsidR="00233B1F" w:rsidRPr="00B71D82" w:rsidDel="00613B76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Start 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42F17D" w14:textId="77777777" w:rsidR="00233B1F" w:rsidRPr="00B71D82" w:rsidDel="00613B76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35.7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374730" w14:textId="77777777" w:rsidR="00233B1F" w:rsidRPr="00B71D82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28.6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B2E32B" w14:textId="77777777" w:rsidR="00233B1F" w:rsidRPr="00B71D82" w:rsidDel="004C4DE9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42.8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C19D4C" w14:textId="77777777" w:rsidR="00233B1F" w:rsidRPr="00B71D82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BC3AAF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31848CA3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48D355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Discount rate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E04402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9E02A7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D8994E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7E40F7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8F38D8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42D84BA8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141EB5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Number of UTIs for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EAE943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036B35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34AF1D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2EC3B9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178865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5702F976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DB3203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Relative risk of UTI increased versus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1A8FF5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116F04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DCAB18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9C8BDE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AE7674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62229B5E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28FBFC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Risk of pyelonephritis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57BD66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09DD81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836378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8BE8FB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75BEBA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1CE76002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AF4F05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Water cost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7765E8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8D4F1E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2129EF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528F36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4CFF34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6F037733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5AF8B3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Percentage of tab water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03F247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723C07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758ECB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F3C8B4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677BC0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042DE" w14:paraId="2D8E7FC0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0C281" w14:textId="77777777" w:rsidR="00233B1F" w:rsidRPr="00B042DE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042D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32CD1D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F3D449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3CD02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7CB36D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C0D14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33B1F" w:rsidRPr="00B50FDD" w14:paraId="20380076" w14:textId="77777777" w:rsidTr="007B38F6"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C7A72A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Time horizon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64DBDC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10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536C74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745657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2103ED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vertAlign w:val="superscript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A0570B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4A44A61A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7682F0" w14:textId="77777777" w:rsidR="00233B1F" w:rsidRPr="00B71D82" w:rsidDel="00613B76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Start 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8A0363" w14:textId="77777777" w:rsidR="00233B1F" w:rsidRPr="00B71D82" w:rsidDel="00613B76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35.7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B0AA67" w14:textId="77777777" w:rsidR="00233B1F" w:rsidRPr="00B71D82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28.6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862F86" w14:textId="77777777" w:rsidR="00233B1F" w:rsidRPr="00B71D82" w:rsidDel="004C4DE9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42.8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D9F60D" w14:textId="77777777" w:rsidR="00233B1F" w:rsidRPr="00B71D82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C150C7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76A182E0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A51C0C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Discount rate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31C1B7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E15CA6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AC3DF9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D241FC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3A5A28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1410D1B4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26BD1E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lastRenderedPageBreak/>
              <w:t>Number of UTIs for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31F78C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F292EC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FB3224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BF50B7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885AD1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48326A11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49AEB2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Relative risk of UTI increased versus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BFC75D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503FC8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ABC562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BFFF64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B58169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4D45FE3A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1BEE9C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Risk of pyelonephritis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9DA7BF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391265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837586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405E70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73B07A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2827BF79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36E2F8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Water cost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AE0D27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3B4878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57D905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2D72D7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9B9172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24F5F17D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E93E81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Percentage of tab water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0FA185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B4502B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746E31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B42F48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86C30F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042DE" w14:paraId="6584F222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3E167D" w14:textId="77777777" w:rsidR="00233B1F" w:rsidRPr="00B042DE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B042D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Australia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F1773B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7C04A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18B704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1F017" w14:textId="77777777" w:rsidR="00233B1F" w:rsidRPr="00B042DE" w:rsidRDefault="00233B1F" w:rsidP="007B38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481D1" w14:textId="77777777" w:rsidR="00233B1F" w:rsidRPr="00B042DE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33B1F" w:rsidRPr="00B50FDD" w14:paraId="751062B4" w14:textId="77777777" w:rsidTr="007B38F6"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49FFEF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Time horizon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EC37CA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10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24EA31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394148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5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8A14B6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vertAlign w:val="superscript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4974BE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 w:eastAsia="fr-FR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4565AF20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A790C0" w14:textId="77777777" w:rsidR="00233B1F" w:rsidRPr="00B71D82" w:rsidDel="00613B76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Start age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68C4E2" w14:textId="77777777" w:rsidR="00233B1F" w:rsidRPr="00B71D82" w:rsidDel="00613B76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35.7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55CF3E" w14:textId="77777777" w:rsidR="00233B1F" w:rsidRPr="00B71D82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28.6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FC5FC1" w14:textId="77777777" w:rsidR="00233B1F" w:rsidRPr="00B71D82" w:rsidDel="004C4DE9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42.8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F24DF9" w14:textId="77777777" w:rsidR="00233B1F" w:rsidRPr="00B71D82" w:rsidDel="004C4DE9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A621A7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0EBF57D2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FC45F3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Discount rate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1467A0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D831A0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F4B26C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6DB744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1CAA55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6B47216C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98DE11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Number of UTIs for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8C16A7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4DF4C3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B3AC7E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ED1479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37305D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252F5C5A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DA0A92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Relative risk of UTI increased versus usual water intake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D450E4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300A1A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006806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A3B38D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2C0E5A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69987440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F6B161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Risk of pyelonephritis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FF910F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6CB67B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A151D8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CD980C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4ED044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4F5B941B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B0BA42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Water cost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E624E2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21C0B3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EA81A0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7B8E80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1680E4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233B1F" w:rsidRPr="00B50FDD" w14:paraId="536549E1" w14:textId="77777777" w:rsidTr="007B38F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4DA229" w14:textId="77777777" w:rsidR="00233B1F" w:rsidRPr="00B71D82" w:rsidRDefault="00233B1F" w:rsidP="007B38F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Percentage of tab water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52A3E9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Table S3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66F125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3DE790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E97852" w14:textId="77777777" w:rsidR="00233B1F" w:rsidRPr="00B71D82" w:rsidRDefault="00233B1F" w:rsidP="007B38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B9C91D" w14:textId="77777777" w:rsidR="00233B1F" w:rsidRPr="00B71D82" w:rsidRDefault="00233B1F" w:rsidP="007B3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</w:t>
            </w:r>
            <w:proofErr w:type="spellStart"/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dominates</w:t>
            </w:r>
            <w:r w:rsidRPr="00B71D8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</w:tbl>
    <w:p w14:paraId="6FD02F9A" w14:textId="77777777" w:rsidR="00233B1F" w:rsidRPr="005256B8" w:rsidRDefault="00233B1F" w:rsidP="00233B1F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</w:pPr>
      <w:proofErr w:type="spellStart"/>
      <w:proofErr w:type="gramStart"/>
      <w:r w:rsidRPr="005256B8">
        <w:rPr>
          <w:rFonts w:ascii="Times New Roman" w:hAnsi="Times New Roman" w:cs="Times New Roman"/>
          <w:color w:val="000000" w:themeColor="text1"/>
          <w:sz w:val="16"/>
          <w:szCs w:val="16"/>
          <w:vertAlign w:val="superscript"/>
          <w:lang w:val="en-US"/>
        </w:rPr>
        <w:t>a</w:t>
      </w:r>
      <w:proofErr w:type="spellEnd"/>
      <w:proofErr w:type="gramEnd"/>
      <w:r w:rsidRPr="005256B8"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 xml:space="preserve"> Increased water intake costs less and is more effective than usual water intake</w:t>
      </w:r>
    </w:p>
    <w:p w14:paraId="2942D266" w14:textId="20BF123F" w:rsidR="00233B1F" w:rsidRDefault="00233B1F" w:rsidP="00233B1F">
      <w:r w:rsidRPr="005256B8">
        <w:rPr>
          <w:rFonts w:ascii="Times New Roman" w:hAnsi="Times New Roman" w:cs="Times New Roman"/>
          <w:sz w:val="16"/>
          <w:szCs w:val="16"/>
          <w:lang w:val="en-US"/>
        </w:rPr>
        <w:t>ICER, incremental cost-effectiveness ratio; QALY, quality-adjusted life year; UK, United Kingdom; US, United States; USD, United States dollars; UTI, urinary tract inf</w:t>
      </w:r>
    </w:p>
    <w:sectPr w:rsidR="00233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1F"/>
    <w:rsid w:val="0023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78B5B"/>
  <w15:chartTrackingRefBased/>
  <w15:docId w15:val="{6718AD7D-7BB8-4D22-956E-AB797DF2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B1F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B1F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2976</Words>
  <Characters>16968</Characters>
  <Application>Microsoft Office Word</Application>
  <DocSecurity>0</DocSecurity>
  <Lines>141</Lines>
  <Paragraphs>39</Paragraphs>
  <ScaleCrop>false</ScaleCrop>
  <Company/>
  <LinksUpToDate>false</LinksUpToDate>
  <CharactersWithSpaces>19905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Yair Lotan</dc:creator>
  <cp:keywords/>
  <dc:description/>
  <cp:lastModifiedBy>Yair Lotan</cp:lastModifiedBy>
  <cp:revision>1</cp:revision>
  <dcterms:created xsi:type="dcterms:W3CDTF">2023-02-10T23:34:00Z</dcterms:created>
  <dcterms:modified xsi:type="dcterms:W3CDTF">2023-02-10T23:35:00Z</dcterms:modified>
</cp:coreProperties>
</file>