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AA8E80" w14:textId="25111C0E" w:rsidR="00812A49" w:rsidRPr="00581B1F" w:rsidRDefault="00EE086E" w:rsidP="00812A49">
      <w:pPr>
        <w:spacing w:line="276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</w:t>
      </w:r>
      <w:r w:rsidR="00812A49" w:rsidRPr="00581B1F">
        <w:rPr>
          <w:rFonts w:ascii="Times New Roman" w:hAnsi="Times New Roman" w:cs="Times New Roman"/>
          <w:b/>
          <w:bCs/>
        </w:rPr>
        <w:t xml:space="preserve">Table </w:t>
      </w:r>
      <w:r w:rsidR="00812A49">
        <w:rPr>
          <w:rFonts w:ascii="Times New Roman" w:hAnsi="Times New Roman" w:cs="Times New Roman"/>
          <w:b/>
          <w:bCs/>
        </w:rPr>
        <w:t>1</w:t>
      </w:r>
      <w:r w:rsidR="00812A49" w:rsidRPr="00581B1F">
        <w:rPr>
          <w:rFonts w:ascii="Times New Roman" w:hAnsi="Times New Roman" w:cs="Times New Roman"/>
          <w:b/>
          <w:bCs/>
        </w:rPr>
        <w:t>. The P1 interacting proteins</w:t>
      </w:r>
      <w:r w:rsidR="00966FDC">
        <w:rPr>
          <w:rFonts w:ascii="Times New Roman" w:hAnsi="Times New Roman" w:cs="Times New Roman"/>
          <w:b/>
          <w:bCs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8"/>
        <w:gridCol w:w="1430"/>
        <w:gridCol w:w="5397"/>
        <w:gridCol w:w="1045"/>
      </w:tblGrid>
      <w:tr w:rsidR="00812A49" w:rsidRPr="00C04263" w14:paraId="4D9A9B78" w14:textId="77777777" w:rsidTr="00B40B3E">
        <w:tc>
          <w:tcPr>
            <w:tcW w:w="113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22983E4" w14:textId="77777777" w:rsidR="00812A49" w:rsidRPr="00737CF0" w:rsidRDefault="00812A49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sz w:val="20"/>
                <w:szCs w:val="20"/>
              </w:rPr>
              <w:t>Antibodies</w:t>
            </w:r>
          </w:p>
        </w:tc>
        <w:tc>
          <w:tcPr>
            <w:tcW w:w="143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DB58EED" w14:textId="77777777" w:rsidR="00812A49" w:rsidRPr="00737CF0" w:rsidRDefault="00812A49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sz w:val="20"/>
                <w:szCs w:val="20"/>
              </w:rPr>
              <w:t>AGI</w:t>
            </w:r>
          </w:p>
        </w:tc>
        <w:tc>
          <w:tcPr>
            <w:tcW w:w="539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93916C7" w14:textId="77777777" w:rsidR="00812A49" w:rsidRPr="00737CF0" w:rsidRDefault="00812A49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045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5E2BB3B9" w14:textId="77777777" w:rsidR="00812A49" w:rsidRPr="00737CF0" w:rsidRDefault="00812A49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sz w:val="20"/>
                <w:szCs w:val="20"/>
              </w:rPr>
              <w:t>Detecting times</w:t>
            </w:r>
          </w:p>
        </w:tc>
      </w:tr>
      <w:tr w:rsidR="006C0A9C" w:rsidRPr="00E5545A" w14:paraId="5E5C5956" w14:textId="77777777" w:rsidTr="00B40B3E">
        <w:tc>
          <w:tcPr>
            <w:tcW w:w="1138" w:type="dxa"/>
            <w:vMerge w:val="restart"/>
            <w:tcBorders>
              <w:top w:val="single" w:sz="4" w:space="0" w:color="auto"/>
            </w:tcBorders>
            <w:vAlign w:val="center"/>
          </w:tcPr>
          <w:p w14:paraId="3F4B2D9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CF0">
              <w:rPr>
                <w:rFonts w:ascii="Symbol" w:hAnsi="Symbol" w:cs="Times New Roman"/>
                <w:sz w:val="20"/>
                <w:szCs w:val="20"/>
              </w:rPr>
              <w:t></w:t>
            </w:r>
            <w:r w:rsidRPr="00737CF0">
              <w:rPr>
                <w:rFonts w:ascii="Times New Roman" w:hAnsi="Times New Roman" w:cs="Times New Roman"/>
                <w:sz w:val="20"/>
                <w:szCs w:val="20"/>
              </w:rPr>
              <w:t>-TuP1</w:t>
            </w:r>
          </w:p>
        </w:tc>
        <w:tc>
          <w:tcPr>
            <w:tcW w:w="1430" w:type="dxa"/>
            <w:tcBorders>
              <w:top w:val="single" w:sz="4" w:space="0" w:color="auto"/>
            </w:tcBorders>
          </w:tcPr>
          <w:p w14:paraId="4220383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97" w:type="dxa"/>
            <w:tcBorders>
              <w:top w:val="single" w:sz="4" w:space="0" w:color="auto"/>
            </w:tcBorders>
          </w:tcPr>
          <w:p w14:paraId="691991A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TuP1</w:t>
            </w:r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14F6E282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6/6</w:t>
            </w:r>
          </w:p>
        </w:tc>
      </w:tr>
      <w:tr w:rsidR="006C0A9C" w:rsidRPr="00E5545A" w14:paraId="653B38B0" w14:textId="77777777" w:rsidTr="00B40B3E">
        <w:tc>
          <w:tcPr>
            <w:tcW w:w="1138" w:type="dxa"/>
            <w:vMerge/>
            <w:vAlign w:val="center"/>
          </w:tcPr>
          <w:p w14:paraId="17DC165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15259E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AT5G61780</w:t>
            </w:r>
          </w:p>
        </w:tc>
        <w:tc>
          <w:tcPr>
            <w:tcW w:w="5397" w:type="dxa"/>
          </w:tcPr>
          <w:p w14:paraId="7F50D42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Ribonuclease TUDOR 2 (TSN2)</w:t>
            </w:r>
          </w:p>
        </w:tc>
        <w:tc>
          <w:tcPr>
            <w:tcW w:w="1045" w:type="dxa"/>
          </w:tcPr>
          <w:p w14:paraId="5AE6D9B7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6/6</w:t>
            </w:r>
          </w:p>
        </w:tc>
      </w:tr>
      <w:tr w:rsidR="006C0A9C" w:rsidRPr="00E5545A" w14:paraId="3D76EB3E" w14:textId="77777777" w:rsidTr="00B40B3E">
        <w:tc>
          <w:tcPr>
            <w:tcW w:w="1138" w:type="dxa"/>
            <w:vMerge/>
            <w:vAlign w:val="center"/>
          </w:tcPr>
          <w:p w14:paraId="2BFAB7C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C68AF6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AT5G07350</w:t>
            </w:r>
          </w:p>
        </w:tc>
        <w:tc>
          <w:tcPr>
            <w:tcW w:w="5397" w:type="dxa"/>
          </w:tcPr>
          <w:p w14:paraId="671DA3A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Ribonuclease TUDOR 1 (TSN1)</w:t>
            </w:r>
          </w:p>
        </w:tc>
        <w:tc>
          <w:tcPr>
            <w:tcW w:w="1045" w:type="dxa"/>
          </w:tcPr>
          <w:p w14:paraId="771D6349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5/6</w:t>
            </w:r>
          </w:p>
        </w:tc>
      </w:tr>
      <w:tr w:rsidR="006C0A9C" w:rsidRPr="00E5545A" w14:paraId="67624E9D" w14:textId="77777777" w:rsidTr="00B40B3E">
        <w:tc>
          <w:tcPr>
            <w:tcW w:w="1138" w:type="dxa"/>
            <w:vMerge/>
            <w:vAlign w:val="center"/>
          </w:tcPr>
          <w:p w14:paraId="162B8FF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03E42B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AT3G09440</w:t>
            </w:r>
          </w:p>
        </w:tc>
        <w:tc>
          <w:tcPr>
            <w:tcW w:w="5397" w:type="dxa"/>
          </w:tcPr>
          <w:p w14:paraId="0F92D78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Heat shock 70 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kDa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protein 3</w:t>
            </w:r>
          </w:p>
        </w:tc>
        <w:tc>
          <w:tcPr>
            <w:tcW w:w="1045" w:type="dxa"/>
          </w:tcPr>
          <w:p w14:paraId="0F63167C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4/6</w:t>
            </w:r>
          </w:p>
        </w:tc>
      </w:tr>
      <w:tr w:rsidR="006C0A9C" w:rsidRPr="00E5545A" w14:paraId="3F59E108" w14:textId="77777777" w:rsidTr="00B40B3E">
        <w:tc>
          <w:tcPr>
            <w:tcW w:w="1138" w:type="dxa"/>
            <w:vMerge/>
            <w:vAlign w:val="center"/>
          </w:tcPr>
          <w:p w14:paraId="416EC66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1BD864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AT5G24780</w:t>
            </w:r>
          </w:p>
        </w:tc>
        <w:tc>
          <w:tcPr>
            <w:tcW w:w="5397" w:type="dxa"/>
          </w:tcPr>
          <w:p w14:paraId="6ED5221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Vegetative storage protein 1</w:t>
            </w:r>
          </w:p>
        </w:tc>
        <w:tc>
          <w:tcPr>
            <w:tcW w:w="1045" w:type="dxa"/>
          </w:tcPr>
          <w:p w14:paraId="018AA7F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4/6</w:t>
            </w:r>
          </w:p>
        </w:tc>
      </w:tr>
      <w:tr w:rsidR="006C0A9C" w:rsidRPr="00E5545A" w14:paraId="5DAEDC0A" w14:textId="77777777" w:rsidTr="00B40B3E">
        <w:tc>
          <w:tcPr>
            <w:tcW w:w="1138" w:type="dxa"/>
            <w:vMerge/>
            <w:vAlign w:val="center"/>
          </w:tcPr>
          <w:p w14:paraId="761ABBE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AA6B97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AT1G52400</w:t>
            </w:r>
          </w:p>
        </w:tc>
        <w:tc>
          <w:tcPr>
            <w:tcW w:w="5397" w:type="dxa"/>
          </w:tcPr>
          <w:p w14:paraId="69253D6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Beta-D-glucopyranosyl 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abscisate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beta-glucosidase</w:t>
            </w:r>
          </w:p>
        </w:tc>
        <w:tc>
          <w:tcPr>
            <w:tcW w:w="1045" w:type="dxa"/>
          </w:tcPr>
          <w:p w14:paraId="54B277E8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6C0A9C" w:rsidRPr="00E5545A" w14:paraId="7953EC0D" w14:textId="77777777" w:rsidTr="00B40B3E">
        <w:tc>
          <w:tcPr>
            <w:tcW w:w="1138" w:type="dxa"/>
            <w:vMerge/>
            <w:vAlign w:val="center"/>
          </w:tcPr>
          <w:p w14:paraId="183C66E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0440AF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AT1G63000</w:t>
            </w:r>
          </w:p>
        </w:tc>
        <w:tc>
          <w:tcPr>
            <w:tcW w:w="5397" w:type="dxa"/>
          </w:tcPr>
          <w:p w14:paraId="2D64E91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Bifunctional dTDP-4-dehydrorhamnose 3,5-epimerase/dTDP-4-dehydrorhamnose reductase</w:t>
            </w:r>
          </w:p>
        </w:tc>
        <w:tc>
          <w:tcPr>
            <w:tcW w:w="1045" w:type="dxa"/>
          </w:tcPr>
          <w:p w14:paraId="134FD966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6C0A9C" w:rsidRPr="00E5545A" w14:paraId="4DB31488" w14:textId="77777777" w:rsidTr="00B40B3E">
        <w:tc>
          <w:tcPr>
            <w:tcW w:w="1138" w:type="dxa"/>
            <w:vMerge/>
            <w:vAlign w:val="center"/>
          </w:tcPr>
          <w:p w14:paraId="2393B24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42BE5F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AT2G30110</w:t>
            </w:r>
          </w:p>
        </w:tc>
        <w:tc>
          <w:tcPr>
            <w:tcW w:w="5397" w:type="dxa"/>
          </w:tcPr>
          <w:p w14:paraId="53217B0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Ubiquitin-activating enzyme E1 1</w:t>
            </w:r>
          </w:p>
        </w:tc>
        <w:tc>
          <w:tcPr>
            <w:tcW w:w="1045" w:type="dxa"/>
          </w:tcPr>
          <w:p w14:paraId="4679E781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6C0A9C" w:rsidRPr="00E5545A" w14:paraId="7BD2E81A" w14:textId="77777777" w:rsidTr="00B40B3E">
        <w:tc>
          <w:tcPr>
            <w:tcW w:w="1138" w:type="dxa"/>
            <w:vMerge/>
            <w:vAlign w:val="center"/>
          </w:tcPr>
          <w:p w14:paraId="6A2788F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9BF14C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AT4G01480</w:t>
            </w:r>
          </w:p>
        </w:tc>
        <w:tc>
          <w:tcPr>
            <w:tcW w:w="5397" w:type="dxa"/>
          </w:tcPr>
          <w:p w14:paraId="028BBE2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Soluble inorganic pyrophosphatase 5</w:t>
            </w:r>
          </w:p>
        </w:tc>
        <w:tc>
          <w:tcPr>
            <w:tcW w:w="1045" w:type="dxa"/>
          </w:tcPr>
          <w:p w14:paraId="4609AA31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6C0A9C" w:rsidRPr="00E5545A" w14:paraId="10BC0A78" w14:textId="77777777" w:rsidTr="00B40B3E">
        <w:tc>
          <w:tcPr>
            <w:tcW w:w="1138" w:type="dxa"/>
            <w:vMerge/>
            <w:vAlign w:val="center"/>
          </w:tcPr>
          <w:p w14:paraId="651F172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4C8B1D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AT1G53310</w:t>
            </w:r>
          </w:p>
        </w:tc>
        <w:tc>
          <w:tcPr>
            <w:tcW w:w="5397" w:type="dxa"/>
          </w:tcPr>
          <w:p w14:paraId="525BBAE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Phosphoenolpyruvate carboxylase 1</w:t>
            </w:r>
          </w:p>
        </w:tc>
        <w:tc>
          <w:tcPr>
            <w:tcW w:w="1045" w:type="dxa"/>
          </w:tcPr>
          <w:p w14:paraId="241D3D0E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4309D616" w14:textId="77777777" w:rsidTr="00B40B3E">
        <w:tc>
          <w:tcPr>
            <w:tcW w:w="1138" w:type="dxa"/>
            <w:vMerge/>
            <w:vAlign w:val="center"/>
          </w:tcPr>
          <w:p w14:paraId="18EA62E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2E1126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AT3G16470</w:t>
            </w:r>
          </w:p>
        </w:tc>
        <w:tc>
          <w:tcPr>
            <w:tcW w:w="5397" w:type="dxa"/>
          </w:tcPr>
          <w:p w14:paraId="3F8CEFF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Jacalin-related lectin 35</w:t>
            </w:r>
          </w:p>
        </w:tc>
        <w:tc>
          <w:tcPr>
            <w:tcW w:w="1045" w:type="dxa"/>
          </w:tcPr>
          <w:p w14:paraId="1CDF714A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155D73EB" w14:textId="77777777" w:rsidTr="00B40B3E">
        <w:tc>
          <w:tcPr>
            <w:tcW w:w="1138" w:type="dxa"/>
            <w:vMerge/>
            <w:vAlign w:val="center"/>
          </w:tcPr>
          <w:p w14:paraId="6B66D84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38487F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AT2G29360</w:t>
            </w:r>
          </w:p>
        </w:tc>
        <w:tc>
          <w:tcPr>
            <w:tcW w:w="5397" w:type="dxa"/>
          </w:tcPr>
          <w:p w14:paraId="6E60FCF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Tropinone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reductase homolog At2g29360</w:t>
            </w:r>
          </w:p>
        </w:tc>
        <w:tc>
          <w:tcPr>
            <w:tcW w:w="1045" w:type="dxa"/>
          </w:tcPr>
          <w:p w14:paraId="19D4D789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4C1C9047" w14:textId="77777777" w:rsidTr="00B40B3E">
        <w:tc>
          <w:tcPr>
            <w:tcW w:w="1138" w:type="dxa"/>
            <w:vMerge/>
            <w:vAlign w:val="center"/>
          </w:tcPr>
          <w:p w14:paraId="3D34CD5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DB6940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AT4G24190</w:t>
            </w:r>
          </w:p>
        </w:tc>
        <w:tc>
          <w:tcPr>
            <w:tcW w:w="5397" w:type="dxa"/>
          </w:tcPr>
          <w:p w14:paraId="505A332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Endoplasmin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homolog</w:t>
            </w:r>
          </w:p>
        </w:tc>
        <w:tc>
          <w:tcPr>
            <w:tcW w:w="1045" w:type="dxa"/>
          </w:tcPr>
          <w:p w14:paraId="2F683741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1A9F2643" w14:textId="77777777" w:rsidTr="00B40B3E">
        <w:tc>
          <w:tcPr>
            <w:tcW w:w="1138" w:type="dxa"/>
            <w:vMerge/>
            <w:vAlign w:val="center"/>
          </w:tcPr>
          <w:p w14:paraId="7ED7E18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AF52F2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AT5G64370</w:t>
            </w:r>
          </w:p>
        </w:tc>
        <w:tc>
          <w:tcPr>
            <w:tcW w:w="5397" w:type="dxa"/>
          </w:tcPr>
          <w:p w14:paraId="6B1DA1F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Beta-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ureidopropionase</w:t>
            </w:r>
            <w:proofErr w:type="spellEnd"/>
          </w:p>
        </w:tc>
        <w:tc>
          <w:tcPr>
            <w:tcW w:w="1045" w:type="dxa"/>
          </w:tcPr>
          <w:p w14:paraId="6ADC25B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3ADBC06B" w14:textId="77777777" w:rsidTr="00B40B3E">
        <w:tc>
          <w:tcPr>
            <w:tcW w:w="1138" w:type="dxa"/>
            <w:vMerge/>
            <w:vAlign w:val="center"/>
          </w:tcPr>
          <w:p w14:paraId="668B90E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34319C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AT1G16460</w:t>
            </w:r>
          </w:p>
        </w:tc>
        <w:tc>
          <w:tcPr>
            <w:tcW w:w="5397" w:type="dxa"/>
          </w:tcPr>
          <w:p w14:paraId="1041C18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Thiosulfate/3-mercaptopyruvate 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sulfurtransferase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1045" w:type="dxa"/>
          </w:tcPr>
          <w:p w14:paraId="45AA8C78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0963020F" w14:textId="77777777" w:rsidTr="00B40B3E">
        <w:tc>
          <w:tcPr>
            <w:tcW w:w="1138" w:type="dxa"/>
            <w:vMerge/>
            <w:vAlign w:val="center"/>
          </w:tcPr>
          <w:p w14:paraId="1B71A72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2258A2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AT5G50370</w:t>
            </w:r>
          </w:p>
        </w:tc>
        <w:tc>
          <w:tcPr>
            <w:tcW w:w="5397" w:type="dxa"/>
          </w:tcPr>
          <w:p w14:paraId="2532135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Adenylate kinase 3</w:t>
            </w:r>
          </w:p>
        </w:tc>
        <w:tc>
          <w:tcPr>
            <w:tcW w:w="1045" w:type="dxa"/>
          </w:tcPr>
          <w:p w14:paraId="0D1C151F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5D30F7BE" w14:textId="77777777" w:rsidTr="00B40B3E">
        <w:trPr>
          <w:trHeight w:val="269"/>
        </w:trPr>
        <w:tc>
          <w:tcPr>
            <w:tcW w:w="1138" w:type="dxa"/>
            <w:vMerge/>
            <w:vAlign w:val="center"/>
          </w:tcPr>
          <w:p w14:paraId="3652AAF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C76152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AT2G18230</w:t>
            </w:r>
          </w:p>
        </w:tc>
        <w:tc>
          <w:tcPr>
            <w:tcW w:w="5397" w:type="dxa"/>
          </w:tcPr>
          <w:p w14:paraId="79158AC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Soluble inorganic pyrophosphatase 2</w:t>
            </w:r>
          </w:p>
        </w:tc>
        <w:tc>
          <w:tcPr>
            <w:tcW w:w="1045" w:type="dxa"/>
          </w:tcPr>
          <w:p w14:paraId="4A7A9EF5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1C923DDA" w14:textId="77777777" w:rsidTr="00B40B3E">
        <w:tc>
          <w:tcPr>
            <w:tcW w:w="1138" w:type="dxa"/>
            <w:vMerge/>
            <w:vAlign w:val="center"/>
          </w:tcPr>
          <w:p w14:paraId="3A9D0C9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5F8CB2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AT5G42980</w:t>
            </w:r>
          </w:p>
        </w:tc>
        <w:tc>
          <w:tcPr>
            <w:tcW w:w="5397" w:type="dxa"/>
          </w:tcPr>
          <w:p w14:paraId="2496904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Thioredoxin H3</w:t>
            </w:r>
          </w:p>
        </w:tc>
        <w:tc>
          <w:tcPr>
            <w:tcW w:w="1045" w:type="dxa"/>
          </w:tcPr>
          <w:p w14:paraId="3F28D578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5EAFBDA7" w14:textId="77777777" w:rsidTr="00B40B3E">
        <w:tc>
          <w:tcPr>
            <w:tcW w:w="1138" w:type="dxa"/>
            <w:vMerge/>
            <w:vAlign w:val="center"/>
          </w:tcPr>
          <w:p w14:paraId="315BA53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3DD303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AT3G27300</w:t>
            </w:r>
          </w:p>
        </w:tc>
        <w:tc>
          <w:tcPr>
            <w:tcW w:w="5397" w:type="dxa"/>
          </w:tcPr>
          <w:p w14:paraId="778F07D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Glucose-6-phosphate 1-dehydrogenase, cytoplasmic isoform 1</w:t>
            </w:r>
          </w:p>
        </w:tc>
        <w:tc>
          <w:tcPr>
            <w:tcW w:w="1045" w:type="dxa"/>
          </w:tcPr>
          <w:p w14:paraId="452CB1D9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42D6ECC9" w14:textId="77777777" w:rsidTr="00B40B3E">
        <w:tc>
          <w:tcPr>
            <w:tcW w:w="1138" w:type="dxa"/>
            <w:vMerge/>
            <w:vAlign w:val="center"/>
          </w:tcPr>
          <w:p w14:paraId="170B981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2D798A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AT3G46010</w:t>
            </w:r>
          </w:p>
        </w:tc>
        <w:tc>
          <w:tcPr>
            <w:tcW w:w="5397" w:type="dxa"/>
          </w:tcPr>
          <w:p w14:paraId="140926A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Actin-depolymerizing factor 1</w:t>
            </w:r>
          </w:p>
        </w:tc>
        <w:tc>
          <w:tcPr>
            <w:tcW w:w="1045" w:type="dxa"/>
          </w:tcPr>
          <w:p w14:paraId="3E1B92AE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14E869DC" w14:textId="77777777" w:rsidTr="00B40B3E">
        <w:tc>
          <w:tcPr>
            <w:tcW w:w="1138" w:type="dxa"/>
            <w:vMerge/>
            <w:vAlign w:val="center"/>
          </w:tcPr>
          <w:p w14:paraId="4A46B11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505741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AT5G26000</w:t>
            </w:r>
          </w:p>
        </w:tc>
        <w:tc>
          <w:tcPr>
            <w:tcW w:w="5397" w:type="dxa"/>
          </w:tcPr>
          <w:p w14:paraId="0D424B1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Myrosinase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1045" w:type="dxa"/>
          </w:tcPr>
          <w:p w14:paraId="4346F9C2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538D5454" w14:textId="77777777" w:rsidTr="00B40B3E">
        <w:tc>
          <w:tcPr>
            <w:tcW w:w="1138" w:type="dxa"/>
            <w:vMerge/>
            <w:vAlign w:val="center"/>
          </w:tcPr>
          <w:p w14:paraId="3331E35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BEBEA0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AT2G23930</w:t>
            </w:r>
          </w:p>
        </w:tc>
        <w:tc>
          <w:tcPr>
            <w:tcW w:w="5397" w:type="dxa"/>
          </w:tcPr>
          <w:p w14:paraId="447D214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Probable small nuclear ribonucleoprotein G</w:t>
            </w:r>
          </w:p>
        </w:tc>
        <w:tc>
          <w:tcPr>
            <w:tcW w:w="1045" w:type="dxa"/>
          </w:tcPr>
          <w:p w14:paraId="0F7340E5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04D58E8B" w14:textId="77777777" w:rsidTr="00B40B3E">
        <w:tc>
          <w:tcPr>
            <w:tcW w:w="1138" w:type="dxa"/>
            <w:vMerge/>
            <w:vAlign w:val="center"/>
          </w:tcPr>
          <w:p w14:paraId="6FE8EAC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583294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AT5G54960</w:t>
            </w:r>
          </w:p>
        </w:tc>
        <w:tc>
          <w:tcPr>
            <w:tcW w:w="5397" w:type="dxa"/>
          </w:tcPr>
          <w:p w14:paraId="23D3A57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Pyruvate decarboxylase 2</w:t>
            </w:r>
          </w:p>
        </w:tc>
        <w:tc>
          <w:tcPr>
            <w:tcW w:w="1045" w:type="dxa"/>
          </w:tcPr>
          <w:p w14:paraId="097FBF2B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6C0A9C" w:rsidRPr="00E5545A" w14:paraId="5355CA1A" w14:textId="77777777" w:rsidTr="00B40B3E">
        <w:tc>
          <w:tcPr>
            <w:tcW w:w="1138" w:type="dxa"/>
            <w:vMerge/>
            <w:vAlign w:val="center"/>
          </w:tcPr>
          <w:p w14:paraId="0FCA2DA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A45701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AT1G72730</w:t>
            </w:r>
          </w:p>
        </w:tc>
        <w:tc>
          <w:tcPr>
            <w:tcW w:w="5397" w:type="dxa"/>
          </w:tcPr>
          <w:p w14:paraId="34EA5D8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Eukaryotic initiation factor 4A-3</w:t>
            </w:r>
          </w:p>
        </w:tc>
        <w:tc>
          <w:tcPr>
            <w:tcW w:w="1045" w:type="dxa"/>
          </w:tcPr>
          <w:p w14:paraId="1E12D3D8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617FBE9E" w14:textId="77777777" w:rsidTr="00B40B3E">
        <w:tc>
          <w:tcPr>
            <w:tcW w:w="1138" w:type="dxa"/>
            <w:vMerge/>
            <w:vAlign w:val="center"/>
          </w:tcPr>
          <w:p w14:paraId="1D372FF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93825D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AT5G64760</w:t>
            </w:r>
          </w:p>
        </w:tc>
        <w:tc>
          <w:tcPr>
            <w:tcW w:w="5397" w:type="dxa"/>
            <w:vAlign w:val="bottom"/>
          </w:tcPr>
          <w:p w14:paraId="2A10A6C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26S proteasome non-ATPase regulatory subunit 12 homolog B</w:t>
            </w:r>
          </w:p>
        </w:tc>
        <w:tc>
          <w:tcPr>
            <w:tcW w:w="1045" w:type="dxa"/>
          </w:tcPr>
          <w:p w14:paraId="5BDA51C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63EE464" w14:textId="77777777" w:rsidTr="00B40B3E">
        <w:tc>
          <w:tcPr>
            <w:tcW w:w="1138" w:type="dxa"/>
            <w:vMerge/>
            <w:vAlign w:val="center"/>
          </w:tcPr>
          <w:p w14:paraId="7CC09B3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410B6A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AT5G64761</w:t>
            </w:r>
          </w:p>
        </w:tc>
        <w:tc>
          <w:tcPr>
            <w:tcW w:w="5397" w:type="dxa"/>
            <w:vAlign w:val="bottom"/>
          </w:tcPr>
          <w:p w14:paraId="103BD46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Ran-binding protein M homolog</w:t>
            </w:r>
          </w:p>
        </w:tc>
        <w:tc>
          <w:tcPr>
            <w:tcW w:w="1045" w:type="dxa"/>
          </w:tcPr>
          <w:p w14:paraId="62501B9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7CFC8D49" w14:textId="77777777" w:rsidTr="00B40B3E">
        <w:tc>
          <w:tcPr>
            <w:tcW w:w="1138" w:type="dxa"/>
            <w:vMerge/>
            <w:vAlign w:val="center"/>
          </w:tcPr>
          <w:p w14:paraId="25CCB23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8DC977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AT5G64762</w:t>
            </w:r>
          </w:p>
        </w:tc>
        <w:tc>
          <w:tcPr>
            <w:tcW w:w="5397" w:type="dxa"/>
            <w:vAlign w:val="bottom"/>
          </w:tcPr>
          <w:p w14:paraId="01AB29F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arginine N-methyltransferase 1.1</w:t>
            </w:r>
          </w:p>
        </w:tc>
        <w:tc>
          <w:tcPr>
            <w:tcW w:w="1045" w:type="dxa"/>
          </w:tcPr>
          <w:p w14:paraId="1E74AC2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9371AB8" w14:textId="77777777" w:rsidTr="00B40B3E">
        <w:tc>
          <w:tcPr>
            <w:tcW w:w="1138" w:type="dxa"/>
            <w:vMerge/>
            <w:vAlign w:val="center"/>
          </w:tcPr>
          <w:p w14:paraId="7FC520C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8885F4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AT5G64763</w:t>
            </w:r>
          </w:p>
        </w:tc>
        <w:tc>
          <w:tcPr>
            <w:tcW w:w="5397" w:type="dxa"/>
            <w:vAlign w:val="bottom"/>
          </w:tcPr>
          <w:p w14:paraId="32BBAB3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histone-arginine methyltransferase 1.4</w:t>
            </w:r>
          </w:p>
        </w:tc>
        <w:tc>
          <w:tcPr>
            <w:tcW w:w="1045" w:type="dxa"/>
          </w:tcPr>
          <w:p w14:paraId="64A42BF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8C02C5C" w14:textId="77777777" w:rsidTr="00B40B3E">
        <w:tc>
          <w:tcPr>
            <w:tcW w:w="1138" w:type="dxa"/>
            <w:vMerge/>
            <w:vAlign w:val="center"/>
          </w:tcPr>
          <w:p w14:paraId="2208A79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112F04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AT5G64764</w:t>
            </w:r>
          </w:p>
        </w:tc>
        <w:tc>
          <w:tcPr>
            <w:tcW w:w="5397" w:type="dxa"/>
            <w:vAlign w:val="bottom"/>
          </w:tcPr>
          <w:p w14:paraId="0E9991A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pyruvate kinase, cytosolic isozyme</w:t>
            </w:r>
          </w:p>
        </w:tc>
        <w:tc>
          <w:tcPr>
            <w:tcW w:w="1045" w:type="dxa"/>
          </w:tcPr>
          <w:p w14:paraId="347507FC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862C692" w14:textId="77777777" w:rsidTr="00B40B3E">
        <w:tc>
          <w:tcPr>
            <w:tcW w:w="1138" w:type="dxa"/>
            <w:vMerge/>
            <w:vAlign w:val="center"/>
          </w:tcPr>
          <w:p w14:paraId="4F7288C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7F645C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AT5G64765</w:t>
            </w:r>
          </w:p>
        </w:tc>
        <w:tc>
          <w:tcPr>
            <w:tcW w:w="5397" w:type="dxa"/>
            <w:vAlign w:val="bottom"/>
          </w:tcPr>
          <w:p w14:paraId="3DE0F84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Senescence-associated protein 13</w:t>
            </w:r>
          </w:p>
        </w:tc>
        <w:tc>
          <w:tcPr>
            <w:tcW w:w="1045" w:type="dxa"/>
          </w:tcPr>
          <w:p w14:paraId="7AA1B327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ED7B594" w14:textId="77777777" w:rsidTr="00B40B3E">
        <w:tc>
          <w:tcPr>
            <w:tcW w:w="1138" w:type="dxa"/>
            <w:vMerge/>
            <w:vAlign w:val="center"/>
          </w:tcPr>
          <w:p w14:paraId="70689BF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83527A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AT5G64766</w:t>
            </w:r>
          </w:p>
        </w:tc>
        <w:tc>
          <w:tcPr>
            <w:tcW w:w="5397" w:type="dxa"/>
            <w:vAlign w:val="bottom"/>
          </w:tcPr>
          <w:p w14:paraId="2A3F1D7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Tropinone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reductase homolog At2g29290</w:t>
            </w:r>
          </w:p>
        </w:tc>
        <w:tc>
          <w:tcPr>
            <w:tcW w:w="1045" w:type="dxa"/>
          </w:tcPr>
          <w:p w14:paraId="525B2CEF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2701AC5" w14:textId="77777777" w:rsidTr="00B40B3E">
        <w:tc>
          <w:tcPr>
            <w:tcW w:w="1138" w:type="dxa"/>
            <w:vMerge/>
            <w:vAlign w:val="center"/>
          </w:tcPr>
          <w:p w14:paraId="045D9FB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6C43A9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AT5G64767</w:t>
            </w:r>
          </w:p>
        </w:tc>
        <w:tc>
          <w:tcPr>
            <w:tcW w:w="5397" w:type="dxa"/>
            <w:vAlign w:val="bottom"/>
          </w:tcPr>
          <w:p w14:paraId="0108A54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Tropinone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reductase homolog At2g29370</w:t>
            </w:r>
          </w:p>
        </w:tc>
        <w:tc>
          <w:tcPr>
            <w:tcW w:w="1045" w:type="dxa"/>
          </w:tcPr>
          <w:p w14:paraId="43B92FEB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1044EC3F" w14:textId="77777777" w:rsidTr="00B40B3E">
        <w:tc>
          <w:tcPr>
            <w:tcW w:w="1138" w:type="dxa"/>
            <w:vMerge/>
            <w:vAlign w:val="center"/>
          </w:tcPr>
          <w:p w14:paraId="11BFD90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7F6874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AT5G64768</w:t>
            </w:r>
          </w:p>
        </w:tc>
        <w:tc>
          <w:tcPr>
            <w:tcW w:w="5397" w:type="dxa"/>
            <w:vAlign w:val="bottom"/>
          </w:tcPr>
          <w:p w14:paraId="17AFF06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Tropinone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reductase homolog At5g06060</w:t>
            </w:r>
          </w:p>
        </w:tc>
        <w:tc>
          <w:tcPr>
            <w:tcW w:w="1045" w:type="dxa"/>
          </w:tcPr>
          <w:p w14:paraId="53A58750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C2E8CB1" w14:textId="77777777" w:rsidTr="00B40B3E">
        <w:trPr>
          <w:trHeight w:val="269"/>
        </w:trPr>
        <w:tc>
          <w:tcPr>
            <w:tcW w:w="1138" w:type="dxa"/>
            <w:vMerge/>
            <w:vAlign w:val="center"/>
          </w:tcPr>
          <w:p w14:paraId="3F27DAB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6FF8B2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AT5G64769</w:t>
            </w:r>
          </w:p>
        </w:tc>
        <w:tc>
          <w:tcPr>
            <w:tcW w:w="5397" w:type="dxa"/>
            <w:vAlign w:val="bottom"/>
          </w:tcPr>
          <w:p w14:paraId="448A591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Coatomer subunit beta'-1</w:t>
            </w:r>
          </w:p>
        </w:tc>
        <w:tc>
          <w:tcPr>
            <w:tcW w:w="1045" w:type="dxa"/>
          </w:tcPr>
          <w:p w14:paraId="0A88C65D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4551B2E4" w14:textId="77777777" w:rsidTr="00B40B3E">
        <w:tc>
          <w:tcPr>
            <w:tcW w:w="1138" w:type="dxa"/>
            <w:vMerge/>
            <w:vAlign w:val="center"/>
          </w:tcPr>
          <w:p w14:paraId="60D830E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0D8D62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AT5G64770</w:t>
            </w:r>
          </w:p>
        </w:tc>
        <w:tc>
          <w:tcPr>
            <w:tcW w:w="5397" w:type="dxa"/>
            <w:vAlign w:val="bottom"/>
          </w:tcPr>
          <w:p w14:paraId="799C4D8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Ribose-phosphate pyrophosphokinase 4</w:t>
            </w:r>
          </w:p>
        </w:tc>
        <w:tc>
          <w:tcPr>
            <w:tcW w:w="1045" w:type="dxa"/>
          </w:tcPr>
          <w:p w14:paraId="7C5789E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49B7FFF" w14:textId="77777777" w:rsidTr="00B40B3E">
        <w:tc>
          <w:tcPr>
            <w:tcW w:w="1138" w:type="dxa"/>
            <w:vMerge/>
            <w:vAlign w:val="center"/>
          </w:tcPr>
          <w:p w14:paraId="6A489E2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EE9443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AT3G47810</w:t>
            </w:r>
          </w:p>
        </w:tc>
        <w:tc>
          <w:tcPr>
            <w:tcW w:w="5397" w:type="dxa"/>
            <w:vAlign w:val="bottom"/>
          </w:tcPr>
          <w:p w14:paraId="55EBF030" w14:textId="0A7BEE24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Vacuolar protein sorting-associated protein 29</w:t>
            </w:r>
            <w:r w:rsidR="00BD3E7B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(V</w:t>
            </w:r>
            <w:r w:rsidR="00BD3E7B">
              <w:rPr>
                <w:rFonts w:ascii="Times New Roman" w:eastAsia="Times New Roman" w:hAnsi="Times New Roman" w:cs="Times New Roman"/>
                <w:sz w:val="20"/>
                <w:szCs w:val="20"/>
              </w:rPr>
              <w:t>SP29)</w:t>
            </w:r>
          </w:p>
        </w:tc>
        <w:tc>
          <w:tcPr>
            <w:tcW w:w="1045" w:type="dxa"/>
          </w:tcPr>
          <w:p w14:paraId="576A5068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6A80184" w14:textId="77777777" w:rsidTr="00B40B3E">
        <w:tc>
          <w:tcPr>
            <w:tcW w:w="1138" w:type="dxa"/>
            <w:vMerge/>
            <w:vAlign w:val="center"/>
          </w:tcPr>
          <w:p w14:paraId="7C8A27C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B25352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AT5G64773</w:t>
            </w:r>
          </w:p>
        </w:tc>
        <w:tc>
          <w:tcPr>
            <w:tcW w:w="5397" w:type="dxa"/>
            <w:vAlign w:val="bottom"/>
          </w:tcPr>
          <w:p w14:paraId="3D7582D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26S proteasome non-ATPase regulatory subunit 7 homolog A</w:t>
            </w:r>
          </w:p>
        </w:tc>
        <w:tc>
          <w:tcPr>
            <w:tcW w:w="1045" w:type="dxa"/>
          </w:tcPr>
          <w:p w14:paraId="602A6D17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4416A6EE" w14:textId="77777777" w:rsidTr="00B40B3E">
        <w:tc>
          <w:tcPr>
            <w:tcW w:w="1138" w:type="dxa"/>
            <w:vMerge/>
            <w:vAlign w:val="center"/>
          </w:tcPr>
          <w:p w14:paraId="064F0FF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223C5C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AT5G47890</w:t>
            </w:r>
          </w:p>
        </w:tc>
        <w:tc>
          <w:tcPr>
            <w:tcW w:w="5397" w:type="dxa"/>
            <w:vAlign w:val="bottom"/>
          </w:tcPr>
          <w:p w14:paraId="5168323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NADH dehydrogenase [ubiquinone] 1 alpha subcomplex subunit 2</w:t>
            </w:r>
          </w:p>
        </w:tc>
        <w:tc>
          <w:tcPr>
            <w:tcW w:w="1045" w:type="dxa"/>
          </w:tcPr>
          <w:p w14:paraId="255B8C00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7B902EAA" w14:textId="77777777" w:rsidTr="00B40B3E">
        <w:tc>
          <w:tcPr>
            <w:tcW w:w="1138" w:type="dxa"/>
            <w:vMerge/>
            <w:vAlign w:val="center"/>
          </w:tcPr>
          <w:p w14:paraId="340EC48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595BD7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ATCG00180</w:t>
            </w:r>
          </w:p>
        </w:tc>
        <w:tc>
          <w:tcPr>
            <w:tcW w:w="5397" w:type="dxa"/>
          </w:tcPr>
          <w:p w14:paraId="4C91687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DNA-directed RNA polymerase subunit beta</w:t>
            </w:r>
          </w:p>
        </w:tc>
        <w:tc>
          <w:tcPr>
            <w:tcW w:w="1045" w:type="dxa"/>
          </w:tcPr>
          <w:p w14:paraId="0160D9CD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43AC3C5" w14:textId="77777777" w:rsidTr="00B40B3E">
        <w:tc>
          <w:tcPr>
            <w:tcW w:w="1138" w:type="dxa"/>
            <w:vMerge/>
            <w:vAlign w:val="center"/>
          </w:tcPr>
          <w:p w14:paraId="655B1B8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33B10E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AT1G70830</w:t>
            </w:r>
          </w:p>
        </w:tc>
        <w:tc>
          <w:tcPr>
            <w:tcW w:w="5397" w:type="dxa"/>
            <w:vAlign w:val="bottom"/>
          </w:tcPr>
          <w:p w14:paraId="3C0392F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MLP-like protein 28</w:t>
            </w:r>
          </w:p>
        </w:tc>
        <w:tc>
          <w:tcPr>
            <w:tcW w:w="1045" w:type="dxa"/>
          </w:tcPr>
          <w:p w14:paraId="7029875C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C1C0DCB" w14:textId="77777777" w:rsidTr="00B40B3E">
        <w:tc>
          <w:tcPr>
            <w:tcW w:w="1138" w:type="dxa"/>
            <w:vMerge/>
            <w:vAlign w:val="center"/>
          </w:tcPr>
          <w:p w14:paraId="5D750D0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E824CD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AT5G05010</w:t>
            </w:r>
          </w:p>
        </w:tc>
        <w:tc>
          <w:tcPr>
            <w:tcW w:w="5397" w:type="dxa"/>
            <w:vAlign w:val="bottom"/>
          </w:tcPr>
          <w:p w14:paraId="17CAB8E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</w:t>
            </w:r>
            <w:r w:rsidRPr="00737CF0">
              <w:rPr>
                <w:rFonts w:ascii="Times New Roman" w:eastAsia="PingFang TC" w:hAnsi="Times New Roman" w:cs="Times New Roman"/>
                <w:color w:val="000000" w:themeColor="text1"/>
                <w:sz w:val="20"/>
                <w:szCs w:val="20"/>
              </w:rPr>
              <w:t>lathrin</w:t>
            </w:r>
            <w:proofErr w:type="spellEnd"/>
            <w:r w:rsidRPr="00737CF0">
              <w:rPr>
                <w:rFonts w:ascii="Times New Roman" w:eastAsia="PingFang TC" w:hAnsi="Times New Roman" w:cs="Times New Roman"/>
                <w:color w:val="000000" w:themeColor="text1"/>
                <w:sz w:val="20"/>
                <w:szCs w:val="20"/>
              </w:rPr>
              <w:t xml:space="preserve"> adaptor complexes medium subunit</w:t>
            </w:r>
          </w:p>
        </w:tc>
        <w:tc>
          <w:tcPr>
            <w:tcW w:w="1045" w:type="dxa"/>
          </w:tcPr>
          <w:p w14:paraId="57239BC7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E437F2F" w14:textId="77777777" w:rsidTr="00B40B3E">
        <w:tc>
          <w:tcPr>
            <w:tcW w:w="1138" w:type="dxa"/>
            <w:vMerge/>
            <w:vAlign w:val="center"/>
          </w:tcPr>
          <w:p w14:paraId="2B49D8D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B0FD35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AT1G77760</w:t>
            </w:r>
          </w:p>
        </w:tc>
        <w:tc>
          <w:tcPr>
            <w:tcW w:w="5397" w:type="dxa"/>
            <w:vAlign w:val="bottom"/>
          </w:tcPr>
          <w:p w14:paraId="392BB5C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Nitrate reductase [NADH] 1</w:t>
            </w:r>
          </w:p>
        </w:tc>
        <w:tc>
          <w:tcPr>
            <w:tcW w:w="1045" w:type="dxa"/>
          </w:tcPr>
          <w:p w14:paraId="5CE87E56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6EA0244F" w14:textId="77777777" w:rsidTr="00B40B3E">
        <w:tc>
          <w:tcPr>
            <w:tcW w:w="1138" w:type="dxa"/>
            <w:vMerge/>
            <w:vAlign w:val="center"/>
          </w:tcPr>
          <w:p w14:paraId="5E73150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FFA770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AT1G79280</w:t>
            </w:r>
          </w:p>
        </w:tc>
        <w:tc>
          <w:tcPr>
            <w:tcW w:w="5397" w:type="dxa"/>
          </w:tcPr>
          <w:p w14:paraId="46B5E877" w14:textId="23C0333F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Nuclear-pore anchor</w:t>
            </w:r>
            <w:r w:rsidR="00B31A3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(N</w:t>
            </w:r>
            <w:r w:rsidR="00B31A37">
              <w:rPr>
                <w:rFonts w:ascii="Times New Roman" w:hAnsi="Times New Roman" w:cs="Times New Roman"/>
                <w:sz w:val="20"/>
                <w:szCs w:val="20"/>
              </w:rPr>
              <w:t>UA)</w:t>
            </w:r>
          </w:p>
        </w:tc>
        <w:tc>
          <w:tcPr>
            <w:tcW w:w="1045" w:type="dxa"/>
          </w:tcPr>
          <w:p w14:paraId="4BA406A7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0173956" w14:textId="77777777" w:rsidTr="00B40B3E">
        <w:tc>
          <w:tcPr>
            <w:tcW w:w="1138" w:type="dxa"/>
            <w:vMerge/>
            <w:vAlign w:val="center"/>
          </w:tcPr>
          <w:p w14:paraId="109DDD4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33E493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AT5G27640</w:t>
            </w:r>
          </w:p>
        </w:tc>
        <w:tc>
          <w:tcPr>
            <w:tcW w:w="5397" w:type="dxa"/>
          </w:tcPr>
          <w:p w14:paraId="578B1F0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Eukaryotic translation initiation factor 3 subunit B</w:t>
            </w:r>
          </w:p>
        </w:tc>
        <w:tc>
          <w:tcPr>
            <w:tcW w:w="1045" w:type="dxa"/>
          </w:tcPr>
          <w:p w14:paraId="0F31AF1A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E9FA117" w14:textId="77777777" w:rsidTr="00B40B3E">
        <w:tc>
          <w:tcPr>
            <w:tcW w:w="1138" w:type="dxa"/>
            <w:vMerge/>
            <w:vAlign w:val="center"/>
          </w:tcPr>
          <w:p w14:paraId="15FF574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FC34F9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AT1G13320</w:t>
            </w:r>
          </w:p>
        </w:tc>
        <w:tc>
          <w:tcPr>
            <w:tcW w:w="5397" w:type="dxa"/>
          </w:tcPr>
          <w:p w14:paraId="02D1992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Serine/threonine-protein phosphatase 2A 65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kDa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regulatory subunit A gamma isoform</w:t>
            </w:r>
          </w:p>
        </w:tc>
        <w:tc>
          <w:tcPr>
            <w:tcW w:w="1045" w:type="dxa"/>
          </w:tcPr>
          <w:p w14:paraId="3DED95FB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00C0086" w14:textId="77777777" w:rsidTr="00B40B3E">
        <w:tc>
          <w:tcPr>
            <w:tcW w:w="1138" w:type="dxa"/>
            <w:vMerge/>
            <w:vAlign w:val="center"/>
          </w:tcPr>
          <w:p w14:paraId="2CF3D735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193DCA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AT5G53480</w:t>
            </w:r>
          </w:p>
        </w:tc>
        <w:tc>
          <w:tcPr>
            <w:tcW w:w="5397" w:type="dxa"/>
          </w:tcPr>
          <w:p w14:paraId="4084C8B0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Importin subunit beta-1</w:t>
            </w:r>
          </w:p>
        </w:tc>
        <w:tc>
          <w:tcPr>
            <w:tcW w:w="1045" w:type="dxa"/>
          </w:tcPr>
          <w:p w14:paraId="4113CF7F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ED19EFE" w14:textId="77777777" w:rsidTr="00B40B3E">
        <w:tc>
          <w:tcPr>
            <w:tcW w:w="1138" w:type="dxa"/>
            <w:vMerge/>
            <w:vAlign w:val="center"/>
          </w:tcPr>
          <w:p w14:paraId="577CCFC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A3CAB0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AT4G16143</w:t>
            </w:r>
          </w:p>
        </w:tc>
        <w:tc>
          <w:tcPr>
            <w:tcW w:w="5397" w:type="dxa"/>
          </w:tcPr>
          <w:p w14:paraId="34796D2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Importin subunit alpha-2</w:t>
            </w:r>
          </w:p>
        </w:tc>
        <w:tc>
          <w:tcPr>
            <w:tcW w:w="1045" w:type="dxa"/>
          </w:tcPr>
          <w:p w14:paraId="315C5911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662F5450" w14:textId="77777777" w:rsidTr="00B40B3E">
        <w:tc>
          <w:tcPr>
            <w:tcW w:w="1138" w:type="dxa"/>
            <w:vMerge/>
            <w:vAlign w:val="center"/>
          </w:tcPr>
          <w:p w14:paraId="0ACD4A7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0AFA3E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AT1G01050</w:t>
            </w:r>
          </w:p>
        </w:tc>
        <w:tc>
          <w:tcPr>
            <w:tcW w:w="5397" w:type="dxa"/>
            <w:vAlign w:val="bottom"/>
          </w:tcPr>
          <w:p w14:paraId="6D2FD6D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Soluble inorganic pyrophosphatase 1</w:t>
            </w:r>
          </w:p>
        </w:tc>
        <w:tc>
          <w:tcPr>
            <w:tcW w:w="1045" w:type="dxa"/>
          </w:tcPr>
          <w:p w14:paraId="5F51F4F5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C7445AE" w14:textId="77777777" w:rsidTr="00B40B3E">
        <w:tc>
          <w:tcPr>
            <w:tcW w:w="1138" w:type="dxa"/>
            <w:vMerge/>
            <w:vAlign w:val="center"/>
          </w:tcPr>
          <w:p w14:paraId="40C25DD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B963C8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AT5G63400</w:t>
            </w:r>
          </w:p>
        </w:tc>
        <w:tc>
          <w:tcPr>
            <w:tcW w:w="5397" w:type="dxa"/>
            <w:vAlign w:val="bottom"/>
          </w:tcPr>
          <w:p w14:paraId="4D9D98F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Adenylate kinase 4</w:t>
            </w:r>
          </w:p>
        </w:tc>
        <w:tc>
          <w:tcPr>
            <w:tcW w:w="1045" w:type="dxa"/>
          </w:tcPr>
          <w:p w14:paraId="3202B205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DA9E5E2" w14:textId="77777777" w:rsidTr="00B40B3E">
        <w:tc>
          <w:tcPr>
            <w:tcW w:w="1138" w:type="dxa"/>
            <w:vMerge/>
            <w:vAlign w:val="center"/>
          </w:tcPr>
          <w:p w14:paraId="03A1F23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6D5DED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AT1G70890</w:t>
            </w:r>
          </w:p>
        </w:tc>
        <w:tc>
          <w:tcPr>
            <w:tcW w:w="5397" w:type="dxa"/>
            <w:vAlign w:val="bottom"/>
          </w:tcPr>
          <w:p w14:paraId="05D2435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MLP-like protein 43</w:t>
            </w:r>
          </w:p>
        </w:tc>
        <w:tc>
          <w:tcPr>
            <w:tcW w:w="1045" w:type="dxa"/>
          </w:tcPr>
          <w:p w14:paraId="6E6ED9E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630C54CD" w14:textId="77777777" w:rsidTr="00B40B3E">
        <w:tc>
          <w:tcPr>
            <w:tcW w:w="1138" w:type="dxa"/>
            <w:vMerge/>
            <w:vAlign w:val="center"/>
          </w:tcPr>
          <w:p w14:paraId="69E4D1D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A53DF0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AT2G31390</w:t>
            </w:r>
          </w:p>
        </w:tc>
        <w:tc>
          <w:tcPr>
            <w:tcW w:w="5397" w:type="dxa"/>
            <w:vAlign w:val="bottom"/>
          </w:tcPr>
          <w:p w14:paraId="4EA0F8C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fructokinase-1</w:t>
            </w:r>
          </w:p>
        </w:tc>
        <w:tc>
          <w:tcPr>
            <w:tcW w:w="1045" w:type="dxa"/>
          </w:tcPr>
          <w:p w14:paraId="107491DC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772571C2" w14:textId="77777777" w:rsidTr="00B40B3E">
        <w:tc>
          <w:tcPr>
            <w:tcW w:w="1138" w:type="dxa"/>
            <w:vMerge/>
            <w:vAlign w:val="center"/>
          </w:tcPr>
          <w:p w14:paraId="6B1E18E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CAF683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AT5G12110</w:t>
            </w:r>
          </w:p>
        </w:tc>
        <w:tc>
          <w:tcPr>
            <w:tcW w:w="5397" w:type="dxa"/>
          </w:tcPr>
          <w:p w14:paraId="703D9BE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Elongation factor 1-beta 1</w:t>
            </w:r>
          </w:p>
        </w:tc>
        <w:tc>
          <w:tcPr>
            <w:tcW w:w="1045" w:type="dxa"/>
          </w:tcPr>
          <w:p w14:paraId="06940235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E5CC867" w14:textId="77777777" w:rsidTr="00B40B3E">
        <w:tc>
          <w:tcPr>
            <w:tcW w:w="1138" w:type="dxa"/>
            <w:vMerge/>
            <w:vAlign w:val="center"/>
          </w:tcPr>
          <w:p w14:paraId="728A1CC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77E0CE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AT1G61570</w:t>
            </w:r>
          </w:p>
        </w:tc>
        <w:tc>
          <w:tcPr>
            <w:tcW w:w="5397" w:type="dxa"/>
          </w:tcPr>
          <w:p w14:paraId="79C2C0D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Mitochondrial import inner membrane translocase subunit TIM13</w:t>
            </w:r>
          </w:p>
        </w:tc>
        <w:tc>
          <w:tcPr>
            <w:tcW w:w="1045" w:type="dxa"/>
          </w:tcPr>
          <w:p w14:paraId="3F6C71F6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60B928E8" w14:textId="77777777" w:rsidTr="00B40B3E">
        <w:tc>
          <w:tcPr>
            <w:tcW w:w="1138" w:type="dxa"/>
            <w:vMerge/>
            <w:vAlign w:val="center"/>
          </w:tcPr>
          <w:p w14:paraId="0880EFB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577E55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AT1G65980</w:t>
            </w:r>
          </w:p>
        </w:tc>
        <w:tc>
          <w:tcPr>
            <w:tcW w:w="5397" w:type="dxa"/>
            <w:vAlign w:val="bottom"/>
          </w:tcPr>
          <w:p w14:paraId="73A703F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Peroxiredoxin-2B</w:t>
            </w:r>
          </w:p>
        </w:tc>
        <w:tc>
          <w:tcPr>
            <w:tcW w:w="1045" w:type="dxa"/>
          </w:tcPr>
          <w:p w14:paraId="6950EDA1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D07CED3" w14:textId="77777777" w:rsidTr="00B40B3E">
        <w:tc>
          <w:tcPr>
            <w:tcW w:w="1138" w:type="dxa"/>
            <w:vMerge/>
            <w:vAlign w:val="center"/>
          </w:tcPr>
          <w:p w14:paraId="3A6329F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94CDE5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AT5G43060</w:t>
            </w:r>
          </w:p>
        </w:tc>
        <w:tc>
          <w:tcPr>
            <w:tcW w:w="5397" w:type="dxa"/>
            <w:vAlign w:val="bottom"/>
          </w:tcPr>
          <w:p w14:paraId="64FA76A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cysteine protease RD21B</w:t>
            </w:r>
          </w:p>
        </w:tc>
        <w:tc>
          <w:tcPr>
            <w:tcW w:w="1045" w:type="dxa"/>
          </w:tcPr>
          <w:p w14:paraId="77A62C8B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F5A7873" w14:textId="77777777" w:rsidTr="00B40B3E">
        <w:tc>
          <w:tcPr>
            <w:tcW w:w="1138" w:type="dxa"/>
            <w:vMerge/>
            <w:vAlign w:val="center"/>
          </w:tcPr>
          <w:p w14:paraId="6F96581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5BDF8E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AT1G02920</w:t>
            </w:r>
          </w:p>
        </w:tc>
        <w:tc>
          <w:tcPr>
            <w:tcW w:w="5397" w:type="dxa"/>
            <w:vAlign w:val="bottom"/>
          </w:tcPr>
          <w:p w14:paraId="140225F6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Glutathione S-transferase F7</w:t>
            </w:r>
          </w:p>
        </w:tc>
        <w:tc>
          <w:tcPr>
            <w:tcW w:w="1045" w:type="dxa"/>
          </w:tcPr>
          <w:p w14:paraId="31770DD5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424AF00" w14:textId="77777777" w:rsidTr="00B40B3E">
        <w:tc>
          <w:tcPr>
            <w:tcW w:w="1138" w:type="dxa"/>
            <w:vMerge/>
            <w:vAlign w:val="center"/>
          </w:tcPr>
          <w:p w14:paraId="0CCBA5F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BAB254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AT3G62830</w:t>
            </w:r>
          </w:p>
        </w:tc>
        <w:tc>
          <w:tcPr>
            <w:tcW w:w="5397" w:type="dxa"/>
            <w:vAlign w:val="bottom"/>
          </w:tcPr>
          <w:p w14:paraId="6FC15314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UDP-glucuronic acid decarboxylase 2</w:t>
            </w:r>
          </w:p>
        </w:tc>
        <w:tc>
          <w:tcPr>
            <w:tcW w:w="1045" w:type="dxa"/>
          </w:tcPr>
          <w:p w14:paraId="669D1B1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1F22BF3B" w14:textId="77777777" w:rsidTr="00B40B3E">
        <w:tc>
          <w:tcPr>
            <w:tcW w:w="1138" w:type="dxa"/>
            <w:vMerge/>
            <w:vAlign w:val="center"/>
          </w:tcPr>
          <w:p w14:paraId="7E5A599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B2B870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AT1G78370</w:t>
            </w:r>
          </w:p>
        </w:tc>
        <w:tc>
          <w:tcPr>
            <w:tcW w:w="5397" w:type="dxa"/>
            <w:vAlign w:val="bottom"/>
          </w:tcPr>
          <w:p w14:paraId="7FE76EDA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Glutathione S-transferase U20</w:t>
            </w:r>
          </w:p>
        </w:tc>
        <w:tc>
          <w:tcPr>
            <w:tcW w:w="1045" w:type="dxa"/>
          </w:tcPr>
          <w:p w14:paraId="6C94AFA2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3E562D4" w14:textId="77777777" w:rsidTr="00B40B3E">
        <w:tc>
          <w:tcPr>
            <w:tcW w:w="1138" w:type="dxa"/>
            <w:vMerge/>
            <w:vAlign w:val="center"/>
          </w:tcPr>
          <w:p w14:paraId="130F0B2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32AE2E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AT2G40840</w:t>
            </w:r>
          </w:p>
        </w:tc>
        <w:tc>
          <w:tcPr>
            <w:tcW w:w="5397" w:type="dxa"/>
            <w:vAlign w:val="bottom"/>
          </w:tcPr>
          <w:p w14:paraId="5F4EAF2C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4-alpha-glucanotransferase DPE2</w:t>
            </w:r>
          </w:p>
        </w:tc>
        <w:tc>
          <w:tcPr>
            <w:tcW w:w="1045" w:type="dxa"/>
          </w:tcPr>
          <w:p w14:paraId="68A3183A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34D189A" w14:textId="77777777" w:rsidTr="00B40B3E">
        <w:tc>
          <w:tcPr>
            <w:tcW w:w="1138" w:type="dxa"/>
            <w:vMerge/>
            <w:vAlign w:val="center"/>
          </w:tcPr>
          <w:p w14:paraId="220D3F3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13F503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AT2G44490</w:t>
            </w:r>
          </w:p>
        </w:tc>
        <w:tc>
          <w:tcPr>
            <w:tcW w:w="5397" w:type="dxa"/>
            <w:vAlign w:val="bottom"/>
          </w:tcPr>
          <w:p w14:paraId="24F60888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Beta-glucosidase 26, peroxisomal</w:t>
            </w:r>
          </w:p>
        </w:tc>
        <w:tc>
          <w:tcPr>
            <w:tcW w:w="1045" w:type="dxa"/>
          </w:tcPr>
          <w:p w14:paraId="0DB2114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1D9380C4" w14:textId="77777777" w:rsidTr="00B40B3E">
        <w:tc>
          <w:tcPr>
            <w:tcW w:w="1138" w:type="dxa"/>
            <w:vMerge/>
            <w:vAlign w:val="center"/>
          </w:tcPr>
          <w:p w14:paraId="3FB5769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F92F32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AT1G79500</w:t>
            </w:r>
          </w:p>
        </w:tc>
        <w:tc>
          <w:tcPr>
            <w:tcW w:w="5397" w:type="dxa"/>
            <w:vAlign w:val="bottom"/>
          </w:tcPr>
          <w:p w14:paraId="33879C94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2-dehydro-3-deoxyphosphooctonate aldolase 1</w:t>
            </w:r>
          </w:p>
        </w:tc>
        <w:tc>
          <w:tcPr>
            <w:tcW w:w="1045" w:type="dxa"/>
          </w:tcPr>
          <w:p w14:paraId="748E991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085CBB5" w14:textId="77777777" w:rsidTr="00B40B3E">
        <w:tc>
          <w:tcPr>
            <w:tcW w:w="1138" w:type="dxa"/>
            <w:vMerge/>
            <w:vAlign w:val="center"/>
          </w:tcPr>
          <w:p w14:paraId="3EBF934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681EDD9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AT3G61220</w:t>
            </w:r>
          </w:p>
        </w:tc>
        <w:tc>
          <w:tcPr>
            <w:tcW w:w="5397" w:type="dxa"/>
            <w:vAlign w:val="bottom"/>
          </w:tcPr>
          <w:p w14:paraId="518E7C9E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(+)-neomenthol dehydrogenase</w:t>
            </w:r>
          </w:p>
        </w:tc>
        <w:tc>
          <w:tcPr>
            <w:tcW w:w="1045" w:type="dxa"/>
          </w:tcPr>
          <w:p w14:paraId="624F8A9E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D98A771" w14:textId="77777777" w:rsidTr="00B40B3E">
        <w:tc>
          <w:tcPr>
            <w:tcW w:w="1138" w:type="dxa"/>
            <w:vMerge/>
            <w:vAlign w:val="center"/>
          </w:tcPr>
          <w:p w14:paraId="47E49F5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8C1BC7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AT1G75950</w:t>
            </w:r>
          </w:p>
        </w:tc>
        <w:tc>
          <w:tcPr>
            <w:tcW w:w="5397" w:type="dxa"/>
            <w:vAlign w:val="bottom"/>
          </w:tcPr>
          <w:p w14:paraId="2B684F11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SKP1-like protein 1A</w:t>
            </w:r>
          </w:p>
        </w:tc>
        <w:tc>
          <w:tcPr>
            <w:tcW w:w="1045" w:type="dxa"/>
          </w:tcPr>
          <w:p w14:paraId="5BAE023C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1A968AAF" w14:textId="77777777" w:rsidTr="00B40B3E">
        <w:tc>
          <w:tcPr>
            <w:tcW w:w="1138" w:type="dxa"/>
            <w:vMerge/>
            <w:vAlign w:val="center"/>
          </w:tcPr>
          <w:p w14:paraId="245C664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7CB9B0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AT5G03630</w:t>
            </w:r>
          </w:p>
        </w:tc>
        <w:tc>
          <w:tcPr>
            <w:tcW w:w="5397" w:type="dxa"/>
            <w:vAlign w:val="bottom"/>
          </w:tcPr>
          <w:p w14:paraId="290796CA" w14:textId="77777777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Monodehydroascorbate reductase 2</w:t>
            </w:r>
          </w:p>
        </w:tc>
        <w:tc>
          <w:tcPr>
            <w:tcW w:w="1045" w:type="dxa"/>
          </w:tcPr>
          <w:p w14:paraId="23309A27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7F9AEC8D" w14:textId="77777777" w:rsidTr="00B40B3E">
        <w:tc>
          <w:tcPr>
            <w:tcW w:w="1138" w:type="dxa"/>
            <w:vMerge/>
            <w:vAlign w:val="center"/>
          </w:tcPr>
          <w:p w14:paraId="1C531E1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BB6FD6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AT2G29530</w:t>
            </w:r>
          </w:p>
        </w:tc>
        <w:tc>
          <w:tcPr>
            <w:tcW w:w="5397" w:type="dxa"/>
          </w:tcPr>
          <w:p w14:paraId="76241B1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Mitochondrial import inner membrane translocase subunit TIM10</w:t>
            </w:r>
          </w:p>
        </w:tc>
        <w:tc>
          <w:tcPr>
            <w:tcW w:w="1045" w:type="dxa"/>
          </w:tcPr>
          <w:p w14:paraId="6230A79C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62B9E62" w14:textId="77777777" w:rsidTr="00B40B3E">
        <w:tc>
          <w:tcPr>
            <w:tcW w:w="1138" w:type="dxa"/>
            <w:vMerge/>
            <w:vAlign w:val="center"/>
          </w:tcPr>
          <w:p w14:paraId="7571D81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B7C597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AT3G18060</w:t>
            </w:r>
          </w:p>
        </w:tc>
        <w:tc>
          <w:tcPr>
            <w:tcW w:w="5397" w:type="dxa"/>
          </w:tcPr>
          <w:p w14:paraId="5C80824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Actin-interacting protein 1-2</w:t>
            </w:r>
          </w:p>
        </w:tc>
        <w:tc>
          <w:tcPr>
            <w:tcW w:w="1045" w:type="dxa"/>
          </w:tcPr>
          <w:p w14:paraId="4913583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5BEE1CF" w14:textId="77777777" w:rsidTr="00B40B3E">
        <w:tc>
          <w:tcPr>
            <w:tcW w:w="1138" w:type="dxa"/>
            <w:vMerge/>
            <w:vAlign w:val="center"/>
          </w:tcPr>
          <w:p w14:paraId="5267C0C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15AC44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AT3G29250</w:t>
            </w:r>
          </w:p>
        </w:tc>
        <w:tc>
          <w:tcPr>
            <w:tcW w:w="5397" w:type="dxa"/>
          </w:tcPr>
          <w:p w14:paraId="422947B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Short-chain dehydrogenase reductase 4</w:t>
            </w:r>
          </w:p>
        </w:tc>
        <w:tc>
          <w:tcPr>
            <w:tcW w:w="1045" w:type="dxa"/>
          </w:tcPr>
          <w:p w14:paraId="44B102A2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AE73AFA" w14:textId="77777777" w:rsidTr="00B40B3E">
        <w:tc>
          <w:tcPr>
            <w:tcW w:w="1138" w:type="dxa"/>
            <w:vMerge/>
            <w:vAlign w:val="center"/>
          </w:tcPr>
          <w:p w14:paraId="16E99DB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B533A7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AT3G13300</w:t>
            </w:r>
          </w:p>
        </w:tc>
        <w:tc>
          <w:tcPr>
            <w:tcW w:w="5397" w:type="dxa"/>
          </w:tcPr>
          <w:p w14:paraId="62F68C51" w14:textId="4914E2A4" w:rsidR="006C0A9C" w:rsidRPr="00737CF0" w:rsidRDefault="006C0A9C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Style w:val="Strong"/>
                <w:rFonts w:ascii="Times New Roman" w:eastAsia="PingFang TC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>VARICOSE</w:t>
            </w:r>
            <w:r w:rsidR="00197EA6">
              <w:rPr>
                <w:rStyle w:val="Strong"/>
                <w:rFonts w:ascii="Times New Roman" w:eastAsia="PingFang TC" w:hAnsi="Times New Roman" w:cs="Times New Roman"/>
                <w:b w:val="0"/>
                <w:bCs w:val="0"/>
                <w:color w:val="000000" w:themeColor="text1"/>
                <w:sz w:val="20"/>
                <w:szCs w:val="20"/>
              </w:rPr>
              <w:t xml:space="preserve"> (VSC)</w:t>
            </w:r>
          </w:p>
        </w:tc>
        <w:tc>
          <w:tcPr>
            <w:tcW w:w="1045" w:type="dxa"/>
          </w:tcPr>
          <w:p w14:paraId="2771FC42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BED71E9" w14:textId="77777777" w:rsidTr="00B40B3E">
        <w:tc>
          <w:tcPr>
            <w:tcW w:w="1138" w:type="dxa"/>
            <w:vMerge/>
            <w:vAlign w:val="center"/>
          </w:tcPr>
          <w:p w14:paraId="73CE823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465E89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AT3G02260</w:t>
            </w:r>
          </w:p>
        </w:tc>
        <w:tc>
          <w:tcPr>
            <w:tcW w:w="5397" w:type="dxa"/>
            <w:vAlign w:val="bottom"/>
          </w:tcPr>
          <w:p w14:paraId="6499EC9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Auxin transport protein BIG</w:t>
            </w:r>
          </w:p>
        </w:tc>
        <w:tc>
          <w:tcPr>
            <w:tcW w:w="1045" w:type="dxa"/>
          </w:tcPr>
          <w:p w14:paraId="0016F62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428548BF" w14:textId="77777777" w:rsidTr="00B40B3E">
        <w:tc>
          <w:tcPr>
            <w:tcW w:w="1138" w:type="dxa"/>
            <w:vMerge/>
            <w:vAlign w:val="center"/>
          </w:tcPr>
          <w:p w14:paraId="2F37BF4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8B1E0C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AT5G42970</w:t>
            </w:r>
          </w:p>
        </w:tc>
        <w:tc>
          <w:tcPr>
            <w:tcW w:w="5397" w:type="dxa"/>
            <w:vAlign w:val="bottom"/>
          </w:tcPr>
          <w:p w14:paraId="2B09F03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COP9 signalosome complex subunit 4</w:t>
            </w:r>
          </w:p>
        </w:tc>
        <w:tc>
          <w:tcPr>
            <w:tcW w:w="1045" w:type="dxa"/>
          </w:tcPr>
          <w:p w14:paraId="37513C5B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5D693DD" w14:textId="77777777" w:rsidTr="00B40B3E">
        <w:tc>
          <w:tcPr>
            <w:tcW w:w="1138" w:type="dxa"/>
            <w:vMerge/>
            <w:vAlign w:val="center"/>
          </w:tcPr>
          <w:p w14:paraId="0E44B17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C59C3A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AT3G55620</w:t>
            </w:r>
          </w:p>
        </w:tc>
        <w:tc>
          <w:tcPr>
            <w:tcW w:w="5397" w:type="dxa"/>
            <w:vAlign w:val="bottom"/>
          </w:tcPr>
          <w:p w14:paraId="1AB4B7B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Eukaryotic translation initiation factor 6-2</w:t>
            </w:r>
          </w:p>
        </w:tc>
        <w:tc>
          <w:tcPr>
            <w:tcW w:w="1045" w:type="dxa"/>
          </w:tcPr>
          <w:p w14:paraId="21F7ADE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3D35179" w14:textId="77777777" w:rsidTr="00B40B3E">
        <w:tc>
          <w:tcPr>
            <w:tcW w:w="1138" w:type="dxa"/>
            <w:vMerge/>
            <w:vAlign w:val="center"/>
          </w:tcPr>
          <w:p w14:paraId="03F35A2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9D768D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AT3G18165</w:t>
            </w:r>
          </w:p>
        </w:tc>
        <w:tc>
          <w:tcPr>
            <w:tcW w:w="5397" w:type="dxa"/>
          </w:tcPr>
          <w:p w14:paraId="47DD9037" w14:textId="1061505D" w:rsidR="006C0A9C" w:rsidRPr="00737CF0" w:rsidRDefault="00DD6523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Modifier of SNC1,4 (MOS4)</w:t>
            </w:r>
          </w:p>
        </w:tc>
        <w:tc>
          <w:tcPr>
            <w:tcW w:w="1045" w:type="dxa"/>
          </w:tcPr>
          <w:p w14:paraId="19F269D8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6C29CFAA" w14:textId="77777777" w:rsidTr="00B40B3E">
        <w:tc>
          <w:tcPr>
            <w:tcW w:w="1138" w:type="dxa"/>
            <w:vMerge/>
            <w:vAlign w:val="center"/>
          </w:tcPr>
          <w:p w14:paraId="5CE945C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C27C82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AT2G39990</w:t>
            </w:r>
          </w:p>
        </w:tc>
        <w:tc>
          <w:tcPr>
            <w:tcW w:w="5397" w:type="dxa"/>
            <w:vAlign w:val="bottom"/>
          </w:tcPr>
          <w:p w14:paraId="1D37461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Eukaryotic translation initiation factor 3 subunit F</w:t>
            </w:r>
          </w:p>
        </w:tc>
        <w:tc>
          <w:tcPr>
            <w:tcW w:w="1045" w:type="dxa"/>
          </w:tcPr>
          <w:p w14:paraId="6C89590A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44D51D85" w14:textId="77777777" w:rsidTr="00B40B3E">
        <w:tc>
          <w:tcPr>
            <w:tcW w:w="1138" w:type="dxa"/>
            <w:vMerge/>
            <w:vAlign w:val="center"/>
          </w:tcPr>
          <w:p w14:paraId="1B10907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583DC4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AT5G41220</w:t>
            </w:r>
          </w:p>
        </w:tc>
        <w:tc>
          <w:tcPr>
            <w:tcW w:w="5397" w:type="dxa"/>
            <w:vAlign w:val="bottom"/>
          </w:tcPr>
          <w:p w14:paraId="0EA5A97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Glutathione S-transferase T3</w:t>
            </w:r>
          </w:p>
        </w:tc>
        <w:tc>
          <w:tcPr>
            <w:tcW w:w="1045" w:type="dxa"/>
          </w:tcPr>
          <w:p w14:paraId="04622940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172039F0" w14:textId="77777777" w:rsidTr="00B40B3E">
        <w:tc>
          <w:tcPr>
            <w:tcW w:w="1138" w:type="dxa"/>
            <w:vMerge/>
            <w:vAlign w:val="center"/>
          </w:tcPr>
          <w:p w14:paraId="3EDA43A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662D47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AT4G29830</w:t>
            </w:r>
          </w:p>
        </w:tc>
        <w:tc>
          <w:tcPr>
            <w:tcW w:w="5397" w:type="dxa"/>
          </w:tcPr>
          <w:p w14:paraId="287E58F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WD repeat-containing protein VIP3</w:t>
            </w:r>
          </w:p>
        </w:tc>
        <w:tc>
          <w:tcPr>
            <w:tcW w:w="1045" w:type="dxa"/>
          </w:tcPr>
          <w:p w14:paraId="1227ACE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B13EFA3" w14:textId="77777777" w:rsidTr="00B40B3E">
        <w:tc>
          <w:tcPr>
            <w:tcW w:w="1138" w:type="dxa"/>
            <w:vMerge/>
            <w:vAlign w:val="center"/>
          </w:tcPr>
          <w:p w14:paraId="4A5B6BE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046595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AT2G15430</w:t>
            </w:r>
          </w:p>
        </w:tc>
        <w:tc>
          <w:tcPr>
            <w:tcW w:w="5397" w:type="dxa"/>
            <w:vAlign w:val="bottom"/>
          </w:tcPr>
          <w:p w14:paraId="15DE978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DNA-directed RNA polymerases II, IV and V subunit 3</w:t>
            </w:r>
          </w:p>
        </w:tc>
        <w:tc>
          <w:tcPr>
            <w:tcW w:w="1045" w:type="dxa"/>
          </w:tcPr>
          <w:p w14:paraId="1767FAF9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484A2C53" w14:textId="77777777" w:rsidTr="00B40B3E">
        <w:tc>
          <w:tcPr>
            <w:tcW w:w="1138" w:type="dxa"/>
            <w:vMerge/>
            <w:vAlign w:val="center"/>
          </w:tcPr>
          <w:p w14:paraId="16DCF72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601D906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AT3G43300</w:t>
            </w:r>
          </w:p>
        </w:tc>
        <w:tc>
          <w:tcPr>
            <w:tcW w:w="5397" w:type="dxa"/>
            <w:vAlign w:val="bottom"/>
          </w:tcPr>
          <w:p w14:paraId="7FEF96D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Brefeldin A-inhibited guanine nucleotide-exchange protein 5</w:t>
            </w:r>
          </w:p>
        </w:tc>
        <w:tc>
          <w:tcPr>
            <w:tcW w:w="1045" w:type="dxa"/>
          </w:tcPr>
          <w:p w14:paraId="2579AF6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3158ADC9" w14:textId="77777777" w:rsidTr="00B40B3E">
        <w:tc>
          <w:tcPr>
            <w:tcW w:w="1138" w:type="dxa"/>
            <w:vMerge/>
            <w:vAlign w:val="center"/>
          </w:tcPr>
          <w:p w14:paraId="6093514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EA2FF6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AT1G11475</w:t>
            </w:r>
          </w:p>
        </w:tc>
        <w:tc>
          <w:tcPr>
            <w:tcW w:w="5397" w:type="dxa"/>
            <w:vAlign w:val="bottom"/>
          </w:tcPr>
          <w:p w14:paraId="1E2D7CC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DNA-directed RNA polymerases II, IV and V subunit 10 </w:t>
            </w:r>
          </w:p>
        </w:tc>
        <w:tc>
          <w:tcPr>
            <w:tcW w:w="1045" w:type="dxa"/>
          </w:tcPr>
          <w:p w14:paraId="5219582E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7CA5ED7C" w14:textId="77777777" w:rsidTr="00B40B3E">
        <w:tc>
          <w:tcPr>
            <w:tcW w:w="1138" w:type="dxa"/>
            <w:vMerge/>
            <w:vAlign w:val="center"/>
          </w:tcPr>
          <w:p w14:paraId="320FC007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146956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AT3G52560</w:t>
            </w:r>
          </w:p>
        </w:tc>
        <w:tc>
          <w:tcPr>
            <w:tcW w:w="5397" w:type="dxa"/>
            <w:vAlign w:val="bottom"/>
          </w:tcPr>
          <w:p w14:paraId="2BDD4CA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Ubiquitin-conjugating enzyme E2 variant 1D</w:t>
            </w:r>
          </w:p>
        </w:tc>
        <w:tc>
          <w:tcPr>
            <w:tcW w:w="1045" w:type="dxa"/>
          </w:tcPr>
          <w:p w14:paraId="63D1A4A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138E53F4" w14:textId="77777777" w:rsidTr="00B40B3E">
        <w:tc>
          <w:tcPr>
            <w:tcW w:w="1138" w:type="dxa"/>
            <w:vMerge/>
            <w:vAlign w:val="center"/>
          </w:tcPr>
          <w:p w14:paraId="049499F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3E2A1F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AT2G38750</w:t>
            </w:r>
          </w:p>
        </w:tc>
        <w:tc>
          <w:tcPr>
            <w:tcW w:w="5397" w:type="dxa"/>
            <w:vAlign w:val="bottom"/>
          </w:tcPr>
          <w:p w14:paraId="386C84C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Annexin D4</w:t>
            </w:r>
          </w:p>
        </w:tc>
        <w:tc>
          <w:tcPr>
            <w:tcW w:w="1045" w:type="dxa"/>
          </w:tcPr>
          <w:p w14:paraId="362DBBE7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93FF517" w14:textId="77777777" w:rsidTr="00B40B3E">
        <w:tc>
          <w:tcPr>
            <w:tcW w:w="1138" w:type="dxa"/>
            <w:vMerge/>
            <w:vAlign w:val="center"/>
          </w:tcPr>
          <w:p w14:paraId="5637729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834A2A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AT1G64520</w:t>
            </w:r>
          </w:p>
        </w:tc>
        <w:tc>
          <w:tcPr>
            <w:tcW w:w="5397" w:type="dxa"/>
          </w:tcPr>
          <w:p w14:paraId="06502A80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26S proteasome non-ATPase regulatory subunit 8 homolog A</w:t>
            </w:r>
          </w:p>
        </w:tc>
        <w:tc>
          <w:tcPr>
            <w:tcW w:w="1045" w:type="dxa"/>
          </w:tcPr>
          <w:p w14:paraId="4C7B1776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4F6D51DD" w14:textId="77777777" w:rsidTr="00B40B3E">
        <w:tc>
          <w:tcPr>
            <w:tcW w:w="1138" w:type="dxa"/>
            <w:vMerge/>
            <w:vAlign w:val="center"/>
          </w:tcPr>
          <w:p w14:paraId="15AA4A6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0F5ED9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AT4G37880</w:t>
            </w:r>
          </w:p>
        </w:tc>
        <w:tc>
          <w:tcPr>
            <w:tcW w:w="5397" w:type="dxa"/>
            <w:vAlign w:val="bottom"/>
          </w:tcPr>
          <w:p w14:paraId="35A9C52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RMD5 homolog</w:t>
            </w:r>
          </w:p>
        </w:tc>
        <w:tc>
          <w:tcPr>
            <w:tcW w:w="1045" w:type="dxa"/>
          </w:tcPr>
          <w:p w14:paraId="4CFE361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09FD28A7" w14:textId="77777777" w:rsidTr="00B40B3E">
        <w:tc>
          <w:tcPr>
            <w:tcW w:w="1138" w:type="dxa"/>
            <w:vMerge/>
            <w:vAlign w:val="center"/>
          </w:tcPr>
          <w:p w14:paraId="2FEA78C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1276C6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AT1G01300</w:t>
            </w:r>
          </w:p>
        </w:tc>
        <w:tc>
          <w:tcPr>
            <w:tcW w:w="5397" w:type="dxa"/>
            <w:vAlign w:val="bottom"/>
          </w:tcPr>
          <w:p w14:paraId="7076F25A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Aspartyl protease family protein 2</w:t>
            </w:r>
          </w:p>
        </w:tc>
        <w:tc>
          <w:tcPr>
            <w:tcW w:w="1045" w:type="dxa"/>
          </w:tcPr>
          <w:p w14:paraId="1E3C4A5A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3BC7FAC" w14:textId="77777777" w:rsidTr="00B40B3E">
        <w:tc>
          <w:tcPr>
            <w:tcW w:w="1138" w:type="dxa"/>
            <w:vMerge/>
            <w:vAlign w:val="center"/>
          </w:tcPr>
          <w:p w14:paraId="500D4CDC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94A649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AT1G35580</w:t>
            </w:r>
          </w:p>
        </w:tc>
        <w:tc>
          <w:tcPr>
            <w:tcW w:w="5397" w:type="dxa"/>
            <w:vAlign w:val="bottom"/>
          </w:tcPr>
          <w:p w14:paraId="2602F34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Alkaline/neutral invertase CINV1</w:t>
            </w:r>
          </w:p>
        </w:tc>
        <w:tc>
          <w:tcPr>
            <w:tcW w:w="1045" w:type="dxa"/>
          </w:tcPr>
          <w:p w14:paraId="5A3C3B51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DB39D03" w14:textId="77777777" w:rsidTr="00B40B3E">
        <w:tc>
          <w:tcPr>
            <w:tcW w:w="1138" w:type="dxa"/>
            <w:vMerge/>
            <w:vAlign w:val="center"/>
          </w:tcPr>
          <w:p w14:paraId="017ABCE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CACE3F2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AT3G55590</w:t>
            </w:r>
          </w:p>
        </w:tc>
        <w:tc>
          <w:tcPr>
            <w:tcW w:w="5397" w:type="dxa"/>
            <w:vAlign w:val="bottom"/>
          </w:tcPr>
          <w:p w14:paraId="6FB19D7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Probable mannose-1-phosphate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guanylyltransferase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1045" w:type="dxa"/>
          </w:tcPr>
          <w:p w14:paraId="0BF1FE40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74D065DA" w14:textId="77777777" w:rsidTr="00B40B3E">
        <w:tc>
          <w:tcPr>
            <w:tcW w:w="1138" w:type="dxa"/>
            <w:vMerge/>
            <w:vAlign w:val="center"/>
          </w:tcPr>
          <w:p w14:paraId="4E9B6C08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B8C56FB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AT1G08830</w:t>
            </w:r>
          </w:p>
        </w:tc>
        <w:tc>
          <w:tcPr>
            <w:tcW w:w="5397" w:type="dxa"/>
            <w:vAlign w:val="bottom"/>
          </w:tcPr>
          <w:p w14:paraId="11F1C07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Superoxide dismutase [Cu-Zn] 1</w:t>
            </w:r>
          </w:p>
        </w:tc>
        <w:tc>
          <w:tcPr>
            <w:tcW w:w="1045" w:type="dxa"/>
          </w:tcPr>
          <w:p w14:paraId="02724512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1C9D246" w14:textId="77777777" w:rsidTr="00B40B3E">
        <w:tc>
          <w:tcPr>
            <w:tcW w:w="1138" w:type="dxa"/>
            <w:vMerge/>
            <w:vAlign w:val="center"/>
          </w:tcPr>
          <w:p w14:paraId="79E063B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05F510F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AT1G52070</w:t>
            </w:r>
          </w:p>
        </w:tc>
        <w:tc>
          <w:tcPr>
            <w:tcW w:w="5397" w:type="dxa"/>
          </w:tcPr>
          <w:p w14:paraId="53B5689E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Jacalin-related lectin 10</w:t>
            </w:r>
          </w:p>
        </w:tc>
        <w:tc>
          <w:tcPr>
            <w:tcW w:w="1045" w:type="dxa"/>
          </w:tcPr>
          <w:p w14:paraId="717B49C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25A6614C" w14:textId="77777777" w:rsidTr="00B40B3E">
        <w:tc>
          <w:tcPr>
            <w:tcW w:w="1138" w:type="dxa"/>
            <w:vMerge/>
            <w:vAlign w:val="center"/>
          </w:tcPr>
          <w:p w14:paraId="56949AD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E0470D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AT5G14800</w:t>
            </w:r>
          </w:p>
        </w:tc>
        <w:tc>
          <w:tcPr>
            <w:tcW w:w="5397" w:type="dxa"/>
            <w:vAlign w:val="bottom"/>
          </w:tcPr>
          <w:p w14:paraId="2B6A8A74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Pyrroline-5-carboxylate reductase</w:t>
            </w:r>
          </w:p>
        </w:tc>
        <w:tc>
          <w:tcPr>
            <w:tcW w:w="1045" w:type="dxa"/>
          </w:tcPr>
          <w:p w14:paraId="314E5883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6C0A9C" w:rsidRPr="00E5545A" w14:paraId="5598C45F" w14:textId="77777777" w:rsidTr="00B40B3E">
        <w:tc>
          <w:tcPr>
            <w:tcW w:w="1138" w:type="dxa"/>
            <w:vMerge/>
            <w:vAlign w:val="center"/>
          </w:tcPr>
          <w:p w14:paraId="7AEF73ED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F3F4AB3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AT2G28720</w:t>
            </w:r>
          </w:p>
        </w:tc>
        <w:tc>
          <w:tcPr>
            <w:tcW w:w="5397" w:type="dxa"/>
            <w:vAlign w:val="bottom"/>
          </w:tcPr>
          <w:p w14:paraId="4A219BC1" w14:textId="77777777" w:rsidR="006C0A9C" w:rsidRPr="00737CF0" w:rsidRDefault="006C0A9C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Histone H2B.3</w:t>
            </w:r>
          </w:p>
        </w:tc>
        <w:tc>
          <w:tcPr>
            <w:tcW w:w="1045" w:type="dxa"/>
          </w:tcPr>
          <w:p w14:paraId="06611614" w14:textId="77777777" w:rsidR="006C0A9C" w:rsidRPr="00737CF0" w:rsidRDefault="006C0A9C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4C841CA1" w14:textId="77777777" w:rsidTr="009E3970">
        <w:tc>
          <w:tcPr>
            <w:tcW w:w="1138" w:type="dxa"/>
            <w:vMerge w:val="restart"/>
            <w:tcBorders>
              <w:top w:val="single" w:sz="4" w:space="0" w:color="auto"/>
            </w:tcBorders>
            <w:vAlign w:val="center"/>
          </w:tcPr>
          <w:p w14:paraId="49495345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CF0">
              <w:rPr>
                <w:rFonts w:ascii="Symbol" w:hAnsi="Symbol" w:cs="Times New Roman"/>
                <w:sz w:val="20"/>
                <w:szCs w:val="20"/>
              </w:rPr>
              <w:t></w:t>
            </w:r>
            <w:r w:rsidRPr="00737CF0">
              <w:rPr>
                <w:rFonts w:ascii="Times New Roman" w:hAnsi="Times New Roman" w:cs="Times New Roman"/>
                <w:sz w:val="20"/>
                <w:szCs w:val="20"/>
              </w:rPr>
              <w:t>-ZyP1</w:t>
            </w:r>
          </w:p>
        </w:tc>
        <w:tc>
          <w:tcPr>
            <w:tcW w:w="1430" w:type="dxa"/>
            <w:tcBorders>
              <w:top w:val="single" w:sz="4" w:space="0" w:color="auto"/>
            </w:tcBorders>
          </w:tcPr>
          <w:p w14:paraId="1D0C5459" w14:textId="712BF218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97" w:type="dxa"/>
            <w:tcBorders>
              <w:top w:val="single" w:sz="4" w:space="0" w:color="auto"/>
            </w:tcBorders>
          </w:tcPr>
          <w:p w14:paraId="7D0CA70E" w14:textId="779572DE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ZYP1</w:t>
            </w:r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6971C449" w14:textId="258F9195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6/6</w:t>
            </w:r>
          </w:p>
        </w:tc>
      </w:tr>
      <w:tr w:rsidR="00540EE7" w:rsidRPr="00E5545A" w14:paraId="73635DE6" w14:textId="77777777" w:rsidTr="002D2F62">
        <w:tc>
          <w:tcPr>
            <w:tcW w:w="1138" w:type="dxa"/>
            <w:vMerge/>
            <w:vAlign w:val="center"/>
          </w:tcPr>
          <w:p w14:paraId="71BC19AB" w14:textId="77777777" w:rsidR="00540EE7" w:rsidRPr="00737CF0" w:rsidRDefault="00540EE7" w:rsidP="00B40B3E">
            <w:pPr>
              <w:spacing w:line="276" w:lineRule="auto"/>
              <w:rPr>
                <w:rFonts w:ascii="Symbol" w:hAnsi="Symbol" w:cs="Times New Roman" w:hint="eastAsia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83199E6" w14:textId="3DF36A92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AT5G25230</w:t>
            </w:r>
          </w:p>
        </w:tc>
        <w:tc>
          <w:tcPr>
            <w:tcW w:w="5397" w:type="dxa"/>
          </w:tcPr>
          <w:p w14:paraId="01E9F23D" w14:textId="6B3C1F03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109 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kDa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U5 small nuclear ribonucleoprotein component GFL</w:t>
            </w:r>
          </w:p>
        </w:tc>
        <w:tc>
          <w:tcPr>
            <w:tcW w:w="1045" w:type="dxa"/>
          </w:tcPr>
          <w:p w14:paraId="06FEADEF" w14:textId="57F4C766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4/6</w:t>
            </w:r>
          </w:p>
        </w:tc>
      </w:tr>
      <w:tr w:rsidR="00540EE7" w:rsidRPr="00E5545A" w14:paraId="25B8EE8C" w14:textId="77777777" w:rsidTr="009E3970">
        <w:tc>
          <w:tcPr>
            <w:tcW w:w="1138" w:type="dxa"/>
            <w:vMerge/>
            <w:vAlign w:val="center"/>
          </w:tcPr>
          <w:p w14:paraId="034B2CDA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6044AEF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AT2G38540</w:t>
            </w:r>
          </w:p>
        </w:tc>
        <w:tc>
          <w:tcPr>
            <w:tcW w:w="5397" w:type="dxa"/>
          </w:tcPr>
          <w:p w14:paraId="1DBBA552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Non-specific lipid-transfer protein 1</w:t>
            </w:r>
          </w:p>
        </w:tc>
        <w:tc>
          <w:tcPr>
            <w:tcW w:w="1045" w:type="dxa"/>
          </w:tcPr>
          <w:p w14:paraId="42C1F3F6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540EE7" w:rsidRPr="00E5545A" w14:paraId="45D798A0" w14:textId="77777777" w:rsidTr="00B40B3E">
        <w:tc>
          <w:tcPr>
            <w:tcW w:w="1138" w:type="dxa"/>
            <w:vMerge/>
            <w:vAlign w:val="center"/>
          </w:tcPr>
          <w:p w14:paraId="42A443F4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2CFD25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AT5G25980</w:t>
            </w:r>
          </w:p>
        </w:tc>
        <w:tc>
          <w:tcPr>
            <w:tcW w:w="5397" w:type="dxa"/>
          </w:tcPr>
          <w:p w14:paraId="69C5204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Myrosinase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1045" w:type="dxa"/>
          </w:tcPr>
          <w:p w14:paraId="4A7356D9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540EE7" w:rsidRPr="00E5545A" w14:paraId="2EA29D2F" w14:textId="77777777" w:rsidTr="00B40B3E">
        <w:tc>
          <w:tcPr>
            <w:tcW w:w="1138" w:type="dxa"/>
            <w:vMerge/>
            <w:vAlign w:val="center"/>
          </w:tcPr>
          <w:p w14:paraId="7B070B23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84335D3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AT3G06650</w:t>
            </w:r>
          </w:p>
        </w:tc>
        <w:tc>
          <w:tcPr>
            <w:tcW w:w="5397" w:type="dxa"/>
          </w:tcPr>
          <w:p w14:paraId="2574C016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ATP-citrate synthase beta chain protein 1</w:t>
            </w:r>
          </w:p>
        </w:tc>
        <w:tc>
          <w:tcPr>
            <w:tcW w:w="1045" w:type="dxa"/>
          </w:tcPr>
          <w:p w14:paraId="0AF9DD11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540EE7" w:rsidRPr="00E5545A" w14:paraId="2C24B7FA" w14:textId="77777777" w:rsidTr="00B40B3E">
        <w:tc>
          <w:tcPr>
            <w:tcW w:w="1138" w:type="dxa"/>
            <w:vMerge/>
            <w:vAlign w:val="center"/>
          </w:tcPr>
          <w:p w14:paraId="2F74DCE8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14B790A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AT5G24780</w:t>
            </w:r>
          </w:p>
        </w:tc>
        <w:tc>
          <w:tcPr>
            <w:tcW w:w="5397" w:type="dxa"/>
          </w:tcPr>
          <w:p w14:paraId="376F366C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Vegetative storage protein 1</w:t>
            </w:r>
          </w:p>
        </w:tc>
        <w:tc>
          <w:tcPr>
            <w:tcW w:w="1045" w:type="dxa"/>
          </w:tcPr>
          <w:p w14:paraId="40879325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3/6</w:t>
            </w:r>
          </w:p>
        </w:tc>
      </w:tr>
      <w:tr w:rsidR="00540EE7" w:rsidRPr="00E5545A" w14:paraId="3E212004" w14:textId="77777777" w:rsidTr="00B40B3E">
        <w:tc>
          <w:tcPr>
            <w:tcW w:w="1138" w:type="dxa"/>
            <w:vMerge/>
            <w:vAlign w:val="center"/>
          </w:tcPr>
          <w:p w14:paraId="17B2BAE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EB80109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AT2G35390</w:t>
            </w:r>
          </w:p>
        </w:tc>
        <w:tc>
          <w:tcPr>
            <w:tcW w:w="5397" w:type="dxa"/>
          </w:tcPr>
          <w:p w14:paraId="340C920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Ribose-phosphate pyrophosphokinase 1, 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045" w:type="dxa"/>
          </w:tcPr>
          <w:p w14:paraId="614C107B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290833B5" w14:textId="77777777" w:rsidTr="00B40B3E">
        <w:tc>
          <w:tcPr>
            <w:tcW w:w="1138" w:type="dxa"/>
            <w:vMerge/>
            <w:vAlign w:val="center"/>
          </w:tcPr>
          <w:p w14:paraId="17D6116C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A671928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AT5G52640</w:t>
            </w:r>
          </w:p>
        </w:tc>
        <w:tc>
          <w:tcPr>
            <w:tcW w:w="5397" w:type="dxa"/>
          </w:tcPr>
          <w:p w14:paraId="303CBA7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Heat shock protein 90-1</w:t>
            </w:r>
          </w:p>
        </w:tc>
        <w:tc>
          <w:tcPr>
            <w:tcW w:w="1045" w:type="dxa"/>
          </w:tcPr>
          <w:p w14:paraId="24CB5EFF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6C1C5069" w14:textId="77777777" w:rsidTr="00B40B3E">
        <w:tc>
          <w:tcPr>
            <w:tcW w:w="1138" w:type="dxa"/>
            <w:vMerge/>
            <w:vAlign w:val="center"/>
          </w:tcPr>
          <w:p w14:paraId="3AB45CC7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45816B6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AT1G62020</w:t>
            </w:r>
          </w:p>
        </w:tc>
        <w:tc>
          <w:tcPr>
            <w:tcW w:w="5397" w:type="dxa"/>
          </w:tcPr>
          <w:p w14:paraId="326C047B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Coatomer subunit alpha-1</w:t>
            </w:r>
          </w:p>
        </w:tc>
        <w:tc>
          <w:tcPr>
            <w:tcW w:w="1045" w:type="dxa"/>
          </w:tcPr>
          <w:p w14:paraId="74F4BDA5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6AA8BB38" w14:textId="77777777" w:rsidTr="00B40B3E">
        <w:tc>
          <w:tcPr>
            <w:tcW w:w="1138" w:type="dxa"/>
            <w:vMerge/>
            <w:vAlign w:val="center"/>
          </w:tcPr>
          <w:p w14:paraId="1545B486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E2B2D35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AT1G63180</w:t>
            </w:r>
          </w:p>
        </w:tc>
        <w:tc>
          <w:tcPr>
            <w:tcW w:w="5397" w:type="dxa"/>
          </w:tcPr>
          <w:p w14:paraId="49720A64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Bifunctional UDP-glucose 4-epimerase and UDP-xylose 4-epimerase 3</w:t>
            </w:r>
          </w:p>
        </w:tc>
        <w:tc>
          <w:tcPr>
            <w:tcW w:w="1045" w:type="dxa"/>
          </w:tcPr>
          <w:p w14:paraId="37058AC0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6B72BA9E" w14:textId="77777777" w:rsidTr="00B40B3E">
        <w:tc>
          <w:tcPr>
            <w:tcW w:w="1138" w:type="dxa"/>
            <w:vMerge/>
            <w:vAlign w:val="center"/>
          </w:tcPr>
          <w:p w14:paraId="66233A85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088DEB9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AT1G76550</w:t>
            </w:r>
          </w:p>
        </w:tc>
        <w:tc>
          <w:tcPr>
            <w:tcW w:w="5397" w:type="dxa"/>
          </w:tcPr>
          <w:p w14:paraId="4DD55A50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Pyrophosphate--fructose 6-phosphate 1-phosphotransferase subunit alpha 2</w:t>
            </w:r>
          </w:p>
        </w:tc>
        <w:tc>
          <w:tcPr>
            <w:tcW w:w="1045" w:type="dxa"/>
          </w:tcPr>
          <w:p w14:paraId="0CF699B0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289989AF" w14:textId="77777777" w:rsidTr="00B40B3E">
        <w:tc>
          <w:tcPr>
            <w:tcW w:w="1138" w:type="dxa"/>
            <w:vMerge/>
            <w:vAlign w:val="center"/>
          </w:tcPr>
          <w:p w14:paraId="2B6E3CC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F1D8D9B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AT3G14940</w:t>
            </w:r>
          </w:p>
        </w:tc>
        <w:tc>
          <w:tcPr>
            <w:tcW w:w="5397" w:type="dxa"/>
          </w:tcPr>
          <w:p w14:paraId="6BCE56D0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Phosphoenolpyruvate carboxylase 3</w:t>
            </w:r>
          </w:p>
        </w:tc>
        <w:tc>
          <w:tcPr>
            <w:tcW w:w="1045" w:type="dxa"/>
          </w:tcPr>
          <w:p w14:paraId="65E54BCB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1FF7A183" w14:textId="77777777" w:rsidTr="00B40B3E">
        <w:tc>
          <w:tcPr>
            <w:tcW w:w="1138" w:type="dxa"/>
            <w:vMerge/>
            <w:vAlign w:val="center"/>
          </w:tcPr>
          <w:p w14:paraId="2543B75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1DE853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AT1G17720</w:t>
            </w:r>
          </w:p>
        </w:tc>
        <w:tc>
          <w:tcPr>
            <w:tcW w:w="5397" w:type="dxa"/>
          </w:tcPr>
          <w:p w14:paraId="40A9505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Serine/threonine protein phosphatase 2A 55 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kDa</w:t>
            </w:r>
            <w:proofErr w:type="spellEnd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regulatory subunit B beta isoform</w:t>
            </w:r>
          </w:p>
        </w:tc>
        <w:tc>
          <w:tcPr>
            <w:tcW w:w="1045" w:type="dxa"/>
          </w:tcPr>
          <w:p w14:paraId="3A7B1C40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1928B2C8" w14:textId="77777777" w:rsidTr="00B40B3E">
        <w:tc>
          <w:tcPr>
            <w:tcW w:w="1138" w:type="dxa"/>
            <w:vMerge/>
            <w:vAlign w:val="center"/>
          </w:tcPr>
          <w:p w14:paraId="79FBE565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F9C467B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AT5G49460</w:t>
            </w:r>
          </w:p>
        </w:tc>
        <w:tc>
          <w:tcPr>
            <w:tcW w:w="5397" w:type="dxa"/>
          </w:tcPr>
          <w:p w14:paraId="3948C103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ATP-citrate synthase beta chain protein 2</w:t>
            </w:r>
          </w:p>
        </w:tc>
        <w:tc>
          <w:tcPr>
            <w:tcW w:w="1045" w:type="dxa"/>
          </w:tcPr>
          <w:p w14:paraId="3721723F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540EE7" w:rsidRPr="00E5545A" w14:paraId="42CD11B5" w14:textId="77777777" w:rsidTr="00B40B3E">
        <w:tc>
          <w:tcPr>
            <w:tcW w:w="1138" w:type="dxa"/>
            <w:vMerge/>
            <w:vAlign w:val="center"/>
          </w:tcPr>
          <w:p w14:paraId="495F589B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9D703C1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AT3G44300</w:t>
            </w:r>
          </w:p>
        </w:tc>
        <w:tc>
          <w:tcPr>
            <w:tcW w:w="5397" w:type="dxa"/>
          </w:tcPr>
          <w:p w14:paraId="78B7EDF5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Nitrilase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1045" w:type="dxa"/>
          </w:tcPr>
          <w:p w14:paraId="4330D0F5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6386F1B0" w14:textId="77777777" w:rsidTr="00B40B3E">
        <w:tc>
          <w:tcPr>
            <w:tcW w:w="1138" w:type="dxa"/>
            <w:vMerge/>
            <w:vAlign w:val="center"/>
          </w:tcPr>
          <w:p w14:paraId="502D2A44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FBB408D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AT3G16460</w:t>
            </w:r>
          </w:p>
        </w:tc>
        <w:tc>
          <w:tcPr>
            <w:tcW w:w="5397" w:type="dxa"/>
          </w:tcPr>
          <w:p w14:paraId="7DA856DB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Jacalin-related lectin 34</w:t>
            </w:r>
          </w:p>
        </w:tc>
        <w:tc>
          <w:tcPr>
            <w:tcW w:w="1045" w:type="dxa"/>
          </w:tcPr>
          <w:p w14:paraId="3E1916A8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13E537B" w14:textId="77777777" w:rsidTr="00B40B3E">
        <w:tc>
          <w:tcPr>
            <w:tcW w:w="1138" w:type="dxa"/>
            <w:vMerge/>
            <w:vAlign w:val="center"/>
          </w:tcPr>
          <w:p w14:paraId="4AF2D1CA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0671EF4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AT1G52400</w:t>
            </w:r>
          </w:p>
        </w:tc>
        <w:tc>
          <w:tcPr>
            <w:tcW w:w="5397" w:type="dxa"/>
          </w:tcPr>
          <w:p w14:paraId="6F1B580B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Beta-D-glucopyranosyl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abscisate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beta-glucosidase</w:t>
            </w:r>
          </w:p>
        </w:tc>
        <w:tc>
          <w:tcPr>
            <w:tcW w:w="1045" w:type="dxa"/>
          </w:tcPr>
          <w:p w14:paraId="070DA34C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B1938A3" w14:textId="77777777" w:rsidTr="00B40B3E">
        <w:tc>
          <w:tcPr>
            <w:tcW w:w="1138" w:type="dxa"/>
            <w:vMerge/>
            <w:vAlign w:val="center"/>
          </w:tcPr>
          <w:p w14:paraId="3F156A5A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39DE24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AT1G64520</w:t>
            </w:r>
          </w:p>
        </w:tc>
        <w:tc>
          <w:tcPr>
            <w:tcW w:w="5397" w:type="dxa"/>
          </w:tcPr>
          <w:p w14:paraId="4AFE80A1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26S proteasome non-ATPase regulatory subunit 8 homolog A</w:t>
            </w:r>
          </w:p>
        </w:tc>
        <w:tc>
          <w:tcPr>
            <w:tcW w:w="1045" w:type="dxa"/>
          </w:tcPr>
          <w:p w14:paraId="20997B3B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0D13C4D" w14:textId="77777777" w:rsidTr="00B40B3E">
        <w:tc>
          <w:tcPr>
            <w:tcW w:w="1138" w:type="dxa"/>
            <w:vMerge/>
            <w:vAlign w:val="center"/>
          </w:tcPr>
          <w:p w14:paraId="519E9384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B8E01A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AT1G16460</w:t>
            </w:r>
          </w:p>
        </w:tc>
        <w:tc>
          <w:tcPr>
            <w:tcW w:w="5397" w:type="dxa"/>
          </w:tcPr>
          <w:p w14:paraId="21E311B5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Thiosulfate/3-mercaptopyruvate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sulfurtransferase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1045" w:type="dxa"/>
          </w:tcPr>
          <w:p w14:paraId="1F2B07A6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62E34D4C" w14:textId="77777777" w:rsidTr="00B40B3E">
        <w:tc>
          <w:tcPr>
            <w:tcW w:w="1138" w:type="dxa"/>
            <w:vMerge/>
            <w:vAlign w:val="center"/>
          </w:tcPr>
          <w:p w14:paraId="06033D6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55658D4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AT5G22300</w:t>
            </w:r>
          </w:p>
        </w:tc>
        <w:tc>
          <w:tcPr>
            <w:tcW w:w="5397" w:type="dxa"/>
          </w:tcPr>
          <w:p w14:paraId="1C9A8566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Bifunctional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nitrilase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/nitrile hydratase NIT4</w:t>
            </w:r>
          </w:p>
        </w:tc>
        <w:tc>
          <w:tcPr>
            <w:tcW w:w="1045" w:type="dxa"/>
          </w:tcPr>
          <w:p w14:paraId="6EFC5F5C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166A9F29" w14:textId="77777777" w:rsidTr="00B40B3E">
        <w:tc>
          <w:tcPr>
            <w:tcW w:w="1138" w:type="dxa"/>
            <w:vMerge/>
            <w:vAlign w:val="center"/>
          </w:tcPr>
          <w:p w14:paraId="451946A2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5B78F83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AT1G72680</w:t>
            </w:r>
          </w:p>
        </w:tc>
        <w:tc>
          <w:tcPr>
            <w:tcW w:w="5397" w:type="dxa"/>
          </w:tcPr>
          <w:p w14:paraId="1E098C8D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cinnamyl alcohol dehydrogenase 1</w:t>
            </w:r>
          </w:p>
        </w:tc>
        <w:tc>
          <w:tcPr>
            <w:tcW w:w="1045" w:type="dxa"/>
          </w:tcPr>
          <w:p w14:paraId="6F61CFB7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687C79AB" w14:textId="77777777" w:rsidTr="00B40B3E">
        <w:tc>
          <w:tcPr>
            <w:tcW w:w="1138" w:type="dxa"/>
            <w:vMerge/>
            <w:vAlign w:val="center"/>
          </w:tcPr>
          <w:p w14:paraId="1368AF28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2143B0B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AT2G23930</w:t>
            </w:r>
          </w:p>
        </w:tc>
        <w:tc>
          <w:tcPr>
            <w:tcW w:w="5397" w:type="dxa"/>
          </w:tcPr>
          <w:p w14:paraId="4D29E099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small nuclear ribonucleoprotein G</w:t>
            </w:r>
          </w:p>
        </w:tc>
        <w:tc>
          <w:tcPr>
            <w:tcW w:w="1045" w:type="dxa"/>
          </w:tcPr>
          <w:p w14:paraId="5A9A31FC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1A727793" w14:textId="77777777" w:rsidTr="00B40B3E">
        <w:tc>
          <w:tcPr>
            <w:tcW w:w="1138" w:type="dxa"/>
            <w:vMerge/>
            <w:vAlign w:val="center"/>
          </w:tcPr>
          <w:p w14:paraId="0A548F42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9088D4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AT1G65960</w:t>
            </w:r>
          </w:p>
        </w:tc>
        <w:tc>
          <w:tcPr>
            <w:tcW w:w="5397" w:type="dxa"/>
          </w:tcPr>
          <w:p w14:paraId="082190E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Glutamate decarboxylase 2</w:t>
            </w:r>
          </w:p>
        </w:tc>
        <w:tc>
          <w:tcPr>
            <w:tcW w:w="1045" w:type="dxa"/>
          </w:tcPr>
          <w:p w14:paraId="0AC09DCD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7D59D3B1" w14:textId="77777777" w:rsidTr="00B40B3E">
        <w:tc>
          <w:tcPr>
            <w:tcW w:w="1138" w:type="dxa"/>
            <w:vMerge/>
            <w:vAlign w:val="center"/>
          </w:tcPr>
          <w:p w14:paraId="3461FB6C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DF740D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AT3G26618</w:t>
            </w:r>
          </w:p>
        </w:tc>
        <w:tc>
          <w:tcPr>
            <w:tcW w:w="5397" w:type="dxa"/>
          </w:tcPr>
          <w:p w14:paraId="017F5372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Eukaryotic peptide chain release factor subunit 1-3</w:t>
            </w:r>
          </w:p>
        </w:tc>
        <w:tc>
          <w:tcPr>
            <w:tcW w:w="1045" w:type="dxa"/>
          </w:tcPr>
          <w:p w14:paraId="0CB10001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0542D75C" w14:textId="77777777" w:rsidTr="00B40B3E">
        <w:trPr>
          <w:trHeight w:val="269"/>
        </w:trPr>
        <w:tc>
          <w:tcPr>
            <w:tcW w:w="1138" w:type="dxa"/>
            <w:vMerge/>
            <w:vAlign w:val="center"/>
          </w:tcPr>
          <w:p w14:paraId="7A1B34E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0C8A2D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AT3G04930</w:t>
            </w:r>
          </w:p>
        </w:tc>
        <w:tc>
          <w:tcPr>
            <w:tcW w:w="5397" w:type="dxa"/>
          </w:tcPr>
          <w:p w14:paraId="2C1BB26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transcription factor At3g04930</w:t>
            </w:r>
          </w:p>
        </w:tc>
        <w:tc>
          <w:tcPr>
            <w:tcW w:w="1045" w:type="dxa"/>
          </w:tcPr>
          <w:p w14:paraId="3D97D7E9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7CEB6506" w14:textId="77777777" w:rsidTr="00B40B3E">
        <w:tc>
          <w:tcPr>
            <w:tcW w:w="1138" w:type="dxa"/>
            <w:vMerge/>
            <w:vAlign w:val="center"/>
          </w:tcPr>
          <w:p w14:paraId="704C87C9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3022008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AT1G12920</w:t>
            </w:r>
          </w:p>
        </w:tc>
        <w:tc>
          <w:tcPr>
            <w:tcW w:w="5397" w:type="dxa"/>
          </w:tcPr>
          <w:p w14:paraId="4393B00B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Eukaryotic peptide chain release factor subunit 1-2</w:t>
            </w:r>
          </w:p>
        </w:tc>
        <w:tc>
          <w:tcPr>
            <w:tcW w:w="1045" w:type="dxa"/>
          </w:tcPr>
          <w:p w14:paraId="13D5675F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42D46C95" w14:textId="77777777" w:rsidTr="00B40B3E">
        <w:tc>
          <w:tcPr>
            <w:tcW w:w="1138" w:type="dxa"/>
            <w:vMerge/>
            <w:vAlign w:val="center"/>
          </w:tcPr>
          <w:p w14:paraId="6D8F9C40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96A33DE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AT5G28040</w:t>
            </w:r>
          </w:p>
        </w:tc>
        <w:tc>
          <w:tcPr>
            <w:tcW w:w="5397" w:type="dxa"/>
          </w:tcPr>
          <w:p w14:paraId="3A54A5CA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transcription factor At5g28040</w:t>
            </w:r>
          </w:p>
        </w:tc>
        <w:tc>
          <w:tcPr>
            <w:tcW w:w="1045" w:type="dxa"/>
          </w:tcPr>
          <w:p w14:paraId="5C68FD90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1B2075A" w14:textId="77777777" w:rsidTr="00B40B3E">
        <w:tc>
          <w:tcPr>
            <w:tcW w:w="1138" w:type="dxa"/>
            <w:vMerge/>
            <w:vAlign w:val="center"/>
          </w:tcPr>
          <w:p w14:paraId="6A565FDA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EA8123A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AT5G03300</w:t>
            </w:r>
          </w:p>
        </w:tc>
        <w:tc>
          <w:tcPr>
            <w:tcW w:w="5397" w:type="dxa"/>
          </w:tcPr>
          <w:p w14:paraId="60D0015A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Adenosine kinase 2</w:t>
            </w:r>
          </w:p>
        </w:tc>
        <w:tc>
          <w:tcPr>
            <w:tcW w:w="1045" w:type="dxa"/>
          </w:tcPr>
          <w:p w14:paraId="26D0C213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FFA7E97" w14:textId="77777777" w:rsidTr="00B40B3E">
        <w:trPr>
          <w:trHeight w:val="269"/>
        </w:trPr>
        <w:tc>
          <w:tcPr>
            <w:tcW w:w="1138" w:type="dxa"/>
            <w:vMerge/>
            <w:vAlign w:val="center"/>
          </w:tcPr>
          <w:p w14:paraId="15D0E73B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A438C9E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AT1G06020</w:t>
            </w:r>
          </w:p>
        </w:tc>
        <w:tc>
          <w:tcPr>
            <w:tcW w:w="5397" w:type="dxa"/>
          </w:tcPr>
          <w:p w14:paraId="5C763621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fructokinase-3</w:t>
            </w:r>
          </w:p>
        </w:tc>
        <w:tc>
          <w:tcPr>
            <w:tcW w:w="1045" w:type="dxa"/>
          </w:tcPr>
          <w:p w14:paraId="3E077AB0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8E980B3" w14:textId="77777777" w:rsidTr="00B40B3E">
        <w:tc>
          <w:tcPr>
            <w:tcW w:w="1138" w:type="dxa"/>
            <w:vMerge/>
            <w:vAlign w:val="center"/>
          </w:tcPr>
          <w:p w14:paraId="07D739BB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6CE6A5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AT3G16420</w:t>
            </w:r>
          </w:p>
        </w:tc>
        <w:tc>
          <w:tcPr>
            <w:tcW w:w="5397" w:type="dxa"/>
          </w:tcPr>
          <w:p w14:paraId="17D34ACE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PYK10-binding protein 1</w:t>
            </w:r>
          </w:p>
        </w:tc>
        <w:tc>
          <w:tcPr>
            <w:tcW w:w="1045" w:type="dxa"/>
          </w:tcPr>
          <w:p w14:paraId="1FE96C39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8EF5361" w14:textId="77777777" w:rsidTr="00B40B3E">
        <w:tc>
          <w:tcPr>
            <w:tcW w:w="1138" w:type="dxa"/>
            <w:vMerge/>
            <w:vAlign w:val="center"/>
          </w:tcPr>
          <w:p w14:paraId="10FB437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2592B44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AT3G27300</w:t>
            </w:r>
          </w:p>
        </w:tc>
        <w:tc>
          <w:tcPr>
            <w:tcW w:w="5397" w:type="dxa"/>
          </w:tcPr>
          <w:p w14:paraId="01DD982A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Glucose-6-phosphate 1-dehydrogenase, cytoplasmic isoform 1</w:t>
            </w:r>
          </w:p>
        </w:tc>
        <w:tc>
          <w:tcPr>
            <w:tcW w:w="1045" w:type="dxa"/>
          </w:tcPr>
          <w:p w14:paraId="2D23292C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D9E8AEE" w14:textId="77777777" w:rsidTr="00B40B3E">
        <w:tc>
          <w:tcPr>
            <w:tcW w:w="1138" w:type="dxa"/>
            <w:vMerge/>
            <w:vAlign w:val="center"/>
          </w:tcPr>
          <w:p w14:paraId="505E8B47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611F0DE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AT5G04430</w:t>
            </w:r>
          </w:p>
        </w:tc>
        <w:tc>
          <w:tcPr>
            <w:tcW w:w="5397" w:type="dxa"/>
          </w:tcPr>
          <w:p w14:paraId="095258D5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BTR1</w:t>
            </w:r>
          </w:p>
        </w:tc>
        <w:tc>
          <w:tcPr>
            <w:tcW w:w="1045" w:type="dxa"/>
          </w:tcPr>
          <w:p w14:paraId="3726913C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DDC680C" w14:textId="77777777" w:rsidTr="00B40B3E">
        <w:tc>
          <w:tcPr>
            <w:tcW w:w="1138" w:type="dxa"/>
            <w:vMerge/>
            <w:vAlign w:val="center"/>
          </w:tcPr>
          <w:p w14:paraId="2644A806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2EEC6A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AT5G48880</w:t>
            </w:r>
          </w:p>
        </w:tc>
        <w:tc>
          <w:tcPr>
            <w:tcW w:w="5397" w:type="dxa"/>
          </w:tcPr>
          <w:p w14:paraId="0D487BD2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3-ketoacyl-CoA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thiolase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5, peroxisomal</w:t>
            </w:r>
          </w:p>
        </w:tc>
        <w:tc>
          <w:tcPr>
            <w:tcW w:w="1045" w:type="dxa"/>
          </w:tcPr>
          <w:p w14:paraId="30C2D7C5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D2FAAAC" w14:textId="77777777" w:rsidTr="00B40B3E">
        <w:tc>
          <w:tcPr>
            <w:tcW w:w="1138" w:type="dxa"/>
            <w:vMerge/>
            <w:vAlign w:val="center"/>
          </w:tcPr>
          <w:p w14:paraId="4B907923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0841952" w14:textId="428F32C8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AT2G15430</w:t>
            </w:r>
          </w:p>
        </w:tc>
        <w:tc>
          <w:tcPr>
            <w:tcW w:w="5397" w:type="dxa"/>
          </w:tcPr>
          <w:p w14:paraId="66CC1DF4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DNA-directed RNA polymerases II, IV and V subunit 3 </w:t>
            </w:r>
          </w:p>
        </w:tc>
        <w:tc>
          <w:tcPr>
            <w:tcW w:w="1045" w:type="dxa"/>
          </w:tcPr>
          <w:p w14:paraId="3FA5F834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4AFC05AC" w14:textId="77777777" w:rsidTr="00B40B3E">
        <w:tc>
          <w:tcPr>
            <w:tcW w:w="1138" w:type="dxa"/>
            <w:vMerge/>
            <w:vAlign w:val="center"/>
          </w:tcPr>
          <w:p w14:paraId="08B362C7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4E11B0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AT3G19980</w:t>
            </w:r>
          </w:p>
        </w:tc>
        <w:tc>
          <w:tcPr>
            <w:tcW w:w="5397" w:type="dxa"/>
            <w:vAlign w:val="bottom"/>
          </w:tcPr>
          <w:p w14:paraId="2AD78263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Phytochrome-associated serine/threonine-protein phosphatase 3</w:t>
            </w:r>
          </w:p>
        </w:tc>
        <w:tc>
          <w:tcPr>
            <w:tcW w:w="1045" w:type="dxa"/>
          </w:tcPr>
          <w:p w14:paraId="28B1E071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A0E6A0E" w14:textId="77777777" w:rsidTr="00B40B3E">
        <w:tc>
          <w:tcPr>
            <w:tcW w:w="1138" w:type="dxa"/>
            <w:vMerge/>
            <w:vAlign w:val="center"/>
          </w:tcPr>
          <w:p w14:paraId="41728149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0D69347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AT5G03630</w:t>
            </w:r>
          </w:p>
        </w:tc>
        <w:tc>
          <w:tcPr>
            <w:tcW w:w="5397" w:type="dxa"/>
            <w:vAlign w:val="bottom"/>
          </w:tcPr>
          <w:p w14:paraId="22DCE8C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Monodehydroascorbate reductase 2</w:t>
            </w:r>
          </w:p>
        </w:tc>
        <w:tc>
          <w:tcPr>
            <w:tcW w:w="1045" w:type="dxa"/>
          </w:tcPr>
          <w:p w14:paraId="0FDA056A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43FDF369" w14:textId="77777777" w:rsidTr="00B40B3E">
        <w:tc>
          <w:tcPr>
            <w:tcW w:w="1138" w:type="dxa"/>
            <w:vMerge/>
            <w:vAlign w:val="center"/>
          </w:tcPr>
          <w:p w14:paraId="56077DEA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8766A3F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AT1G43670</w:t>
            </w:r>
          </w:p>
        </w:tc>
        <w:tc>
          <w:tcPr>
            <w:tcW w:w="5397" w:type="dxa"/>
            <w:vAlign w:val="bottom"/>
          </w:tcPr>
          <w:p w14:paraId="71D6F6D5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Fructose-1,6-bisphosphatase, cytosolic</w:t>
            </w:r>
          </w:p>
        </w:tc>
        <w:tc>
          <w:tcPr>
            <w:tcW w:w="1045" w:type="dxa"/>
          </w:tcPr>
          <w:p w14:paraId="5EC844A2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2E58CCB9" w14:textId="77777777" w:rsidTr="00B40B3E">
        <w:tc>
          <w:tcPr>
            <w:tcW w:w="1138" w:type="dxa"/>
            <w:vMerge/>
            <w:vAlign w:val="center"/>
          </w:tcPr>
          <w:p w14:paraId="006FE6F4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FFBD004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AT4G29830</w:t>
            </w:r>
          </w:p>
        </w:tc>
        <w:tc>
          <w:tcPr>
            <w:tcW w:w="5397" w:type="dxa"/>
          </w:tcPr>
          <w:p w14:paraId="5A681E3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WD repeat-containing protein VIP3</w:t>
            </w:r>
          </w:p>
        </w:tc>
        <w:tc>
          <w:tcPr>
            <w:tcW w:w="1045" w:type="dxa"/>
          </w:tcPr>
          <w:p w14:paraId="675B22F4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85EEE95" w14:textId="77777777" w:rsidTr="00B40B3E">
        <w:tc>
          <w:tcPr>
            <w:tcW w:w="1138" w:type="dxa"/>
            <w:vMerge/>
            <w:vAlign w:val="center"/>
          </w:tcPr>
          <w:p w14:paraId="1FB2A622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39C206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AT1G75280</w:t>
            </w:r>
          </w:p>
        </w:tc>
        <w:tc>
          <w:tcPr>
            <w:tcW w:w="5397" w:type="dxa"/>
            <w:vAlign w:val="bottom"/>
          </w:tcPr>
          <w:p w14:paraId="3794A04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Isoflavone reductase homolog P3</w:t>
            </w:r>
          </w:p>
        </w:tc>
        <w:tc>
          <w:tcPr>
            <w:tcW w:w="1045" w:type="dxa"/>
          </w:tcPr>
          <w:p w14:paraId="5BD6BEB4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0FA4E0F7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CF3B93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D168E0A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AT3G52560</w:t>
            </w:r>
          </w:p>
        </w:tc>
        <w:tc>
          <w:tcPr>
            <w:tcW w:w="5397" w:type="dxa"/>
            <w:vAlign w:val="bottom"/>
          </w:tcPr>
          <w:p w14:paraId="2553DB8B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Ubiquitin-conjugating enzyme E2 variant 1D</w:t>
            </w:r>
          </w:p>
        </w:tc>
        <w:tc>
          <w:tcPr>
            <w:tcW w:w="1045" w:type="dxa"/>
          </w:tcPr>
          <w:p w14:paraId="1D1A2908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6FEF7BC9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3571B07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FB4B754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AT2G31390</w:t>
            </w:r>
          </w:p>
        </w:tc>
        <w:tc>
          <w:tcPr>
            <w:tcW w:w="5397" w:type="dxa"/>
            <w:vAlign w:val="bottom"/>
          </w:tcPr>
          <w:p w14:paraId="52E9FEE9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fructokinase-1</w:t>
            </w:r>
          </w:p>
        </w:tc>
        <w:tc>
          <w:tcPr>
            <w:tcW w:w="1045" w:type="dxa"/>
          </w:tcPr>
          <w:p w14:paraId="75E511F9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2ECADCBE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16CB173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1E0641D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AT3G59480</w:t>
            </w:r>
          </w:p>
        </w:tc>
        <w:tc>
          <w:tcPr>
            <w:tcW w:w="5397" w:type="dxa"/>
            <w:vAlign w:val="bottom"/>
          </w:tcPr>
          <w:p w14:paraId="286D967C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fructokinase-4</w:t>
            </w:r>
          </w:p>
        </w:tc>
        <w:tc>
          <w:tcPr>
            <w:tcW w:w="1045" w:type="dxa"/>
          </w:tcPr>
          <w:p w14:paraId="0F32E6BF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118E0DC0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7833712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FE48368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AT2G15400</w:t>
            </w:r>
          </w:p>
        </w:tc>
        <w:tc>
          <w:tcPr>
            <w:tcW w:w="5397" w:type="dxa"/>
          </w:tcPr>
          <w:p w14:paraId="3C920CC4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DNA-directed RNA polymerases IV and V subunit 3B</w:t>
            </w:r>
          </w:p>
        </w:tc>
        <w:tc>
          <w:tcPr>
            <w:tcW w:w="1045" w:type="dxa"/>
          </w:tcPr>
          <w:p w14:paraId="4A0088D4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37B2D25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11B24556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F1AABC3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AT1G50370</w:t>
            </w:r>
          </w:p>
        </w:tc>
        <w:tc>
          <w:tcPr>
            <w:tcW w:w="5397" w:type="dxa"/>
            <w:vAlign w:val="bottom"/>
          </w:tcPr>
          <w:p w14:paraId="3D3C4888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Phytochrome-associated serine/threonine-protein phosphatase 1</w:t>
            </w:r>
          </w:p>
        </w:tc>
        <w:tc>
          <w:tcPr>
            <w:tcW w:w="1045" w:type="dxa"/>
          </w:tcPr>
          <w:p w14:paraId="4CB76A70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15E1F861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177FB1D8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8D6774D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AT2G24200</w:t>
            </w:r>
          </w:p>
        </w:tc>
        <w:tc>
          <w:tcPr>
            <w:tcW w:w="5397" w:type="dxa"/>
            <w:vAlign w:val="bottom"/>
          </w:tcPr>
          <w:p w14:paraId="76AB718D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Leucine aminopeptidase 1</w:t>
            </w:r>
          </w:p>
        </w:tc>
        <w:tc>
          <w:tcPr>
            <w:tcW w:w="1045" w:type="dxa"/>
          </w:tcPr>
          <w:p w14:paraId="2A303159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BD6ECBA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19025AF0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A67576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AT5G44316</w:t>
            </w:r>
          </w:p>
        </w:tc>
        <w:tc>
          <w:tcPr>
            <w:tcW w:w="5397" w:type="dxa"/>
            <w:vAlign w:val="bottom"/>
          </w:tcPr>
          <w:p w14:paraId="3991807C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Putative UPF0051 protein ABCI9</w:t>
            </w:r>
          </w:p>
        </w:tc>
        <w:tc>
          <w:tcPr>
            <w:tcW w:w="1045" w:type="dxa"/>
          </w:tcPr>
          <w:p w14:paraId="1DFADC02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2EEA57D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F4477A8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0AF4AF0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AT4G27520</w:t>
            </w:r>
          </w:p>
        </w:tc>
        <w:tc>
          <w:tcPr>
            <w:tcW w:w="5397" w:type="dxa"/>
            <w:vAlign w:val="bottom"/>
          </w:tcPr>
          <w:p w14:paraId="1FDAAA0A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Early nodulin-like protein 2</w:t>
            </w:r>
          </w:p>
        </w:tc>
        <w:tc>
          <w:tcPr>
            <w:tcW w:w="1045" w:type="dxa"/>
          </w:tcPr>
          <w:p w14:paraId="22B9F4BC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6746F748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284F9A68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0E35423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AT5G43330</w:t>
            </w:r>
          </w:p>
        </w:tc>
        <w:tc>
          <w:tcPr>
            <w:tcW w:w="5397" w:type="dxa"/>
            <w:vAlign w:val="bottom"/>
          </w:tcPr>
          <w:p w14:paraId="7C1F79B5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Malate dehydrogenase 2, cytoplasmic</w:t>
            </w:r>
          </w:p>
        </w:tc>
        <w:tc>
          <w:tcPr>
            <w:tcW w:w="1045" w:type="dxa"/>
          </w:tcPr>
          <w:p w14:paraId="5E8D2165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FC500CB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28896BF6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AFF77F0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AT2G33340</w:t>
            </w:r>
          </w:p>
        </w:tc>
        <w:tc>
          <w:tcPr>
            <w:tcW w:w="5397" w:type="dxa"/>
          </w:tcPr>
          <w:p w14:paraId="75A8F52C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Pre-mRNA-processing factor 19 homolog 2</w:t>
            </w:r>
          </w:p>
        </w:tc>
        <w:tc>
          <w:tcPr>
            <w:tcW w:w="1045" w:type="dxa"/>
          </w:tcPr>
          <w:p w14:paraId="6DD281A8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2F5E67B6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03BC41D8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836A3A1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AT3G48500</w:t>
            </w:r>
          </w:p>
        </w:tc>
        <w:tc>
          <w:tcPr>
            <w:tcW w:w="5397" w:type="dxa"/>
            <w:vAlign w:val="bottom"/>
          </w:tcPr>
          <w:p w14:paraId="13303F1E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Protein PLASTID TRANSCRIPTIONALLY ACTIVE 10</w:t>
            </w:r>
          </w:p>
        </w:tc>
        <w:tc>
          <w:tcPr>
            <w:tcW w:w="1045" w:type="dxa"/>
          </w:tcPr>
          <w:p w14:paraId="3CF21D64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D616F25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3BD778D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6A02C2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AT1G53310</w:t>
            </w:r>
          </w:p>
        </w:tc>
        <w:tc>
          <w:tcPr>
            <w:tcW w:w="5397" w:type="dxa"/>
            <w:vAlign w:val="bottom"/>
          </w:tcPr>
          <w:p w14:paraId="69CB668E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Phosphoenolpyruvate carboxylase 1</w:t>
            </w:r>
          </w:p>
        </w:tc>
        <w:tc>
          <w:tcPr>
            <w:tcW w:w="1045" w:type="dxa"/>
          </w:tcPr>
          <w:p w14:paraId="3B2A35DF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6EA09B1A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7DF1D50D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187422B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AT5G03690</w:t>
            </w:r>
          </w:p>
        </w:tc>
        <w:tc>
          <w:tcPr>
            <w:tcW w:w="5397" w:type="dxa"/>
            <w:vAlign w:val="bottom"/>
          </w:tcPr>
          <w:p w14:paraId="7D023B91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Fructose-bisphosphate aldolase 4, cytosolic</w:t>
            </w:r>
          </w:p>
        </w:tc>
        <w:tc>
          <w:tcPr>
            <w:tcW w:w="1045" w:type="dxa"/>
          </w:tcPr>
          <w:p w14:paraId="59B4229C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52DF4674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226B2BE2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47F4543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AT3G62830</w:t>
            </w:r>
          </w:p>
        </w:tc>
        <w:tc>
          <w:tcPr>
            <w:tcW w:w="5397" w:type="dxa"/>
            <w:vAlign w:val="bottom"/>
          </w:tcPr>
          <w:p w14:paraId="2190CBB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UDP-glucuronic acid decarboxylase 2</w:t>
            </w:r>
          </w:p>
        </w:tc>
        <w:tc>
          <w:tcPr>
            <w:tcW w:w="1045" w:type="dxa"/>
          </w:tcPr>
          <w:p w14:paraId="4AE51EE6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26A0F1B4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A9EB55E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5A0C033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AT2G01520</w:t>
            </w:r>
          </w:p>
        </w:tc>
        <w:tc>
          <w:tcPr>
            <w:tcW w:w="5397" w:type="dxa"/>
            <w:vAlign w:val="bottom"/>
          </w:tcPr>
          <w:p w14:paraId="52FA3154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MLP-like protein 328</w:t>
            </w:r>
          </w:p>
        </w:tc>
        <w:tc>
          <w:tcPr>
            <w:tcW w:w="1045" w:type="dxa"/>
          </w:tcPr>
          <w:p w14:paraId="63434452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1A0EC480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07656029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726A93C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AT2G47650</w:t>
            </w:r>
          </w:p>
        </w:tc>
        <w:tc>
          <w:tcPr>
            <w:tcW w:w="5397" w:type="dxa"/>
            <w:vAlign w:val="bottom"/>
          </w:tcPr>
          <w:p w14:paraId="01374050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UDP-glucuronic acid decarboxylase 4</w:t>
            </w:r>
          </w:p>
        </w:tc>
        <w:tc>
          <w:tcPr>
            <w:tcW w:w="1045" w:type="dxa"/>
          </w:tcPr>
          <w:p w14:paraId="3FAAE48D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540EE7" w:rsidRPr="00E5545A" w14:paraId="3FCF448A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395282F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C336A11" w14:textId="77777777" w:rsidR="00540EE7" w:rsidRPr="00737CF0" w:rsidRDefault="00540EE7" w:rsidP="00B40B3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AT3G53520</w:t>
            </w:r>
          </w:p>
        </w:tc>
        <w:tc>
          <w:tcPr>
            <w:tcW w:w="5397" w:type="dxa"/>
            <w:vAlign w:val="bottom"/>
          </w:tcPr>
          <w:p w14:paraId="6B78E397" w14:textId="77777777" w:rsidR="00540EE7" w:rsidRPr="00737CF0" w:rsidRDefault="00540EE7" w:rsidP="00B40B3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UDP-glucuronic acid decarboxylase 1</w:t>
            </w:r>
          </w:p>
        </w:tc>
        <w:tc>
          <w:tcPr>
            <w:tcW w:w="1045" w:type="dxa"/>
          </w:tcPr>
          <w:p w14:paraId="17C01AC2" w14:textId="77777777" w:rsidR="00540EE7" w:rsidRPr="00737CF0" w:rsidRDefault="00540EE7" w:rsidP="00B40B3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195042F3" w14:textId="77777777" w:rsidTr="002A105E">
        <w:trPr>
          <w:trHeight w:val="311"/>
        </w:trPr>
        <w:tc>
          <w:tcPr>
            <w:tcW w:w="1138" w:type="dxa"/>
            <w:vMerge w:val="restart"/>
            <w:tcBorders>
              <w:top w:val="single" w:sz="4" w:space="0" w:color="auto"/>
            </w:tcBorders>
            <w:vAlign w:val="center"/>
          </w:tcPr>
          <w:p w14:paraId="0BE7D907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737CF0">
              <w:rPr>
                <w:rFonts w:ascii="Symbol" w:hAnsi="Symbol" w:cs="Times New Roman"/>
                <w:sz w:val="20"/>
                <w:szCs w:val="20"/>
              </w:rPr>
              <w:t></w:t>
            </w:r>
            <w:r w:rsidRPr="00737CF0">
              <w:rPr>
                <w:rFonts w:ascii="Times New Roman" w:hAnsi="Times New Roman" w:cs="Times New Roman"/>
                <w:sz w:val="20"/>
                <w:szCs w:val="20"/>
              </w:rPr>
              <w:t>-TeP1</w:t>
            </w:r>
          </w:p>
        </w:tc>
        <w:tc>
          <w:tcPr>
            <w:tcW w:w="1430" w:type="dxa"/>
            <w:tcBorders>
              <w:top w:val="single" w:sz="4" w:space="0" w:color="auto"/>
            </w:tcBorders>
          </w:tcPr>
          <w:p w14:paraId="587D8B80" w14:textId="2AA4A912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397" w:type="dxa"/>
            <w:tcBorders>
              <w:top w:val="single" w:sz="4" w:space="0" w:color="auto"/>
            </w:tcBorders>
          </w:tcPr>
          <w:p w14:paraId="635DA2E9" w14:textId="602F75F1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TEP1</w:t>
            </w:r>
          </w:p>
        </w:tc>
        <w:tc>
          <w:tcPr>
            <w:tcW w:w="1045" w:type="dxa"/>
            <w:tcBorders>
              <w:top w:val="single" w:sz="4" w:space="0" w:color="auto"/>
            </w:tcBorders>
          </w:tcPr>
          <w:p w14:paraId="1A3FB6B0" w14:textId="17CC80DC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4/6</w:t>
            </w:r>
          </w:p>
        </w:tc>
      </w:tr>
      <w:tr w:rsidR="002A105E" w:rsidRPr="00E5545A" w14:paraId="2619AB26" w14:textId="77777777" w:rsidTr="002A105E">
        <w:trPr>
          <w:trHeight w:val="311"/>
        </w:trPr>
        <w:tc>
          <w:tcPr>
            <w:tcW w:w="1138" w:type="dxa"/>
            <w:vMerge/>
            <w:tcBorders>
              <w:top w:val="single" w:sz="4" w:space="0" w:color="auto"/>
            </w:tcBorders>
            <w:vAlign w:val="center"/>
          </w:tcPr>
          <w:p w14:paraId="1F21DEAB" w14:textId="77777777" w:rsidR="002A105E" w:rsidRPr="00737CF0" w:rsidRDefault="002A105E" w:rsidP="002A105E">
            <w:pPr>
              <w:spacing w:line="276" w:lineRule="auto"/>
              <w:rPr>
                <w:rFonts w:ascii="Symbol" w:hAnsi="Symbol" w:cs="Times New Roman" w:hint="eastAsia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167F686" w14:textId="1E9CB26D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AT5G49460</w:t>
            </w:r>
          </w:p>
        </w:tc>
        <w:tc>
          <w:tcPr>
            <w:tcW w:w="5397" w:type="dxa"/>
          </w:tcPr>
          <w:p w14:paraId="3C69598F" w14:textId="7C75B3E5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ATP-citrate synthase beta chain protein 2</w:t>
            </w:r>
          </w:p>
        </w:tc>
        <w:tc>
          <w:tcPr>
            <w:tcW w:w="1045" w:type="dxa"/>
          </w:tcPr>
          <w:p w14:paraId="309D8590" w14:textId="4A83502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2A105E" w:rsidRPr="00E5545A" w14:paraId="5E68B43E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72522EB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6B96584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AT4G04770</w:t>
            </w:r>
          </w:p>
        </w:tc>
        <w:tc>
          <w:tcPr>
            <w:tcW w:w="5397" w:type="dxa"/>
          </w:tcPr>
          <w:p w14:paraId="3178521E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UPF0051 protein ABCI8, </w:t>
            </w:r>
            <w:proofErr w:type="spellStart"/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045" w:type="dxa"/>
          </w:tcPr>
          <w:p w14:paraId="6FF32894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2A105E" w:rsidRPr="00E5545A" w14:paraId="2BDE3C67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71D79FBD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818011B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AT5G44316</w:t>
            </w:r>
          </w:p>
        </w:tc>
        <w:tc>
          <w:tcPr>
            <w:tcW w:w="5397" w:type="dxa"/>
          </w:tcPr>
          <w:p w14:paraId="4BEF54EE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Putative UPF0051 protein ABCI9</w:t>
            </w:r>
          </w:p>
        </w:tc>
        <w:tc>
          <w:tcPr>
            <w:tcW w:w="1045" w:type="dxa"/>
          </w:tcPr>
          <w:p w14:paraId="379A0C7F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2A105E" w:rsidRPr="00E5545A" w14:paraId="592A5049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07C01436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ED41875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AT4G18465</w:t>
            </w:r>
          </w:p>
        </w:tc>
        <w:tc>
          <w:tcPr>
            <w:tcW w:w="5397" w:type="dxa"/>
          </w:tcPr>
          <w:p w14:paraId="59BB2D39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Probable pre-mRNA-splicing factor ATP-dependent RNA helicase DEAH9</w:t>
            </w:r>
          </w:p>
        </w:tc>
        <w:tc>
          <w:tcPr>
            <w:tcW w:w="1045" w:type="dxa"/>
          </w:tcPr>
          <w:p w14:paraId="7CC2D31F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2/6</w:t>
            </w:r>
          </w:p>
        </w:tc>
      </w:tr>
      <w:tr w:rsidR="002A105E" w:rsidRPr="00E5545A" w14:paraId="232F2624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756DC75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A544978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AT1G72730</w:t>
            </w:r>
          </w:p>
        </w:tc>
        <w:tc>
          <w:tcPr>
            <w:tcW w:w="5397" w:type="dxa"/>
          </w:tcPr>
          <w:p w14:paraId="3E93800C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Eukaryotic initiation factor 4A-3</w:t>
            </w:r>
          </w:p>
        </w:tc>
        <w:tc>
          <w:tcPr>
            <w:tcW w:w="1045" w:type="dxa"/>
          </w:tcPr>
          <w:p w14:paraId="3BA42513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242BF0E9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2D6FD8E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CCA1F8D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AT3G02040</w:t>
            </w:r>
          </w:p>
        </w:tc>
        <w:tc>
          <w:tcPr>
            <w:tcW w:w="5397" w:type="dxa"/>
          </w:tcPr>
          <w:p w14:paraId="212964CD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Glycerophosphodiester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phosphodiesterase GDPD1,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chloroplastic</w:t>
            </w:r>
            <w:proofErr w:type="spellEnd"/>
          </w:p>
        </w:tc>
        <w:tc>
          <w:tcPr>
            <w:tcW w:w="1045" w:type="dxa"/>
          </w:tcPr>
          <w:p w14:paraId="4C0CDA9F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7B244DD5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4C5EABE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7CB5B87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AT3G56070</w:t>
            </w:r>
          </w:p>
        </w:tc>
        <w:tc>
          <w:tcPr>
            <w:tcW w:w="5397" w:type="dxa"/>
          </w:tcPr>
          <w:p w14:paraId="4F834872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Peptidyl-prolyl cis-trans isomerase CYP19-3</w:t>
            </w:r>
          </w:p>
        </w:tc>
        <w:tc>
          <w:tcPr>
            <w:tcW w:w="1045" w:type="dxa"/>
          </w:tcPr>
          <w:p w14:paraId="7A7F27BC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1C493E98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ACACC01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101244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AT4G26250</w:t>
            </w:r>
          </w:p>
        </w:tc>
        <w:tc>
          <w:tcPr>
            <w:tcW w:w="5397" w:type="dxa"/>
          </w:tcPr>
          <w:p w14:paraId="73DA3A98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Galactinol synthase 6</w:t>
            </w:r>
          </w:p>
        </w:tc>
        <w:tc>
          <w:tcPr>
            <w:tcW w:w="1045" w:type="dxa"/>
          </w:tcPr>
          <w:p w14:paraId="1606C1E5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39349633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0F2FCE0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4DBE4EE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AT1G09090</w:t>
            </w:r>
          </w:p>
        </w:tc>
        <w:tc>
          <w:tcPr>
            <w:tcW w:w="5397" w:type="dxa"/>
          </w:tcPr>
          <w:p w14:paraId="42EA6A35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Respiratory burst oxidase homolog protein B</w:t>
            </w:r>
          </w:p>
        </w:tc>
        <w:tc>
          <w:tcPr>
            <w:tcW w:w="1045" w:type="dxa"/>
          </w:tcPr>
          <w:p w14:paraId="35F954BD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378B9F58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172FD91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37671C1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AT3G44300</w:t>
            </w:r>
          </w:p>
        </w:tc>
        <w:tc>
          <w:tcPr>
            <w:tcW w:w="5397" w:type="dxa"/>
          </w:tcPr>
          <w:p w14:paraId="11F6B6EF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Nitrilase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2</w:t>
            </w:r>
          </w:p>
        </w:tc>
        <w:tc>
          <w:tcPr>
            <w:tcW w:w="1045" w:type="dxa"/>
          </w:tcPr>
          <w:p w14:paraId="40D49CAE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66D49E7A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026CCE89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33C0FE6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AT5G63470</w:t>
            </w:r>
          </w:p>
        </w:tc>
        <w:tc>
          <w:tcPr>
            <w:tcW w:w="5397" w:type="dxa"/>
          </w:tcPr>
          <w:p w14:paraId="523AB1E3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Nuclear transcription factor Y subunit C-4</w:t>
            </w:r>
          </w:p>
        </w:tc>
        <w:tc>
          <w:tcPr>
            <w:tcW w:w="1045" w:type="dxa"/>
          </w:tcPr>
          <w:p w14:paraId="30C73F50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48A00C1A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05D093ED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DC7AA43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AT3G55620</w:t>
            </w:r>
          </w:p>
        </w:tc>
        <w:tc>
          <w:tcPr>
            <w:tcW w:w="5397" w:type="dxa"/>
          </w:tcPr>
          <w:p w14:paraId="5FDBAAE6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Eukaryotic translation initiation factor 6-2</w:t>
            </w:r>
          </w:p>
        </w:tc>
        <w:tc>
          <w:tcPr>
            <w:tcW w:w="1045" w:type="dxa"/>
          </w:tcPr>
          <w:p w14:paraId="09381C3D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6D188F55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EFD2746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0D87C81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AT3G01910</w:t>
            </w:r>
          </w:p>
        </w:tc>
        <w:tc>
          <w:tcPr>
            <w:tcW w:w="5397" w:type="dxa"/>
          </w:tcPr>
          <w:p w14:paraId="5C2D0CB2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Sulfite oxidase</w:t>
            </w:r>
          </w:p>
        </w:tc>
        <w:tc>
          <w:tcPr>
            <w:tcW w:w="1045" w:type="dxa"/>
          </w:tcPr>
          <w:p w14:paraId="474CEC78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BC36BCC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23FA49E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E9B1B3D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AT2G39770</w:t>
            </w:r>
          </w:p>
        </w:tc>
        <w:tc>
          <w:tcPr>
            <w:tcW w:w="5397" w:type="dxa"/>
          </w:tcPr>
          <w:p w14:paraId="5F70C4D5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Mannose-1-phosphate 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guanylyltransferase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1045" w:type="dxa"/>
          </w:tcPr>
          <w:p w14:paraId="043BF8C6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7C75DCB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30B167F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B6AF87A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AT4G05420</w:t>
            </w:r>
          </w:p>
        </w:tc>
        <w:tc>
          <w:tcPr>
            <w:tcW w:w="5397" w:type="dxa"/>
          </w:tcPr>
          <w:p w14:paraId="11CB4135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DNA damage-binding protein 1a</w:t>
            </w:r>
          </w:p>
        </w:tc>
        <w:tc>
          <w:tcPr>
            <w:tcW w:w="1045" w:type="dxa"/>
          </w:tcPr>
          <w:p w14:paraId="3D913C69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3BD0188B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0665D977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C545DD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AT4G24190</w:t>
            </w:r>
          </w:p>
        </w:tc>
        <w:tc>
          <w:tcPr>
            <w:tcW w:w="5397" w:type="dxa"/>
          </w:tcPr>
          <w:p w14:paraId="1BA17A2B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Endoplasmin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homolog</w:t>
            </w:r>
          </w:p>
        </w:tc>
        <w:tc>
          <w:tcPr>
            <w:tcW w:w="1045" w:type="dxa"/>
          </w:tcPr>
          <w:p w14:paraId="1CD894C5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DD416BA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94A5135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31A2762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AT5G47890</w:t>
            </w:r>
          </w:p>
        </w:tc>
        <w:tc>
          <w:tcPr>
            <w:tcW w:w="5397" w:type="dxa"/>
          </w:tcPr>
          <w:p w14:paraId="4D65BF3B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NADH dehydrogenase [ubiquinone] 1 alpha subcomplex subunit 2</w:t>
            </w:r>
          </w:p>
        </w:tc>
        <w:tc>
          <w:tcPr>
            <w:tcW w:w="1045" w:type="dxa"/>
          </w:tcPr>
          <w:p w14:paraId="5366122C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1B5CDEC2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1C7890E6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85B8B4A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AT5G15810</w:t>
            </w:r>
          </w:p>
        </w:tc>
        <w:tc>
          <w:tcPr>
            <w:tcW w:w="5397" w:type="dxa"/>
          </w:tcPr>
          <w:p w14:paraId="4AFB7784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Probable tRNA (guanine(26)-N(2))-</w:t>
            </w: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dimethyltransferase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1</w:t>
            </w:r>
          </w:p>
        </w:tc>
        <w:tc>
          <w:tcPr>
            <w:tcW w:w="1045" w:type="dxa"/>
          </w:tcPr>
          <w:p w14:paraId="2C24D06E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13E8AE96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4DA874D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E85721B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AT5G41220</w:t>
            </w:r>
          </w:p>
        </w:tc>
        <w:tc>
          <w:tcPr>
            <w:tcW w:w="5397" w:type="dxa"/>
          </w:tcPr>
          <w:p w14:paraId="40776D8B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Glutathione S-transferase T3</w:t>
            </w:r>
          </w:p>
        </w:tc>
        <w:tc>
          <w:tcPr>
            <w:tcW w:w="1045" w:type="dxa"/>
          </w:tcPr>
          <w:p w14:paraId="40B25160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5BBF5436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07E7ABF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F37CB73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AT1G77760</w:t>
            </w:r>
          </w:p>
        </w:tc>
        <w:tc>
          <w:tcPr>
            <w:tcW w:w="5397" w:type="dxa"/>
          </w:tcPr>
          <w:p w14:paraId="4A84E15B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Nitrate reductase [NADH] 1</w:t>
            </w:r>
          </w:p>
        </w:tc>
        <w:tc>
          <w:tcPr>
            <w:tcW w:w="1045" w:type="dxa"/>
          </w:tcPr>
          <w:p w14:paraId="66C62D28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64EFF572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60E7F0C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052CCAA0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AT2G26990</w:t>
            </w:r>
          </w:p>
        </w:tc>
        <w:tc>
          <w:tcPr>
            <w:tcW w:w="5397" w:type="dxa"/>
          </w:tcPr>
          <w:p w14:paraId="226618BE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COP9 signalosome complex subunit 2</w:t>
            </w:r>
          </w:p>
        </w:tc>
        <w:tc>
          <w:tcPr>
            <w:tcW w:w="1045" w:type="dxa"/>
          </w:tcPr>
          <w:p w14:paraId="41D008D7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679863A8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4A81258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1ED4A472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AT3G61220</w:t>
            </w:r>
          </w:p>
        </w:tc>
        <w:tc>
          <w:tcPr>
            <w:tcW w:w="5397" w:type="dxa"/>
          </w:tcPr>
          <w:p w14:paraId="5EB56129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(+)-neomenthol dehydrogenase</w:t>
            </w:r>
          </w:p>
        </w:tc>
        <w:tc>
          <w:tcPr>
            <w:tcW w:w="1045" w:type="dxa"/>
          </w:tcPr>
          <w:p w14:paraId="6F5D4120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503A5777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C3407C2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31A949D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AT1G54830</w:t>
            </w:r>
          </w:p>
        </w:tc>
        <w:tc>
          <w:tcPr>
            <w:tcW w:w="5397" w:type="dxa"/>
          </w:tcPr>
          <w:p w14:paraId="3DC41D88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Nuclear transcription factor Y subunit C-3</w:t>
            </w:r>
          </w:p>
        </w:tc>
        <w:tc>
          <w:tcPr>
            <w:tcW w:w="1045" w:type="dxa"/>
          </w:tcPr>
          <w:p w14:paraId="27ADC3B9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6682152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93A401A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7ABA1768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AT3G48590</w:t>
            </w:r>
          </w:p>
        </w:tc>
        <w:tc>
          <w:tcPr>
            <w:tcW w:w="5397" w:type="dxa"/>
          </w:tcPr>
          <w:p w14:paraId="5020FB8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Nuclear transcription factor Y subunit C-1</w:t>
            </w:r>
          </w:p>
        </w:tc>
        <w:tc>
          <w:tcPr>
            <w:tcW w:w="1045" w:type="dxa"/>
          </w:tcPr>
          <w:p w14:paraId="1C5F12FC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48A3F43C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3D2FD1C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0450F76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AT1G08970</w:t>
            </w:r>
          </w:p>
        </w:tc>
        <w:tc>
          <w:tcPr>
            <w:tcW w:w="5397" w:type="dxa"/>
          </w:tcPr>
          <w:p w14:paraId="646EF81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Nuclear transcription factor Y subunit C-9</w:t>
            </w:r>
          </w:p>
        </w:tc>
        <w:tc>
          <w:tcPr>
            <w:tcW w:w="1045" w:type="dxa"/>
          </w:tcPr>
          <w:p w14:paraId="103126A3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1B4741F2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4DD8467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12D3EC1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AT5G41210</w:t>
            </w:r>
          </w:p>
        </w:tc>
        <w:tc>
          <w:tcPr>
            <w:tcW w:w="5397" w:type="dxa"/>
          </w:tcPr>
          <w:p w14:paraId="4FCD5C10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Glutathione S-transferase T1</w:t>
            </w:r>
          </w:p>
        </w:tc>
        <w:tc>
          <w:tcPr>
            <w:tcW w:w="1045" w:type="dxa"/>
          </w:tcPr>
          <w:p w14:paraId="1451A583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5861EEE3" w14:textId="77777777" w:rsidTr="00B40B3E">
        <w:trPr>
          <w:trHeight w:val="325"/>
        </w:trPr>
        <w:tc>
          <w:tcPr>
            <w:tcW w:w="1138" w:type="dxa"/>
            <w:vMerge/>
            <w:vAlign w:val="center"/>
          </w:tcPr>
          <w:p w14:paraId="17B9B2F7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A135D3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AT2G24190</w:t>
            </w:r>
          </w:p>
        </w:tc>
        <w:tc>
          <w:tcPr>
            <w:tcW w:w="5397" w:type="dxa"/>
          </w:tcPr>
          <w:p w14:paraId="63ECA6C7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Short-chain dehydrogenase/reductase 2b</w:t>
            </w:r>
          </w:p>
        </w:tc>
        <w:tc>
          <w:tcPr>
            <w:tcW w:w="1045" w:type="dxa"/>
          </w:tcPr>
          <w:p w14:paraId="08C71449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9710B7A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0166769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68A0508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AT4G04800</w:t>
            </w:r>
          </w:p>
        </w:tc>
        <w:tc>
          <w:tcPr>
            <w:tcW w:w="5397" w:type="dxa"/>
          </w:tcPr>
          <w:p w14:paraId="67EFCE3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Peptide methionine sulfoxide reductase B3</w:t>
            </w:r>
          </w:p>
        </w:tc>
        <w:tc>
          <w:tcPr>
            <w:tcW w:w="1045" w:type="dxa"/>
          </w:tcPr>
          <w:p w14:paraId="75C7B4D3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38202ABB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0D1EE82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0B7CAFE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AT4G21850</w:t>
            </w:r>
          </w:p>
        </w:tc>
        <w:tc>
          <w:tcPr>
            <w:tcW w:w="5397" w:type="dxa"/>
          </w:tcPr>
          <w:p w14:paraId="45F33CFA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Peptide methionine sulfoxide reductase B9</w:t>
            </w:r>
          </w:p>
        </w:tc>
        <w:tc>
          <w:tcPr>
            <w:tcW w:w="1045" w:type="dxa"/>
          </w:tcPr>
          <w:p w14:paraId="1F772055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2483EC52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5141735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ECB2CD6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AT5G20830</w:t>
            </w:r>
          </w:p>
        </w:tc>
        <w:tc>
          <w:tcPr>
            <w:tcW w:w="5397" w:type="dxa"/>
          </w:tcPr>
          <w:p w14:paraId="4383ECC0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Sucrose synthase 1</w:t>
            </w:r>
          </w:p>
        </w:tc>
        <w:tc>
          <w:tcPr>
            <w:tcW w:w="1045" w:type="dxa"/>
          </w:tcPr>
          <w:p w14:paraId="371E67E1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7AF2C378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740DC780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FAB5ECD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AT1G36160</w:t>
            </w:r>
          </w:p>
        </w:tc>
        <w:tc>
          <w:tcPr>
            <w:tcW w:w="5397" w:type="dxa"/>
          </w:tcPr>
          <w:p w14:paraId="7C60CE7D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Acetyl-CoA carboxylase 1</w:t>
            </w:r>
          </w:p>
        </w:tc>
        <w:tc>
          <w:tcPr>
            <w:tcW w:w="1045" w:type="dxa"/>
          </w:tcPr>
          <w:p w14:paraId="28DE8075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4045136D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E41D0EC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DF8D12A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AT3G06650</w:t>
            </w:r>
          </w:p>
        </w:tc>
        <w:tc>
          <w:tcPr>
            <w:tcW w:w="5397" w:type="dxa"/>
          </w:tcPr>
          <w:p w14:paraId="5D7D1385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ATP-citrate synthase beta chain protein 1</w:t>
            </w:r>
          </w:p>
        </w:tc>
        <w:tc>
          <w:tcPr>
            <w:tcW w:w="1045" w:type="dxa"/>
          </w:tcPr>
          <w:p w14:paraId="2262B84C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3D7515DE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50711F1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B48201E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AT1G72550</w:t>
            </w:r>
          </w:p>
        </w:tc>
        <w:tc>
          <w:tcPr>
            <w:tcW w:w="5397" w:type="dxa"/>
          </w:tcPr>
          <w:p w14:paraId="4905095F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Phenylalanine--tRNA ligase beta subunit, cytoplasmic</w:t>
            </w:r>
          </w:p>
        </w:tc>
        <w:tc>
          <w:tcPr>
            <w:tcW w:w="1045" w:type="dxa"/>
          </w:tcPr>
          <w:p w14:paraId="61455FB2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16479CFF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FD4B632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E5E801F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AT1G73250</w:t>
            </w:r>
          </w:p>
        </w:tc>
        <w:tc>
          <w:tcPr>
            <w:tcW w:w="5397" w:type="dxa"/>
          </w:tcPr>
          <w:p w14:paraId="7A65E493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GDP-L-fucose synthase 1</w:t>
            </w:r>
          </w:p>
        </w:tc>
        <w:tc>
          <w:tcPr>
            <w:tcW w:w="1045" w:type="dxa"/>
          </w:tcPr>
          <w:p w14:paraId="31FEC7E6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495A01D6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45E9F54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D13384D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AT1G78370</w:t>
            </w:r>
          </w:p>
        </w:tc>
        <w:tc>
          <w:tcPr>
            <w:tcW w:w="5397" w:type="dxa"/>
          </w:tcPr>
          <w:p w14:paraId="7563B331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Glutathione S-transferase U20</w:t>
            </w:r>
          </w:p>
        </w:tc>
        <w:tc>
          <w:tcPr>
            <w:tcW w:w="1045" w:type="dxa"/>
          </w:tcPr>
          <w:p w14:paraId="0CDE5B1C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A6F5A39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1D053F38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6D56FDF7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AT3G44320</w:t>
            </w:r>
          </w:p>
        </w:tc>
        <w:tc>
          <w:tcPr>
            <w:tcW w:w="5397" w:type="dxa"/>
          </w:tcPr>
          <w:p w14:paraId="3D59D688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proofErr w:type="spellStart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Nitrilase</w:t>
            </w:r>
            <w:proofErr w:type="spellEnd"/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3</w:t>
            </w:r>
          </w:p>
        </w:tc>
        <w:tc>
          <w:tcPr>
            <w:tcW w:w="1045" w:type="dxa"/>
          </w:tcPr>
          <w:p w14:paraId="3A87E52A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359F6601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CE4E7A3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4975B7E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AT5G42980</w:t>
            </w:r>
          </w:p>
        </w:tc>
        <w:tc>
          <w:tcPr>
            <w:tcW w:w="5397" w:type="dxa"/>
          </w:tcPr>
          <w:p w14:paraId="5D9DAD3D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Thioredoxin H3</w:t>
            </w:r>
          </w:p>
        </w:tc>
        <w:tc>
          <w:tcPr>
            <w:tcW w:w="1045" w:type="dxa"/>
          </w:tcPr>
          <w:p w14:paraId="050BED68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3CE7756E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3F19092F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E821B3A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AT1G31812</w:t>
            </w:r>
          </w:p>
        </w:tc>
        <w:tc>
          <w:tcPr>
            <w:tcW w:w="5397" w:type="dxa"/>
          </w:tcPr>
          <w:p w14:paraId="205B6108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Acyl-CoA-binding domain-containing protein 6</w:t>
            </w:r>
          </w:p>
        </w:tc>
        <w:tc>
          <w:tcPr>
            <w:tcW w:w="1045" w:type="dxa"/>
          </w:tcPr>
          <w:p w14:paraId="6CA62507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527EA037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1690C86B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4B6560FA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AT1G08830</w:t>
            </w:r>
          </w:p>
        </w:tc>
        <w:tc>
          <w:tcPr>
            <w:tcW w:w="5397" w:type="dxa"/>
          </w:tcPr>
          <w:p w14:paraId="0B4621D4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Superoxide dismutase [Cu-Zn] 1</w:t>
            </w:r>
          </w:p>
        </w:tc>
        <w:tc>
          <w:tcPr>
            <w:tcW w:w="1045" w:type="dxa"/>
          </w:tcPr>
          <w:p w14:paraId="1C8C6EAD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4716937F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5ED52EC0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336F749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AT5G40370</w:t>
            </w:r>
          </w:p>
        </w:tc>
        <w:tc>
          <w:tcPr>
            <w:tcW w:w="5397" w:type="dxa"/>
          </w:tcPr>
          <w:p w14:paraId="55D95DF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Glutaredoxin-C2</w:t>
            </w:r>
          </w:p>
        </w:tc>
        <w:tc>
          <w:tcPr>
            <w:tcW w:w="1045" w:type="dxa"/>
          </w:tcPr>
          <w:p w14:paraId="0EF77A2C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2801A0D8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48253ABD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574B4910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AT1G27860</w:t>
            </w:r>
          </w:p>
        </w:tc>
        <w:tc>
          <w:tcPr>
            <w:tcW w:w="5397" w:type="dxa"/>
          </w:tcPr>
          <w:p w14:paraId="7E3ED3EF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UPF0725 protein At1g27860</w:t>
            </w:r>
          </w:p>
        </w:tc>
        <w:tc>
          <w:tcPr>
            <w:tcW w:w="1045" w:type="dxa"/>
          </w:tcPr>
          <w:p w14:paraId="4B5571F5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7902A3C" w14:textId="77777777" w:rsidTr="00B40B3E">
        <w:trPr>
          <w:trHeight w:val="311"/>
        </w:trPr>
        <w:tc>
          <w:tcPr>
            <w:tcW w:w="1138" w:type="dxa"/>
            <w:vMerge/>
            <w:vAlign w:val="center"/>
          </w:tcPr>
          <w:p w14:paraId="618433F7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</w:tcPr>
          <w:p w14:paraId="27CA7F19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AT4G34870</w:t>
            </w:r>
          </w:p>
        </w:tc>
        <w:tc>
          <w:tcPr>
            <w:tcW w:w="5397" w:type="dxa"/>
          </w:tcPr>
          <w:p w14:paraId="1E7A98EF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Peptidyl-prolyl cis-trans isomerase CYP18-4</w:t>
            </w:r>
          </w:p>
        </w:tc>
        <w:tc>
          <w:tcPr>
            <w:tcW w:w="1045" w:type="dxa"/>
          </w:tcPr>
          <w:p w14:paraId="6049BACD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  <w:tr w:rsidR="002A105E" w:rsidRPr="00E5545A" w14:paraId="0E66F8AE" w14:textId="77777777" w:rsidTr="00B40B3E">
        <w:trPr>
          <w:trHeight w:val="311"/>
        </w:trPr>
        <w:tc>
          <w:tcPr>
            <w:tcW w:w="1138" w:type="dxa"/>
            <w:vMerge/>
            <w:tcBorders>
              <w:bottom w:val="single" w:sz="12" w:space="0" w:color="auto"/>
            </w:tcBorders>
            <w:vAlign w:val="center"/>
          </w:tcPr>
          <w:p w14:paraId="40B0F885" w14:textId="77777777" w:rsidR="002A105E" w:rsidRPr="00737CF0" w:rsidRDefault="002A105E" w:rsidP="002A105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30" w:type="dxa"/>
            <w:tcBorders>
              <w:bottom w:val="single" w:sz="12" w:space="0" w:color="auto"/>
            </w:tcBorders>
          </w:tcPr>
          <w:p w14:paraId="603ACD0C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AT4G29830</w:t>
            </w:r>
          </w:p>
        </w:tc>
        <w:tc>
          <w:tcPr>
            <w:tcW w:w="5397" w:type="dxa"/>
            <w:tcBorders>
              <w:bottom w:val="single" w:sz="12" w:space="0" w:color="auto"/>
            </w:tcBorders>
          </w:tcPr>
          <w:p w14:paraId="4AD9312E" w14:textId="77777777" w:rsidR="002A105E" w:rsidRPr="00737CF0" w:rsidRDefault="002A105E" w:rsidP="002A105E">
            <w:pPr>
              <w:spacing w:line="276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WD repeat-containing protein VIP3</w:t>
            </w:r>
          </w:p>
        </w:tc>
        <w:tc>
          <w:tcPr>
            <w:tcW w:w="1045" w:type="dxa"/>
            <w:tcBorders>
              <w:bottom w:val="single" w:sz="12" w:space="0" w:color="auto"/>
            </w:tcBorders>
          </w:tcPr>
          <w:p w14:paraId="09409A2A" w14:textId="77777777" w:rsidR="002A105E" w:rsidRPr="00737CF0" w:rsidRDefault="002A105E" w:rsidP="002A105E">
            <w:pPr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737CF0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1/6</w:t>
            </w:r>
          </w:p>
        </w:tc>
      </w:tr>
    </w:tbl>
    <w:p w14:paraId="1F5EE043" w14:textId="77777777" w:rsidR="00812A49" w:rsidRPr="00C04263" w:rsidRDefault="00812A49" w:rsidP="00812A49">
      <w:pPr>
        <w:spacing w:line="276" w:lineRule="auto"/>
        <w:rPr>
          <w:rFonts w:ascii="Times New Roman" w:hAnsi="Times New Roman" w:cs="Times New Roman"/>
          <w:sz w:val="21"/>
          <w:szCs w:val="21"/>
        </w:rPr>
      </w:pPr>
    </w:p>
    <w:p w14:paraId="15CE34E5" w14:textId="77777777" w:rsidR="00812A49" w:rsidRDefault="00812A49" w:rsidP="00812A49">
      <w:pPr>
        <w:rPr>
          <w:rFonts w:ascii="Times New Roman" w:eastAsia="Times New Roman" w:hAnsi="Times New Roman" w:cs="Times New Roman"/>
          <w:color w:val="1C1E29"/>
        </w:rPr>
      </w:pPr>
      <w:r>
        <w:rPr>
          <w:color w:val="1C1E29"/>
        </w:rPr>
        <w:br w:type="page"/>
      </w:r>
    </w:p>
    <w:p w14:paraId="673A1852" w14:textId="77777777" w:rsidR="004C1535" w:rsidRDefault="004C1535"/>
    <w:sectPr w:rsidR="004C1535" w:rsidSect="0054073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2A49"/>
    <w:rsid w:val="001328C1"/>
    <w:rsid w:val="001406C3"/>
    <w:rsid w:val="00197EA6"/>
    <w:rsid w:val="001A0C00"/>
    <w:rsid w:val="002A105E"/>
    <w:rsid w:val="00320B0D"/>
    <w:rsid w:val="004C1535"/>
    <w:rsid w:val="0054073C"/>
    <w:rsid w:val="00540EE7"/>
    <w:rsid w:val="00625720"/>
    <w:rsid w:val="006360E0"/>
    <w:rsid w:val="0064783E"/>
    <w:rsid w:val="006C0A9C"/>
    <w:rsid w:val="006D34B2"/>
    <w:rsid w:val="007E2B0F"/>
    <w:rsid w:val="00812A49"/>
    <w:rsid w:val="00815340"/>
    <w:rsid w:val="00876ED1"/>
    <w:rsid w:val="00950311"/>
    <w:rsid w:val="00951AF4"/>
    <w:rsid w:val="00966FDC"/>
    <w:rsid w:val="009E3281"/>
    <w:rsid w:val="009E3970"/>
    <w:rsid w:val="00A136CA"/>
    <w:rsid w:val="00A4648D"/>
    <w:rsid w:val="00A60219"/>
    <w:rsid w:val="00AE37CE"/>
    <w:rsid w:val="00B31A37"/>
    <w:rsid w:val="00B56CD7"/>
    <w:rsid w:val="00BD3E7B"/>
    <w:rsid w:val="00BE1870"/>
    <w:rsid w:val="00C868A2"/>
    <w:rsid w:val="00DD6523"/>
    <w:rsid w:val="00E64769"/>
    <w:rsid w:val="00EE0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W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BE4843"/>
  <w15:chartTrackingRefBased/>
  <w15:docId w15:val="{EFA1B534-7D87-B745-A2D0-DE43A559A8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TW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2A49"/>
    <w:rPr>
      <w:rFonts w:eastAsia="PMingLiU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812A4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812A49"/>
    <w:rPr>
      <w:b/>
      <w:bCs/>
    </w:rPr>
  </w:style>
  <w:style w:type="character" w:styleId="Emphasis">
    <w:name w:val="Emphasis"/>
    <w:basedOn w:val="DefaultParagraphFont"/>
    <w:uiPriority w:val="20"/>
    <w:qFormat/>
    <w:rsid w:val="00812A49"/>
    <w:rPr>
      <w:i/>
      <w:iCs/>
    </w:rPr>
  </w:style>
  <w:style w:type="character" w:styleId="Hyperlink">
    <w:name w:val="Hyperlink"/>
    <w:basedOn w:val="DefaultParagraphFont"/>
    <w:uiPriority w:val="99"/>
    <w:unhideWhenUsed/>
    <w:rsid w:val="00812A49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12A4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2A49"/>
    <w:rPr>
      <w:rFonts w:ascii="Times New Roman" w:eastAsia="PMingLiU" w:hAnsi="Times New Roman" w:cs="Times New Roman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12A4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2A49"/>
    <w:pPr>
      <w:widowControl w:val="0"/>
    </w:pPr>
    <w:rPr>
      <w:rFonts w:eastAsiaTheme="minorEastAsia"/>
      <w:kern w:val="2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2A49"/>
    <w:rPr>
      <w:kern w:val="2"/>
      <w:sz w:val="20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0"/>
    <w:rsid w:val="00812A49"/>
    <w:pPr>
      <w:jc w:val="center"/>
    </w:pPr>
    <w:rPr>
      <w:rFonts w:ascii="Calibri" w:hAnsi="Calibri" w:cs="Calibri"/>
    </w:rPr>
  </w:style>
  <w:style w:type="character" w:customStyle="1" w:styleId="EndNoteBibliographyTitle0">
    <w:name w:val="EndNote Bibliography Title 字元"/>
    <w:basedOn w:val="DefaultParagraphFont"/>
    <w:link w:val="EndNoteBibliographyTitle"/>
    <w:rsid w:val="00812A49"/>
    <w:rPr>
      <w:rFonts w:ascii="Calibri" w:eastAsia="PMingLiU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0"/>
    <w:rsid w:val="00812A49"/>
    <w:rPr>
      <w:rFonts w:ascii="Calibri" w:hAnsi="Calibri" w:cs="Calibri"/>
    </w:rPr>
  </w:style>
  <w:style w:type="character" w:customStyle="1" w:styleId="EndNoteBibliography0">
    <w:name w:val="EndNote Bibliography 字元"/>
    <w:basedOn w:val="DefaultParagraphFont"/>
    <w:link w:val="EndNoteBibliography"/>
    <w:rsid w:val="00812A49"/>
    <w:rPr>
      <w:rFonts w:ascii="Calibri" w:eastAsia="PMingLiU" w:hAnsi="Calibri" w:cs="Calibri"/>
      <w:lang w:val="en-US"/>
    </w:rPr>
  </w:style>
  <w:style w:type="character" w:styleId="UnresolvedMention">
    <w:name w:val="Unresolved Mention"/>
    <w:basedOn w:val="DefaultParagraphFont"/>
    <w:uiPriority w:val="99"/>
    <w:rsid w:val="00812A49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812A49"/>
    <w:rPr>
      <w:rFonts w:eastAsia="PMingLiU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2A49"/>
    <w:pPr>
      <w:widowControl/>
    </w:pPr>
    <w:rPr>
      <w:rFonts w:ascii="Times New Roman" w:hAnsi="Times New Roman" w:cs="Times New Roman"/>
      <w:b/>
      <w:bCs/>
      <w:kern w:val="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2A49"/>
    <w:rPr>
      <w:rFonts w:ascii="Times New Roman" w:hAnsi="Times New Roman" w:cs="Times New Roman"/>
      <w:b/>
      <w:bCs/>
      <w:kern w:val="2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812A4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12A49"/>
    <w:rPr>
      <w:rFonts w:eastAsia="PMingLiU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812A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6</Pages>
  <Words>1488</Words>
  <Characters>8484</Characters>
  <Application>Microsoft Office Word</Application>
  <DocSecurity>0</DocSecurity>
  <Lines>70</Lines>
  <Paragraphs>19</Paragraphs>
  <ScaleCrop>false</ScaleCrop>
  <Company/>
  <LinksUpToDate>false</LinksUpToDate>
  <CharactersWithSpaces>9953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Shih-Shun Lin</dc:creator>
  <cp:keywords/>
  <dc:description/>
  <cp:lastModifiedBy>Microsoft Office User</cp:lastModifiedBy>
  <cp:revision>12</cp:revision>
  <dcterms:created xsi:type="dcterms:W3CDTF">2020-04-17T03:54:00Z</dcterms:created>
  <dcterms:modified xsi:type="dcterms:W3CDTF">2020-04-24T12:16:00Z</dcterms:modified>
</cp:coreProperties>
</file>