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FB4" w:rsidRDefault="00E119B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Table S2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changes of 58 GPCR genes </w:t>
      </w:r>
      <w:r w:rsidR="00FD33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[1]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in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response to Zn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2+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stimulus, NS represented not significant, </w:t>
      </w:r>
      <w:r w:rsidR="00497173" w:rsidRPr="00497173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p</w:t>
      </w:r>
      <w:r w:rsidR="0049717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adjust&gt;0.05</w:t>
      </w:r>
    </w:p>
    <w:tbl>
      <w:tblPr>
        <w:tblW w:w="8487" w:type="dxa"/>
        <w:tblLook w:val="04A0" w:firstRow="1" w:lastRow="0" w:firstColumn="1" w:lastColumn="0" w:noHBand="0" w:noVBand="1"/>
      </w:tblPr>
      <w:tblGrid>
        <w:gridCol w:w="1134"/>
        <w:gridCol w:w="3969"/>
        <w:gridCol w:w="1276"/>
        <w:gridCol w:w="1161"/>
        <w:gridCol w:w="947"/>
      </w:tblGrid>
      <w:tr w:rsidR="00822FB4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Gene ID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GPCR class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B4" w:rsidRDefault="004971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97173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E119B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adjust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Up/Down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42876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 (pheromone receptors)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-0.241625667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0.63873789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70769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II (pheromone receptors)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-1.184466112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0.584925295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75467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III (related to A. nidulans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, and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-1.014837081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0.000212703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101496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IV (nitrogen sensors)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0.01171816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0.968382285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82587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IV (nitrogen sensors)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0.626977897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0.000924154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138986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 (cAMP receptor-like)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-2.509247911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7.30872E-44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86058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 (cAMP receptor-like)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6450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 (cAMP receptor-like)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73489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 (cAMP receptor-like)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82265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VI (GPCRs containing RGS domain)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0.714458013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0.015821027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142712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VI (GPCRs containing RGS domain)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1.972088203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1.04189E-48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134387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VI (GPCRs containing RGS domain)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1.357462681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2.81168E-06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69999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VII (related to rat growth hormone releasing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factor)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1.487970166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7.70519E-25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139847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VIII (related to human steroid receptor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mPR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-0.328777379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0.705619768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88513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VIII (related to human steroid receptor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mPR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0.186080109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0.495607158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39456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VIII (related to human steroid receptor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mPR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-1.268765481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0.195283314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104559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VIII (related to human steroid receptor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mPR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0.821193816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0.017251418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72746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VIII (related to human steroid receptor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mPR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0.233235028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0.322393832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134859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 (similar to PTM1)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0.233977788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0.107922454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81195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XI (similar to GPCR89)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1.227649389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6.50373E-12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32680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XII (family C-like GPCRs)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-0.07006486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0.877299167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106845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XIII (related to GPR11 of P.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sojae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-0.066075597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0.742696075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11680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XIII (related to GPR11 of P.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sojae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0.533049158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0.100488507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12444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PTH11-like GPCRs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-0.688401662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85523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-0.121200755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0.62689754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107912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-0.987650975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0.000315889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12050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3.639965051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0.273957488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75975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1.043463586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0.002347585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7706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1.095665044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0.422052798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95046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1.23445408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1.97224E-11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69071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46962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-0.098217801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0.876435107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76201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-1.015229836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0.000160156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134160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-0.077530271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0.909265526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87338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1.235669416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5.69075E-30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129578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1.232383969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0.008633713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101894</w:t>
            </w:r>
          </w:p>
        </w:tc>
        <w:tc>
          <w:tcPr>
            <w:tcW w:w="3969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0.154388384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0.873425585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64485</w:t>
            </w:r>
          </w:p>
        </w:tc>
        <w:tc>
          <w:tcPr>
            <w:tcW w:w="3969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0.150059139</w:t>
            </w:r>
          </w:p>
        </w:tc>
        <w:tc>
          <w:tcPr>
            <w:tcW w:w="11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0.825131322</w:t>
            </w: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133932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1.233402375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2.43387E-06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24205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1.513154271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1.23915E-08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135135</w:t>
            </w:r>
          </w:p>
        </w:tc>
        <w:tc>
          <w:tcPr>
            <w:tcW w:w="3969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79810</w:t>
            </w:r>
          </w:p>
        </w:tc>
        <w:tc>
          <w:tcPr>
            <w:tcW w:w="3969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0.19480963</w:t>
            </w:r>
          </w:p>
        </w:tc>
        <w:tc>
          <w:tcPr>
            <w:tcW w:w="11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0.313651588</w:t>
            </w: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90931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0.273381799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12750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1.28373236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9.5412E-06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133409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-0.422276463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0.67209247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6709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2.422889218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0.009684521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48593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2.467571251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0.370519548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104737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0.946771226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1.10378E-15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F42F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142488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Pr="00F42F57" w:rsidRDefault="00F42F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42F5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66673</w:t>
            </w:r>
            <w:r w:rsidRPr="00F42F5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3.351122767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0.201232775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136598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0.032794978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0.909123897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76433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94668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0.874472375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2.55157E-10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83299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-1.094247172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0.581433697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95052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0.980772457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7.79601E-06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78204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1.437034701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0.003291628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822FB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5756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0.528938343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0.050375641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822FB4">
        <w:trPr>
          <w:trHeight w:val="29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104224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2FB4" w:rsidRDefault="00822F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0.349771071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0.321733946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B4" w:rsidRDefault="00E119B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</w:tbl>
    <w:p w:rsidR="00822FB4" w:rsidRDefault="00822FB4"/>
    <w:p w:rsidR="00822FB4" w:rsidRDefault="00E119B5">
      <w:pPr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>× represents not detected</w:t>
      </w:r>
      <w:r w:rsidR="00A649C5">
        <w:rPr>
          <w:rFonts w:ascii="Times New Roman" w:eastAsia="等线" w:hAnsi="Times New Roman" w:cs="Times New Roman"/>
          <w:sz w:val="24"/>
          <w:szCs w:val="24"/>
        </w:rPr>
        <w:t xml:space="preserve">; a </w:t>
      </w:r>
      <w:r w:rsidR="00A649C5" w:rsidRPr="00A649C5">
        <w:rPr>
          <w:rFonts w:ascii="Times New Roman" w:eastAsia="等线" w:hAnsi="Times New Roman" w:cs="Times New Roman"/>
          <w:sz w:val="24"/>
          <w:szCs w:val="24"/>
        </w:rPr>
        <w:t>represents</w:t>
      </w:r>
      <w:r w:rsidR="00A649C5">
        <w:rPr>
          <w:rFonts w:ascii="Times New Roman" w:eastAsia="等线" w:hAnsi="Times New Roman" w:cs="Times New Roman"/>
          <w:sz w:val="24"/>
          <w:szCs w:val="24"/>
        </w:rPr>
        <w:t xml:space="preserve"> the gene ID </w:t>
      </w:r>
      <w:bookmarkStart w:id="0" w:name="_GoBack"/>
      <w:r w:rsidR="00A649C5">
        <w:rPr>
          <w:rFonts w:ascii="Times New Roman" w:eastAsia="等线" w:hAnsi="Times New Roman" w:cs="Times New Roman"/>
          <w:sz w:val="24"/>
          <w:szCs w:val="24"/>
        </w:rPr>
        <w:t>come</w:t>
      </w:r>
      <w:bookmarkEnd w:id="0"/>
      <w:r w:rsidR="00A649C5">
        <w:rPr>
          <w:rFonts w:ascii="Times New Roman" w:eastAsia="等线" w:hAnsi="Times New Roman" w:cs="Times New Roman"/>
          <w:sz w:val="24"/>
          <w:szCs w:val="24"/>
        </w:rPr>
        <w:t xml:space="preserve"> from </w:t>
      </w:r>
      <w:r w:rsidR="00A649C5" w:rsidRPr="00A649C5">
        <w:rPr>
          <w:rFonts w:ascii="Times New Roman" w:eastAsia="等线" w:hAnsi="Times New Roman" w:cs="Times New Roman"/>
          <w:i/>
          <w:sz w:val="24"/>
          <w:szCs w:val="24"/>
        </w:rPr>
        <w:t>T. reesei</w:t>
      </w:r>
      <w:r w:rsidR="00A649C5">
        <w:rPr>
          <w:rFonts w:ascii="Times New Roman" w:eastAsia="等线" w:hAnsi="Times New Roman" w:cs="Times New Roman"/>
          <w:sz w:val="24"/>
          <w:szCs w:val="24"/>
        </w:rPr>
        <w:t xml:space="preserve"> QM6a.</w:t>
      </w:r>
    </w:p>
    <w:p w:rsidR="00822FB4" w:rsidRDefault="00822FB4"/>
    <w:p w:rsidR="00822FB4" w:rsidRDefault="00822FB4">
      <w:pPr>
        <w:rPr>
          <w:rFonts w:ascii="Times New Roman" w:hAnsi="Times New Roman" w:cs="Times New Roman"/>
          <w:b/>
          <w:sz w:val="24"/>
          <w:szCs w:val="24"/>
        </w:rPr>
      </w:pPr>
    </w:p>
    <w:p w:rsidR="00822FB4" w:rsidRDefault="00E119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82055A" w:rsidRDefault="0082055A" w:rsidP="0082055A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1.</w:t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Gruber S, Omann M, Zeilinger S. Comparative analysis of the repertoire of G protein-coupled receptors of three species of the fungal genus </w:t>
      </w:r>
      <w:r>
        <w:rPr>
          <w:rFonts w:ascii="Times New Roman" w:hAnsi="Times New Roman" w:cs="Times New Roman"/>
          <w:i/>
          <w:noProof/>
          <w:sz w:val="24"/>
          <w:szCs w:val="24"/>
        </w:rPr>
        <w:t>Trichoderma</w:t>
      </w:r>
      <w:r>
        <w:rPr>
          <w:rFonts w:ascii="Times New Roman" w:hAnsi="Times New Roman" w:cs="Times New Roman"/>
          <w:noProof/>
          <w:sz w:val="24"/>
          <w:szCs w:val="24"/>
        </w:rPr>
        <w:t>. BMC Microbiol.</w:t>
      </w: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2013;13:108.</w:t>
      </w:r>
    </w:p>
    <w:p w:rsidR="00822FB4" w:rsidRDefault="0082055A">
      <w:r>
        <w:fldChar w:fldCharType="begin"/>
      </w:r>
      <w:r>
        <w:instrText xml:space="preserve"> ADDIN EN.REFLIST </w:instrText>
      </w:r>
      <w:r>
        <w:fldChar w:fldCharType="end"/>
      </w:r>
    </w:p>
    <w:sectPr w:rsidR="00822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3MDJiYWRlMDNjYTc2Nzk0NGYzNmFkZWM0ZGRjYz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gri Food Chem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awz9vr0zra5dew2sbxt5zmtrrtzxpfed09&quot;&gt;My EndNote Library&lt;record-ids&gt;&lt;item&gt;98&lt;/item&gt;&lt;/record-ids&gt;&lt;/item&gt;&lt;/Libraries&gt;"/>
  </w:docVars>
  <w:rsids>
    <w:rsidRoot w:val="00517D44"/>
    <w:rsid w:val="001F05A1"/>
    <w:rsid w:val="00331946"/>
    <w:rsid w:val="00497173"/>
    <w:rsid w:val="00517D44"/>
    <w:rsid w:val="00665B7F"/>
    <w:rsid w:val="0082055A"/>
    <w:rsid w:val="00822FB4"/>
    <w:rsid w:val="008A64FA"/>
    <w:rsid w:val="00A649C5"/>
    <w:rsid w:val="00D02627"/>
    <w:rsid w:val="00E119B5"/>
    <w:rsid w:val="00F42F57"/>
    <w:rsid w:val="00FD3340"/>
    <w:rsid w:val="46BB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9037B"/>
  <w15:docId w15:val="{73D4C015-D569-4339-8CFF-087D74DF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6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52658</dc:creator>
  <cp:lastModifiedBy>52658</cp:lastModifiedBy>
  <cp:revision>12</cp:revision>
  <dcterms:created xsi:type="dcterms:W3CDTF">2023-01-27T08:12:00Z</dcterms:created>
  <dcterms:modified xsi:type="dcterms:W3CDTF">2023-02-01T07:56:00Z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E8C15CBCE9EE4D15B9BD6A119E582687</vt:lpwstr>
  </property>
</Properties>
</file>