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998338" w14:textId="77777777" w:rsidR="00BE2BB2" w:rsidRDefault="00BE2BB2" w:rsidP="008733CB">
      <w:pPr>
        <w:jc w:val="center"/>
        <w:rPr>
          <w:rStyle w:val="None"/>
          <w:rFonts w:ascii="Times New Roman" w:hAnsi="Times New Roman" w:cs="Times New Roman"/>
          <w:b/>
          <w:sz w:val="28"/>
        </w:rPr>
      </w:pPr>
    </w:p>
    <w:p w14:paraId="3A4542E0" w14:textId="6E5936CA" w:rsidR="005C25F1" w:rsidRDefault="009A7F6B" w:rsidP="008733CB">
      <w:pPr>
        <w:jc w:val="center"/>
        <w:rPr>
          <w:rStyle w:val="None"/>
          <w:rFonts w:ascii="Times New Roman" w:hAnsi="Times New Roman" w:cs="Times New Roman"/>
          <w:b/>
          <w:sz w:val="28"/>
        </w:rPr>
      </w:pPr>
      <w:r>
        <w:rPr>
          <w:rStyle w:val="None"/>
          <w:rFonts w:ascii="Times New Roman" w:hAnsi="Times New Roman" w:cs="Times New Roman"/>
          <w:b/>
          <w:sz w:val="28"/>
        </w:rPr>
        <w:t>Supplement</w:t>
      </w:r>
      <w:bookmarkStart w:id="0" w:name="_GoBack"/>
      <w:bookmarkEnd w:id="0"/>
      <w:r w:rsidR="008733CB" w:rsidRPr="008733CB">
        <w:rPr>
          <w:rStyle w:val="None"/>
          <w:rFonts w:ascii="Times New Roman" w:hAnsi="Times New Roman" w:cs="Times New Roman"/>
          <w:b/>
          <w:sz w:val="28"/>
        </w:rPr>
        <w:t xml:space="preserve"> 2 </w:t>
      </w:r>
      <w:r w:rsidR="00895901">
        <w:rPr>
          <w:rStyle w:val="None"/>
          <w:rFonts w:ascii="Times New Roman" w:hAnsi="Times New Roman" w:cs="Times New Roman" w:hint="eastAsia"/>
          <w:b/>
          <w:sz w:val="28"/>
        </w:rPr>
        <w:t xml:space="preserve">Principal </w:t>
      </w:r>
      <w:r w:rsidR="00D77171">
        <w:rPr>
          <w:rStyle w:val="None"/>
          <w:rFonts w:ascii="Times New Roman" w:hAnsi="Times New Roman" w:cs="Times New Roman" w:hint="eastAsia"/>
          <w:b/>
          <w:sz w:val="28"/>
        </w:rPr>
        <w:t xml:space="preserve">component </w:t>
      </w:r>
      <w:r w:rsidR="00895901">
        <w:rPr>
          <w:rStyle w:val="None"/>
          <w:rFonts w:ascii="Times New Roman" w:hAnsi="Times New Roman" w:cs="Times New Roman" w:hint="eastAsia"/>
          <w:b/>
          <w:sz w:val="28"/>
        </w:rPr>
        <w:t xml:space="preserve">analysis </w:t>
      </w:r>
      <w:r w:rsidR="00591A0F">
        <w:rPr>
          <w:rStyle w:val="None"/>
          <w:rFonts w:ascii="Times New Roman" w:hAnsi="Times New Roman" w:cs="Times New Roman" w:hint="eastAsia"/>
          <w:b/>
          <w:sz w:val="28"/>
        </w:rPr>
        <w:t xml:space="preserve">(PCA) </w:t>
      </w:r>
      <w:r w:rsidR="00895901">
        <w:rPr>
          <w:rStyle w:val="None"/>
          <w:rFonts w:ascii="Times New Roman" w:hAnsi="Times New Roman" w:cs="Times New Roman" w:hint="eastAsia"/>
          <w:b/>
          <w:sz w:val="28"/>
        </w:rPr>
        <w:t>results of pronotum and elytron</w:t>
      </w:r>
    </w:p>
    <w:p w14:paraId="33801AB1" w14:textId="77777777" w:rsidR="00361EAD" w:rsidRDefault="00361EAD" w:rsidP="008733CB">
      <w:pPr>
        <w:rPr>
          <w:rStyle w:val="None"/>
          <w:rFonts w:ascii="Times New Roman" w:hAnsi="Times New Roman"/>
          <w:b/>
          <w:bCs/>
          <w:szCs w:val="21"/>
        </w:rPr>
      </w:pPr>
    </w:p>
    <w:p w14:paraId="19C64CE1" w14:textId="77777777" w:rsidR="00EE2A65" w:rsidRDefault="00EE2A65" w:rsidP="008733CB">
      <w:pPr>
        <w:rPr>
          <w:rStyle w:val="None"/>
          <w:rFonts w:ascii="Times New Roman" w:hAnsi="Times New Roman"/>
          <w:b/>
          <w:bCs/>
          <w:szCs w:val="21"/>
        </w:rPr>
      </w:pPr>
    </w:p>
    <w:p w14:paraId="74C80BF4" w14:textId="241D8952" w:rsidR="00361EAD" w:rsidRDefault="00361EAD" w:rsidP="00361EAD">
      <w:pPr>
        <w:jc w:val="center"/>
        <w:rPr>
          <w:rStyle w:val="None"/>
          <w:rFonts w:ascii="Times New Roman" w:hAnsi="Times New Roman"/>
          <w:bCs/>
          <w:sz w:val="24"/>
          <w:szCs w:val="21"/>
        </w:rPr>
      </w:pPr>
      <w:r w:rsidRPr="00BE2BB2">
        <w:rPr>
          <w:rStyle w:val="None"/>
          <w:rFonts w:ascii="Times New Roman" w:hAnsi="Times New Roman" w:hint="eastAsia"/>
          <w:b/>
          <w:bCs/>
          <w:sz w:val="24"/>
          <w:szCs w:val="21"/>
        </w:rPr>
        <w:t>Table 1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 xml:space="preserve"> </w:t>
      </w:r>
      <w:r w:rsidR="00BE2BB2">
        <w:rPr>
          <w:rStyle w:val="None"/>
          <w:rFonts w:ascii="Times New Roman" w:hAnsi="Times New Roman" w:hint="eastAsia"/>
          <w:bCs/>
          <w:sz w:val="24"/>
          <w:szCs w:val="21"/>
        </w:rPr>
        <w:t>List of top 10 e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>igenvalue</w:t>
      </w:r>
      <w:r w:rsidR="00BE2BB2">
        <w:rPr>
          <w:rStyle w:val="None"/>
          <w:rFonts w:ascii="Times New Roman" w:hAnsi="Times New Roman" w:hint="eastAsia"/>
          <w:bCs/>
          <w:sz w:val="24"/>
          <w:szCs w:val="21"/>
        </w:rPr>
        <w:t>s by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 xml:space="preserve"> pronotum</w:t>
      </w:r>
      <w:r w:rsidR="00BE2BB2">
        <w:rPr>
          <w:rStyle w:val="None"/>
          <w:rFonts w:ascii="Times New Roman" w:hAnsi="Times New Roman" w:hint="eastAsia"/>
          <w:bCs/>
          <w:sz w:val="24"/>
          <w:szCs w:val="21"/>
        </w:rPr>
        <w:t xml:space="preserve"> test (</w:t>
      </w:r>
      <w:r w:rsidR="004E0EFE">
        <w:rPr>
          <w:rStyle w:val="None"/>
          <w:rFonts w:ascii="Times New Roman" w:hAnsi="Times New Roman" w:hint="eastAsia"/>
          <w:bCs/>
          <w:sz w:val="24"/>
          <w:szCs w:val="21"/>
        </w:rPr>
        <w:t>variance value</w:t>
      </w:r>
      <w:r w:rsidR="00BE2BB2">
        <w:rPr>
          <w:rStyle w:val="None"/>
          <w:rFonts w:ascii="Times New Roman" w:hAnsi="Times New Roman" w:hint="eastAsia"/>
          <w:bCs/>
          <w:sz w:val="24"/>
          <w:szCs w:val="21"/>
        </w:rPr>
        <w:t xml:space="preserve"> account for more than 1.000 % are shown in bold)</w:t>
      </w:r>
    </w:p>
    <w:p w14:paraId="287FF0C4" w14:textId="77777777" w:rsidR="00157C34" w:rsidRPr="00A7425F" w:rsidRDefault="00157C34" w:rsidP="00361EAD">
      <w:pPr>
        <w:jc w:val="center"/>
        <w:rPr>
          <w:rStyle w:val="None"/>
          <w:rFonts w:ascii="Times New Roman" w:hAnsi="Times New Roman"/>
          <w:bCs/>
          <w:sz w:val="24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361EAD" w:rsidRPr="00A7425F" w14:paraId="101C6B7C" w14:textId="77777777" w:rsidTr="00196CE9">
        <w:tc>
          <w:tcPr>
            <w:tcW w:w="2072" w:type="dxa"/>
          </w:tcPr>
          <w:p w14:paraId="3ADE7506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Component</w:t>
            </w:r>
          </w:p>
        </w:tc>
        <w:tc>
          <w:tcPr>
            <w:tcW w:w="2072" w:type="dxa"/>
          </w:tcPr>
          <w:p w14:paraId="033C4B4A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Eigenvalue</w:t>
            </w:r>
          </w:p>
        </w:tc>
        <w:tc>
          <w:tcPr>
            <w:tcW w:w="2073" w:type="dxa"/>
          </w:tcPr>
          <w:p w14:paraId="3B20FCC5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Variance (%)</w:t>
            </w:r>
          </w:p>
        </w:tc>
        <w:tc>
          <w:tcPr>
            <w:tcW w:w="2073" w:type="dxa"/>
          </w:tcPr>
          <w:p w14:paraId="7B8DF5D2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Cum. Variance (%)</w:t>
            </w:r>
          </w:p>
        </w:tc>
      </w:tr>
      <w:tr w:rsidR="00361EAD" w:rsidRPr="00A7425F" w14:paraId="5FE21726" w14:textId="77777777" w:rsidTr="00196CE9">
        <w:tc>
          <w:tcPr>
            <w:tcW w:w="2072" w:type="dxa"/>
          </w:tcPr>
          <w:p w14:paraId="2D5420A1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1</w:t>
            </w:r>
          </w:p>
        </w:tc>
        <w:tc>
          <w:tcPr>
            <w:tcW w:w="2072" w:type="dxa"/>
          </w:tcPr>
          <w:p w14:paraId="0F749D41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0.008</w:t>
            </w:r>
          </w:p>
        </w:tc>
        <w:tc>
          <w:tcPr>
            <w:tcW w:w="2073" w:type="dxa"/>
          </w:tcPr>
          <w:p w14:paraId="07C17526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41.065</w:t>
            </w:r>
          </w:p>
        </w:tc>
        <w:tc>
          <w:tcPr>
            <w:tcW w:w="2073" w:type="dxa"/>
          </w:tcPr>
          <w:p w14:paraId="23B7DE91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41.065</w:t>
            </w:r>
          </w:p>
        </w:tc>
      </w:tr>
      <w:tr w:rsidR="00361EAD" w:rsidRPr="00A7425F" w14:paraId="00381F43" w14:textId="77777777" w:rsidTr="00196CE9">
        <w:tc>
          <w:tcPr>
            <w:tcW w:w="2072" w:type="dxa"/>
          </w:tcPr>
          <w:p w14:paraId="7F9EE8AA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2</w:t>
            </w:r>
          </w:p>
        </w:tc>
        <w:tc>
          <w:tcPr>
            <w:tcW w:w="2072" w:type="dxa"/>
          </w:tcPr>
          <w:p w14:paraId="0E50B620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0.008</w:t>
            </w:r>
          </w:p>
        </w:tc>
        <w:tc>
          <w:tcPr>
            <w:tcW w:w="2073" w:type="dxa"/>
          </w:tcPr>
          <w:p w14:paraId="4967A08C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36.853</w:t>
            </w:r>
          </w:p>
        </w:tc>
        <w:tc>
          <w:tcPr>
            <w:tcW w:w="2073" w:type="dxa"/>
          </w:tcPr>
          <w:p w14:paraId="2786FA2C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77.918</w:t>
            </w:r>
          </w:p>
        </w:tc>
      </w:tr>
      <w:tr w:rsidR="00361EAD" w:rsidRPr="00A7425F" w14:paraId="2CDE3220" w14:textId="77777777" w:rsidTr="00196CE9">
        <w:tc>
          <w:tcPr>
            <w:tcW w:w="2072" w:type="dxa"/>
          </w:tcPr>
          <w:p w14:paraId="04140670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3</w:t>
            </w:r>
          </w:p>
        </w:tc>
        <w:tc>
          <w:tcPr>
            <w:tcW w:w="2072" w:type="dxa"/>
          </w:tcPr>
          <w:p w14:paraId="0F47B9E7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0.002</w:t>
            </w:r>
          </w:p>
        </w:tc>
        <w:tc>
          <w:tcPr>
            <w:tcW w:w="2073" w:type="dxa"/>
          </w:tcPr>
          <w:p w14:paraId="4DB39225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9.976</w:t>
            </w:r>
          </w:p>
        </w:tc>
        <w:tc>
          <w:tcPr>
            <w:tcW w:w="2073" w:type="dxa"/>
          </w:tcPr>
          <w:p w14:paraId="7CFA6413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87.894</w:t>
            </w:r>
          </w:p>
        </w:tc>
      </w:tr>
      <w:tr w:rsidR="00361EAD" w:rsidRPr="00A7425F" w14:paraId="138ABC79" w14:textId="77777777" w:rsidTr="00196CE9">
        <w:tc>
          <w:tcPr>
            <w:tcW w:w="2072" w:type="dxa"/>
          </w:tcPr>
          <w:p w14:paraId="6335CDF7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4</w:t>
            </w:r>
          </w:p>
        </w:tc>
        <w:tc>
          <w:tcPr>
            <w:tcW w:w="2072" w:type="dxa"/>
          </w:tcPr>
          <w:p w14:paraId="222B5C7E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0.001</w:t>
            </w:r>
          </w:p>
        </w:tc>
        <w:tc>
          <w:tcPr>
            <w:tcW w:w="2073" w:type="dxa"/>
          </w:tcPr>
          <w:p w14:paraId="7488067E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4.639</w:t>
            </w:r>
          </w:p>
        </w:tc>
        <w:tc>
          <w:tcPr>
            <w:tcW w:w="2073" w:type="dxa"/>
          </w:tcPr>
          <w:p w14:paraId="216DFCDF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92.533</w:t>
            </w:r>
          </w:p>
        </w:tc>
      </w:tr>
      <w:tr w:rsidR="00361EAD" w:rsidRPr="00A7425F" w14:paraId="47C45046" w14:textId="77777777" w:rsidTr="00196CE9">
        <w:tc>
          <w:tcPr>
            <w:tcW w:w="2072" w:type="dxa"/>
          </w:tcPr>
          <w:p w14:paraId="4C6D300B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5</w:t>
            </w:r>
          </w:p>
        </w:tc>
        <w:tc>
          <w:tcPr>
            <w:tcW w:w="2072" w:type="dxa"/>
          </w:tcPr>
          <w:p w14:paraId="13D8F7C8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05A668B6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1.848</w:t>
            </w:r>
          </w:p>
        </w:tc>
        <w:tc>
          <w:tcPr>
            <w:tcW w:w="2073" w:type="dxa"/>
          </w:tcPr>
          <w:p w14:paraId="5C0BB24E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94.381</w:t>
            </w:r>
          </w:p>
        </w:tc>
      </w:tr>
      <w:tr w:rsidR="00361EAD" w:rsidRPr="00A7425F" w14:paraId="55B350BB" w14:textId="77777777" w:rsidTr="00196CE9">
        <w:tc>
          <w:tcPr>
            <w:tcW w:w="2072" w:type="dxa"/>
          </w:tcPr>
          <w:p w14:paraId="51486386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6</w:t>
            </w:r>
          </w:p>
        </w:tc>
        <w:tc>
          <w:tcPr>
            <w:tcW w:w="2072" w:type="dxa"/>
          </w:tcPr>
          <w:p w14:paraId="611EDA34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77A5E483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1.153</w:t>
            </w:r>
          </w:p>
        </w:tc>
        <w:tc>
          <w:tcPr>
            <w:tcW w:w="2073" w:type="dxa"/>
          </w:tcPr>
          <w:p w14:paraId="323C7DD0" w14:textId="77777777" w:rsidR="00361EAD" w:rsidRPr="001F7504" w:rsidRDefault="00361EAD" w:rsidP="00196CE9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95.534</w:t>
            </w:r>
          </w:p>
        </w:tc>
      </w:tr>
      <w:tr w:rsidR="00361EAD" w:rsidRPr="00A7425F" w14:paraId="2C5F4F69" w14:textId="77777777" w:rsidTr="00196CE9">
        <w:tc>
          <w:tcPr>
            <w:tcW w:w="2072" w:type="dxa"/>
          </w:tcPr>
          <w:p w14:paraId="5B2CEA4D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7</w:t>
            </w:r>
          </w:p>
        </w:tc>
        <w:tc>
          <w:tcPr>
            <w:tcW w:w="2072" w:type="dxa"/>
          </w:tcPr>
          <w:p w14:paraId="65257A0A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69C7CB50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0.728</w:t>
            </w:r>
          </w:p>
        </w:tc>
        <w:tc>
          <w:tcPr>
            <w:tcW w:w="2073" w:type="dxa"/>
          </w:tcPr>
          <w:p w14:paraId="30CFBBAB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96.262</w:t>
            </w:r>
          </w:p>
        </w:tc>
      </w:tr>
      <w:tr w:rsidR="00361EAD" w:rsidRPr="00A7425F" w14:paraId="5FC1A9A6" w14:textId="77777777" w:rsidTr="00196CE9">
        <w:tc>
          <w:tcPr>
            <w:tcW w:w="2072" w:type="dxa"/>
          </w:tcPr>
          <w:p w14:paraId="5F764323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8</w:t>
            </w:r>
          </w:p>
        </w:tc>
        <w:tc>
          <w:tcPr>
            <w:tcW w:w="2072" w:type="dxa"/>
          </w:tcPr>
          <w:p w14:paraId="56FA874E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6425A342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0.698</w:t>
            </w:r>
          </w:p>
        </w:tc>
        <w:tc>
          <w:tcPr>
            <w:tcW w:w="2073" w:type="dxa"/>
          </w:tcPr>
          <w:p w14:paraId="12F518B6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96.960</w:t>
            </w:r>
          </w:p>
        </w:tc>
      </w:tr>
      <w:tr w:rsidR="00361EAD" w:rsidRPr="00A7425F" w14:paraId="15114AA5" w14:textId="77777777" w:rsidTr="00196CE9">
        <w:tc>
          <w:tcPr>
            <w:tcW w:w="2072" w:type="dxa"/>
          </w:tcPr>
          <w:p w14:paraId="2396339A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</w:t>
            </w:r>
          </w:p>
        </w:tc>
        <w:tc>
          <w:tcPr>
            <w:tcW w:w="2072" w:type="dxa"/>
          </w:tcPr>
          <w:p w14:paraId="54465CCE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2A633E14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0.574</w:t>
            </w:r>
          </w:p>
        </w:tc>
        <w:tc>
          <w:tcPr>
            <w:tcW w:w="2073" w:type="dxa"/>
          </w:tcPr>
          <w:p w14:paraId="3C5146AE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97.534</w:t>
            </w:r>
          </w:p>
        </w:tc>
      </w:tr>
      <w:tr w:rsidR="00361EAD" w:rsidRPr="00A7425F" w14:paraId="5DA58F87" w14:textId="77777777" w:rsidTr="00196CE9">
        <w:tc>
          <w:tcPr>
            <w:tcW w:w="2072" w:type="dxa"/>
          </w:tcPr>
          <w:p w14:paraId="53694FB7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10</w:t>
            </w:r>
          </w:p>
        </w:tc>
        <w:tc>
          <w:tcPr>
            <w:tcW w:w="2072" w:type="dxa"/>
          </w:tcPr>
          <w:p w14:paraId="0A240D07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24148E73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0.357</w:t>
            </w:r>
          </w:p>
        </w:tc>
        <w:tc>
          <w:tcPr>
            <w:tcW w:w="2073" w:type="dxa"/>
          </w:tcPr>
          <w:p w14:paraId="43A9A180" w14:textId="77777777" w:rsidR="00361EAD" w:rsidRPr="00A7425F" w:rsidRDefault="00361EAD" w:rsidP="00196CE9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97.891</w:t>
            </w:r>
          </w:p>
        </w:tc>
      </w:tr>
    </w:tbl>
    <w:p w14:paraId="397F85A7" w14:textId="77777777" w:rsidR="00361EAD" w:rsidRDefault="00361EAD" w:rsidP="008733CB">
      <w:pPr>
        <w:rPr>
          <w:rStyle w:val="None"/>
          <w:rFonts w:ascii="Times New Roman" w:hAnsi="Times New Roman"/>
          <w:bCs/>
          <w:szCs w:val="21"/>
        </w:rPr>
      </w:pPr>
    </w:p>
    <w:p w14:paraId="0CBE30D9" w14:textId="77777777" w:rsidR="00157C34" w:rsidRPr="00A7425F" w:rsidRDefault="00157C34" w:rsidP="008733CB">
      <w:pPr>
        <w:rPr>
          <w:rStyle w:val="None"/>
          <w:rFonts w:ascii="Times New Roman" w:hAnsi="Times New Roman"/>
          <w:bCs/>
          <w:szCs w:val="21"/>
        </w:rPr>
      </w:pPr>
    </w:p>
    <w:p w14:paraId="1CF19436" w14:textId="1C29D9A3" w:rsidR="00361EAD" w:rsidRDefault="00BE2BB2" w:rsidP="003B0C87">
      <w:pPr>
        <w:jc w:val="center"/>
        <w:rPr>
          <w:rStyle w:val="None"/>
          <w:rFonts w:ascii="Times New Roman" w:hAnsi="Times New Roman"/>
          <w:bCs/>
          <w:sz w:val="24"/>
          <w:szCs w:val="21"/>
        </w:rPr>
      </w:pPr>
      <w:r w:rsidRPr="00BE2BB2">
        <w:rPr>
          <w:rStyle w:val="None"/>
          <w:rFonts w:ascii="Times New Roman" w:hAnsi="Times New Roman" w:hint="eastAsia"/>
          <w:b/>
          <w:bCs/>
          <w:sz w:val="24"/>
          <w:szCs w:val="21"/>
        </w:rPr>
        <w:t xml:space="preserve">Table </w:t>
      </w:r>
      <w:r>
        <w:rPr>
          <w:rStyle w:val="None"/>
          <w:rFonts w:ascii="Times New Roman" w:hAnsi="Times New Roman" w:hint="eastAsia"/>
          <w:b/>
          <w:bCs/>
          <w:sz w:val="24"/>
          <w:szCs w:val="21"/>
        </w:rPr>
        <w:t>2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 xml:space="preserve"> </w:t>
      </w:r>
      <w:r>
        <w:rPr>
          <w:rStyle w:val="None"/>
          <w:rFonts w:ascii="Times New Roman" w:hAnsi="Times New Roman" w:hint="eastAsia"/>
          <w:bCs/>
          <w:sz w:val="24"/>
          <w:szCs w:val="21"/>
        </w:rPr>
        <w:t>List of top 10 e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>igenvalue</w:t>
      </w:r>
      <w:r>
        <w:rPr>
          <w:rStyle w:val="None"/>
          <w:rFonts w:ascii="Times New Roman" w:hAnsi="Times New Roman" w:hint="eastAsia"/>
          <w:bCs/>
          <w:sz w:val="24"/>
          <w:szCs w:val="21"/>
        </w:rPr>
        <w:t>s by</w:t>
      </w:r>
      <w:r w:rsidRPr="00A7425F">
        <w:rPr>
          <w:rStyle w:val="None"/>
          <w:rFonts w:ascii="Times New Roman" w:hAnsi="Times New Roman" w:hint="eastAsia"/>
          <w:bCs/>
          <w:sz w:val="24"/>
          <w:szCs w:val="21"/>
        </w:rPr>
        <w:t xml:space="preserve"> </w:t>
      </w:r>
      <w:r>
        <w:rPr>
          <w:rStyle w:val="None"/>
          <w:rFonts w:ascii="Times New Roman" w:hAnsi="Times New Roman" w:hint="eastAsia"/>
          <w:bCs/>
          <w:sz w:val="24"/>
          <w:szCs w:val="21"/>
        </w:rPr>
        <w:t>elytron test (</w:t>
      </w:r>
      <w:r w:rsidR="004E0EFE">
        <w:rPr>
          <w:rStyle w:val="None"/>
          <w:rFonts w:ascii="Times New Roman" w:hAnsi="Times New Roman" w:hint="eastAsia"/>
          <w:bCs/>
          <w:sz w:val="24"/>
          <w:szCs w:val="21"/>
        </w:rPr>
        <w:t>variance value</w:t>
      </w:r>
      <w:r>
        <w:rPr>
          <w:rStyle w:val="None"/>
          <w:rFonts w:ascii="Times New Roman" w:hAnsi="Times New Roman" w:hint="eastAsia"/>
          <w:bCs/>
          <w:sz w:val="24"/>
          <w:szCs w:val="21"/>
        </w:rPr>
        <w:t xml:space="preserve"> account for more than 1.000 % are shown in bold)</w:t>
      </w:r>
    </w:p>
    <w:p w14:paraId="4F445D5A" w14:textId="77777777" w:rsidR="00157C34" w:rsidRPr="00A7425F" w:rsidRDefault="00157C34" w:rsidP="003B0C87">
      <w:pPr>
        <w:jc w:val="center"/>
        <w:rPr>
          <w:rStyle w:val="None"/>
          <w:rFonts w:ascii="Times New Roman" w:hAnsi="Times New Roman"/>
          <w:bCs/>
          <w:sz w:val="24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360DAF" w:rsidRPr="00A7425F" w14:paraId="56451F32" w14:textId="77777777" w:rsidTr="00360DAF">
        <w:tc>
          <w:tcPr>
            <w:tcW w:w="2072" w:type="dxa"/>
          </w:tcPr>
          <w:p w14:paraId="51C9DE56" w14:textId="40793403" w:rsidR="00360DAF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Component</w:t>
            </w:r>
          </w:p>
        </w:tc>
        <w:tc>
          <w:tcPr>
            <w:tcW w:w="2072" w:type="dxa"/>
          </w:tcPr>
          <w:p w14:paraId="48636D7F" w14:textId="04CD314F" w:rsidR="00360DAF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Eigenvalue</w:t>
            </w:r>
          </w:p>
        </w:tc>
        <w:tc>
          <w:tcPr>
            <w:tcW w:w="2073" w:type="dxa"/>
          </w:tcPr>
          <w:p w14:paraId="296C7C53" w14:textId="4910B143" w:rsidR="00360DAF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Variance (%)</w:t>
            </w:r>
          </w:p>
        </w:tc>
        <w:tc>
          <w:tcPr>
            <w:tcW w:w="2073" w:type="dxa"/>
          </w:tcPr>
          <w:p w14:paraId="41EA582A" w14:textId="190457E0" w:rsidR="00360DAF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Cum. Variance (%)</w:t>
            </w:r>
          </w:p>
        </w:tc>
      </w:tr>
      <w:tr w:rsidR="00361EAD" w:rsidRPr="00A7425F" w14:paraId="13D4319E" w14:textId="77777777" w:rsidTr="00360DAF">
        <w:tc>
          <w:tcPr>
            <w:tcW w:w="2072" w:type="dxa"/>
          </w:tcPr>
          <w:p w14:paraId="4F68552F" w14:textId="56ABF042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1</w:t>
            </w:r>
          </w:p>
        </w:tc>
        <w:tc>
          <w:tcPr>
            <w:tcW w:w="2072" w:type="dxa"/>
          </w:tcPr>
          <w:p w14:paraId="7098DAD1" w14:textId="1597344A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0.008</w:t>
            </w:r>
          </w:p>
        </w:tc>
        <w:tc>
          <w:tcPr>
            <w:tcW w:w="2073" w:type="dxa"/>
          </w:tcPr>
          <w:p w14:paraId="330F6F99" w14:textId="64BDC3F0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73.266</w:t>
            </w:r>
          </w:p>
        </w:tc>
        <w:tc>
          <w:tcPr>
            <w:tcW w:w="2073" w:type="dxa"/>
          </w:tcPr>
          <w:p w14:paraId="72391B2B" w14:textId="1F555B6C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73.266</w:t>
            </w:r>
          </w:p>
        </w:tc>
      </w:tr>
      <w:tr w:rsidR="00361EAD" w:rsidRPr="00A7425F" w14:paraId="11D459AC" w14:textId="77777777" w:rsidTr="00360DAF">
        <w:tc>
          <w:tcPr>
            <w:tcW w:w="2072" w:type="dxa"/>
          </w:tcPr>
          <w:p w14:paraId="706875B7" w14:textId="1D2D038C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2</w:t>
            </w:r>
          </w:p>
        </w:tc>
        <w:tc>
          <w:tcPr>
            <w:tcW w:w="2072" w:type="dxa"/>
          </w:tcPr>
          <w:p w14:paraId="7278EAAF" w14:textId="46C9721D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0.002</w:t>
            </w:r>
          </w:p>
        </w:tc>
        <w:tc>
          <w:tcPr>
            <w:tcW w:w="2073" w:type="dxa"/>
          </w:tcPr>
          <w:p w14:paraId="23D0297F" w14:textId="5F12ABD9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16.465</w:t>
            </w:r>
          </w:p>
        </w:tc>
        <w:tc>
          <w:tcPr>
            <w:tcW w:w="2073" w:type="dxa"/>
          </w:tcPr>
          <w:p w14:paraId="03D4B299" w14:textId="28A0EE31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89.731</w:t>
            </w:r>
          </w:p>
        </w:tc>
      </w:tr>
      <w:tr w:rsidR="00361EAD" w:rsidRPr="00A7425F" w14:paraId="3F1B6CA6" w14:textId="77777777" w:rsidTr="00360DAF">
        <w:tc>
          <w:tcPr>
            <w:tcW w:w="2072" w:type="dxa"/>
          </w:tcPr>
          <w:p w14:paraId="1A80D6E8" w14:textId="62EDD717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3</w:t>
            </w:r>
          </w:p>
        </w:tc>
        <w:tc>
          <w:tcPr>
            <w:tcW w:w="2072" w:type="dxa"/>
          </w:tcPr>
          <w:p w14:paraId="5BC13754" w14:textId="5FB285BC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1E74826F" w14:textId="6A577F9E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3.631</w:t>
            </w:r>
          </w:p>
        </w:tc>
        <w:tc>
          <w:tcPr>
            <w:tcW w:w="2073" w:type="dxa"/>
          </w:tcPr>
          <w:p w14:paraId="76BCABE5" w14:textId="40DE8ADE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93.362</w:t>
            </w:r>
          </w:p>
        </w:tc>
      </w:tr>
      <w:tr w:rsidR="00361EAD" w:rsidRPr="00A7425F" w14:paraId="5C9DD46D" w14:textId="77777777" w:rsidTr="00360DAF">
        <w:tc>
          <w:tcPr>
            <w:tcW w:w="2072" w:type="dxa"/>
          </w:tcPr>
          <w:p w14:paraId="1A23EAE8" w14:textId="59618743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4</w:t>
            </w:r>
          </w:p>
        </w:tc>
        <w:tc>
          <w:tcPr>
            <w:tcW w:w="2072" w:type="dxa"/>
          </w:tcPr>
          <w:p w14:paraId="6EF78E82" w14:textId="482B37CB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2A231554" w14:textId="39C7BDCB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1.766</w:t>
            </w:r>
          </w:p>
        </w:tc>
        <w:tc>
          <w:tcPr>
            <w:tcW w:w="2073" w:type="dxa"/>
          </w:tcPr>
          <w:p w14:paraId="1EF5F3FC" w14:textId="348241EA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95.128</w:t>
            </w:r>
          </w:p>
        </w:tc>
      </w:tr>
      <w:tr w:rsidR="00361EAD" w:rsidRPr="00A7425F" w14:paraId="30756D96" w14:textId="77777777" w:rsidTr="00360DAF">
        <w:tc>
          <w:tcPr>
            <w:tcW w:w="2072" w:type="dxa"/>
          </w:tcPr>
          <w:p w14:paraId="2DEB372F" w14:textId="0D8F037D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5</w:t>
            </w:r>
          </w:p>
        </w:tc>
        <w:tc>
          <w:tcPr>
            <w:tcW w:w="2072" w:type="dxa"/>
          </w:tcPr>
          <w:p w14:paraId="33B0DAE5" w14:textId="6C77D379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22CA4E59" w14:textId="3EC8F614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1.233</w:t>
            </w:r>
          </w:p>
        </w:tc>
        <w:tc>
          <w:tcPr>
            <w:tcW w:w="2073" w:type="dxa"/>
          </w:tcPr>
          <w:p w14:paraId="462C66ED" w14:textId="04276AA1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96.361</w:t>
            </w:r>
          </w:p>
        </w:tc>
      </w:tr>
      <w:tr w:rsidR="00361EAD" w:rsidRPr="00A7425F" w14:paraId="7B3EE221" w14:textId="77777777" w:rsidTr="00360DAF">
        <w:tc>
          <w:tcPr>
            <w:tcW w:w="2072" w:type="dxa"/>
          </w:tcPr>
          <w:p w14:paraId="23F9E504" w14:textId="42858656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6</w:t>
            </w:r>
          </w:p>
        </w:tc>
        <w:tc>
          <w:tcPr>
            <w:tcW w:w="2072" w:type="dxa"/>
          </w:tcPr>
          <w:p w14:paraId="44D395E8" w14:textId="3D89FC24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042ABBC1" w14:textId="3E95353B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1.055</w:t>
            </w:r>
          </w:p>
        </w:tc>
        <w:tc>
          <w:tcPr>
            <w:tcW w:w="2073" w:type="dxa"/>
          </w:tcPr>
          <w:p w14:paraId="76717FC0" w14:textId="773253F0" w:rsidR="00361EAD" w:rsidRPr="001F7504" w:rsidRDefault="00361EAD" w:rsidP="00361EAD">
            <w:pPr>
              <w:jc w:val="center"/>
              <w:rPr>
                <w:rStyle w:val="None"/>
                <w:rFonts w:ascii="Times New Roman" w:hAnsi="Times New Roman"/>
                <w:b/>
                <w:bCs/>
                <w:sz w:val="24"/>
                <w:szCs w:val="21"/>
              </w:rPr>
            </w:pPr>
            <w:r w:rsidRPr="001F7504">
              <w:rPr>
                <w:rStyle w:val="None"/>
                <w:rFonts w:ascii="Times New Roman" w:hAnsi="Times New Roman" w:hint="eastAsia"/>
                <w:b/>
                <w:bCs/>
                <w:sz w:val="24"/>
                <w:szCs w:val="21"/>
              </w:rPr>
              <w:t>97.416</w:t>
            </w:r>
          </w:p>
        </w:tc>
      </w:tr>
      <w:tr w:rsidR="00361EAD" w:rsidRPr="00A7425F" w14:paraId="3A7D165B" w14:textId="77777777" w:rsidTr="00360DAF">
        <w:tc>
          <w:tcPr>
            <w:tcW w:w="2072" w:type="dxa"/>
          </w:tcPr>
          <w:p w14:paraId="36761615" w14:textId="177F665D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7</w:t>
            </w:r>
          </w:p>
        </w:tc>
        <w:tc>
          <w:tcPr>
            <w:tcW w:w="2072" w:type="dxa"/>
          </w:tcPr>
          <w:p w14:paraId="6B39F479" w14:textId="43564011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2964C5C9" w14:textId="7D27FBB6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0.560</w:t>
            </w:r>
          </w:p>
        </w:tc>
        <w:tc>
          <w:tcPr>
            <w:tcW w:w="2073" w:type="dxa"/>
          </w:tcPr>
          <w:p w14:paraId="1A04855E" w14:textId="60CB19E4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97.975</w:t>
            </w:r>
          </w:p>
        </w:tc>
      </w:tr>
      <w:tr w:rsidR="00361EAD" w:rsidRPr="00A7425F" w14:paraId="7CB6359C" w14:textId="77777777" w:rsidTr="00360DAF">
        <w:tc>
          <w:tcPr>
            <w:tcW w:w="2072" w:type="dxa"/>
          </w:tcPr>
          <w:p w14:paraId="6BCF652B" w14:textId="0D86BE74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8</w:t>
            </w:r>
          </w:p>
        </w:tc>
        <w:tc>
          <w:tcPr>
            <w:tcW w:w="2072" w:type="dxa"/>
          </w:tcPr>
          <w:p w14:paraId="0E6900BC" w14:textId="7C3207F1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6D4DE52A" w14:textId="01F068D0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0.376</w:t>
            </w:r>
          </w:p>
        </w:tc>
        <w:tc>
          <w:tcPr>
            <w:tcW w:w="2073" w:type="dxa"/>
          </w:tcPr>
          <w:p w14:paraId="605D774A" w14:textId="6AAD3BD5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98.351</w:t>
            </w:r>
          </w:p>
        </w:tc>
      </w:tr>
      <w:tr w:rsidR="00361EAD" w:rsidRPr="00A7425F" w14:paraId="1475D53A" w14:textId="77777777" w:rsidTr="00360DAF">
        <w:tc>
          <w:tcPr>
            <w:tcW w:w="2072" w:type="dxa"/>
          </w:tcPr>
          <w:p w14:paraId="753398CE" w14:textId="05451241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</w:t>
            </w:r>
          </w:p>
        </w:tc>
        <w:tc>
          <w:tcPr>
            <w:tcW w:w="2072" w:type="dxa"/>
          </w:tcPr>
          <w:p w14:paraId="577A0FD8" w14:textId="238C946F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00BEB8CD" w14:textId="7EF1920E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0.297</w:t>
            </w:r>
          </w:p>
        </w:tc>
        <w:tc>
          <w:tcPr>
            <w:tcW w:w="2073" w:type="dxa"/>
          </w:tcPr>
          <w:p w14:paraId="2FC43018" w14:textId="12DD4BD3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98.649</w:t>
            </w:r>
          </w:p>
        </w:tc>
      </w:tr>
      <w:tr w:rsidR="00361EAD" w:rsidRPr="00A7425F" w14:paraId="687E5814" w14:textId="77777777" w:rsidTr="00360DAF">
        <w:tc>
          <w:tcPr>
            <w:tcW w:w="2072" w:type="dxa"/>
          </w:tcPr>
          <w:p w14:paraId="0813E320" w14:textId="5205F286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10</w:t>
            </w:r>
          </w:p>
        </w:tc>
        <w:tc>
          <w:tcPr>
            <w:tcW w:w="2072" w:type="dxa"/>
          </w:tcPr>
          <w:p w14:paraId="7DFD071B" w14:textId="4935D0CD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0.000</w:t>
            </w:r>
          </w:p>
        </w:tc>
        <w:tc>
          <w:tcPr>
            <w:tcW w:w="2073" w:type="dxa"/>
          </w:tcPr>
          <w:p w14:paraId="6F0697C2" w14:textId="147D2085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0.188</w:t>
            </w:r>
          </w:p>
        </w:tc>
        <w:tc>
          <w:tcPr>
            <w:tcW w:w="2073" w:type="dxa"/>
          </w:tcPr>
          <w:p w14:paraId="6AF8DE8B" w14:textId="4EB29147" w:rsidR="00361EAD" w:rsidRPr="00A7425F" w:rsidRDefault="00361EAD" w:rsidP="00361EAD">
            <w:pPr>
              <w:jc w:val="center"/>
              <w:rPr>
                <w:rStyle w:val="None"/>
                <w:rFonts w:ascii="Times New Roman" w:hAnsi="Times New Roman"/>
                <w:bCs/>
                <w:sz w:val="24"/>
                <w:szCs w:val="21"/>
              </w:rPr>
            </w:pPr>
            <w:r w:rsidRPr="00A7425F">
              <w:rPr>
                <w:rStyle w:val="None"/>
                <w:rFonts w:ascii="Times New Roman" w:hAnsi="Times New Roman" w:hint="eastAsia"/>
                <w:bCs/>
                <w:sz w:val="24"/>
                <w:szCs w:val="21"/>
              </w:rPr>
              <w:t>98.837</w:t>
            </w:r>
          </w:p>
        </w:tc>
      </w:tr>
    </w:tbl>
    <w:p w14:paraId="4EE01CC1" w14:textId="77777777" w:rsidR="00333EFD" w:rsidRPr="00333EFD" w:rsidRDefault="00333EFD" w:rsidP="008733CB">
      <w:pPr>
        <w:rPr>
          <w:rStyle w:val="None"/>
          <w:rFonts w:ascii="Times New Roman" w:hAnsi="Times New Roman"/>
          <w:b/>
          <w:bCs/>
          <w:szCs w:val="21"/>
        </w:rPr>
      </w:pPr>
    </w:p>
    <w:p w14:paraId="42582C5A" w14:textId="46C79273" w:rsidR="00BB4562" w:rsidRDefault="00F27D2B" w:rsidP="008733CB">
      <w:pPr>
        <w:rPr>
          <w:rStyle w:val="None"/>
          <w:rFonts w:ascii="Times New Roman" w:hAnsi="Times New Roman"/>
          <w:b/>
          <w:bCs/>
          <w:szCs w:val="21"/>
        </w:rPr>
      </w:pPr>
      <w:r>
        <w:rPr>
          <w:rStyle w:val="None"/>
          <w:rFonts w:ascii="Times New Roman" w:hAnsi="Times New Roman" w:hint="eastAsia"/>
          <w:b/>
          <w:bCs/>
          <w:noProof/>
          <w:szCs w:val="21"/>
        </w:rPr>
        <w:lastRenderedPageBreak/>
        <w:drawing>
          <wp:inline distT="0" distB="0" distL="0" distR="0" wp14:anchorId="1DEFFA9A" wp14:editId="1F2E1AD1">
            <wp:extent cx="5266055" cy="5029200"/>
            <wp:effectExtent l="0" t="0" r="0" b="0"/>
            <wp:docPr id="7" name="图片 7" descr="../未命名文件夹/Pronotum-family-pc%20varian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未命名文件夹/Pronotum-family-pc%20varianc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807C9" w14:textId="20DA0C73" w:rsidR="00BF1657" w:rsidRDefault="00BF1657" w:rsidP="00BF1657">
      <w:pPr>
        <w:pStyle w:val="BodyA"/>
        <w:spacing w:before="100" w:after="100" w:line="360" w:lineRule="auto"/>
        <w:rPr>
          <w:rStyle w:val="None"/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Fig. 1 </w:t>
      </w:r>
      <w:r w:rsidR="004E0EFE">
        <w:rPr>
          <w:rStyle w:val="None"/>
          <w:rFonts w:ascii="Times New Roman" w:hAnsi="Times New Roman" w:hint="eastAsia"/>
          <w:bCs/>
          <w:sz w:val="21"/>
          <w:szCs w:val="21"/>
        </w:rPr>
        <w:t>Principal component plot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of pronotum </w:t>
      </w:r>
      <w:r>
        <w:rPr>
          <w:rStyle w:val="None"/>
          <w:rFonts w:ascii="Times New Roman" w:hAnsi="Times New Roman"/>
          <w:sz w:val="21"/>
          <w:szCs w:val="21"/>
        </w:rPr>
        <w:t>by phylogenetic factor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(</w:t>
      </w:r>
      <w:r w:rsidR="00453685">
        <w:rPr>
          <w:rStyle w:val="None"/>
          <w:rFonts w:ascii="Times New Roman" w:hAnsi="Times New Roman" w:hint="eastAsia"/>
          <w:sz w:val="21"/>
          <w:szCs w:val="21"/>
        </w:rPr>
        <w:t>11 family categories</w:t>
      </w:r>
      <w:r>
        <w:rPr>
          <w:rStyle w:val="None"/>
          <w:rFonts w:ascii="Times New Roman" w:hAnsi="Times New Roman" w:hint="eastAsia"/>
          <w:sz w:val="21"/>
          <w:szCs w:val="21"/>
        </w:rPr>
        <w:t>)</w:t>
      </w:r>
    </w:p>
    <w:p w14:paraId="0CCFB58A" w14:textId="3577D48B" w:rsidR="00BF1657" w:rsidRDefault="00880463" w:rsidP="00BF1657">
      <w:pPr>
        <w:pStyle w:val="BodyA"/>
        <w:spacing w:before="100" w:after="100" w:line="360" w:lineRule="auto"/>
      </w:pPr>
      <w:r>
        <w:rPr>
          <w:rStyle w:val="None"/>
          <w:rFonts w:ascii="Times New Roman" w:hAnsi="Times New Roman" w:hint="eastAsia"/>
          <w:sz w:val="21"/>
          <w:szCs w:val="21"/>
        </w:rPr>
        <w:t>Variations of pronotum varies in different subspace</w:t>
      </w:r>
      <w:r w:rsidR="00E514A0">
        <w:rPr>
          <w:rStyle w:val="None"/>
          <w:rFonts w:ascii="Times New Roman" w:hAnsi="Times New Roman" w:hint="eastAsia"/>
          <w:sz w:val="21"/>
          <w:szCs w:val="21"/>
        </w:rPr>
        <w:t>s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</w:t>
      </w:r>
      <w:r w:rsidR="00E514A0">
        <w:rPr>
          <w:rStyle w:val="None"/>
          <w:rFonts w:ascii="Times New Roman" w:hAnsi="Times New Roman" w:hint="eastAsia"/>
          <w:sz w:val="21"/>
          <w:szCs w:val="21"/>
        </w:rPr>
        <w:t>composed of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PCs </w:t>
      </w:r>
      <w:r w:rsidR="00E514A0">
        <w:rPr>
          <w:rStyle w:val="None"/>
          <w:rFonts w:ascii="Times New Roman" w:hAnsi="Times New Roman" w:hint="eastAsia"/>
          <w:sz w:val="21"/>
          <w:szCs w:val="21"/>
        </w:rPr>
        <w:t xml:space="preserve">which account for more than 1.000 %. </w:t>
      </w:r>
      <w:r w:rsidR="00BF1657">
        <w:rPr>
          <w:rStyle w:val="None"/>
          <w:rFonts w:ascii="Times New Roman" w:hAnsi="Times New Roman"/>
          <w:sz w:val="21"/>
          <w:szCs w:val="21"/>
        </w:rPr>
        <w:t>A:</w:t>
      </w:r>
      <w:r w:rsidR="00BF1657"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 w:rsidR="00BF1657">
        <w:rPr>
          <w:rStyle w:val="None"/>
          <w:rFonts w:ascii="Times New Roman" w:hAnsi="Times New Roman"/>
          <w:sz w:val="21"/>
          <w:szCs w:val="21"/>
        </w:rPr>
        <w:t>Variations of PC1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3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; 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B:</w:t>
      </w:r>
      <w:r w:rsidR="00BF1657"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 w:rsidR="00BF1657">
        <w:rPr>
          <w:rStyle w:val="None"/>
          <w:rFonts w:ascii="Times New Roman" w:hAnsi="Times New Roman"/>
          <w:sz w:val="21"/>
          <w:szCs w:val="21"/>
        </w:rPr>
        <w:t>Variations of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1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4</w:t>
      </w:r>
      <w:r w:rsidR="00BF1657">
        <w:rPr>
          <w:rStyle w:val="None"/>
          <w:rFonts w:ascii="Times New Roman" w:hAnsi="Times New Roman"/>
          <w:sz w:val="21"/>
          <w:szCs w:val="21"/>
        </w:rPr>
        <w:t>; C:</w:t>
      </w:r>
      <w:r w:rsidR="00BF1657"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 w:rsidR="00BF1657">
        <w:rPr>
          <w:rStyle w:val="None"/>
          <w:rFonts w:ascii="Times New Roman" w:hAnsi="Times New Roman"/>
          <w:sz w:val="21"/>
          <w:szCs w:val="21"/>
        </w:rPr>
        <w:t>Variations of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2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4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; 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D:</w:t>
      </w:r>
      <w:r w:rsidR="00BF1657"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 w:rsidR="00BF1657">
        <w:rPr>
          <w:rStyle w:val="None"/>
          <w:rFonts w:ascii="Times New Roman" w:hAnsi="Times New Roman"/>
          <w:sz w:val="21"/>
          <w:szCs w:val="21"/>
        </w:rPr>
        <w:t>Variations of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4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3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; 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E:</w:t>
      </w:r>
      <w:r w:rsidR="00BF1657"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 w:rsidR="00BF1657">
        <w:rPr>
          <w:rStyle w:val="None"/>
          <w:rFonts w:ascii="Times New Roman" w:hAnsi="Times New Roman"/>
          <w:sz w:val="21"/>
          <w:szCs w:val="21"/>
        </w:rPr>
        <w:t>Variations of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4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5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; 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F: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Variations of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6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 and PC</w:t>
      </w:r>
      <w:r w:rsidR="00BF1657">
        <w:rPr>
          <w:rStyle w:val="None"/>
          <w:rFonts w:ascii="Times New Roman" w:hAnsi="Times New Roman" w:hint="eastAsia"/>
          <w:sz w:val="21"/>
          <w:szCs w:val="21"/>
        </w:rPr>
        <w:t>5</w:t>
      </w:r>
      <w:r w:rsidR="00BF1657">
        <w:rPr>
          <w:rStyle w:val="None"/>
          <w:rFonts w:ascii="Times New Roman" w:hAnsi="Times New Roman"/>
          <w:sz w:val="21"/>
          <w:szCs w:val="21"/>
        </w:rPr>
        <w:t xml:space="preserve">. </w:t>
      </w:r>
    </w:p>
    <w:p w14:paraId="45697345" w14:textId="77777777" w:rsidR="00BF1657" w:rsidRDefault="00BF1657" w:rsidP="008733CB">
      <w:pPr>
        <w:rPr>
          <w:rStyle w:val="None"/>
          <w:rFonts w:ascii="Times New Roman" w:hAnsi="Times New Roman"/>
          <w:b/>
          <w:bCs/>
          <w:szCs w:val="21"/>
        </w:rPr>
      </w:pPr>
    </w:p>
    <w:p w14:paraId="06BC09EF" w14:textId="6BD9B137" w:rsidR="00333EFD" w:rsidRDefault="00FA651D" w:rsidP="008733C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noProof/>
          <w:sz w:val="28"/>
        </w:rPr>
        <w:drawing>
          <wp:inline distT="0" distB="0" distL="0" distR="0" wp14:anchorId="4AAE6F04" wp14:editId="012E64B2">
            <wp:extent cx="5266055" cy="4988560"/>
            <wp:effectExtent l="0" t="0" r="0" b="0"/>
            <wp:docPr id="6" name="图片 6" descr="../未命名文件夹/Elytron-family-pc%20varian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未命名文件夹/Elytron-family-pc%20varianc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498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1A1BC" w14:textId="7DA85636" w:rsidR="00E514A0" w:rsidRDefault="00E514A0" w:rsidP="00E514A0">
      <w:pPr>
        <w:pStyle w:val="BodyA"/>
        <w:spacing w:before="100" w:after="100" w:line="360" w:lineRule="auto"/>
        <w:rPr>
          <w:rStyle w:val="None"/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Fig. </w:t>
      </w:r>
      <w:r>
        <w:rPr>
          <w:rStyle w:val="None"/>
          <w:rFonts w:ascii="Times New Roman" w:hAnsi="Times New Roman" w:hint="eastAsia"/>
          <w:b/>
          <w:bCs/>
          <w:sz w:val="21"/>
          <w:szCs w:val="21"/>
        </w:rPr>
        <w:t>2</w:t>
      </w: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 </w:t>
      </w:r>
      <w:r w:rsidR="004E0EFE">
        <w:rPr>
          <w:rStyle w:val="None"/>
          <w:rFonts w:ascii="Times New Roman" w:hAnsi="Times New Roman" w:hint="eastAsia"/>
          <w:bCs/>
          <w:sz w:val="21"/>
          <w:szCs w:val="21"/>
        </w:rPr>
        <w:t>Principal component plot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of </w:t>
      </w:r>
      <w:r>
        <w:rPr>
          <w:rStyle w:val="None"/>
          <w:rFonts w:ascii="Times New Roman" w:hAnsi="Times New Roman" w:hint="eastAsia"/>
          <w:bCs/>
          <w:sz w:val="21"/>
          <w:szCs w:val="21"/>
        </w:rPr>
        <w:t>elytron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by phylogenetic factor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(</w:t>
      </w:r>
      <w:r w:rsidR="00453685">
        <w:rPr>
          <w:rStyle w:val="None"/>
          <w:rFonts w:ascii="Times New Roman" w:hAnsi="Times New Roman" w:hint="eastAsia"/>
          <w:sz w:val="21"/>
          <w:szCs w:val="21"/>
        </w:rPr>
        <w:t>11</w:t>
      </w:r>
      <w:r w:rsidR="00D425FA">
        <w:rPr>
          <w:rStyle w:val="None"/>
          <w:rFonts w:ascii="Times New Roman" w:hAnsi="Times New Roman" w:hint="eastAsia"/>
          <w:sz w:val="21"/>
          <w:szCs w:val="21"/>
        </w:rPr>
        <w:t xml:space="preserve"> </w:t>
      </w:r>
      <w:r w:rsidR="00453685">
        <w:rPr>
          <w:rStyle w:val="None"/>
          <w:rFonts w:ascii="Times New Roman" w:hAnsi="Times New Roman" w:hint="eastAsia"/>
          <w:sz w:val="21"/>
          <w:szCs w:val="21"/>
        </w:rPr>
        <w:t>family categories</w:t>
      </w:r>
      <w:r>
        <w:rPr>
          <w:rStyle w:val="None"/>
          <w:rFonts w:ascii="Times New Roman" w:hAnsi="Times New Roman" w:hint="eastAsia"/>
          <w:sz w:val="21"/>
          <w:szCs w:val="21"/>
        </w:rPr>
        <w:t>)</w:t>
      </w:r>
    </w:p>
    <w:p w14:paraId="54668E73" w14:textId="2FB10775" w:rsidR="00E514A0" w:rsidRDefault="00E514A0" w:rsidP="00E514A0">
      <w:pPr>
        <w:pStyle w:val="BodyA"/>
        <w:spacing w:before="100" w:after="100" w:line="360" w:lineRule="auto"/>
      </w:pPr>
      <w:r>
        <w:rPr>
          <w:rStyle w:val="None"/>
          <w:rFonts w:ascii="Times New Roman" w:hAnsi="Times New Roman" w:hint="eastAsia"/>
          <w:sz w:val="21"/>
          <w:szCs w:val="21"/>
        </w:rPr>
        <w:t xml:space="preserve">Variations of elytron varies in different subspaces composed of PCs which account for more than 1.000 %. </w:t>
      </w:r>
      <w:r>
        <w:rPr>
          <w:rStyle w:val="None"/>
          <w:rFonts w:ascii="Times New Roman" w:hAnsi="Times New Roman"/>
          <w:sz w:val="21"/>
          <w:szCs w:val="21"/>
        </w:rPr>
        <w:t>A: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PC1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B: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1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>; C: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2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D: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E: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F:</w:t>
      </w:r>
      <w:r>
        <w:rPr>
          <w:rStyle w:val="None"/>
          <w:rFonts w:ascii="Times New Roman" w:hAnsi="Times New Roman"/>
          <w:sz w:val="21"/>
          <w:szCs w:val="21"/>
        </w:rPr>
        <w:t xml:space="preserve"> 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6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. </w:t>
      </w:r>
    </w:p>
    <w:p w14:paraId="1971B1E0" w14:textId="77777777" w:rsidR="00E514A0" w:rsidRDefault="00E514A0" w:rsidP="008733CB">
      <w:pPr>
        <w:rPr>
          <w:rFonts w:ascii="Times New Roman" w:hAnsi="Times New Roman" w:cs="Times New Roman"/>
          <w:b/>
          <w:sz w:val="28"/>
        </w:rPr>
      </w:pPr>
    </w:p>
    <w:p w14:paraId="239DDA8C" w14:textId="3D23C016" w:rsidR="00804116" w:rsidRDefault="00AA741D" w:rsidP="008733C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noProof/>
          <w:sz w:val="28"/>
        </w:rPr>
        <w:drawing>
          <wp:inline distT="0" distB="0" distL="0" distR="0" wp14:anchorId="44BB8CF7" wp14:editId="6873CA46">
            <wp:extent cx="5257800" cy="4988560"/>
            <wp:effectExtent l="0" t="0" r="0" b="0"/>
            <wp:docPr id="9" name="图片 9" descr="../未命名文件夹/Pronotum-feeding%20types-pc%20varian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未命名文件夹/Pronotum-feeding%20types-pc%20varianc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98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5D1CE" w14:textId="681C5524" w:rsidR="00E514A0" w:rsidRDefault="00E514A0" w:rsidP="00E514A0">
      <w:pPr>
        <w:pStyle w:val="BodyA"/>
        <w:spacing w:before="100" w:after="100" w:line="360" w:lineRule="auto"/>
        <w:rPr>
          <w:rStyle w:val="None"/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Fig. </w:t>
      </w:r>
      <w:r>
        <w:rPr>
          <w:rStyle w:val="None"/>
          <w:rFonts w:ascii="Times New Roman" w:hAnsi="Times New Roman" w:hint="eastAsia"/>
          <w:b/>
          <w:bCs/>
          <w:sz w:val="21"/>
          <w:szCs w:val="21"/>
        </w:rPr>
        <w:t>3</w:t>
      </w: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 </w:t>
      </w:r>
      <w:r w:rsidR="004E0EFE">
        <w:rPr>
          <w:rStyle w:val="None"/>
          <w:rFonts w:ascii="Times New Roman" w:hAnsi="Times New Roman" w:hint="eastAsia"/>
          <w:bCs/>
          <w:sz w:val="21"/>
          <w:szCs w:val="21"/>
        </w:rPr>
        <w:t>Principal component plot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of pronotum </w:t>
      </w:r>
      <w:r>
        <w:rPr>
          <w:rStyle w:val="None"/>
          <w:rFonts w:ascii="Times New Roman" w:hAnsi="Times New Roman"/>
          <w:sz w:val="21"/>
          <w:szCs w:val="21"/>
        </w:rPr>
        <w:t xml:space="preserve">by </w:t>
      </w:r>
      <w:r>
        <w:rPr>
          <w:rStyle w:val="None"/>
          <w:rFonts w:ascii="Times New Roman" w:hAnsi="Times New Roman" w:hint="eastAsia"/>
          <w:sz w:val="21"/>
          <w:szCs w:val="21"/>
        </w:rPr>
        <w:t>ecological</w:t>
      </w:r>
      <w:r>
        <w:rPr>
          <w:rStyle w:val="None"/>
          <w:rFonts w:ascii="Times New Roman" w:hAnsi="Times New Roman"/>
          <w:sz w:val="21"/>
          <w:szCs w:val="21"/>
        </w:rPr>
        <w:t xml:space="preserve"> factor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(</w:t>
      </w:r>
      <w:r w:rsidR="00453685">
        <w:rPr>
          <w:rStyle w:val="None"/>
          <w:rFonts w:ascii="Times New Roman" w:hAnsi="Times New Roman" w:hint="eastAsia"/>
          <w:sz w:val="21"/>
          <w:szCs w:val="21"/>
        </w:rPr>
        <w:t xml:space="preserve">4 </w:t>
      </w:r>
      <w:r>
        <w:rPr>
          <w:rStyle w:val="None"/>
          <w:rFonts w:ascii="Times New Roman" w:hAnsi="Times New Roman" w:hint="eastAsia"/>
          <w:sz w:val="21"/>
          <w:szCs w:val="21"/>
        </w:rPr>
        <w:t>feeding types)</w:t>
      </w:r>
    </w:p>
    <w:p w14:paraId="372E890E" w14:textId="50001EF9" w:rsidR="00E514A0" w:rsidRDefault="00E514A0" w:rsidP="00E514A0">
      <w:pPr>
        <w:pStyle w:val="BodyA"/>
        <w:spacing w:before="100" w:after="100" w:line="360" w:lineRule="auto"/>
      </w:pPr>
      <w:r>
        <w:rPr>
          <w:rStyle w:val="None"/>
          <w:rFonts w:ascii="Times New Roman" w:hAnsi="Times New Roman" w:hint="eastAsia"/>
          <w:sz w:val="21"/>
          <w:szCs w:val="21"/>
        </w:rPr>
        <w:t xml:space="preserve">Variations of pronotum varies in different subspaces composed of PCs which account for more than 1.000 %. </w:t>
      </w:r>
      <w:r>
        <w:rPr>
          <w:rStyle w:val="None"/>
          <w:rFonts w:ascii="Times New Roman" w:hAnsi="Times New Roman"/>
          <w:sz w:val="21"/>
          <w:szCs w:val="21"/>
        </w:rPr>
        <w:t>A: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PC1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B: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1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>; C: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2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D: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E: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F:</w:t>
      </w:r>
      <w:r>
        <w:rPr>
          <w:rStyle w:val="None"/>
          <w:rFonts w:ascii="Times New Roman" w:hAnsi="Times New Roman"/>
          <w:sz w:val="21"/>
          <w:szCs w:val="21"/>
        </w:rPr>
        <w:t xml:space="preserve"> 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6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. </w:t>
      </w:r>
    </w:p>
    <w:p w14:paraId="5B929B8A" w14:textId="77777777" w:rsidR="00E514A0" w:rsidRDefault="00E514A0" w:rsidP="008733CB">
      <w:pPr>
        <w:rPr>
          <w:rFonts w:ascii="Times New Roman" w:hAnsi="Times New Roman" w:cs="Times New Roman"/>
          <w:b/>
          <w:sz w:val="28"/>
        </w:rPr>
      </w:pPr>
    </w:p>
    <w:p w14:paraId="448301DA" w14:textId="77D2BB13" w:rsidR="002E4C60" w:rsidRDefault="00DC4B6C" w:rsidP="008733C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noProof/>
          <w:sz w:val="28"/>
        </w:rPr>
        <w:drawing>
          <wp:inline distT="0" distB="0" distL="0" distR="0" wp14:anchorId="2B8F1D9E" wp14:editId="37454772">
            <wp:extent cx="5266055" cy="5012690"/>
            <wp:effectExtent l="0" t="0" r="0" b="0"/>
            <wp:docPr id="8" name="图片 8" descr="../未命名文件夹/Elytron-feeding%20types-pc%20varian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../未命名文件夹/Elytron-feeding%20types-pc%20varianc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01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50468" w14:textId="21FB3D37" w:rsidR="00E514A0" w:rsidRDefault="00E514A0" w:rsidP="00E514A0">
      <w:pPr>
        <w:pStyle w:val="BodyA"/>
        <w:spacing w:before="100" w:after="100" w:line="360" w:lineRule="auto"/>
        <w:rPr>
          <w:rStyle w:val="None"/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Fig. </w:t>
      </w:r>
      <w:r>
        <w:rPr>
          <w:rStyle w:val="None"/>
          <w:rFonts w:ascii="Times New Roman" w:hAnsi="Times New Roman" w:hint="eastAsia"/>
          <w:b/>
          <w:bCs/>
          <w:sz w:val="21"/>
          <w:szCs w:val="21"/>
        </w:rPr>
        <w:t>4</w:t>
      </w:r>
      <w:r>
        <w:rPr>
          <w:rStyle w:val="None"/>
          <w:rFonts w:ascii="Times New Roman" w:hAnsi="Times New Roman"/>
          <w:b/>
          <w:bCs/>
          <w:sz w:val="21"/>
          <w:szCs w:val="21"/>
        </w:rPr>
        <w:t xml:space="preserve"> </w:t>
      </w:r>
      <w:r w:rsidR="004E0EFE">
        <w:rPr>
          <w:rStyle w:val="None"/>
          <w:rFonts w:ascii="Times New Roman" w:hAnsi="Times New Roman" w:hint="eastAsia"/>
          <w:bCs/>
          <w:sz w:val="21"/>
          <w:szCs w:val="21"/>
        </w:rPr>
        <w:t>Principal component plot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of </w:t>
      </w:r>
      <w:r>
        <w:rPr>
          <w:rStyle w:val="None"/>
          <w:rFonts w:ascii="Times New Roman" w:hAnsi="Times New Roman" w:hint="eastAsia"/>
          <w:bCs/>
          <w:sz w:val="21"/>
          <w:szCs w:val="21"/>
        </w:rPr>
        <w:t>elytron</w:t>
      </w:r>
      <w:r w:rsidRPr="00C14910">
        <w:rPr>
          <w:rStyle w:val="None"/>
          <w:rFonts w:ascii="Times New Roman" w:hAnsi="Times New Roman"/>
          <w:bCs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 xml:space="preserve">by </w:t>
      </w:r>
      <w:r>
        <w:rPr>
          <w:rStyle w:val="None"/>
          <w:rFonts w:ascii="Times New Roman" w:hAnsi="Times New Roman" w:hint="eastAsia"/>
          <w:sz w:val="21"/>
          <w:szCs w:val="21"/>
        </w:rPr>
        <w:t>ecological</w:t>
      </w:r>
      <w:r>
        <w:rPr>
          <w:rStyle w:val="None"/>
          <w:rFonts w:ascii="Times New Roman" w:hAnsi="Times New Roman"/>
          <w:sz w:val="21"/>
          <w:szCs w:val="21"/>
        </w:rPr>
        <w:t xml:space="preserve"> factor</w:t>
      </w:r>
      <w:r>
        <w:rPr>
          <w:rStyle w:val="None"/>
          <w:rFonts w:ascii="Times New Roman" w:hAnsi="Times New Roman" w:hint="eastAsia"/>
          <w:sz w:val="21"/>
          <w:szCs w:val="21"/>
        </w:rPr>
        <w:t xml:space="preserve"> (</w:t>
      </w:r>
      <w:r w:rsidR="00453685">
        <w:rPr>
          <w:rStyle w:val="None"/>
          <w:rFonts w:ascii="Times New Roman" w:hAnsi="Times New Roman" w:hint="eastAsia"/>
          <w:sz w:val="21"/>
          <w:szCs w:val="21"/>
        </w:rPr>
        <w:t xml:space="preserve">4 </w:t>
      </w:r>
      <w:r>
        <w:rPr>
          <w:rStyle w:val="None"/>
          <w:rFonts w:ascii="Times New Roman" w:hAnsi="Times New Roman" w:hint="eastAsia"/>
          <w:sz w:val="21"/>
          <w:szCs w:val="21"/>
        </w:rPr>
        <w:t>feeding types)</w:t>
      </w:r>
    </w:p>
    <w:p w14:paraId="7D46CD70" w14:textId="101BC794" w:rsidR="00E514A0" w:rsidRDefault="00E514A0" w:rsidP="00E514A0">
      <w:pPr>
        <w:pStyle w:val="BodyA"/>
        <w:spacing w:before="100" w:after="100" w:line="360" w:lineRule="auto"/>
      </w:pPr>
      <w:r>
        <w:rPr>
          <w:rStyle w:val="None"/>
          <w:rFonts w:ascii="Times New Roman" w:hAnsi="Times New Roman" w:hint="eastAsia"/>
          <w:sz w:val="21"/>
          <w:szCs w:val="21"/>
        </w:rPr>
        <w:t xml:space="preserve">Variations of elytron varies in different subspaces composed of PCs which account for more than 1.000 %. </w:t>
      </w:r>
      <w:r>
        <w:rPr>
          <w:rStyle w:val="None"/>
          <w:rFonts w:ascii="Times New Roman" w:hAnsi="Times New Roman"/>
          <w:sz w:val="21"/>
          <w:szCs w:val="21"/>
        </w:rPr>
        <w:t>A: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PC1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B: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1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>; C: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2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D: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3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E:</w:t>
      </w:r>
      <w:r w:rsidRPr="00BF1657">
        <w:rPr>
          <w:rStyle w:val="None"/>
          <w:rFonts w:ascii="Times New Roman" w:hAnsi="Times New Roman"/>
          <w:sz w:val="21"/>
          <w:szCs w:val="21"/>
        </w:rPr>
        <w:t xml:space="preserve"> </w:t>
      </w:r>
      <w:r>
        <w:rPr>
          <w:rStyle w:val="None"/>
          <w:rFonts w:ascii="Times New Roman" w:hAnsi="Times New Roman"/>
          <w:sz w:val="21"/>
          <w:szCs w:val="21"/>
        </w:rPr>
        <w:t>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4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; </w:t>
      </w:r>
      <w:r>
        <w:rPr>
          <w:rStyle w:val="None"/>
          <w:rFonts w:ascii="Times New Roman" w:hAnsi="Times New Roman" w:hint="eastAsia"/>
          <w:sz w:val="21"/>
          <w:szCs w:val="21"/>
        </w:rPr>
        <w:t>F:</w:t>
      </w:r>
      <w:r>
        <w:rPr>
          <w:rStyle w:val="None"/>
          <w:rFonts w:ascii="Times New Roman" w:hAnsi="Times New Roman"/>
          <w:sz w:val="21"/>
          <w:szCs w:val="21"/>
        </w:rPr>
        <w:t xml:space="preserve"> Variations of PC</w:t>
      </w:r>
      <w:r>
        <w:rPr>
          <w:rStyle w:val="None"/>
          <w:rFonts w:ascii="Times New Roman" w:hAnsi="Times New Roman" w:hint="eastAsia"/>
          <w:sz w:val="21"/>
          <w:szCs w:val="21"/>
        </w:rPr>
        <w:t>6</w:t>
      </w:r>
      <w:r>
        <w:rPr>
          <w:rStyle w:val="None"/>
          <w:rFonts w:ascii="Times New Roman" w:hAnsi="Times New Roman"/>
          <w:sz w:val="21"/>
          <w:szCs w:val="21"/>
        </w:rPr>
        <w:t xml:space="preserve"> and PC</w:t>
      </w:r>
      <w:r>
        <w:rPr>
          <w:rStyle w:val="None"/>
          <w:rFonts w:ascii="Times New Roman" w:hAnsi="Times New Roman" w:hint="eastAsia"/>
          <w:sz w:val="21"/>
          <w:szCs w:val="21"/>
        </w:rPr>
        <w:t>5</w:t>
      </w:r>
      <w:r>
        <w:rPr>
          <w:rStyle w:val="None"/>
          <w:rFonts w:ascii="Times New Roman" w:hAnsi="Times New Roman"/>
          <w:sz w:val="21"/>
          <w:szCs w:val="21"/>
        </w:rPr>
        <w:t xml:space="preserve">. </w:t>
      </w:r>
    </w:p>
    <w:p w14:paraId="0ECDEB35" w14:textId="77777777" w:rsidR="00E514A0" w:rsidRPr="00333EFD" w:rsidRDefault="00E514A0" w:rsidP="008733CB">
      <w:pPr>
        <w:rPr>
          <w:rFonts w:ascii="Times New Roman" w:hAnsi="Times New Roman" w:cs="Times New Roman"/>
          <w:b/>
          <w:sz w:val="28"/>
        </w:rPr>
      </w:pPr>
    </w:p>
    <w:sectPr w:rsidR="00E514A0" w:rsidRPr="00333EFD" w:rsidSect="0000585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B98"/>
    <w:rsid w:val="0000585C"/>
    <w:rsid w:val="00031E5F"/>
    <w:rsid w:val="000559F1"/>
    <w:rsid w:val="000A0B10"/>
    <w:rsid w:val="000E14A0"/>
    <w:rsid w:val="000E4B98"/>
    <w:rsid w:val="0011514C"/>
    <w:rsid w:val="00157C34"/>
    <w:rsid w:val="001F7504"/>
    <w:rsid w:val="002E4C60"/>
    <w:rsid w:val="00333EFD"/>
    <w:rsid w:val="00360DAF"/>
    <w:rsid w:val="00361EAD"/>
    <w:rsid w:val="003B0C87"/>
    <w:rsid w:val="003C1D3B"/>
    <w:rsid w:val="00453685"/>
    <w:rsid w:val="004E0EFE"/>
    <w:rsid w:val="005862EC"/>
    <w:rsid w:val="00591A0F"/>
    <w:rsid w:val="005C25F1"/>
    <w:rsid w:val="005D71B3"/>
    <w:rsid w:val="00804116"/>
    <w:rsid w:val="008733CB"/>
    <w:rsid w:val="00880463"/>
    <w:rsid w:val="00895901"/>
    <w:rsid w:val="009A7F6B"/>
    <w:rsid w:val="00A7425F"/>
    <w:rsid w:val="00AA741D"/>
    <w:rsid w:val="00BB4562"/>
    <w:rsid w:val="00BE2BB2"/>
    <w:rsid w:val="00BF1657"/>
    <w:rsid w:val="00D174B5"/>
    <w:rsid w:val="00D425FA"/>
    <w:rsid w:val="00D77171"/>
    <w:rsid w:val="00DC4B6C"/>
    <w:rsid w:val="00E514A0"/>
    <w:rsid w:val="00E51919"/>
    <w:rsid w:val="00E55C4E"/>
    <w:rsid w:val="00E905FB"/>
    <w:rsid w:val="00EE2A65"/>
    <w:rsid w:val="00F276FF"/>
    <w:rsid w:val="00F27D2B"/>
    <w:rsid w:val="00FA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0336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2"/>
    <w:next w:val="3"/>
    <w:link w:val="10"/>
    <w:uiPriority w:val="9"/>
    <w:qFormat/>
    <w:rsid w:val="00031E5F"/>
    <w:pPr>
      <w:spacing w:before="120" w:after="0" w:line="240" w:lineRule="auto"/>
      <w:ind w:leftChars="100" w:left="340" w:rightChars="100" w:right="100"/>
      <w:outlineLvl w:val="0"/>
    </w:pPr>
    <w:rPr>
      <w:rFonts w:eastAsia="SimHei"/>
      <w:b w:val="0"/>
      <w:bCs w:val="0"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1E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1E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3"/>
    <w:basedOn w:val="3"/>
    <w:next w:val="a"/>
    <w:link w:val="a4"/>
    <w:uiPriority w:val="10"/>
    <w:qFormat/>
    <w:rsid w:val="00031E5F"/>
    <w:pPr>
      <w:spacing w:before="120" w:after="0" w:line="240" w:lineRule="auto"/>
      <w:ind w:leftChars="100" w:left="580" w:rightChars="100" w:right="100"/>
    </w:pPr>
    <w:rPr>
      <w:rFonts w:asciiTheme="majorHAnsi" w:eastAsia="SimHei" w:hAnsiTheme="majorHAnsi" w:cstheme="majorBidi"/>
      <w:b w:val="0"/>
      <w:bCs w:val="0"/>
      <w:sz w:val="24"/>
    </w:rPr>
  </w:style>
  <w:style w:type="character" w:customStyle="1" w:styleId="a4">
    <w:name w:val="标题字符"/>
    <w:aliases w:val="标题3字符"/>
    <w:basedOn w:val="a0"/>
    <w:link w:val="a3"/>
    <w:uiPriority w:val="10"/>
    <w:rsid w:val="00031E5F"/>
    <w:rPr>
      <w:rFonts w:asciiTheme="majorHAnsi" w:eastAsia="SimHei" w:hAnsiTheme="majorHAnsi" w:cstheme="majorBidi"/>
      <w:sz w:val="24"/>
      <w:szCs w:val="32"/>
    </w:rPr>
  </w:style>
  <w:style w:type="character" w:customStyle="1" w:styleId="30">
    <w:name w:val="标题 3字符"/>
    <w:basedOn w:val="a0"/>
    <w:link w:val="3"/>
    <w:uiPriority w:val="9"/>
    <w:semiHidden/>
    <w:rsid w:val="00031E5F"/>
    <w:rPr>
      <w:b/>
      <w:bCs/>
      <w:sz w:val="32"/>
      <w:szCs w:val="32"/>
    </w:rPr>
  </w:style>
  <w:style w:type="character" w:customStyle="1" w:styleId="10">
    <w:name w:val="标题 1字符"/>
    <w:basedOn w:val="a0"/>
    <w:link w:val="1"/>
    <w:uiPriority w:val="9"/>
    <w:rsid w:val="00031E5F"/>
    <w:rPr>
      <w:rFonts w:asciiTheme="majorHAnsi" w:eastAsia="SimHei" w:hAnsiTheme="majorHAnsi" w:cstheme="majorBidi"/>
      <w:kern w:val="44"/>
      <w:sz w:val="28"/>
      <w:szCs w:val="44"/>
    </w:rPr>
  </w:style>
  <w:style w:type="character" w:customStyle="1" w:styleId="20">
    <w:name w:val="标题 2字符"/>
    <w:basedOn w:val="a0"/>
    <w:link w:val="2"/>
    <w:uiPriority w:val="9"/>
    <w:semiHidden/>
    <w:rsid w:val="00031E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one">
    <w:name w:val="None"/>
    <w:rsid w:val="008733CB"/>
  </w:style>
  <w:style w:type="table" w:styleId="a5">
    <w:name w:val="Table Grid"/>
    <w:basedOn w:val="a1"/>
    <w:uiPriority w:val="39"/>
    <w:rsid w:val="00360D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A">
    <w:name w:val="Body A"/>
    <w:rsid w:val="00BF165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宋体" w:eastAsia="宋体" w:hAnsi="宋体" w:cs="宋体"/>
      <w:color w:val="000000"/>
      <w:kern w:val="0"/>
      <w:sz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354</Words>
  <Characters>2021</Characters>
  <Application>Microsoft Macintosh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Yijie Tong</dc:creator>
  <cp:keywords/>
  <dc:description/>
  <cp:lastModifiedBy>Yijie Tong</cp:lastModifiedBy>
  <cp:revision>28</cp:revision>
  <dcterms:created xsi:type="dcterms:W3CDTF">2020-04-23T06:28:00Z</dcterms:created>
  <dcterms:modified xsi:type="dcterms:W3CDTF">2020-04-23T15:25:00Z</dcterms:modified>
</cp:coreProperties>
</file>