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FD4" w:rsidRPr="00E70D7C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0D7C">
        <w:rPr>
          <w:rFonts w:ascii="Times New Roman" w:hAnsi="Times New Roman" w:cs="Times New Roman"/>
          <w:b/>
          <w:sz w:val="24"/>
          <w:szCs w:val="24"/>
          <w:lang w:val="en-US"/>
        </w:rPr>
        <w:t>APPENDIX A</w:t>
      </w:r>
    </w:p>
    <w:p w:rsidR="000B0FD4" w:rsidRPr="00D14496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t>Foot parameter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D14496">
        <w:rPr>
          <w:rFonts w:ascii="Times New Roman" w:hAnsi="Times New Roman"/>
          <w:b/>
          <w:sz w:val="24"/>
          <w:lang w:val="en-US"/>
        </w:rPr>
        <w:fldChar w:fldCharType="begin"/>
      </w:r>
      <w:r w:rsidRPr="00D14496">
        <w:rPr>
          <w:rFonts w:ascii="Times New Roman" w:hAnsi="Times New Roman"/>
          <w:b/>
          <w:sz w:val="24"/>
          <w:lang w:val="en-US"/>
        </w:rPr>
        <w:instrText xml:space="preserve"> LINK Excel.Sheet.12 "C:\\Users\\ge36cec\\Promotion\\Block 2\\Daten\\Analysis\\FootParamter\\summary_stats_FPI_mediqr.xlsx" "Sheet1!Z1S1:Z13S7" \a \f 4 \h</w:instrText>
      </w: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 \* MERGEFORMAT</w:instrText>
      </w:r>
      <w:r w:rsidRPr="00D14496">
        <w:rPr>
          <w:rFonts w:ascii="Times New Roman" w:hAnsi="Times New Roman"/>
          <w:b/>
          <w:sz w:val="24"/>
          <w:lang w:val="en-US"/>
        </w:rPr>
        <w:instrText xml:space="preserve"> </w:instrText>
      </w:r>
      <w:r w:rsidRPr="00D14496">
        <w:rPr>
          <w:rFonts w:ascii="Times New Roman" w:hAnsi="Times New Roman"/>
          <w:b/>
          <w:sz w:val="24"/>
          <w:lang w:val="en-US"/>
        </w:rPr>
        <w:fldChar w:fldCharType="separate"/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The descriptive data (mean ± SD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) for the foot parameter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 for all three measurements and both groups (MS and control) are presented in Table 1.</w:t>
      </w:r>
    </w:p>
    <w:p w:rsidR="000B0FD4" w:rsidRPr="00862BF7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Pr="0005693B" w:rsidRDefault="000B0FD4" w:rsidP="000B0FD4">
      <w:pPr>
        <w:pStyle w:val="Beschriftung"/>
        <w:keepNext/>
        <w:spacing w:after="0" w:line="480" w:lineRule="auto"/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</w:pPr>
      <w:r w:rsidRPr="0005693B">
        <w:rPr>
          <w:rFonts w:ascii="Times New Roman" w:eastAsiaTheme="minorEastAsia" w:hAnsi="Times New Roman" w:cs="Times New Roman"/>
          <w:b/>
          <w:i w:val="0"/>
          <w:iCs w:val="0"/>
          <w:color w:val="auto"/>
          <w:sz w:val="24"/>
          <w:szCs w:val="24"/>
        </w:rPr>
        <w:t>Table</w:t>
      </w:r>
      <w:r>
        <w:rPr>
          <w:rFonts w:ascii="Times New Roman" w:eastAsiaTheme="minorEastAsia" w:hAnsi="Times New Roman" w:cs="Times New Roman"/>
          <w:b/>
          <w:i w:val="0"/>
          <w:iCs w:val="0"/>
          <w:color w:val="auto"/>
          <w:sz w:val="24"/>
          <w:szCs w:val="24"/>
        </w:rPr>
        <w:t xml:space="preserve"> 1</w:t>
      </w:r>
      <w:r w:rsidRPr="0005693B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. Descriptive data of the foot parameter</w:t>
      </w:r>
      <w:r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s</w:t>
      </w:r>
      <w:r w:rsidRPr="0005693B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 xml:space="preserve"> for both groups (minimalist shoe and control) at all three measurement points</w:t>
      </w:r>
    </w:p>
    <w:tbl>
      <w:tblPr>
        <w:tblStyle w:val="Tabellenraster"/>
        <w:tblW w:w="9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5"/>
        <w:gridCol w:w="2038"/>
        <w:gridCol w:w="2406"/>
        <w:gridCol w:w="2293"/>
      </w:tblGrid>
      <w:tr w:rsidR="000B0FD4" w:rsidTr="00387BAF">
        <w:tc>
          <w:tcPr>
            <w:tcW w:w="2325" w:type="dxa"/>
            <w:tcBorders>
              <w:bottom w:val="single" w:sz="4" w:space="0" w:color="auto"/>
            </w:tcBorders>
          </w:tcPr>
          <w:p w:rsidR="000B0FD4" w:rsidRPr="0070490F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Variable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Measurement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Minimalist shoe</w:t>
            </w:r>
          </w:p>
          <w:p w:rsidR="000B0FD4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Control</w:t>
            </w:r>
          </w:p>
          <w:p w:rsidR="000B0FD4" w:rsidRPr="00862BF7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</w:tr>
      <w:tr w:rsidR="000B0FD4" w:rsidRPr="00D9685A" w:rsidTr="00387BAF">
        <w:tc>
          <w:tcPr>
            <w:tcW w:w="2325" w:type="dxa"/>
            <w:tcBorders>
              <w:top w:val="single" w:sz="4" w:space="0" w:color="auto"/>
            </w:tcBorders>
          </w:tcPr>
          <w:p w:rsidR="000B0FD4" w:rsidRPr="00862BF7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FPI-6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</w:t>
            </w:r>
          </w:p>
        </w:tc>
        <w:tc>
          <w:tcPr>
            <w:tcW w:w="2038" w:type="dxa"/>
            <w:tcBorders>
              <w:top w:val="single" w:sz="4" w:space="0" w:color="auto"/>
            </w:tcBorders>
          </w:tcPr>
          <w:p w:rsidR="000B0FD4" w:rsidRPr="00862B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</w:t>
            </w:r>
          </w:p>
        </w:tc>
        <w:tc>
          <w:tcPr>
            <w:tcW w:w="2406" w:type="dxa"/>
            <w:tcBorders>
              <w:top w:val="single" w:sz="4" w:space="0" w:color="auto"/>
            </w:tcBorders>
            <w:vAlign w:val="bottom"/>
          </w:tcPr>
          <w:p w:rsidR="000B0FD4" w:rsidRPr="00D9685A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24.2 ± 2.0</w:t>
            </w:r>
          </w:p>
        </w:tc>
        <w:tc>
          <w:tcPr>
            <w:tcW w:w="2293" w:type="dxa"/>
            <w:tcBorders>
              <w:top w:val="single" w:sz="4" w:space="0" w:color="auto"/>
            </w:tcBorders>
            <w:vAlign w:val="bottom"/>
          </w:tcPr>
          <w:p w:rsidR="000B0FD4" w:rsidRPr="00D9685A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24.3 ± 3.6</w:t>
            </w:r>
            <w:r w:rsidRPr="00D96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D9685A" w:rsidTr="00387BAF">
        <w:tc>
          <w:tcPr>
            <w:tcW w:w="2325" w:type="dxa"/>
          </w:tcPr>
          <w:p w:rsidR="000B0FD4" w:rsidRPr="00862BF7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</w:tcPr>
          <w:p w:rsidR="000B0FD4" w:rsidRPr="00862B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  <w:vAlign w:val="bottom"/>
          </w:tcPr>
          <w:p w:rsidR="000B0FD4" w:rsidRPr="00D9685A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 ± 2.1</w:t>
            </w:r>
            <w:r w:rsidRPr="00D96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93" w:type="dxa"/>
            <w:vAlign w:val="bottom"/>
          </w:tcPr>
          <w:p w:rsidR="000B0FD4" w:rsidRPr="00D9685A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24.5 ± 2.9</w:t>
            </w:r>
            <w:r w:rsidRPr="00D96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3D2E93" w:rsidTr="00387BAF">
        <w:tc>
          <w:tcPr>
            <w:tcW w:w="2325" w:type="dxa"/>
          </w:tcPr>
          <w:p w:rsidR="000B0FD4" w:rsidRPr="000739EF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38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  <w:vAlign w:val="bottom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 ± 2.3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93" w:type="dxa"/>
            <w:vAlign w:val="bottom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23.3 ± 3.3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</w:tc>
      </w:tr>
      <w:tr w:rsidR="000B0FD4" w:rsidRPr="000739EF" w:rsidTr="00387BAF">
        <w:tc>
          <w:tcPr>
            <w:tcW w:w="2325" w:type="dxa"/>
          </w:tcPr>
          <w:p w:rsidR="000B0FD4" w:rsidRPr="000739EF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AHI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score</w:t>
            </w:r>
          </w:p>
        </w:tc>
        <w:tc>
          <w:tcPr>
            <w:tcW w:w="2038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0.27 ± 0.02 </w:t>
            </w:r>
          </w:p>
        </w:tc>
        <w:tc>
          <w:tcPr>
            <w:tcW w:w="2293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0.27 ± 0.02 </w:t>
            </w:r>
          </w:p>
        </w:tc>
      </w:tr>
      <w:tr w:rsidR="000B0FD4" w:rsidRPr="000739EF" w:rsidTr="00387BAF">
        <w:tc>
          <w:tcPr>
            <w:tcW w:w="2325" w:type="dxa"/>
          </w:tcPr>
          <w:p w:rsidR="000B0FD4" w:rsidRPr="000739EF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38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M2</w:t>
            </w:r>
          </w:p>
        </w:tc>
        <w:tc>
          <w:tcPr>
            <w:tcW w:w="2406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0.27 ±0.02 </w:t>
            </w:r>
          </w:p>
        </w:tc>
        <w:tc>
          <w:tcPr>
            <w:tcW w:w="2293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0.27 ±0.02 </w:t>
            </w:r>
          </w:p>
        </w:tc>
      </w:tr>
      <w:tr w:rsidR="000B0FD4" w:rsidRPr="000739EF" w:rsidTr="00387BAF">
        <w:tc>
          <w:tcPr>
            <w:tcW w:w="2325" w:type="dxa"/>
          </w:tcPr>
          <w:p w:rsidR="000B0FD4" w:rsidRPr="000739EF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38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0.28 ±0.02 </w:t>
            </w:r>
          </w:p>
        </w:tc>
        <w:tc>
          <w:tcPr>
            <w:tcW w:w="2293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0.27 ±0.02 </w:t>
            </w:r>
          </w:p>
        </w:tc>
      </w:tr>
      <w:tr w:rsidR="000B0FD4" w:rsidRPr="003D2E93" w:rsidTr="00387BAF">
        <w:tc>
          <w:tcPr>
            <w:tcW w:w="2325" w:type="dxa"/>
          </w:tcPr>
          <w:p w:rsidR="000B0FD4" w:rsidRPr="000739EF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ARI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score</w:t>
            </w:r>
          </w:p>
        </w:tc>
        <w:tc>
          <w:tcPr>
            <w:tcW w:w="2038" w:type="dxa"/>
          </w:tcPr>
          <w:p w:rsidR="000B0FD4" w:rsidRPr="000739EF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739EF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0.94 ± 0.04 </w:t>
            </w:r>
          </w:p>
        </w:tc>
        <w:tc>
          <w:tcPr>
            <w:tcW w:w="2293" w:type="dxa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 ± 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3D2E93" w:rsidTr="00387BAF">
        <w:tc>
          <w:tcPr>
            <w:tcW w:w="2325" w:type="dxa"/>
          </w:tcPr>
          <w:p w:rsidR="000B0FD4" w:rsidRPr="00862BF7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</w:tcPr>
          <w:p w:rsidR="000B0FD4" w:rsidRPr="00862B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0.05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93" w:type="dxa"/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0.05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3D2E93" w:rsidTr="00387BAF">
        <w:tc>
          <w:tcPr>
            <w:tcW w:w="2325" w:type="dxa"/>
            <w:tcBorders>
              <w:bottom w:val="single" w:sz="4" w:space="0" w:color="auto"/>
            </w:tcBorders>
          </w:tcPr>
          <w:p w:rsidR="000B0FD4" w:rsidRPr="00862BF7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:rsidR="000B0FD4" w:rsidRPr="00862B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0.04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Pr="003D2E93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0.04</w:t>
            </w:r>
            <w:r w:rsidRPr="003D2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486833" w:rsidTr="00387BAF">
        <w:tc>
          <w:tcPr>
            <w:tcW w:w="9062" w:type="dxa"/>
            <w:gridSpan w:val="4"/>
            <w:tcBorders>
              <w:top w:val="single" w:sz="4" w:space="0" w:color="auto"/>
            </w:tcBorders>
          </w:tcPr>
          <w:p w:rsidR="000B0FD4" w:rsidRPr="0005693B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Note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SD, standard deviation; FPI-6, Foot Posture Index 6; AHI, Arch Height Index; ARI, Arch Rigidity Index; M1; measurement point 1 (baseline); M2, measurement point 2; M3, measurement point 3.</w:t>
            </w:r>
          </w:p>
        </w:tc>
      </w:tr>
    </w:tbl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Pr="00D14496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Range of motion parameters</w:t>
      </w:r>
      <w:r w:rsidRPr="00D14496">
        <w:rPr>
          <w:rFonts w:ascii="Times New Roman" w:hAnsi="Times New Roman"/>
          <w:b/>
          <w:sz w:val="24"/>
          <w:lang w:val="en-US"/>
        </w:rPr>
        <w:fldChar w:fldCharType="begin"/>
      </w:r>
      <w:r w:rsidRPr="00D14496">
        <w:rPr>
          <w:rFonts w:ascii="Times New Roman" w:hAnsi="Times New Roman"/>
          <w:b/>
          <w:sz w:val="24"/>
          <w:lang w:val="en-US"/>
        </w:rPr>
        <w:instrText xml:space="preserve"> LINK Excel.Sheet.12 "C:\\Users\\ge36cec\\Promotion\\Block 2\\Daten\\Analysis\\FootParamter\\summary_stats_FPI_mediqr.xlsx" "Sheet1!Z1S1:Z13S7" \a \f 4 \h</w:instrText>
      </w: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 \* MERGEFORMAT</w:instrText>
      </w:r>
      <w:r w:rsidRPr="00D14496">
        <w:rPr>
          <w:rFonts w:ascii="Times New Roman" w:hAnsi="Times New Roman"/>
          <w:b/>
          <w:sz w:val="24"/>
          <w:lang w:val="en-US"/>
        </w:rPr>
        <w:instrText xml:space="preserve"> </w:instrText>
      </w:r>
      <w:r w:rsidRPr="00D14496">
        <w:rPr>
          <w:rFonts w:ascii="Times New Roman" w:hAnsi="Times New Roman"/>
          <w:b/>
          <w:sz w:val="24"/>
          <w:lang w:val="en-US"/>
        </w:rPr>
        <w:fldChar w:fldCharType="separate"/>
      </w:r>
    </w:p>
    <w:p w:rsidR="000B0FD4" w:rsidRPr="00862BF7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The descriptive data (mean ± SD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) for the </w:t>
      </w:r>
      <w:r>
        <w:rPr>
          <w:rFonts w:ascii="Times New Roman" w:hAnsi="Times New Roman" w:cs="Times New Roman"/>
          <w:sz w:val="24"/>
          <w:szCs w:val="24"/>
          <w:lang w:val="en-US"/>
        </w:rPr>
        <w:t>range of motion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 parameter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 for all three measurements and both groups (MS and c</w:t>
      </w:r>
      <w:r>
        <w:rPr>
          <w:rFonts w:ascii="Times New Roman" w:hAnsi="Times New Roman" w:cs="Times New Roman"/>
          <w:sz w:val="24"/>
          <w:szCs w:val="24"/>
          <w:lang w:val="en-US"/>
        </w:rPr>
        <w:t>ontrol) are presented in Table 2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Pr="0005693B" w:rsidRDefault="000B0FD4" w:rsidP="000B0FD4">
      <w:pPr>
        <w:pStyle w:val="Beschriftung"/>
        <w:keepNext/>
        <w:spacing w:after="0" w:line="480" w:lineRule="auto"/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</w:pPr>
      <w:r w:rsidRPr="0005693B">
        <w:rPr>
          <w:rFonts w:ascii="Times New Roman" w:eastAsiaTheme="minorEastAsia" w:hAnsi="Times New Roman" w:cs="Times New Roman"/>
          <w:b/>
          <w:i w:val="0"/>
          <w:iCs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eastAsiaTheme="minorEastAsia" w:hAnsi="Times New Roman" w:cs="Times New Roman"/>
          <w:b/>
          <w:i w:val="0"/>
          <w:iCs w:val="0"/>
          <w:color w:val="auto"/>
          <w:sz w:val="24"/>
          <w:szCs w:val="24"/>
        </w:rPr>
        <w:t>2</w:t>
      </w:r>
      <w:r w:rsidRPr="0005693B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. Descriptive data of the range of motion parameter</w:t>
      </w:r>
      <w:r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s</w:t>
      </w:r>
      <w:r w:rsidRPr="0005693B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 xml:space="preserve"> for both groups (minimalist shoe and control) at all three measurement points</w:t>
      </w:r>
    </w:p>
    <w:tbl>
      <w:tblPr>
        <w:tblStyle w:val="Tabellenraster"/>
        <w:tblW w:w="9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669"/>
        <w:gridCol w:w="2406"/>
        <w:gridCol w:w="2293"/>
      </w:tblGrid>
      <w:tr w:rsidR="000B0FD4" w:rsidTr="00387BAF">
        <w:tc>
          <w:tcPr>
            <w:tcW w:w="2694" w:type="dxa"/>
            <w:tcBorders>
              <w:bottom w:val="single" w:sz="4" w:space="0" w:color="auto"/>
            </w:tcBorders>
          </w:tcPr>
          <w:p w:rsidR="000B0FD4" w:rsidRPr="0070490F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Variable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Measurement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Minimalist shoe</w:t>
            </w:r>
          </w:p>
          <w:p w:rsidR="000B0FD4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Control</w:t>
            </w:r>
          </w:p>
          <w:p w:rsidR="000B0FD4" w:rsidRPr="00862BF7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</w:tr>
      <w:tr w:rsidR="000B0FD4" w:rsidTr="00387BAF">
        <w:tc>
          <w:tcPr>
            <w:tcW w:w="2694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MTPJ1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(°)</w:t>
            </w:r>
          </w:p>
        </w:tc>
        <w:tc>
          <w:tcPr>
            <w:tcW w:w="1669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109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8</w:t>
            </w:r>
          </w:p>
        </w:tc>
        <w:tc>
          <w:tcPr>
            <w:tcW w:w="2293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99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</w:t>
            </w:r>
          </w:p>
        </w:tc>
      </w:tr>
      <w:tr w:rsidR="000B0FD4" w:rsidRPr="0005693B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M2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107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8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92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</w:t>
            </w:r>
          </w:p>
        </w:tc>
      </w:tr>
      <w:tr w:rsidR="000B0FD4" w:rsidRPr="0005693B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103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11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91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15</w:t>
            </w:r>
          </w:p>
        </w:tc>
      </w:tr>
      <w:tr w:rsidR="000B0FD4" w:rsidRPr="0005693B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Ankle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(Ktw score)</w:t>
            </w: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 ± 4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 ±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3</w:t>
            </w:r>
          </w:p>
        </w:tc>
      </w:tr>
      <w:tr w:rsidR="000B0FD4" w:rsidRPr="0005693B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M2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 ± 4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3</w:t>
            </w:r>
          </w:p>
        </w:tc>
      </w:tr>
      <w:tr w:rsidR="000B0FD4" w:rsidRPr="0005693B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 ± 4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 ± 3</w:t>
            </w:r>
          </w:p>
        </w:tc>
      </w:tr>
      <w:tr w:rsidR="000B0FD4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Dorsal Chain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(SaR score)</w:t>
            </w: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38 ± 8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35 ± 11</w:t>
            </w:r>
          </w:p>
        </w:tc>
      </w:tr>
      <w:tr w:rsidR="000B0FD4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M2</w:t>
            </w:r>
          </w:p>
        </w:tc>
        <w:tc>
          <w:tcPr>
            <w:tcW w:w="2406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40 ± 7</w:t>
            </w:r>
          </w:p>
        </w:tc>
        <w:tc>
          <w:tcPr>
            <w:tcW w:w="2293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35</w:t>
            </w: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9</w:t>
            </w:r>
          </w:p>
        </w:tc>
      </w:tr>
      <w:tr w:rsidR="000B0FD4" w:rsidTr="00387BAF">
        <w:tc>
          <w:tcPr>
            <w:tcW w:w="2694" w:type="dxa"/>
            <w:tcBorders>
              <w:bottom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40 ± 6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34 ± 10</w:t>
            </w:r>
          </w:p>
        </w:tc>
      </w:tr>
      <w:tr w:rsidR="000B0FD4" w:rsidRPr="00486833" w:rsidTr="00387BAF">
        <w:tc>
          <w:tcPr>
            <w:tcW w:w="9062" w:type="dxa"/>
            <w:gridSpan w:val="4"/>
            <w:tcBorders>
              <w:top w:val="single" w:sz="4" w:space="0" w:color="auto"/>
            </w:tcBorders>
          </w:tcPr>
          <w:p w:rsidR="000B0FD4" w:rsidRPr="0005693B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Note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SD, standard deviation; MTPJ1, metatarsophalangeal joint 1; KtW, Knee-to-wall test; SaR, Sit-and-reach test; M1; measurement point 1 (baseline); M2, measurement point 2; M3, measurement point 3.</w:t>
            </w:r>
          </w:p>
        </w:tc>
      </w:tr>
    </w:tbl>
    <w:p w:rsidR="000B0FD4" w:rsidRDefault="000B0FD4" w:rsidP="000B0F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0B0FD4" w:rsidRDefault="000B0FD4" w:rsidP="000B0FD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3257D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Static balance during single-leg stance parameter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descriptive data (mean ± SD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) for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static balance during single-leg stance parameters 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for all three measurements and both groups (MS and c</w:t>
      </w:r>
      <w:r>
        <w:rPr>
          <w:rFonts w:ascii="Times New Roman" w:hAnsi="Times New Roman" w:cs="Times New Roman"/>
          <w:sz w:val="24"/>
          <w:szCs w:val="24"/>
          <w:lang w:val="en-US"/>
        </w:rPr>
        <w:t>ontrol) are presented in Table 3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Pr="0003257D" w:rsidRDefault="000B0FD4" w:rsidP="000B0FD4">
      <w:pPr>
        <w:pStyle w:val="Beschriftung"/>
        <w:keepNext/>
        <w:spacing w:line="480" w:lineRule="auto"/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</w:pPr>
      <w:r w:rsidRPr="0003257D">
        <w:rPr>
          <w:rFonts w:ascii="Times New Roman" w:eastAsiaTheme="minorEastAsia" w:hAnsi="Times New Roman" w:cs="Times New Roman"/>
          <w:b/>
          <w:i w:val="0"/>
          <w:iCs w:val="0"/>
          <w:color w:val="auto"/>
          <w:sz w:val="24"/>
          <w:szCs w:val="24"/>
        </w:rPr>
        <w:t>Table 3</w:t>
      </w:r>
      <w:r w:rsidRPr="0003257D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. Descriptive data of the static balance dur</w:t>
      </w:r>
      <w:r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>ing single-leg stance parameters</w:t>
      </w:r>
      <w:r w:rsidRPr="0003257D">
        <w:rPr>
          <w:rFonts w:ascii="Times New Roman" w:eastAsiaTheme="minorEastAsia" w:hAnsi="Times New Roman" w:cs="Times New Roman"/>
          <w:i w:val="0"/>
          <w:iCs w:val="0"/>
          <w:color w:val="auto"/>
          <w:sz w:val="24"/>
          <w:szCs w:val="24"/>
        </w:rPr>
        <w:t xml:space="preserve"> for both groups (minimalist shoe and control) at all three measurement points</w:t>
      </w:r>
    </w:p>
    <w:tbl>
      <w:tblPr>
        <w:tblStyle w:val="Tabellenraster"/>
        <w:tblW w:w="9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5"/>
        <w:gridCol w:w="2038"/>
        <w:gridCol w:w="2406"/>
        <w:gridCol w:w="2293"/>
      </w:tblGrid>
      <w:tr w:rsidR="000B0FD4" w:rsidTr="00387BAF">
        <w:tc>
          <w:tcPr>
            <w:tcW w:w="2325" w:type="dxa"/>
            <w:tcBorders>
              <w:bottom w:val="single" w:sz="4" w:space="0" w:color="auto"/>
            </w:tcBorders>
          </w:tcPr>
          <w:p w:rsidR="000B0FD4" w:rsidRPr="0070490F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Variable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Measurement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Minimalist shoe</w:t>
            </w:r>
          </w:p>
          <w:p w:rsidR="000B0FD4" w:rsidRPr="00D9685A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Control</w:t>
            </w:r>
          </w:p>
          <w:p w:rsidR="000B0FD4" w:rsidRPr="00862BF7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</w:tr>
      <w:tr w:rsidR="000B0FD4" w:rsidRPr="002816AB" w:rsidTr="00387BAF">
        <w:tc>
          <w:tcPr>
            <w:tcW w:w="2325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CoP path (mm)</w:t>
            </w:r>
          </w:p>
        </w:tc>
        <w:tc>
          <w:tcPr>
            <w:tcW w:w="2038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  <w:tcBorders>
              <w:top w:val="single" w:sz="4" w:space="0" w:color="auto"/>
            </w:tcBorders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361 ± 145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93" w:type="dxa"/>
            <w:tcBorders>
              <w:top w:val="single" w:sz="4" w:space="0" w:color="auto"/>
            </w:tcBorders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332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87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2816AB" w:rsidTr="00387BAF">
        <w:tc>
          <w:tcPr>
            <w:tcW w:w="2325" w:type="dxa"/>
          </w:tcPr>
          <w:p w:rsidR="000B0FD4" w:rsidRPr="002816AB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</w:tcPr>
          <w:p w:rsidR="000B0FD4" w:rsidRPr="002816AB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309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124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93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343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130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B0FD4" w:rsidRPr="002816AB" w:rsidTr="00387BAF">
        <w:tc>
          <w:tcPr>
            <w:tcW w:w="2325" w:type="dxa"/>
          </w:tcPr>
          <w:p w:rsidR="000B0FD4" w:rsidRPr="002816AB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</w:tcPr>
          <w:p w:rsidR="000B0FD4" w:rsidRPr="002816AB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290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91</w:t>
            </w:r>
            <w:r w:rsidRPr="00FB5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93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358 ± 131</w:t>
            </w:r>
          </w:p>
        </w:tc>
      </w:tr>
      <w:tr w:rsidR="000B0FD4" w:rsidRPr="002816AB" w:rsidTr="00387BAF">
        <w:tc>
          <w:tcPr>
            <w:tcW w:w="2325" w:type="dxa"/>
          </w:tcPr>
          <w:p w:rsidR="000B0FD4" w:rsidRPr="002816AB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CoP EA (mm</w:t>
            </w:r>
            <w:r w:rsidRPr="002816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38" w:type="dxa"/>
          </w:tcPr>
          <w:p w:rsidR="000B0FD4" w:rsidRPr="002816AB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</w:t>
            </w:r>
          </w:p>
        </w:tc>
        <w:tc>
          <w:tcPr>
            <w:tcW w:w="2406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36 ± 19 </w:t>
            </w:r>
          </w:p>
        </w:tc>
        <w:tc>
          <w:tcPr>
            <w:tcW w:w="2293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± 19 </w:t>
            </w:r>
          </w:p>
        </w:tc>
      </w:tr>
      <w:tr w:rsidR="000B0FD4" w:rsidRPr="002816AB" w:rsidTr="00387BAF">
        <w:tc>
          <w:tcPr>
            <w:tcW w:w="2325" w:type="dxa"/>
          </w:tcPr>
          <w:p w:rsidR="000B0FD4" w:rsidRPr="002816AB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</w:tcPr>
          <w:p w:rsidR="000B0FD4" w:rsidRPr="002816AB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31 ± 18 </w:t>
            </w:r>
          </w:p>
        </w:tc>
        <w:tc>
          <w:tcPr>
            <w:tcW w:w="2293" w:type="dxa"/>
            <w:vAlign w:val="bottom"/>
          </w:tcPr>
          <w:p w:rsidR="000B0FD4" w:rsidRPr="00FB51F7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44 ± 31 </w:t>
            </w:r>
          </w:p>
        </w:tc>
      </w:tr>
      <w:tr w:rsidR="000B0FD4" w:rsidRPr="002816AB" w:rsidTr="00387BAF">
        <w:tc>
          <w:tcPr>
            <w:tcW w:w="2325" w:type="dxa"/>
            <w:tcBorders>
              <w:bottom w:val="single" w:sz="4" w:space="0" w:color="auto"/>
            </w:tcBorders>
          </w:tcPr>
          <w:p w:rsidR="000B0FD4" w:rsidRPr="002816AB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:rsidR="000B0FD4" w:rsidRPr="002816AB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  <w:tcBorders>
              <w:bottom w:val="single" w:sz="4" w:space="0" w:color="auto"/>
            </w:tcBorders>
            <w:vAlign w:val="bottom"/>
          </w:tcPr>
          <w:p w:rsidR="000B0FD4" w:rsidRPr="00831EF9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24 ± 8 </w:t>
            </w:r>
          </w:p>
        </w:tc>
        <w:tc>
          <w:tcPr>
            <w:tcW w:w="2293" w:type="dxa"/>
            <w:tcBorders>
              <w:bottom w:val="single" w:sz="4" w:space="0" w:color="auto"/>
            </w:tcBorders>
            <w:vAlign w:val="bottom"/>
          </w:tcPr>
          <w:p w:rsidR="000B0FD4" w:rsidRPr="00831EF9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E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37 ± 23 </w:t>
            </w:r>
          </w:p>
        </w:tc>
      </w:tr>
      <w:tr w:rsidR="000B0FD4" w:rsidRPr="00486833" w:rsidTr="00387BAF">
        <w:tc>
          <w:tcPr>
            <w:tcW w:w="9062" w:type="dxa"/>
            <w:gridSpan w:val="4"/>
            <w:tcBorders>
              <w:top w:val="single" w:sz="4" w:space="0" w:color="auto"/>
            </w:tcBorders>
          </w:tcPr>
          <w:p w:rsidR="000B0FD4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Note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SD, standard deviation; CoP, center of pressure; CoP EA, CoP ellipse area; M1; measurement point 1 (baseline); M2, measurement point 2; M3, measurement point 3.</w:t>
            </w:r>
          </w:p>
          <w:p w:rsidR="000B0FD4" w:rsidRPr="0005693B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B0FD4" w:rsidRDefault="000B0FD4" w:rsidP="000B0FD4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</w:p>
    <w:p w:rsidR="000B0FD4" w:rsidRDefault="000B0FD4" w:rsidP="000B0FD4">
      <w:pPr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br w:type="page"/>
      </w:r>
    </w:p>
    <w:p w:rsidR="000B0FD4" w:rsidRPr="00D14496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lastRenderedPageBreak/>
        <w:t>Muscle strength of the dorsal chain</w:t>
      </w:r>
      <w:r w:rsidRPr="00D14496">
        <w:rPr>
          <w:rFonts w:ascii="Times New Roman" w:hAnsi="Times New Roman"/>
          <w:b/>
          <w:sz w:val="24"/>
          <w:lang w:val="en-US"/>
        </w:rPr>
        <w:fldChar w:fldCharType="begin"/>
      </w:r>
      <w:r w:rsidRPr="00D14496">
        <w:rPr>
          <w:rFonts w:ascii="Times New Roman" w:hAnsi="Times New Roman"/>
          <w:b/>
          <w:sz w:val="24"/>
          <w:lang w:val="en-US"/>
        </w:rPr>
        <w:instrText xml:space="preserve"> LINK Excel.Sheet.12 "C:\\Users\\ge36cec\\Promotion\\Block 2\\Daten\\Analysis\\FootParamter\\summary_stats_FPI_mediqr.xlsx" "Sheet1!Z1S1:Z13S7" \a \f 4 \h</w:instrText>
      </w: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 \* MERGEFORMAT</w:instrText>
      </w:r>
      <w:r w:rsidRPr="00D14496">
        <w:rPr>
          <w:rFonts w:ascii="Times New Roman" w:hAnsi="Times New Roman"/>
          <w:b/>
          <w:sz w:val="24"/>
          <w:lang w:val="en-US"/>
        </w:rPr>
        <w:instrText xml:space="preserve"> </w:instrText>
      </w:r>
      <w:r w:rsidRPr="00D14496">
        <w:rPr>
          <w:rFonts w:ascii="Times New Roman" w:hAnsi="Times New Roman"/>
          <w:b/>
          <w:sz w:val="24"/>
          <w:lang w:val="en-US"/>
        </w:rPr>
        <w:fldChar w:fldCharType="separate"/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14496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The descriptive data </w:t>
      </w:r>
      <w:r>
        <w:rPr>
          <w:rFonts w:ascii="Times New Roman" w:hAnsi="Times New Roman" w:cs="Times New Roman"/>
          <w:sz w:val="24"/>
          <w:szCs w:val="24"/>
          <w:lang w:val="en-US"/>
        </w:rPr>
        <w:t>(mean ± SD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 xml:space="preserve">) for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strength parameters of the dorsal chain 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for all three measurements and both groups (MS and c</w:t>
      </w:r>
      <w:r>
        <w:rPr>
          <w:rFonts w:ascii="Times New Roman" w:hAnsi="Times New Roman" w:cs="Times New Roman"/>
          <w:sz w:val="24"/>
          <w:szCs w:val="24"/>
          <w:lang w:val="en-US"/>
        </w:rPr>
        <w:t>ontrol) are presented in Table 4</w:t>
      </w:r>
      <w:r w:rsidRPr="00862B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Pr="00D52697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2697">
        <w:rPr>
          <w:rFonts w:ascii="Times New Roman" w:hAnsi="Times New Roman" w:cs="Times New Roman"/>
          <w:b/>
          <w:iCs/>
          <w:sz w:val="24"/>
          <w:szCs w:val="24"/>
          <w:lang w:val="en-US"/>
        </w:rPr>
        <w:t>Table 4</w:t>
      </w:r>
      <w:r w:rsidRPr="00D5269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r w:rsidRPr="001152A3">
        <w:rPr>
          <w:rFonts w:ascii="Times New Roman" w:hAnsi="Times New Roman" w:cs="Times New Roman"/>
          <w:iCs/>
          <w:sz w:val="24"/>
          <w:szCs w:val="24"/>
          <w:lang w:val="en-US"/>
        </w:rPr>
        <w:t>Descriptive data of the strength parameters of the dorsal chain for both groups (minimalist shoe and control) at all three measurement points</w:t>
      </w:r>
    </w:p>
    <w:tbl>
      <w:tblPr>
        <w:tblStyle w:val="Tabellenraster"/>
        <w:tblW w:w="9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669"/>
        <w:gridCol w:w="2406"/>
        <w:gridCol w:w="2293"/>
      </w:tblGrid>
      <w:tr w:rsidR="000B0FD4" w:rsidTr="00387BAF">
        <w:tc>
          <w:tcPr>
            <w:tcW w:w="2694" w:type="dxa"/>
            <w:tcBorders>
              <w:bottom w:val="single" w:sz="4" w:space="0" w:color="auto"/>
            </w:tcBorders>
          </w:tcPr>
          <w:p w:rsidR="000B0FD4" w:rsidRPr="0070490F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Variable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Measurement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Minimalist shoe</w:t>
            </w:r>
          </w:p>
          <w:p w:rsidR="000B0FD4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171B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Control</w:t>
            </w:r>
          </w:p>
          <w:p w:rsidR="000B0FD4" w:rsidRPr="00862BF7" w:rsidRDefault="000B0FD4" w:rsidP="00387BAF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(mean ± SD)</w:t>
            </w:r>
          </w:p>
        </w:tc>
      </w:tr>
      <w:tr w:rsidR="000B0FD4" w:rsidRPr="00E31D76" w:rsidTr="00387BAF">
        <w:tc>
          <w:tcPr>
            <w:tcW w:w="2694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Hamstrings 60°/s (Nm)</w:t>
            </w:r>
          </w:p>
        </w:tc>
        <w:tc>
          <w:tcPr>
            <w:tcW w:w="1669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93.71 ± 23.27</w:t>
            </w:r>
          </w:p>
        </w:tc>
        <w:tc>
          <w:tcPr>
            <w:tcW w:w="2293" w:type="dxa"/>
            <w:tcBorders>
              <w:top w:val="single" w:sz="4" w:space="0" w:color="auto"/>
            </w:tcBorders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25.08</w:t>
            </w:r>
          </w:p>
        </w:tc>
      </w:tr>
      <w:tr w:rsidR="000B0FD4" w:rsidRPr="00E31D76" w:rsidTr="00387BAF">
        <w:tc>
          <w:tcPr>
            <w:tcW w:w="2694" w:type="dxa"/>
          </w:tcPr>
          <w:p w:rsidR="000B0FD4" w:rsidRPr="00E31D76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90.64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16.35</w:t>
            </w:r>
          </w:p>
        </w:tc>
        <w:tc>
          <w:tcPr>
            <w:tcW w:w="2293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88.40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26.02</w:t>
            </w:r>
          </w:p>
        </w:tc>
      </w:tr>
      <w:tr w:rsidR="000B0FD4" w:rsidRPr="00E31D76" w:rsidTr="00387BAF">
        <w:tc>
          <w:tcPr>
            <w:tcW w:w="2694" w:type="dxa"/>
          </w:tcPr>
          <w:p w:rsidR="000B0FD4" w:rsidRPr="00E31D76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89.39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18.79</w:t>
            </w:r>
          </w:p>
        </w:tc>
        <w:tc>
          <w:tcPr>
            <w:tcW w:w="2293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87.62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23.57</w:t>
            </w:r>
          </w:p>
        </w:tc>
      </w:tr>
      <w:tr w:rsidR="000B0FD4" w:rsidRPr="00E31D76" w:rsidTr="00387BAF">
        <w:tc>
          <w:tcPr>
            <w:tcW w:w="2694" w:type="dxa"/>
          </w:tcPr>
          <w:p w:rsidR="000B0FD4" w:rsidRPr="00E31D76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Hamstrings 120°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/s (Nm)</w:t>
            </w:r>
          </w:p>
        </w:tc>
        <w:tc>
          <w:tcPr>
            <w:tcW w:w="1669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</w:t>
            </w:r>
          </w:p>
        </w:tc>
        <w:tc>
          <w:tcPr>
            <w:tcW w:w="2406" w:type="dxa"/>
            <w:vAlign w:val="bottom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86.04 ± 21.66</w:t>
            </w:r>
          </w:p>
        </w:tc>
        <w:tc>
          <w:tcPr>
            <w:tcW w:w="2293" w:type="dxa"/>
            <w:vAlign w:val="bottom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83.88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0B0FD4" w:rsidRPr="00E31D76" w:rsidTr="00387BAF">
        <w:tc>
          <w:tcPr>
            <w:tcW w:w="2694" w:type="dxa"/>
          </w:tcPr>
          <w:p w:rsidR="000B0FD4" w:rsidRPr="00E31D76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  <w:vAlign w:val="bottom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85.33 ± 17.92</w:t>
            </w:r>
          </w:p>
        </w:tc>
        <w:tc>
          <w:tcPr>
            <w:tcW w:w="2293" w:type="dxa"/>
            <w:vAlign w:val="bottom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80.16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0B0FD4" w:rsidRPr="00D93B3D" w:rsidTr="00387BAF">
        <w:tc>
          <w:tcPr>
            <w:tcW w:w="2694" w:type="dxa"/>
          </w:tcPr>
          <w:p w:rsidR="000B0FD4" w:rsidRPr="00E31D76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</w:tcPr>
          <w:p w:rsidR="000B0FD4" w:rsidRPr="00E31D76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82.82</w:t>
            </w:r>
            <w:r w:rsidRPr="00E31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± 17.89</w:t>
            </w:r>
          </w:p>
        </w:tc>
        <w:tc>
          <w:tcPr>
            <w:tcW w:w="2293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82.</w:t>
            </w:r>
            <w:r w:rsidRPr="00D93B3D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</w:t>
            </w:r>
            <w:r w:rsidRPr="00D93B3D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24</w:t>
            </w:r>
            <w:r w:rsidRPr="00D93B3D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74</w:t>
            </w:r>
          </w:p>
        </w:tc>
      </w:tr>
      <w:tr w:rsidR="000B0FD4" w:rsidRPr="00D93B3D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Bunkie Test (s)</w:t>
            </w: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 ± 11</w:t>
            </w:r>
          </w:p>
        </w:tc>
        <w:tc>
          <w:tcPr>
            <w:tcW w:w="2293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B6D8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7</w:t>
            </w:r>
          </w:p>
        </w:tc>
      </w:tr>
      <w:tr w:rsidR="000B0FD4" w:rsidRPr="00D93B3D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M2</w:t>
            </w:r>
          </w:p>
        </w:tc>
        <w:tc>
          <w:tcPr>
            <w:tcW w:w="2406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 ± 10</w:t>
            </w:r>
            <w:r w:rsidRPr="00D93B3D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93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 ± 8</w:t>
            </w:r>
          </w:p>
        </w:tc>
      </w:tr>
      <w:tr w:rsidR="000B0FD4" w:rsidRPr="00D93B3D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275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M3</w:t>
            </w:r>
          </w:p>
        </w:tc>
        <w:tc>
          <w:tcPr>
            <w:tcW w:w="2406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B6D8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± 9</w:t>
            </w:r>
          </w:p>
        </w:tc>
        <w:tc>
          <w:tcPr>
            <w:tcW w:w="2293" w:type="dxa"/>
            <w:vAlign w:val="bottom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22 ± 11</w:t>
            </w:r>
          </w:p>
        </w:tc>
      </w:tr>
      <w:tr w:rsidR="000B0FD4" w:rsidRPr="002F3F68" w:rsidTr="00387BAF">
        <w:tc>
          <w:tcPr>
            <w:tcW w:w="2694" w:type="dxa"/>
          </w:tcPr>
          <w:p w:rsidR="000B0FD4" w:rsidRPr="00D7275E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IPC [N]</w:t>
            </w:r>
          </w:p>
        </w:tc>
        <w:tc>
          <w:tcPr>
            <w:tcW w:w="1669" w:type="dxa"/>
          </w:tcPr>
          <w:p w:rsidR="000B0FD4" w:rsidRPr="00D7275E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M1</w:t>
            </w:r>
          </w:p>
        </w:tc>
        <w:tc>
          <w:tcPr>
            <w:tcW w:w="2406" w:type="dxa"/>
          </w:tcPr>
          <w:p w:rsidR="000B0FD4" w:rsidRPr="00D93B3D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263.93 ± 57.10</w:t>
            </w:r>
          </w:p>
        </w:tc>
        <w:tc>
          <w:tcPr>
            <w:tcW w:w="2293" w:type="dxa"/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278.70 ± 82.00</w:t>
            </w:r>
          </w:p>
        </w:tc>
      </w:tr>
      <w:tr w:rsidR="000B0FD4" w:rsidRPr="002F3F68" w:rsidTr="00387BAF">
        <w:tc>
          <w:tcPr>
            <w:tcW w:w="2694" w:type="dxa"/>
          </w:tcPr>
          <w:p w:rsidR="000B0FD4" w:rsidRPr="002F3F68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3F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2406" w:type="dxa"/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273.49 ± 50.12</w:t>
            </w:r>
          </w:p>
        </w:tc>
        <w:tc>
          <w:tcPr>
            <w:tcW w:w="2293" w:type="dxa"/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3F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247.02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56.26</w:t>
            </w:r>
          </w:p>
        </w:tc>
      </w:tr>
      <w:tr w:rsidR="000B0FD4" w:rsidRPr="002F3F68" w:rsidTr="00387BAF">
        <w:tc>
          <w:tcPr>
            <w:tcW w:w="2694" w:type="dxa"/>
            <w:tcBorders>
              <w:bottom w:val="single" w:sz="4" w:space="0" w:color="auto"/>
            </w:tcBorders>
          </w:tcPr>
          <w:p w:rsidR="000B0FD4" w:rsidRPr="002F3F68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3F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M3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289.10 ± 44.42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0B0FD4" w:rsidRPr="002F3F68" w:rsidRDefault="000B0FD4" w:rsidP="00387BAF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3F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292.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 ± 97.61</w:t>
            </w:r>
          </w:p>
        </w:tc>
      </w:tr>
      <w:tr w:rsidR="000B0FD4" w:rsidRPr="00486833" w:rsidTr="00387BAF">
        <w:tc>
          <w:tcPr>
            <w:tcW w:w="9062" w:type="dxa"/>
            <w:gridSpan w:val="4"/>
          </w:tcPr>
          <w:p w:rsidR="000B0FD4" w:rsidRPr="0005693B" w:rsidRDefault="000B0FD4" w:rsidP="00387BA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2BF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Note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SD, standard deviation; IPC, standing 90:20 isometric posterior chain test; M1; measurement point 1 (baseline); M2, measurement point 2; M3, measurement point 3.</w:t>
            </w:r>
          </w:p>
        </w:tc>
      </w:tr>
    </w:tbl>
    <w:p w:rsidR="000B0FD4" w:rsidRPr="00E70D7C" w:rsidRDefault="000B0FD4" w:rsidP="000B0FD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0D7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APPENDIX B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excluded outliers for the respective parameters are listed below.</w:t>
      </w: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758B9">
        <w:rPr>
          <w:rFonts w:ascii="Times New Roman" w:hAnsi="Times New Roman" w:cs="Times New Roman"/>
          <w:b/>
          <w:sz w:val="24"/>
          <w:szCs w:val="24"/>
          <w:lang w:val="en-US"/>
        </w:rPr>
        <w:t>Foot parameter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0B0FD4" w:rsidRPr="00A758B9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the AHI, and as a result also for the ARI, we excluded the following data:</w:t>
      </w:r>
    </w:p>
    <w:p w:rsidR="000B0FD4" w:rsidRPr="00E12F2C" w:rsidRDefault="000B0FD4" w:rsidP="000B0FD4">
      <w:pPr>
        <w:pStyle w:val="Listenabsatz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Participant 23 (control group), M1, first tested leg (AHI: 0.29, ARI: 1.03)</w:t>
      </w:r>
    </w:p>
    <w:p w:rsidR="000B0FD4" w:rsidRPr="00A758B9" w:rsidRDefault="000B0FD4" w:rsidP="000B0FD4">
      <w:pPr>
        <w:pStyle w:val="Listenabsatz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B0FD4" w:rsidRPr="00E12F2C" w:rsidRDefault="000B0FD4" w:rsidP="000B0F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12F2C">
        <w:rPr>
          <w:rFonts w:ascii="Times New Roman" w:hAnsi="Times New Roman" w:cs="Times New Roman"/>
          <w:b/>
          <w:sz w:val="24"/>
          <w:szCs w:val="24"/>
          <w:lang w:val="en-US"/>
        </w:rPr>
        <w:t>Balance during single-leg stance</w:t>
      </w:r>
    </w:p>
    <w:p w:rsidR="000B0FD4" w:rsidRDefault="000B0FD4" w:rsidP="000B0FD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the CoP path and the CoP EA we excluded the following data:</w:t>
      </w:r>
    </w:p>
    <w:p w:rsidR="000B0FD4" w:rsidRDefault="000B0FD4" w:rsidP="000B0FD4">
      <w:pPr>
        <w:pStyle w:val="Listenabsatz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Participant 18 (control group), M1, first tested leg (CoP path: 518)</w:t>
      </w:r>
    </w:p>
    <w:p w:rsidR="000B0FD4" w:rsidRDefault="000B0FD4" w:rsidP="000B0FD4">
      <w:pPr>
        <w:pStyle w:val="Listenabsatz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Participant 20 (control group), M1, first tested leg (CoP path: 592)</w:t>
      </w:r>
    </w:p>
    <w:p w:rsidR="000B0FD4" w:rsidRDefault="000B0FD4" w:rsidP="000B0FD4">
      <w:pPr>
        <w:pStyle w:val="Listenabsatz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Participant 25 (control group), M1, first tested leg (CoP path: 488)</w:t>
      </w:r>
    </w:p>
    <w:p w:rsidR="000B0FD4" w:rsidRDefault="000B0FD4" w:rsidP="000B0FD4">
      <w:pPr>
        <w:pStyle w:val="Listenabsatz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Participant 37 (MS group), M3, second tested leg (CoP EA: 67)</w:t>
      </w:r>
    </w:p>
    <w:p w:rsidR="000B0FD4" w:rsidRDefault="000B0FD4" w:rsidP="000B0FD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B0FD4" w:rsidRDefault="000B0FD4" w:rsidP="000B0FD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Muscle</w:t>
      </w:r>
      <w:r w:rsidRPr="00E12F2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strength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the dorsal chain</w:t>
      </w:r>
    </w:p>
    <w:p w:rsidR="000B0FD4" w:rsidRPr="00E12F2C" w:rsidRDefault="000B0FD4" w:rsidP="000B0FD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2F2C">
        <w:rPr>
          <w:rFonts w:ascii="Times New Roman" w:hAnsi="Times New Roman" w:cs="Times New Roman"/>
          <w:sz w:val="24"/>
          <w:szCs w:val="24"/>
          <w:lang w:val="en-US"/>
        </w:rPr>
        <w:t>For the IPC we excluded the following data:</w:t>
      </w:r>
    </w:p>
    <w:p w:rsidR="000B0FD4" w:rsidRPr="00E12F2C" w:rsidRDefault="000B0FD4" w:rsidP="000B0FD4">
      <w:pPr>
        <w:pStyle w:val="Listenabsatz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2F2C">
        <w:rPr>
          <w:rFonts w:ascii="Times New Roman" w:hAnsi="Times New Roman" w:cs="Times New Roman"/>
          <w:sz w:val="24"/>
          <w:szCs w:val="24"/>
          <w:lang w:val="en-US"/>
        </w:rPr>
        <w:t>Participant 25 (control group), M2, first tested leg (450 N)</w:t>
      </w:r>
    </w:p>
    <w:p w:rsidR="000B0FD4" w:rsidRPr="00E12F2C" w:rsidRDefault="000B0FD4" w:rsidP="000B0FD4">
      <w:pPr>
        <w:pStyle w:val="Listenabsatz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2F2C">
        <w:rPr>
          <w:rFonts w:ascii="Times New Roman" w:hAnsi="Times New Roman" w:cs="Times New Roman"/>
          <w:sz w:val="24"/>
          <w:szCs w:val="24"/>
          <w:lang w:val="en-US"/>
        </w:rPr>
        <w:t>Participant 29 (control group), M2, first (429 N) and second tested leg (469 N)</w:t>
      </w:r>
    </w:p>
    <w:p w:rsidR="00723B78" w:rsidRPr="000B0FD4" w:rsidRDefault="000B0FD4">
      <w:pPr>
        <w:rPr>
          <w:lang w:val="en-US"/>
        </w:rPr>
      </w:pPr>
      <w:bookmarkStart w:id="0" w:name="_GoBack"/>
      <w:bookmarkEnd w:id="0"/>
    </w:p>
    <w:sectPr w:rsidR="00723B78" w:rsidRPr="000B0FD4" w:rsidSect="00C765A4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F6EEC"/>
    <w:multiLevelType w:val="hybridMultilevel"/>
    <w:tmpl w:val="CED8E7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34295"/>
    <w:multiLevelType w:val="hybridMultilevel"/>
    <w:tmpl w:val="079408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FD4"/>
    <w:rsid w:val="000B0FD4"/>
    <w:rsid w:val="002023AE"/>
    <w:rsid w:val="0043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BF785E-4474-4678-87F5-86DDF0950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B0FD4"/>
    <w:rPr>
      <w:rFonts w:eastAsiaTheme="minorEastAsia"/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B0FD4"/>
    <w:pPr>
      <w:ind w:left="720"/>
      <w:contextualSpacing/>
    </w:pPr>
  </w:style>
  <w:style w:type="table" w:styleId="Tabellenraster">
    <w:name w:val="Table Grid"/>
    <w:basedOn w:val="NormaleTabelle"/>
    <w:uiPriority w:val="39"/>
    <w:rsid w:val="000B0FD4"/>
    <w:pPr>
      <w:spacing w:after="0" w:line="240" w:lineRule="auto"/>
    </w:pPr>
    <w:rPr>
      <w:rFonts w:eastAsiaTheme="minorEastAsia"/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0B0FD4"/>
    <w:pPr>
      <w:spacing w:after="200" w:line="240" w:lineRule="auto"/>
    </w:pPr>
    <w:rPr>
      <w:rFonts w:eastAsiaTheme="minorHAnsi"/>
      <w:i/>
      <w:iCs/>
      <w:color w:val="44546A" w:themeColor="text2"/>
      <w:sz w:val="18"/>
      <w:szCs w:val="18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0B0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668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Leibniz-Rechenzentrum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Gabriel, Anna</dc:creator>
  <cp:keywords/>
  <dc:description/>
  <cp:lastModifiedBy>Gabriel, Anna</cp:lastModifiedBy>
  <cp:revision>1</cp:revision>
  <dcterms:created xsi:type="dcterms:W3CDTF">2023-02-08T13:46:00Z</dcterms:created>
  <dcterms:modified xsi:type="dcterms:W3CDTF">2023-02-08T13:47:00Z</dcterms:modified>
</cp:coreProperties>
</file>