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b/>
          <w:bCs/>
          <w:sz w:val="24"/>
        </w:rPr>
      </w:pPr>
      <w:r>
        <w:rPr>
          <w:rFonts w:hint="eastAsia" w:ascii="Times New Roman" w:hAnsi="Times New Roman"/>
          <w:b/>
          <w:bCs/>
          <w:sz w:val="24"/>
        </w:rPr>
        <w:t>Title page:</w:t>
      </w:r>
    </w:p>
    <w:p>
      <w:pPr>
        <w:autoSpaceDE w:val="0"/>
        <w:autoSpaceDN w:val="0"/>
        <w:adjustRightInd w:val="0"/>
        <w:spacing w:line="360" w:lineRule="auto"/>
        <w:jc w:val="left"/>
        <w:rPr>
          <w:rFonts w:ascii="Times New Roman" w:hAnsi="Times New Roman"/>
          <w:b/>
          <w:bCs/>
          <w:sz w:val="24"/>
        </w:rPr>
      </w:pPr>
      <w:r>
        <w:rPr>
          <w:rFonts w:ascii="Times New Roman" w:hAnsi="Times New Roman"/>
          <w:b/>
          <w:bCs/>
          <w:sz w:val="24"/>
        </w:rPr>
        <w:t xml:space="preserve">MCDA-CRISPR-Cas12-based diagnostic platform for detection of </w:t>
      </w:r>
      <w:r>
        <w:rPr>
          <w:rFonts w:ascii="Times New Roman" w:hAnsi="Times New Roman"/>
          <w:b/>
          <w:bCs/>
          <w:i/>
          <w:sz w:val="24"/>
        </w:rPr>
        <w:t>Mycoplas</w:t>
      </w:r>
      <w:r>
        <w:rPr>
          <w:rFonts w:hint="eastAsia" w:ascii="Times New Roman" w:hAnsi="Times New Roman"/>
          <w:b/>
          <w:bCs/>
          <w:i/>
          <w:sz w:val="24"/>
        </w:rPr>
        <w:t>ma</w:t>
      </w:r>
      <w:r>
        <w:rPr>
          <w:rFonts w:ascii="Times New Roman" w:hAnsi="Times New Roman"/>
          <w:b/>
          <w:bCs/>
          <w:i/>
          <w:sz w:val="24"/>
        </w:rPr>
        <w:t xml:space="preserve"> </w:t>
      </w:r>
      <w:r>
        <w:rPr>
          <w:rFonts w:hint="eastAsia" w:ascii="Times New Roman" w:hAnsi="Times New Roman"/>
          <w:b/>
          <w:bCs/>
          <w:i/>
          <w:sz w:val="24"/>
        </w:rPr>
        <w:t>P</w:t>
      </w:r>
      <w:r>
        <w:rPr>
          <w:rFonts w:ascii="Times New Roman" w:hAnsi="Times New Roman"/>
          <w:b/>
          <w:bCs/>
          <w:i/>
          <w:sz w:val="24"/>
        </w:rPr>
        <w:t>neumoniae</w:t>
      </w:r>
      <w:r>
        <w:rPr>
          <w:rFonts w:ascii="Times New Roman" w:hAnsi="Times New Roman"/>
          <w:b/>
          <w:bCs/>
          <w:sz w:val="24"/>
        </w:rPr>
        <w:t xml:space="preserve"> Targeting the </w:t>
      </w:r>
      <w:r>
        <w:rPr>
          <w:rFonts w:ascii="Times New Roman" w:hAnsi="Times New Roman"/>
          <w:b/>
          <w:bCs/>
          <w:i/>
          <w:iCs/>
          <w:sz w:val="24"/>
        </w:rPr>
        <w:t>CARDS</w:t>
      </w:r>
      <w:r>
        <w:rPr>
          <w:rFonts w:ascii="Times New Roman" w:hAnsi="Times New Roman"/>
          <w:b/>
          <w:bCs/>
          <w:sz w:val="24"/>
        </w:rPr>
        <w:t xml:space="preserve"> gene</w:t>
      </w:r>
    </w:p>
    <w:p>
      <w:pPr>
        <w:autoSpaceDE w:val="0"/>
        <w:autoSpaceDN w:val="0"/>
        <w:adjustRightInd w:val="0"/>
        <w:spacing w:line="360" w:lineRule="auto"/>
        <w:jc w:val="left"/>
        <w:rPr>
          <w:rFonts w:ascii="Times New Roman" w:hAnsi="Times New Roman"/>
          <w:sz w:val="22"/>
          <w:szCs w:val="22"/>
        </w:rPr>
      </w:pPr>
      <w:r>
        <w:rPr>
          <w:rFonts w:hint="eastAsia" w:ascii="Times New Roman" w:hAnsi="Times New Roman"/>
          <w:sz w:val="22"/>
          <w:szCs w:val="22"/>
        </w:rPr>
        <w:t>Tingyu</w:t>
      </w:r>
      <w:r>
        <w:rPr>
          <w:rFonts w:ascii="Times New Roman" w:hAnsi="Times New Roman"/>
          <w:sz w:val="22"/>
          <w:szCs w:val="22"/>
        </w:rPr>
        <w:t xml:space="preserve"> Yang</w:t>
      </w:r>
      <w:r>
        <w:rPr>
          <w:rFonts w:ascii="Times New Roman" w:hAnsi="Times New Roman"/>
          <w:sz w:val="22"/>
          <w:szCs w:val="22"/>
          <w:vertAlign w:val="superscript"/>
        </w:rPr>
        <w:t>1</w:t>
      </w:r>
      <w:r>
        <w:rPr>
          <w:rFonts w:hint="eastAsia" w:ascii="Times New Roman" w:hAnsi="Times New Roman"/>
          <w:sz w:val="22"/>
          <w:szCs w:val="22"/>
          <w:vertAlign w:val="superscript"/>
        </w:rPr>
        <w:t>, 2</w:t>
      </w:r>
      <w:r>
        <w:rPr>
          <w:rFonts w:ascii="Times New Roman" w:hAnsi="Times New Roman"/>
          <w:sz w:val="22"/>
          <w:szCs w:val="22"/>
        </w:rPr>
        <w:t>, Jing Xiao</w:t>
      </w:r>
      <w:r>
        <w:rPr>
          <w:rFonts w:ascii="Times New Roman" w:hAnsi="Times New Roman"/>
          <w:sz w:val="22"/>
          <w:szCs w:val="22"/>
          <w:vertAlign w:val="superscript"/>
        </w:rPr>
        <w:t>1</w:t>
      </w:r>
      <w:r>
        <w:rPr>
          <w:rFonts w:ascii="Times New Roman" w:hAnsi="Times New Roman"/>
          <w:sz w:val="22"/>
          <w:szCs w:val="22"/>
        </w:rPr>
        <w:t>, Feina Li</w:t>
      </w:r>
      <w:r>
        <w:rPr>
          <w:rFonts w:ascii="Times New Roman" w:hAnsi="Times New Roman"/>
          <w:sz w:val="22"/>
          <w:szCs w:val="22"/>
          <w:vertAlign w:val="superscript"/>
        </w:rPr>
        <w:t>1</w:t>
      </w:r>
      <w:r>
        <w:rPr>
          <w:rFonts w:ascii="Times New Roman" w:hAnsi="Times New Roman"/>
          <w:sz w:val="22"/>
          <w:szCs w:val="22"/>
        </w:rPr>
        <w:t>, Chen Shen</w:t>
      </w:r>
      <w:r>
        <w:rPr>
          <w:rFonts w:ascii="Times New Roman" w:hAnsi="Times New Roman"/>
          <w:sz w:val="22"/>
          <w:szCs w:val="22"/>
          <w:vertAlign w:val="superscript"/>
        </w:rPr>
        <w:t>1</w:t>
      </w:r>
      <w:r>
        <w:rPr>
          <w:rFonts w:ascii="Times New Roman" w:hAnsi="Times New Roman"/>
          <w:sz w:val="22"/>
          <w:szCs w:val="22"/>
        </w:rPr>
        <w:t>, Yonghong Wang</w:t>
      </w:r>
      <w:r>
        <w:rPr>
          <w:rFonts w:ascii="Times New Roman" w:hAnsi="Times New Roman"/>
          <w:sz w:val="22"/>
          <w:szCs w:val="22"/>
          <w:vertAlign w:val="superscript"/>
        </w:rPr>
        <w:t>1</w:t>
      </w:r>
      <w:r>
        <w:rPr>
          <w:rFonts w:ascii="Times New Roman" w:hAnsi="Times New Roman"/>
          <w:sz w:val="22"/>
          <w:szCs w:val="22"/>
        </w:rPr>
        <w:t>, Qi Ma</w:t>
      </w:r>
      <w:r>
        <w:rPr>
          <w:rFonts w:ascii="Times New Roman" w:hAnsi="Times New Roman"/>
          <w:sz w:val="22"/>
          <w:szCs w:val="22"/>
          <w:vertAlign w:val="superscript"/>
        </w:rPr>
        <w:t>1</w:t>
      </w:r>
      <w:r>
        <w:rPr>
          <w:rFonts w:ascii="Times New Roman" w:hAnsi="Times New Roman"/>
          <w:sz w:val="22"/>
          <w:szCs w:val="22"/>
        </w:rPr>
        <w:t>, Yuying Chen</w:t>
      </w:r>
      <w:r>
        <w:rPr>
          <w:rFonts w:ascii="Times New Roman" w:hAnsi="Times New Roman"/>
          <w:sz w:val="22"/>
          <w:szCs w:val="22"/>
          <w:vertAlign w:val="superscript"/>
        </w:rPr>
        <w:t>1</w:t>
      </w:r>
      <w:r>
        <w:rPr>
          <w:rFonts w:ascii="Times New Roman" w:hAnsi="Times New Roman"/>
          <w:sz w:val="22"/>
          <w:szCs w:val="22"/>
        </w:rPr>
        <w:t xml:space="preserve">, Yi Wang </w:t>
      </w:r>
      <w:r>
        <w:rPr>
          <w:rFonts w:ascii="Times New Roman" w:hAnsi="Times New Roman"/>
          <w:sz w:val="22"/>
          <w:szCs w:val="22"/>
          <w:vertAlign w:val="superscript"/>
        </w:rPr>
        <w:t xml:space="preserve">3, </w:t>
      </w:r>
      <w:r>
        <w:rPr>
          <w:rFonts w:ascii="Times New Roman" w:hAnsi="Times New Roman"/>
          <w:b/>
          <w:bCs/>
          <w:vertAlign w:val="superscript"/>
        </w:rPr>
        <w:t>†</w:t>
      </w:r>
      <w:r>
        <w:rPr>
          <w:rFonts w:ascii="Times New Roman" w:hAnsi="Times New Roman"/>
          <w:sz w:val="22"/>
          <w:szCs w:val="22"/>
        </w:rPr>
        <w:t>,</w:t>
      </w:r>
      <w:r>
        <w:rPr>
          <w:rFonts w:hint="eastAsia" w:ascii="Times New Roman" w:hAnsi="Times New Roman"/>
          <w:sz w:val="22"/>
          <w:szCs w:val="22"/>
        </w:rPr>
        <w:t xml:space="preserve"> </w:t>
      </w:r>
      <w:r>
        <w:rPr>
          <w:rFonts w:ascii="Times New Roman" w:hAnsi="Times New Roman"/>
          <w:sz w:val="22"/>
          <w:szCs w:val="22"/>
        </w:rPr>
        <w:t xml:space="preserve">Jieqiong Li </w:t>
      </w:r>
      <w:r>
        <w:rPr>
          <w:rFonts w:ascii="Times New Roman" w:hAnsi="Times New Roman"/>
          <w:sz w:val="22"/>
          <w:szCs w:val="22"/>
          <w:vertAlign w:val="superscript"/>
        </w:rPr>
        <w:t>1,</w:t>
      </w:r>
      <w:r>
        <w:rPr>
          <w:rFonts w:hint="eastAsia" w:ascii="Times New Roman" w:hAnsi="Times New Roman"/>
          <w:sz w:val="22"/>
          <w:szCs w:val="22"/>
          <w:vertAlign w:val="superscript"/>
        </w:rPr>
        <w:t xml:space="preserve"> 2, </w:t>
      </w:r>
      <w:r>
        <w:rPr>
          <w:rFonts w:ascii="Times New Roman" w:hAnsi="Times New Roman"/>
          <w:b/>
          <w:bCs/>
          <w:vertAlign w:val="superscript"/>
        </w:rPr>
        <w:t>†</w:t>
      </w:r>
    </w:p>
    <w:p>
      <w:pPr>
        <w:autoSpaceDE w:val="0"/>
        <w:autoSpaceDN w:val="0"/>
        <w:adjustRightInd w:val="0"/>
        <w:spacing w:line="360" w:lineRule="auto"/>
        <w:jc w:val="left"/>
        <w:rPr>
          <w:rFonts w:ascii="Times New Roman" w:hAnsi="Times New Roman"/>
          <w:sz w:val="22"/>
          <w:szCs w:val="22"/>
        </w:rPr>
      </w:pPr>
      <w:r>
        <w:rPr>
          <w:rFonts w:ascii="Times New Roman" w:hAnsi="Times New Roman"/>
          <w:sz w:val="22"/>
          <w:szCs w:val="22"/>
        </w:rPr>
        <w:t xml:space="preserve"> </w:t>
      </w:r>
    </w:p>
    <w:p>
      <w:pPr>
        <w:spacing w:line="360" w:lineRule="auto"/>
        <w:rPr>
          <w:rFonts w:ascii="Times New Roman" w:hAnsi="Times New Roman"/>
          <w:sz w:val="22"/>
          <w:szCs w:val="22"/>
        </w:rPr>
      </w:pPr>
      <w:r>
        <w:rPr>
          <w:rFonts w:ascii="Times New Roman" w:hAnsi="Times New Roman"/>
          <w:sz w:val="22"/>
          <w:szCs w:val="22"/>
          <w:vertAlign w:val="superscript"/>
        </w:rPr>
        <w:t>1</w:t>
      </w:r>
      <w:r>
        <w:rPr>
          <w:rFonts w:ascii="Times New Roman" w:hAnsi="Times New Roman"/>
          <w:sz w:val="22"/>
          <w:szCs w:val="22"/>
        </w:rPr>
        <w:t xml:space="preserve"> Laboratory of Respiratory Diseases, Beijing Pediatric Research Institute, Beijing Children's Hospital, Capital Medical University, National Center for Children's Health, Beijing, China.</w:t>
      </w:r>
    </w:p>
    <w:p>
      <w:pPr>
        <w:spacing w:line="360" w:lineRule="auto"/>
        <w:rPr>
          <w:rFonts w:ascii="Times New Roman" w:hAnsi="Times New Roman"/>
          <w:sz w:val="22"/>
          <w:szCs w:val="22"/>
        </w:rPr>
      </w:pPr>
      <w:r>
        <w:rPr>
          <w:rFonts w:hint="eastAsia" w:ascii="Times New Roman" w:hAnsi="Times New Roman"/>
          <w:sz w:val="22"/>
          <w:szCs w:val="22"/>
          <w:vertAlign w:val="superscript"/>
        </w:rPr>
        <w:t>2</w:t>
      </w:r>
      <w:r>
        <w:rPr>
          <w:rFonts w:ascii="Times New Roman" w:hAnsi="Times New Roman"/>
          <w:sz w:val="22"/>
          <w:szCs w:val="22"/>
        </w:rPr>
        <w:t xml:space="preserve"> Department of Respiratory and Critical Care Medicine, Beijing Institute of Respiratory Medicine, Beijing Chaoyang Hospital, Capital Medical University, Beijing, 100027, P.R. China</w:t>
      </w:r>
      <w:r>
        <w:rPr>
          <w:rFonts w:hint="eastAsia" w:ascii="Times New Roman" w:hAnsi="Times New Roman"/>
          <w:sz w:val="22"/>
          <w:szCs w:val="22"/>
        </w:rPr>
        <w:t>.</w:t>
      </w:r>
      <w:r>
        <w:rPr>
          <w:rFonts w:ascii="Times New Roman" w:hAnsi="Times New Roman"/>
          <w:sz w:val="22"/>
          <w:szCs w:val="22"/>
        </w:rPr>
        <w:t xml:space="preserve"> </w:t>
      </w:r>
    </w:p>
    <w:p>
      <w:pPr>
        <w:spacing w:line="360" w:lineRule="auto"/>
        <w:rPr>
          <w:rFonts w:ascii="Times New Roman" w:hAnsi="Times New Roman"/>
          <w:sz w:val="22"/>
          <w:szCs w:val="22"/>
        </w:rPr>
      </w:pPr>
      <w:r>
        <w:rPr>
          <w:rFonts w:hint="eastAsia" w:ascii="Times New Roman" w:hAnsi="Times New Roman"/>
          <w:sz w:val="22"/>
          <w:szCs w:val="22"/>
          <w:vertAlign w:val="superscript"/>
        </w:rPr>
        <w:t>3</w:t>
      </w:r>
      <w:r>
        <w:rPr>
          <w:rFonts w:ascii="Times New Roman" w:hAnsi="Times New Roman"/>
          <w:sz w:val="22"/>
          <w:szCs w:val="22"/>
        </w:rPr>
        <w:t xml:space="preserve"> Experimental Research Center, Capital Institute of Pediatrics, Beijing 100020, P. R. China.</w:t>
      </w:r>
    </w:p>
    <w:p>
      <w:pPr>
        <w:spacing w:line="360" w:lineRule="auto"/>
        <w:rPr>
          <w:rFonts w:ascii="Times New Roman" w:hAnsi="Times New Roman"/>
          <w:sz w:val="22"/>
          <w:szCs w:val="22"/>
        </w:rPr>
      </w:pPr>
      <w:r>
        <w:rPr>
          <w:rFonts w:ascii="Times New Roman" w:hAnsi="Times New Roman"/>
          <w:sz w:val="22"/>
          <w:szCs w:val="22"/>
        </w:rPr>
        <w:t xml:space="preserve"> </w:t>
      </w:r>
    </w:p>
    <w:p>
      <w:pPr>
        <w:spacing w:line="360" w:lineRule="auto"/>
        <w:rPr>
          <w:rFonts w:ascii="Times New Roman" w:hAnsi="Times New Roman"/>
          <w:sz w:val="22"/>
          <w:szCs w:val="22"/>
        </w:rPr>
      </w:pPr>
      <w:r>
        <w:rPr>
          <w:rFonts w:ascii="Times New Roman" w:hAnsi="Times New Roman"/>
          <w:sz w:val="22"/>
          <w:szCs w:val="22"/>
        </w:rPr>
        <w:t xml:space="preserve">Running Title: MCDA-CRISPR-Cas12 targeting </w:t>
      </w:r>
      <w:r>
        <w:rPr>
          <w:rFonts w:ascii="Times New Roman" w:hAnsi="Times New Roman"/>
          <w:i/>
          <w:iCs/>
          <w:sz w:val="22"/>
          <w:szCs w:val="22"/>
        </w:rPr>
        <w:t>CARDS</w:t>
      </w:r>
      <w:r>
        <w:rPr>
          <w:rFonts w:ascii="Times New Roman" w:hAnsi="Times New Roman"/>
          <w:sz w:val="22"/>
          <w:szCs w:val="22"/>
        </w:rPr>
        <w:t xml:space="preserve"> for MPP diagnosis.</w:t>
      </w:r>
    </w:p>
    <w:p>
      <w:pPr>
        <w:spacing w:line="360" w:lineRule="auto"/>
        <w:rPr>
          <w:rFonts w:ascii="Times New Roman" w:hAnsi="Times New Roman"/>
          <w:b/>
          <w:sz w:val="22"/>
          <w:szCs w:val="22"/>
        </w:rPr>
      </w:pPr>
      <w:r>
        <w:rPr>
          <w:rFonts w:ascii="Times New Roman" w:hAnsi="Times New Roman"/>
          <w:b/>
          <w:bCs/>
          <w:vertAlign w:val="superscript"/>
        </w:rPr>
        <w:t xml:space="preserve">† </w:t>
      </w:r>
      <w:r>
        <w:rPr>
          <w:rFonts w:ascii="Times New Roman" w:hAnsi="Times New Roman"/>
          <w:b/>
          <w:sz w:val="22"/>
          <w:szCs w:val="22"/>
        </w:rPr>
        <w:t xml:space="preserve">Corresponding author: </w:t>
      </w:r>
    </w:p>
    <w:p>
      <w:pPr>
        <w:spacing w:line="480" w:lineRule="auto"/>
        <w:rPr>
          <w:rFonts w:ascii="Times New Roman" w:hAnsi="Times New Roman"/>
          <w:sz w:val="22"/>
        </w:rPr>
      </w:pPr>
      <w:r>
        <w:rPr>
          <w:rFonts w:ascii="Times New Roman" w:hAnsi="Times New Roman"/>
          <w:sz w:val="22"/>
        </w:rPr>
        <w:t xml:space="preserve">Prof. Yi Wang: </w:t>
      </w:r>
      <w:r>
        <w:fldChar w:fldCharType="begin"/>
      </w:r>
      <w:r>
        <w:instrText xml:space="preserve"> HYPERLINK "mailto:wildwolf0101@163.com" </w:instrText>
      </w:r>
      <w:r>
        <w:fldChar w:fldCharType="separate"/>
      </w:r>
      <w:r>
        <w:rPr>
          <w:rFonts w:ascii="Times New Roman" w:hAnsi="Times New Roman"/>
          <w:sz w:val="22"/>
        </w:rPr>
        <w:t>wildwolf0101@163.com</w:t>
      </w:r>
      <w:r>
        <w:rPr>
          <w:rFonts w:ascii="Times New Roman" w:hAnsi="Times New Roman"/>
          <w:sz w:val="22"/>
        </w:rPr>
        <w:fldChar w:fldCharType="end"/>
      </w:r>
      <w:r>
        <w:rPr>
          <w:rFonts w:ascii="Times New Roman" w:hAnsi="Times New Roman"/>
          <w:sz w:val="22"/>
        </w:rPr>
        <w:t xml:space="preserve"> </w:t>
      </w:r>
    </w:p>
    <w:p>
      <w:pPr>
        <w:widowControl/>
        <w:jc w:val="left"/>
        <w:rPr>
          <w:rFonts w:ascii="Times New Roman" w:hAnsi="Times New Roman"/>
          <w:sz w:val="22"/>
        </w:rPr>
      </w:pPr>
      <w:r>
        <w:rPr>
          <w:rFonts w:ascii="Times New Roman" w:hAnsi="Times New Roman"/>
          <w:sz w:val="22"/>
        </w:rPr>
        <w:t>Prof. Jieqiong Li: jieqiongli2010@163.com</w:t>
      </w: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sz w:val="24"/>
        </w:rPr>
      </w:pPr>
    </w:p>
    <w:p>
      <w:pPr>
        <w:spacing w:line="360" w:lineRule="auto"/>
        <w:rPr>
          <w:rFonts w:ascii="Times New Roman" w:hAnsi="Times New Roman"/>
          <w:b/>
          <w:bCs/>
          <w:sz w:val="24"/>
        </w:rPr>
        <w:sectPr>
          <w:footerReference r:id="rId3" w:type="default"/>
          <w:pgSz w:w="11906" w:h="16838"/>
          <w:pgMar w:top="1440" w:right="1800" w:bottom="1440" w:left="1800" w:header="851" w:footer="992" w:gutter="0"/>
          <w:lnNumType w:countBy="1" w:restart="continuous"/>
          <w:cols w:space="720" w:num="1"/>
          <w:docGrid w:type="lines" w:linePitch="312" w:charSpace="0"/>
        </w:sectPr>
      </w:pPr>
    </w:p>
    <w:p>
      <w:pPr>
        <w:spacing w:line="360" w:lineRule="auto"/>
        <w:rPr>
          <w:rFonts w:hint="eastAsia" w:ascii="Times New Roman" w:hAnsi="Times New Roman" w:cs="Times New Roman"/>
          <w:sz w:val="24"/>
          <w:szCs w:val="24"/>
        </w:rPr>
      </w:pPr>
      <w:r>
        <w:rPr>
          <w:rFonts w:hint="eastAsia" w:ascii="Times New Roman" w:hAnsi="Times New Roman" w:cs="Times New Roman"/>
          <w:b/>
          <w:bCs/>
          <w:sz w:val="24"/>
          <w:szCs w:val="24"/>
          <w:lang w:val="en-US" w:eastAsia="zh-CN"/>
        </w:rPr>
        <w:t xml:space="preserve">Figure S1. </w:t>
      </w:r>
      <w:r>
        <w:rPr>
          <w:rFonts w:hint="default" w:ascii="Times New Roman" w:hAnsi="Times New Roman" w:cs="Times New Roman"/>
          <w:b/>
          <w:bCs/>
          <w:sz w:val="24"/>
          <w:szCs w:val="24"/>
          <w:lang w:val="en-US" w:eastAsia="zh-CN"/>
        </w:rPr>
        <w:t xml:space="preserve"> </w:t>
      </w:r>
      <w:r>
        <w:rPr>
          <w:rFonts w:hint="eastAsia" w:ascii="Times New Roman" w:hAnsi="Times New Roman" w:cs="Times New Roman"/>
          <w:b/>
          <w:bCs/>
          <w:sz w:val="24"/>
          <w:szCs w:val="24"/>
          <w:lang w:val="en-US" w:eastAsia="zh-CN"/>
        </w:rPr>
        <w:t>T</w:t>
      </w:r>
      <w:r>
        <w:rPr>
          <w:rFonts w:hint="default" w:ascii="Times New Roman" w:hAnsi="Times New Roman" w:cs="Times New Roman"/>
          <w:b/>
          <w:bCs/>
          <w:sz w:val="24"/>
          <w:szCs w:val="24"/>
          <w:lang w:val="en-US" w:eastAsia="zh-CN"/>
        </w:rPr>
        <w:t xml:space="preserve">he LoD of </w:t>
      </w:r>
      <w:r>
        <w:rPr>
          <w:rFonts w:hint="eastAsia" w:ascii="Times New Roman" w:hAnsi="Times New Roman" w:cs="Times New Roman"/>
          <w:b/>
          <w:bCs/>
          <w:sz w:val="24"/>
          <w:szCs w:val="24"/>
          <w:lang w:val="en-US" w:eastAsia="zh-CN"/>
        </w:rPr>
        <w:t>MP-MCC</w:t>
      </w:r>
      <w:r>
        <w:rPr>
          <w:rFonts w:hint="default" w:ascii="Times New Roman" w:hAnsi="Times New Roman" w:cs="Times New Roman"/>
          <w:b/>
          <w:bCs/>
          <w:sz w:val="24"/>
          <w:szCs w:val="24"/>
          <w:lang w:val="en-US" w:eastAsia="zh-CN"/>
        </w:rPr>
        <w:t xml:space="preserve"> assay</w:t>
      </w:r>
      <w:r>
        <w:rPr>
          <w:rFonts w:hint="eastAsia" w:ascii="Times New Roman" w:hAnsi="Times New Roman" w:cs="Times New Roman"/>
          <w:b/>
          <w:bCs/>
          <w:sz w:val="24"/>
          <w:szCs w:val="24"/>
          <w:lang w:val="en-US" w:eastAsia="zh-CN"/>
        </w:rPr>
        <w:t xml:space="preserve"> for plasmid</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1-10</w:t>
      </w:r>
      <w:r>
        <w:rPr>
          <w:rFonts w:ascii="Times New Roman" w:hAnsi="Times New Roman" w:cs="Times New Roman"/>
          <w:sz w:val="24"/>
          <w:szCs w:val="24"/>
        </w:rPr>
        <w:t xml:space="preserve"> represented the plasmid levels</w:t>
      </w:r>
      <w:r>
        <w:rPr>
          <w:rFonts w:hint="eastAsia" w:ascii="Times New Roman" w:hAnsi="Times New Roman" w:cs="Times New Roman"/>
          <w:sz w:val="24"/>
          <w:szCs w:val="24"/>
        </w:rPr>
        <w:t xml:space="preserve"> (CARDS plasmid) of 1×1</w:t>
      </w:r>
      <w:r>
        <w:rPr>
          <w:rFonts w:ascii="Times New Roman" w:hAnsi="Times New Roman" w:cs="Times New Roman"/>
          <w:sz w:val="24"/>
          <w:szCs w:val="24"/>
        </w:rPr>
        <w:t>0</w:t>
      </w:r>
      <w:r>
        <w:rPr>
          <w:rFonts w:hint="eastAsia" w:ascii="Times New Roman" w:hAnsi="Times New Roman" w:cs="Times New Roman"/>
          <w:sz w:val="24"/>
          <w:szCs w:val="24"/>
          <w:vertAlign w:val="superscript"/>
          <w:lang w:val="en-US" w:eastAsia="zh-CN"/>
        </w:rPr>
        <w:t>1</w:t>
      </w:r>
      <w:r>
        <w:rPr>
          <w:rFonts w:hint="eastAsia" w:ascii="Times New Roman" w:hAnsi="Times New Roman" w:cs="Times New Roman"/>
          <w:sz w:val="24"/>
          <w:szCs w:val="24"/>
        </w:rPr>
        <w:t>, 1×1</w:t>
      </w:r>
      <w:r>
        <w:rPr>
          <w:rFonts w:ascii="Times New Roman" w:hAnsi="Times New Roman" w:cs="Times New Roman"/>
          <w:sz w:val="24"/>
          <w:szCs w:val="24"/>
        </w:rPr>
        <w:t>0</w:t>
      </w:r>
      <w:r>
        <w:rPr>
          <w:rFonts w:hint="eastAsia" w:ascii="Times New Roman" w:hAnsi="Times New Roman" w:cs="Times New Roman"/>
          <w:sz w:val="24"/>
          <w:szCs w:val="24"/>
          <w:vertAlign w:val="superscript"/>
          <w:lang w:val="en-US" w:eastAsia="zh-CN"/>
        </w:rPr>
        <w:t>2</w:t>
      </w:r>
      <w:r>
        <w:rPr>
          <w:rFonts w:hint="eastAsia" w:ascii="Times New Roman" w:hAnsi="Times New Roman" w:cs="Times New Roman"/>
          <w:sz w:val="24"/>
          <w:szCs w:val="24"/>
        </w:rPr>
        <w:t>, 1×1</w:t>
      </w:r>
      <w:r>
        <w:rPr>
          <w:rFonts w:ascii="Times New Roman" w:hAnsi="Times New Roman" w:cs="Times New Roman"/>
          <w:sz w:val="24"/>
          <w:szCs w:val="24"/>
        </w:rPr>
        <w:t>0</w:t>
      </w:r>
      <w:r>
        <w:rPr>
          <w:rFonts w:hint="eastAsia" w:ascii="Times New Roman" w:hAnsi="Times New Roman" w:cs="Times New Roman"/>
          <w:sz w:val="24"/>
          <w:szCs w:val="24"/>
          <w:vertAlign w:val="superscript"/>
          <w:lang w:val="en-US" w:eastAsia="zh-CN"/>
        </w:rPr>
        <w:t>3</w:t>
      </w:r>
      <w:r>
        <w:rPr>
          <w:rFonts w:hint="eastAsia" w:ascii="Times New Roman" w:hAnsi="Times New Roman" w:cs="Times New Roman"/>
          <w:sz w:val="24"/>
          <w:szCs w:val="24"/>
        </w:rPr>
        <w:t>, 1×1</w:t>
      </w:r>
      <w:r>
        <w:rPr>
          <w:rFonts w:ascii="Times New Roman" w:hAnsi="Times New Roman" w:cs="Times New Roman"/>
          <w:sz w:val="24"/>
          <w:szCs w:val="24"/>
        </w:rPr>
        <w:t>0</w:t>
      </w:r>
      <w:r>
        <w:rPr>
          <w:rFonts w:hint="eastAsia" w:ascii="Times New Roman" w:hAnsi="Times New Roman" w:cs="Times New Roman"/>
          <w:sz w:val="24"/>
          <w:szCs w:val="24"/>
          <w:vertAlign w:val="superscript"/>
          <w:lang w:val="en-US" w:eastAsia="zh-CN"/>
        </w:rPr>
        <w:t>4</w:t>
      </w:r>
      <w:r>
        <w:rPr>
          <w:rFonts w:hint="eastAsia" w:ascii="Times New Roman" w:hAnsi="Times New Roman" w:cs="Times New Roman"/>
          <w:sz w:val="24"/>
          <w:szCs w:val="24"/>
        </w:rPr>
        <w:t>, 1×1</w:t>
      </w:r>
      <w:r>
        <w:rPr>
          <w:rFonts w:ascii="Times New Roman" w:hAnsi="Times New Roman" w:cs="Times New Roman"/>
          <w:sz w:val="24"/>
          <w:szCs w:val="24"/>
        </w:rPr>
        <w:t>0</w:t>
      </w:r>
      <w:r>
        <w:rPr>
          <w:rFonts w:hint="eastAsia" w:ascii="Times New Roman" w:hAnsi="Times New Roman" w:cs="Times New Roman"/>
          <w:sz w:val="24"/>
          <w:szCs w:val="24"/>
          <w:vertAlign w:val="superscript"/>
          <w:lang w:val="en-US" w:eastAsia="zh-CN"/>
        </w:rPr>
        <w:t>5</w:t>
      </w:r>
      <w:r>
        <w:rPr>
          <w:rFonts w:hint="eastAsia" w:ascii="Times New Roman" w:hAnsi="Times New Roman" w:cs="Times New Roman"/>
          <w:sz w:val="24"/>
          <w:szCs w:val="24"/>
        </w:rPr>
        <w:t>, 1×1</w:t>
      </w:r>
      <w:r>
        <w:rPr>
          <w:rFonts w:ascii="Times New Roman" w:hAnsi="Times New Roman" w:cs="Times New Roman"/>
          <w:sz w:val="24"/>
          <w:szCs w:val="24"/>
        </w:rPr>
        <w:t>0</w:t>
      </w:r>
      <w:r>
        <w:rPr>
          <w:rFonts w:hint="eastAsia" w:ascii="Times New Roman" w:hAnsi="Times New Roman" w:cs="Times New Roman"/>
          <w:sz w:val="24"/>
          <w:szCs w:val="24"/>
          <w:vertAlign w:val="superscript"/>
          <w:lang w:val="en-US" w:eastAsia="zh-CN"/>
        </w:rPr>
        <w:t>6</w:t>
      </w:r>
      <w:r>
        <w:rPr>
          <w:rFonts w:hint="eastAsia" w:ascii="Times New Roman" w:hAnsi="Times New Roman" w:cs="Times New Roman"/>
          <w:sz w:val="24"/>
          <w:szCs w:val="24"/>
        </w:rPr>
        <w:t>, 1×1</w:t>
      </w:r>
      <w:r>
        <w:rPr>
          <w:rFonts w:ascii="Times New Roman" w:hAnsi="Times New Roman" w:cs="Times New Roman"/>
          <w:sz w:val="24"/>
          <w:szCs w:val="24"/>
        </w:rPr>
        <w:t>0</w:t>
      </w:r>
      <w:r>
        <w:rPr>
          <w:rFonts w:hint="eastAsia" w:ascii="Times New Roman" w:hAnsi="Times New Roman" w:cs="Times New Roman"/>
          <w:sz w:val="24"/>
          <w:szCs w:val="24"/>
          <w:vertAlign w:val="superscript"/>
          <w:lang w:val="en-US" w:eastAsia="zh-CN"/>
        </w:rPr>
        <w:t>7</w:t>
      </w:r>
      <w:r>
        <w:rPr>
          <w:rFonts w:hint="eastAsia" w:ascii="Times New Roman" w:hAnsi="Times New Roman" w:cs="Times New Roman"/>
          <w:sz w:val="24"/>
          <w:szCs w:val="24"/>
        </w:rPr>
        <w:t>, 1×1</w:t>
      </w:r>
      <w:r>
        <w:rPr>
          <w:rFonts w:ascii="Times New Roman" w:hAnsi="Times New Roman" w:cs="Times New Roman"/>
          <w:sz w:val="24"/>
          <w:szCs w:val="24"/>
        </w:rPr>
        <w:t>0</w:t>
      </w:r>
      <w:r>
        <w:rPr>
          <w:rFonts w:hint="eastAsia" w:ascii="Times New Roman" w:hAnsi="Times New Roman" w:cs="Times New Roman"/>
          <w:sz w:val="24"/>
          <w:szCs w:val="24"/>
          <w:vertAlign w:val="superscript"/>
          <w:lang w:val="en-US" w:eastAsia="zh-CN"/>
        </w:rPr>
        <w:t>8</w:t>
      </w:r>
      <w:r>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 xml:space="preserve"> </w:t>
      </w:r>
      <w:r>
        <w:rPr>
          <w:rFonts w:hint="eastAsia" w:ascii="Times New Roman" w:hAnsi="Times New Roman" w:cs="Times New Roman"/>
          <w:sz w:val="24"/>
          <w:szCs w:val="24"/>
        </w:rPr>
        <w:t>copies</w:t>
      </w:r>
      <w:r>
        <w:rPr>
          <w:rFonts w:ascii="Times New Roman" w:hAnsi="Times New Roman" w:cs="Times New Roman"/>
          <w:sz w:val="24"/>
          <w:szCs w:val="24"/>
        </w:rPr>
        <w:t>/</w:t>
      </w:r>
      <w:r>
        <w:rPr>
          <w:rFonts w:hint="default" w:ascii="Times New Roman" w:hAnsi="Times New Roman" w:cs="Times New Roman"/>
          <w:sz w:val="24"/>
          <w:szCs w:val="24"/>
        </w:rPr>
        <w:t>μ</w:t>
      </w:r>
      <w:r>
        <w:rPr>
          <w:rFonts w:hint="eastAsia" w:ascii="Times New Roman" w:hAnsi="Times New Roman" w:cs="Times New Roman"/>
          <w:sz w:val="24"/>
          <w:szCs w:val="24"/>
        </w:rPr>
        <w:t>l</w:t>
      </w:r>
      <w:r>
        <w:rPr>
          <w:rFonts w:hint="eastAsia" w:ascii="Times New Roman" w:hAnsi="Times New Roman" w:cs="Times New Roman"/>
          <w:sz w:val="24"/>
          <w:szCs w:val="24"/>
          <w:lang w:val="en-US" w:eastAsia="zh-CN"/>
        </w:rPr>
        <w:t xml:space="preserve">, </w:t>
      </w:r>
      <w:r>
        <w:rPr>
          <w:rFonts w:hint="eastAsia" w:ascii="Times New Roman" w:hAnsi="Times New Roman" w:cs="Times New Roman"/>
          <w:sz w:val="24"/>
          <w:szCs w:val="24"/>
        </w:rPr>
        <w:t>positive control</w:t>
      </w:r>
      <w:r>
        <w:rPr>
          <w:rFonts w:ascii="Times New Roman" w:hAnsi="Times New Roman" w:cs="Times New Roman"/>
          <w:sz w:val="24"/>
          <w:szCs w:val="24"/>
        </w:rPr>
        <w:t xml:space="preserve"> </w:t>
      </w:r>
      <w:r>
        <w:rPr>
          <w:rFonts w:hint="eastAsia" w:ascii="Times New Roman" w:hAnsi="Times New Roman" w:cs="Times New Roman"/>
          <w:sz w:val="24"/>
          <w:szCs w:val="24"/>
        </w:rPr>
        <w:t>(50ng</w:t>
      </w:r>
      <w:r>
        <w:rPr>
          <w:rFonts w:ascii="Times New Roman" w:hAnsi="Times New Roman" w:cs="Times New Roman"/>
          <w:sz w:val="24"/>
          <w:szCs w:val="24"/>
        </w:rPr>
        <w:t>/</w:t>
      </w:r>
      <w:r>
        <w:rPr>
          <w:rFonts w:hint="default" w:ascii="Times New Roman" w:hAnsi="Times New Roman" w:cs="Times New Roman"/>
          <w:sz w:val="24"/>
          <w:szCs w:val="24"/>
        </w:rPr>
        <w:t>μ</w:t>
      </w:r>
      <w:r>
        <w:rPr>
          <w:rFonts w:hint="eastAsia" w:ascii="Times New Roman" w:hAnsi="Times New Roman" w:cs="Times New Roman"/>
          <w:sz w:val="24"/>
          <w:szCs w:val="24"/>
        </w:rPr>
        <w:t xml:space="preserve">l MP </w:t>
      </w:r>
      <w:r>
        <w:rPr>
          <w:rFonts w:ascii="Times New Roman" w:hAnsi="Times New Roman" w:cs="Times New Roman"/>
          <w:sz w:val="24"/>
          <w:szCs w:val="24"/>
        </w:rPr>
        <w:t xml:space="preserve">DNA </w:t>
      </w:r>
      <w:r>
        <w:rPr>
          <w:rFonts w:hint="eastAsia" w:ascii="Times New Roman" w:hAnsi="Times New Roman" w:cs="Times New Roman"/>
          <w:sz w:val="24"/>
          <w:szCs w:val="24"/>
        </w:rPr>
        <w:t>template) and negative control</w:t>
      </w:r>
      <w:r>
        <w:rPr>
          <w:rFonts w:ascii="Times New Roman" w:hAnsi="Times New Roman" w:cs="Times New Roman"/>
          <w:sz w:val="24"/>
          <w:szCs w:val="24"/>
        </w:rPr>
        <w:t xml:space="preserve"> (Distilled Water)</w:t>
      </w:r>
      <w:r>
        <w:rPr>
          <w:rFonts w:hint="eastAsia" w:ascii="Times New Roman" w:hAnsi="Times New Roman" w:cs="Times New Roman"/>
          <w:sz w:val="24"/>
          <w:szCs w:val="24"/>
        </w:rPr>
        <w:t xml:space="preserve">. </w:t>
      </w:r>
    </w:p>
    <w:p>
      <w:pPr>
        <w:rPr>
          <w:rFonts w:ascii="Times New Roman" w:hAnsi="Times New Roman"/>
        </w:rPr>
      </w:pPr>
    </w:p>
    <w:sectPr>
      <w:pgSz w:w="11906" w:h="16838"/>
      <w:pgMar w:top="1440" w:right="1800" w:bottom="1440" w:left="1800" w:header="851" w:footer="992" w:gutter="0"/>
      <w:lnNumType w:countBy="1" w:restart="continuou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ont00000000258b2ede">
    <w:altName w:val="Times New Roman"/>
    <w:panose1 w:val="00000000000000000000"/>
    <w:charset w:val="00"/>
    <w:family w:val="roman"/>
    <w:pitch w:val="default"/>
    <w:sig w:usb0="00000000" w:usb1="00000000" w:usb2="00000000" w:usb3="00000000" w:csb0="00000000" w:csb1="00000000"/>
  </w:font>
  <w:font w:name="TeX_CM_Maths_Italic">
    <w:altName w:val="Times New Roman"/>
    <w:panose1 w:val="00000000000000000000"/>
    <w:charset w:val="00"/>
    <w:family w:val="roman"/>
    <w:pitch w:val="default"/>
    <w:sig w:usb0="00000000" w:usb1="00000000" w:usb2="00000000" w:usb3="00000000" w:csb0="00000000" w:csb1="00000000"/>
  </w:font>
  <w:font w:name="AdvOT2e364b1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wps:spPr>
                    <wps:txbx>
                      <w:txbxContent>
                        <w:p>
                          <w:pPr>
                            <w:pStyle w:val="6"/>
                          </w:pPr>
                          <w:r>
                            <w:fldChar w:fldCharType="begin"/>
                          </w:r>
                          <w:r>
                            <w:instrText xml:space="preserve"> PAGE  \* MERGEFORMAT </w:instrText>
                          </w:r>
                          <w:r>
                            <w:fldChar w:fldCharType="separate"/>
                          </w:r>
                          <w:r>
                            <w:t>13</w:t>
                          </w:r>
                          <w:r>
                            <w:fldChar w:fldCharType="end"/>
                          </w:r>
                        </w:p>
                      </w:txbxContent>
                    </wps:txbx>
                    <wps:bodyPr wrap="none" lIns="0" tIns="0" rIns="0" bIns="0" anchor="t"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y1u5d9AAAAACAQAADwAAAAAAAAABACAAAAAiAAAAZHJz&#10;L2Rvd25yZXYueG1sUEsBAhQAFAAAAAgAh07iQCWtfRfTAQAAoQMAAA4AAAAAAAAAAQAgAAAAHwEA&#10;AGRycy9lMm9Eb2MueG1sUEsFBgAAAAAGAAYAWQEAAGQ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JmNjBmYTQwOWM3NTg5YTM0NjgxNDJjNjIwNzEyNGUifQ=="/>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ps92s27v9av3e9xrmx5secvrvx90fx5ed0&quot;&gt;My EndNote Library-backup&lt;record-ids&gt;&lt;item&gt;1&lt;/item&gt;&lt;item&gt;2&lt;/item&gt;&lt;item&gt;3&lt;/item&gt;&lt;item&gt;4&lt;/item&gt;&lt;item&gt;5&lt;/item&gt;&lt;item&gt;6&lt;/item&gt;&lt;item&gt;7&lt;/item&gt;&lt;item&gt;8&lt;/item&gt;&lt;item&gt;9&lt;/item&gt;&lt;item&gt;10&lt;/item&gt;&lt;item&gt;12&lt;/item&gt;&lt;item&gt;13&lt;/item&gt;&lt;item&gt;14&lt;/item&gt;&lt;item&gt;16&lt;/item&gt;&lt;item&gt;17&lt;/item&gt;&lt;item&gt;18&lt;/item&gt;&lt;item&gt;19&lt;/item&gt;&lt;item&gt;21&lt;/item&gt;&lt;item&gt;22&lt;/item&gt;&lt;item&gt;23&lt;/item&gt;&lt;item&gt;24&lt;/item&gt;&lt;item&gt;25&lt;/item&gt;&lt;item&gt;27&lt;/item&gt;&lt;item&gt;29&lt;/item&gt;&lt;item&gt;30&lt;/item&gt;&lt;item&gt;31&lt;/item&gt;&lt;item&gt;32&lt;/item&gt;&lt;item&gt;33&lt;/item&gt;&lt;item&gt;34&lt;/item&gt;&lt;item&gt;35&lt;/item&gt;&lt;/record-ids&gt;&lt;/item&gt;&lt;/Libraries&gt;"/>
    <w:docVar w:name="NE.Ref{0A929ECC-264A-4A61-A544-FCF0E30A24C2}" w:val=" ADDIN NE.Ref.{0A929ECC-264A-4A61-A544-FCF0E30A24C2}&lt;Citation&gt;&lt;Group&gt;&lt;References&gt;&lt;Item&gt;&lt;ID&gt;590&lt;/ID&gt;&lt;UID&gt;{63E097D4-0A01-459C-8780-E77CDD0BC125}&lt;/UID&gt;&lt;Title&gt;The Biology of CRISPR-Cas: Backward and Forward&lt;/Title&gt;&lt;Template&gt;Journal Article&lt;/Template&gt;&lt;Star&gt;0&lt;/Star&gt;&lt;Tag&gt;0&lt;/Tag&gt;&lt;Author&gt;Hille, F; Richter, H; Wong, S P; Bratovic, M; Ressel, S; Charpentier, E&lt;/Author&gt;&lt;Year&gt;2018&lt;/Year&gt;&lt;Details&gt;&lt;_accession_num&gt;29522745&lt;/_accession_num&gt;&lt;_author_adr&gt;Department of Regulation in Infection Biology, Max Planck Institute for Infection Biology, 10117 Berlin, Germany; Institute for Biology, Humboldt University, 10115 Berlin, Germany.; Department of Regulation in Infection Biology, Max Planck Institute for Infection Biology, 10117 Berlin, Germany.; Department of Regulation in Infection Biology, Max Planck Institute for Infection Biology, 10117 Berlin, Germany; The Laboratory for Molecular Infection Medicine Sweden (MIMS), Umea Centre for Microbial Research (UCMR), Department of Molecular Biology, Umea University, 90187 Umea, Sweden; Institute for Biology, Humboldt University, 10115 Berlin, Germany.; Department of Regulation in Infection Biology, Max Planck Institute for Infection Biology, 10117 Berlin, Germany; Institute for Biology, Humboldt University, 10115 Berlin, Germany.; Department of Regulation in Infection Biology, Max Planck Institute for Infection Biology, 10117 Berlin, Germany.; Department of Regulation in Infection Biology, Max Planck Institute for Infection Biology, 10117 Berlin, Germany; The Laboratory for Molecular Infection Medicine Sweden (MIMS), Umea Centre for Microbial Research (UCMR), Department of Molecular Biology, Umea University, 90187 Umea, Sweden; Institute for Biology, Humboldt University, 10115 Berlin, Germany. Electronic address: research-charpentier@mpiib-berlin.mpg.de.&lt;/_author_adr&gt;&lt;_collection_scope&gt;SCI;SCIE&lt;/_collection_scope&gt;&lt;_created&gt;64122976&lt;/_created&gt;&lt;_date&gt;2018-03-08&lt;/_date&gt;&lt;_date_display&gt;2018 Mar 8&lt;/_date_display&gt;&lt;_db_updated&gt;PubMed&lt;/_db_updated&gt;&lt;_doi&gt;10.1016/j.cell.2017.11.032&lt;/_doi&gt;&lt;_impact_factor&gt;  41.582&lt;/_impact_factor&gt;&lt;_isbn&gt;1097-4172 (Electronic); 0092-8674 (Linking)&lt;/_isbn&gt;&lt;_issue&gt;6&lt;/_issue&gt;&lt;_journal&gt;Cell&lt;/_journal&gt;&lt;_language&gt;eng&lt;/_language&gt;&lt;_modified&gt;64122977&lt;/_modified&gt;&lt;_ori_publication&gt;Copyright (c) 2017 Elsevier Inc. All rights reserved.&lt;/_ori_publication&gt;&lt;_pages&gt;1239-1259&lt;/_pages&gt;&lt;_subject_headings&gt;Adaptive Immunity/genetics; Bacteria/*genetics/virology; Bacteriophages/*genetics/physiology; Biology/*trends; *CRISPR-Cas Systems; Gene Expression Regulation, Bacterial; Models, Genetic; Signal Transduction/genetics&lt;/_subject_headings&gt;&lt;_tertiary_title&gt;Cell&lt;/_tertiary_title&gt;&lt;_type_work&gt;Journal Article; Research Support, Non-U.S. Gov&amp;apos;t; Review&lt;/_type_work&gt;&lt;_url&gt;http://www.ncbi.nlm.nih.gov/entrez/query.fcgi?cmd=Retrieve&amp;amp;db=pubmed&amp;amp;dopt=Abstract&amp;amp;list_uids=29522745&amp;amp;query_hl=1&lt;/_url&gt;&lt;_volume&gt;172&lt;/_volume&gt;&lt;/Details&gt;&lt;Extra&gt;&lt;DBUID&gt;{F96A950B-833F-4880-A151-76DA2D6A2879}&lt;/DBUID&gt;&lt;/Extra&gt;&lt;/Item&gt;&lt;/References&gt;&lt;/Group&gt;&lt;/Citation&gt;_x000a_"/>
    <w:docVar w:name="NE.Ref{0BEC99B2-48BE-48E5-B3CE-8512705476FC}" w:val=" ADDIN NE.Ref.{0BEC99B2-48BE-48E5-B3CE-8512705476FC}&lt;Citation&gt;&lt;Group&gt;&lt;References&gt;&lt;Item&gt;&lt;ID&gt;519&lt;/ID&gt;&lt;UID&gt;{444C0A27-1248-4090-A6DF-39B5555CD3F1}&lt;/UID&gt;&lt;Title&gt;Visual and rapid detection of Acinetobacter baumannii by a multiple cross displacement amplification combined with nanoparticles-based biosensor assay&lt;/Title&gt;&lt;Template&gt;Journal Article&lt;/Template&gt;&lt;Star&gt;0&lt;/Star&gt;&lt;Tag&gt;0&lt;/Tag&gt;&lt;Author&gt;Cheng, X; Yang, J; Wang, M; Wu, P; &amp;quot;Du Q&amp;quot;; He, J; Tang, Y&lt;/Author&gt;&lt;Year&gt;2019&lt;/Year&gt;&lt;Details&gt;&lt;_accession_num&gt;30806854&lt;/_accession_num&gt;&lt;_author_adr&gt;Department of Respiratory and Critical Medical, Taihe Hospital, Hubei University  of Medicine, Hubei, China.; Department of Pharmacy, Wuhan General Hospital of the Chinese People&amp;apos;s Liberation Army, Hubei, China.; Department of Respiratory and Critical Medical, Taihe Hospital, Hubei University  of Medicine, Hubei, China.; Department of Clinical Laboratory, Taihe Hospital, Hubei University of Medicine,  Hubei, China.; Department of Respiratory and Critical Medical, Taihe Hospital, Hubei University  of Medicine, Hubei, China.; Department of Respiratory and Critical Medical, Taihe Hospital, Hubei University  of Medicine, Hubei, China.; Department of Respiratory and Critical Medical, Taihe Hospital, Hubei University  of Medicine, Hubei, China. tangyijun_799@163.com.&lt;/_author_adr&gt;&lt;_collection_scope&gt;SCIE&lt;/_collection_scope&gt;&lt;_created&gt;64096861&lt;/_created&gt;&lt;_date&gt;2019-02-26&lt;/_date&gt;&lt;_date_display&gt;2019 Feb 26&lt;/_date_display&gt;&lt;_db_updated&gt;PubMed&lt;/_db_updated&gt;&lt;_doi&gt;10.1186/s13568-019-0754-0&lt;/_doi&gt;&lt;_impact_factor&gt;   3.298&lt;/_impact_factor&gt;&lt;_isbn&gt;2191-0855 (Print); 2191-0855 (Linking)&lt;/_isbn&gt;&lt;_issue&gt;1&lt;/_issue&gt;&lt;_journal&gt;AMB Express&lt;/_journal&gt;&lt;_keywords&gt;Acinetobacter baumannii; Detection limit; Lateral flow biosensor; MCDA-LFB; Multiple cross displacement amplification&lt;/_keywords&gt;&lt;_language&gt;eng&lt;/_language&gt;&lt;_modified&gt;64096863&lt;/_modified&gt;&lt;_pages&gt;30&lt;/_pages&gt;&lt;_tertiary_title&gt;AMB Express&lt;/_tertiary_title&gt;&lt;_type_work&gt;Journal Article&lt;/_type_work&gt;&lt;_url&gt;http://www.ncbi.nlm.nih.gov/entrez/query.fcgi?cmd=Retrieve&amp;amp;db=pubmed&amp;amp;dopt=Abstract&amp;amp;list_uids=30806854&amp;amp;query_hl=1&lt;/_url&gt;&lt;_volume&gt;9&lt;/_volume&gt;&lt;/Details&gt;&lt;Extra&gt;&lt;DBUID&gt;{F96A950B-833F-4880-A151-76DA2D6A2879}&lt;/DBUID&gt;&lt;/Extra&gt;&lt;/Item&gt;&lt;/References&gt;&lt;/Group&gt;&lt;Group&gt;&lt;References&gt;&lt;Item&gt;&lt;ID&gt;586&lt;/ID&gt;&lt;UID&gt;{D68A4EF2-D2A9-49AB-9FE6-6FDC5FB272B8}&lt;/UID&gt;&lt;Title&gt;Rapid Detection of Brucella spp. and Elimination of Carryover Using Multiple Cross Displacement Amplification Coupled With Nanoparticles-Based Lateral Flow Biosensor&lt;/Title&gt;&lt;Template&gt;Journal Article&lt;/Template&gt;&lt;Star&gt;0&lt;/Star&gt;&lt;Tag&gt;0&lt;/Tag&gt;&lt;Author&gt;Li, S; Liu, Y; Wang, Y; Wang, M; Liu, C; Wang, Y&lt;/Author&gt;&lt;Year&gt;2019&lt;/Year&gt;&lt;Details&gt;&lt;_accession_num&gt;30984627&lt;/_accession_num&gt;&lt;_author_adr&gt;Laboratory of Bacterial Infectious Disease of Experimental Center, Guizhou Provincial Center for Disease Control and Prevention, Guiyang, China.; Laboratory of Bacterial Infectious Disease of Experimental Center, Guizhou Provincial Center for Disease Control and Prevention, Guiyang, China.; Laboratory of Bacterial Infectious Disease of Experimental Center, Guizhou Provincial Center for Disease Control and Prevention, Guiyang, China.; Laboratory of Bacterial Infectious Disease of Experimental Center, Guizhou Provincial Center for Disease Control and Prevention, Guiyang, China.; Laboratory of Bacterial Infectious Disease of Experimental Center, Guizhou Provincial Center for Disease Control and Prevention, Guiyang, China.; Key Laboratory of Major Diseases in Children, Ministry of Education, National Key Discipline of Pediatrics (Capital Medial University), National Clinical Research  Center for Respiratory Diseases, Beijing Key Laboratory of Pediatric Respiratory  Infection Disease, Beijing Pediatric Research Institute, Beijing Children&amp;apos;s Hospital, Capital Medical University, Beijing, China.&lt;/_author_adr&gt;&lt;_date_display&gt;2019&lt;/_date_display&gt;&lt;_date&gt;2019-01-20&lt;/_date&gt;&lt;_doi&gt;10.3389/fcimb.2019.00078&lt;/_doi&gt;&lt;_isbn&gt;2235-2988 (Electronic); 2235-2988 (Linking)&lt;/_isbn&gt;&lt;_journal&gt;Front Cell Infect Microbiol&lt;/_journal&gt;&lt;_keywords&gt;*brucellosis; *isothermal amplification technique; *limit of detection; *nano-biosensor; *rapid diagnosis&lt;/_keywords&gt;&lt;_language&gt;eng&lt;/_language&gt;&lt;_pages&gt;78&lt;/_pages&gt;&lt;_subject_headings&gt;Animals; Biosensing Techniques/*methods; Brucella/genetics/*isolation &amp;amp; purification; Brucellosis/*diagnosis; Chromatography; DNA Primers/genetics; DNA, Bacterial/genetics; Humans; Nanoparticles; Nucleic Acid Amplification Techniques/*methods; Sensitivity and Specificity; Temperature; Time Factors&lt;/_subject_headings&gt;&lt;_tertiary_title&gt;Frontiers in cellular and infection microbiology&lt;/_tertiary_title&gt;&lt;_type_work&gt;Evaluation Study; Journal Article; Research Support, Non-U.S. Gov&amp;apos;t&lt;/_type_work&gt;&lt;_url&gt;http://www.ncbi.nlm.nih.gov/entrez/query.fcgi?cmd=Retrieve&amp;amp;db=pubmed&amp;amp;dopt=Abstract&amp;amp;list_uids=30984627&amp;amp;query_hl=1&lt;/_url&gt;&lt;_volume&gt;9&lt;/_volume&gt;&lt;_created&gt;64113756&lt;/_created&gt;&lt;_modified&gt;64113756&lt;/_modified&gt;&lt;_db_updated&gt;PubMed&lt;/_db_updated&gt;&lt;_impact_factor&gt;   5.293&lt;/_impact_factor&gt;&lt;/Details&gt;&lt;Extra&gt;&lt;DBUID&gt;{F96A950B-833F-4880-A151-76DA2D6A2879}&lt;/DBUID&gt;&lt;/Extra&gt;&lt;/Item&gt;&lt;/References&gt;&lt;/Group&gt;&lt;Group&gt;&lt;References&gt;&lt;Item&gt;&lt;ID&gt;588&lt;/ID&gt;&lt;UID&gt;{F3E5B771-FFB5-4540-91EC-F528F9D6AAB5}&lt;/UID&gt;&lt;Title&gt;Isothermal amplification and rapid detection of Klebsiella pneumoniae based on the multiple cross displacement amplification (MCDA) and gold nanoparticle lateral flow biosensor (LFB)&lt;/Title&gt;&lt;Template&gt;Journal Article&lt;/Template&gt;&lt;Star&gt;0&lt;/Star&gt;&lt;Tag&gt;0&lt;/Tag&gt;&lt;Author&gt;Niu, L; Zhao, F; Chen, J; Nong, J; Wang, C; Wang, J; Gao, N; Zhu, X; Wu, L; Hu, S&lt;/Author&gt;&lt;Year&gt;2018&lt;/Year&gt;&lt;Details&gt;&lt;_accession_num&gt;30273362&lt;/_accession_num&gt;&lt;_author_adr&gt;Department of Pathogen Biology, School of Basic Medicine and Lifescience, Hainan  Medical University, Haikou, Hainan, China.; Department of Clinical Laboratory, Peking University Shougang Hospital, Beijing,  China.; Department of Clinical Laboratory, Peking University Shougang Hospital, Beijing,  China.; Department of Pathogen Biology, School of Basic Medicine and Lifescience, Hainan  Medical University, Haikou, Hainan, China.; Department of Clinical Laboratory, Peking University Shougang Hospital, Beijing,  China.; Department of Clinical Laboratory, Peking University Shougang Hospital, Beijing,  China.; Department of Clinical Laboratory, Peking University Shougang Hospital, Beijing,  China.; Department of Clinical Laboratory, Peking University Shougang Hospital, Beijing,  China.; Department of Clinical Laboratory, Peking University Shougang Hospital, Beijing,  China.; Department of Clinical Laboratory, Peking University Shougang Hospital, Beijing,  China.; Department of Clinical Laboratory, Peking University Shougang Hospital, Beijing,  China.&lt;/_author_adr&gt;&lt;_date_display&gt;2018&lt;/_date_display&gt;&lt;_date&gt;2018-01-20&lt;/_date&gt;&lt;_doi&gt;10.1371/journal.pone.0204332&lt;/_doi&gt;&lt;_isbn&gt;1932-6203 (Electronic); 1932-6203 (Linking)&lt;/_isbn&gt;&lt;_issue&gt;10&lt;/_issue&gt;&lt;_journal&gt;PLoS One&lt;/_journal&gt;&lt;_language&gt;eng&lt;/_language&gt;&lt;_pages&gt;e0204332&lt;/_pages&gt;&lt;_subject_headings&gt;Biosensing Techniques/*methods; Gold/*chemistry; Humans; Klebsiella pneumoniae/*genetics/*isolation &amp;amp; purification; Limit of Detection; Metal Nanoparticles/*chemistry; Nucleic Acid Amplification Techniques/*methods; *Temperature; Time Factors&lt;/_subject_headings&gt;&lt;_tertiary_title&gt;PloS one&lt;/_tertiary_title&gt;&lt;_type_work&gt;Journal Article; Research Support, Non-U.S. Gov&amp;apos;t&lt;/_type_work&gt;&lt;_url&gt;http://www.ncbi.nlm.nih.gov/entrez/query.fcgi?cmd=Retrieve&amp;amp;db=pubmed&amp;amp;dopt=Abstract&amp;amp;list_uids=30273362&amp;amp;query_hl=1&lt;/_url&gt;&lt;_volume&gt;13&lt;/_volume&gt;&lt;_created&gt;64113758&lt;/_created&gt;&lt;_modified&gt;64113758&lt;/_modified&gt;&lt;_db_updated&gt;PubMed&lt;/_db_updated&gt;&lt;_impact_factor&gt;   3.240&lt;/_impact_factor&gt;&lt;_collection_scope&gt;SCIE&lt;/_collection_scope&gt;&lt;/Details&gt;&lt;Extra&gt;&lt;DBUID&gt;{F96A950B-833F-4880-A151-76DA2D6A2879}&lt;/DBUID&gt;&lt;/Extra&gt;&lt;/Item&gt;&lt;/References&gt;&lt;/Group&gt;&lt;/Citation&gt;_x000a_"/>
    <w:docVar w:name="NE.Ref{1F8950E9-ABFB-4F9E-8AA2-10431D9D269C}" w:val=" ADDIN NE.Ref.{1F8950E9-ABFB-4F9E-8AA2-10431D9D269C}&lt;Citation&gt;&lt;Group&gt;&lt;References&gt;&lt;Item&gt;&lt;ID&gt;521&lt;/ID&gt;&lt;UID&gt;{54D93A94-4063-4984-9639-9B6BE038FD5C}&lt;/UID&gt;&lt;Title&gt;Rapid and Sensitive Isothermal Detection of Nucleic-acid Sequence by Multiple Cross Displacement Amplification&lt;/Title&gt;&lt;Template&gt;Journal Article&lt;/Template&gt;&lt;Star&gt;0&lt;/Star&gt;&lt;Tag&gt;0&lt;/Tag&gt;&lt;Author&gt;Wang, Y; Wang, Y; Ma, A J; Li, D X; Luo, L J; Liu, D X; Jin, D; Liu, K; Ye, C Y&lt;/Author&gt;&lt;Year&gt;2015&lt;/Year&gt;&lt;Details&gt;&lt;_accession_num&gt;26154567&lt;/_accession_num&gt;&lt;_author_adr&gt;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Department of Microbiology, Guiyang Medical University, Guiyang, Guizhou 550004,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Pathogenic Biology Institute, University of South China, Hengyang, Hunan 421000,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lt;/_author_adr&gt;&lt;_created&gt;64097058&lt;/_created&gt;&lt;_date&gt;2015-07-08&lt;/_date&gt;&lt;_date_display&gt;2015 Jul 8&lt;/_date_display&gt;&lt;_db_updated&gt;PubMed&lt;/_db_updated&gt;&lt;_doi&gt;10.1038/srep11902&lt;/_doi&gt;&lt;_impact_factor&gt;   4.379&lt;/_impact_factor&gt;&lt;_isbn&gt;2045-2322 (Electronic); 2045-2322 (Linking)&lt;/_isbn&gt;&lt;_journal&gt;Sci Rep&lt;/_journal&gt;&lt;_language&gt;eng&lt;/_language&gt;&lt;_modified&gt;64097059&lt;/_modified&gt;&lt;_pages&gt;11902&lt;/_pages&gt;&lt;_subject_headings&gt;Animals; Base Sequence; DNA Primers; Food Microbiology; Gene Order; Genetic Loci; Listeria monocytogenes/genetics; Molecular Sequence Data; Nucleic Acid Amplification Techniques/*methods; Reproducibility of Results; Sensitivity and Specificity; *Temperature&lt;/_subject_headings&gt;&lt;_tertiary_title&gt;Scientific reports&lt;/_tertiary_title&gt;&lt;_type_work&gt;Journal Article; Research Support, Non-U.S. Gov&amp;apos;t&lt;/_type_work&gt;&lt;_url&gt;http://www.ncbi.nlm.nih.gov/entrez/query.fcgi?cmd=Retrieve&amp;amp;db=pubmed&amp;amp;dopt=Abstract&amp;amp;list_uids=26154567&amp;amp;query_hl=1&lt;/_url&gt;&lt;_volume&gt;5&lt;/_volume&gt;&lt;/Details&gt;&lt;Extra&gt;&lt;DBUID&gt;{F96A950B-833F-4880-A151-76DA2D6A2879}&lt;/DBUID&gt;&lt;/Extra&gt;&lt;/Item&gt;&lt;/References&gt;&lt;/Group&gt;&lt;/Citation&gt;_x000a_"/>
    <w:docVar w:name="NE.Ref{314656B9-22B9-4491-B210-A868152EAC74}" w:val=" ADDIN NE.Ref.{314656B9-22B9-4491-B210-A868152EAC74}&lt;Citation&gt;&lt;Group&gt;&lt;References&gt;&lt;Item&gt;&lt;ID&gt;529&lt;/ID&gt;&lt;UID&gt;{6FE76BA5-5859-45A3-8ABD-42F868FC8436}&lt;/UID&gt;&lt;Title&gt;Identification and characterization of human surfactant protein A binding protein of Mycoplasma pneumoniae&lt;/Title&gt;&lt;Template&gt;Journal Article&lt;/Template&gt;&lt;Star&gt;0&lt;/Star&gt;&lt;Tag&gt;0&lt;/Tag&gt;&lt;Author&gt;Kannan, T R; Provenzano, D; Wright, J R; Baseman, J B&lt;/Author&gt;&lt;Year&gt;2005&lt;/Year&gt;&lt;Details&gt;&lt;_accession_num&gt;15845487&lt;/_accession_num&gt;&lt;_author_adr&gt;Department of Microbiology and Immunology, The University of Texas Health Science Center at San Antonio, 7703 Floyd Curl Drive, San Antonio, Texas 78229-3900, USA.&lt;/_author_adr&gt;&lt;_date_display&gt;2005 May&lt;/_date_display&gt;&lt;_date&gt;2005-05-01&lt;/_date&gt;&lt;_doi&gt;10.1128/IAI.73.5.2828-2834.2005&lt;/_doi&gt;&lt;_isbn&gt;0019-9567 (Print); 0019-9567 (Linking)&lt;/_isbn&gt;&lt;_issue&gt;5&lt;/_issue&gt;&lt;_journal&gt;Infect Immun&lt;/_journal&gt;&lt;_language&gt;eng&lt;/_language&gt;&lt;_pages&gt;2828-34&lt;/_pages&gt;&lt;_subject_headings&gt;Amino Acid Sequence; Animals; Antibodies, Bacterial; Bacterial Proteins/administration &amp;amp; dosage/chemistry/genetics/*metabolism; Female; Humans; Immunization; Mice; Mice, Inbred BALB C; Molecular Sequence Data; Mycoplasma pneumoniae/metabolism/*pathogenicity; Pulmonary Surfactant-Associated Protein A/genetics/*metabolism; Recombinant Proteins/administration &amp;amp; dosage/genetics/metabolism&lt;/_subject_headings&gt;&lt;_tertiary_title&gt;Infection and immunity&lt;/_tertiary_title&gt;&lt;_type_work&gt;Journal Article; Research Support, N.I.H., Extramural; Research Support, U.S. Gov&amp;apos;t, P.H.S.&lt;/_type_work&gt;&lt;_url&gt;http://www.ncbi.nlm.nih.gov/entrez/query.fcgi?cmd=Retrieve&amp;amp;db=pubmed&amp;amp;dopt=Abstract&amp;amp;list_uids=15845487&amp;amp;query_hl=1&lt;/_url&gt;&lt;_volume&gt;73&lt;/_volume&gt;&lt;_created&gt;64103915&lt;/_created&gt;&lt;_modified&gt;64103917&lt;/_modified&gt;&lt;_db_updated&gt;PubMed&lt;/_db_updated&gt;&lt;_impact_factor&gt;   3.441&lt;/_impact_factor&gt;&lt;_collection_scope&gt;SCI;SCIE&lt;/_collection_scope&gt;&lt;/Details&gt;&lt;Extra&gt;&lt;DBUID&gt;{F96A950B-833F-4880-A151-76DA2D6A2879}&lt;/DBUID&gt;&lt;/Extra&gt;&lt;/Item&gt;&lt;/References&gt;&lt;/Group&gt;&lt;Group&gt;&lt;References&gt;&lt;Item&gt;&lt;ID&gt;530&lt;/ID&gt;&lt;UID&gt;{488221FB-F29D-4F91-A8F9-D8033444F84D}&lt;/UID&gt;&lt;Title&gt;Novel green synthesis of gold nanoparticles using Citrullus lanatus rind and investigation of proteasome inhibitory activity, antibacterial, and antioxidant potential&lt;/Title&gt;&lt;Template&gt;Journal Article&lt;/Template&gt;&lt;Star&gt;0&lt;/Star&gt;&lt;Tag&gt;0&lt;/Tag&gt;&lt;Author&gt;Patra, J K; Baek, K H&lt;/Author&gt;&lt;Year&gt;2015&lt;/Year&gt;&lt;Details&gt;&lt;_accession_num&gt;26664116&lt;/_accession_num&gt;&lt;_author_adr&gt;School of Biotechnology, Yeungnam University, Gyeongsan, Gyeongbuk, Republic of Korea.; School of Biotechnology, Yeungnam University, Gyeongsan, Gyeongbuk, Republic of Korea.&lt;/_author_adr&gt;&lt;_date_display&gt;2015&lt;/_date_display&gt;&lt;_date&gt;2015-01-20&lt;/_date&gt;&lt;_doi&gt;10.2147/IJN.S95483&lt;/_doi&gt;&lt;_isbn&gt;1178-2013 (Electronic); 1176-9114 (Linking)&lt;/_isbn&gt;&lt;_journal&gt;Int J Nanomedicine&lt;/_journal&gt;&lt;_keywords&gt;antibacterial; antioxidant; biosynthesis; gold nanoparticles; green synthesis; proteasome inhibitor; watermelon peel&lt;/_keywords&gt;&lt;_language&gt;eng&lt;/_language&gt;&lt;_pages&gt;7253-64&lt;/_pages&gt;&lt;_subject_headings&gt;Anti-Bacterial Agents/chemistry/*pharmacology; Antioxidants/*pharmacology; Bacteria/drug effects; Citrullus/*chemistry; Drug Synergism; Free Radical Scavengers/pharmacology; Gold/*chemistry; Green Chemistry Technology/*methods; Kanamycin/pharmacology; Metal Nanoparticles/*chemistry/ultrastructure; Microbial Sensitivity Tests; Particle Size; Proteasome Endopeptidase Complex/*metabolism; Proteasome Inhibitors/*pharmacology; Reference Standards; Rifampin/pharmacology; Spectrophotometry, Ultraviolet; Spectroscopy, Fourier Transform Infrared; Thermogravimetry; X-Ray Diffraction&lt;/_subject_headings&gt;&lt;_tertiary_title&gt;International journal of nanomedicine&lt;/_tertiary_title&gt;&lt;_type_work&gt;Journal Article; Research Support, Non-U.S. Gov&amp;apos;t&lt;/_type_work&gt;&lt;_url&gt;http://www.ncbi.nlm.nih.gov/entrez/query.fcgi?cmd=Retrieve&amp;amp;db=pubmed&amp;amp;dopt=Abstract&amp;amp;list_uids=26664116&amp;amp;query_hl=1&lt;/_url&gt;&lt;_volume&gt;10&lt;/_volume&gt;&lt;_created&gt;64103918&lt;/_created&gt;&lt;_modified&gt;64103918&lt;/_modified&gt;&lt;_db_updated&gt;PubMed&lt;/_db_updated&gt;&lt;_impact_factor&gt;   6.400&lt;/_impact_factor&gt;&lt;/Details&gt;&lt;Extra&gt;&lt;DBUID&gt;{F96A950B-833F-4880-A151-76DA2D6A2879}&lt;/DBUID&gt;&lt;/Extra&gt;&lt;/Item&gt;&lt;/References&gt;&lt;/Group&gt;&lt;Group&gt;&lt;References&gt;&lt;Item&gt;&lt;ID&gt;584&lt;/ID&gt;&lt;UID&gt;{28091BD4-A4E7-4F62-92FA-469B9C041A63}&lt;/UID&gt;&lt;Title&gt;Persistence of community-acquired respiratory distress syndrome toxin-producing Mycoplasma pneumoniae in refractory asthma&lt;/Title&gt;&lt;Template&gt;Journal Article&lt;/Template&gt;&lt;Star&gt;0&lt;/Star&gt;&lt;Tag&gt;0&lt;/Tag&gt;&lt;Author&gt;Peters, J; Singh, H; Brooks, E G; Diaz, J; Kannan, T R; Coalson, J J; Baseman, J G; Cagle, M; Baseman, J B&lt;/Author&gt;&lt;Year&gt;2011&lt;/Year&gt;&lt;Details&gt;&lt;_accession_num&gt;21622549&lt;/_accession_num&gt;&lt;_author_adr&gt;Department of Medicine, University of Texas Health Science Center at San Antonio, TX. Electronic address: peters@uthscsa.edu.; Department of Medicine, University of Texas Health Science Center at San Antonio, TX.; Department of Pediatrics, University of Texas Health Science Center at San Antonio, TX.; Asthma and Allergy Associates of South Texas, San Antonio, TX.; Department of Microbiology and Immunology, University of Texas Health Science Center at San Antonio, TX.; Department of Pathology, University of Texas Health Science Center at San Antonio, TX.; Department of Microbiology and Immunology, University of Texas Health Science Center at San Antonio, TX.; Department of Microbiology and Immunology, University of Texas Health Science Center at San Antonio, TX.; Department of Microbiology and Immunology, University of Texas Health Science Center at San Antonio, TX; Department of Epidemiology, University of Washington School of Public Health, Seattle, WA.&lt;/_author_adr&gt;&lt;_date_display&gt;2011 Aug&lt;/_date_display&gt;&lt;_date&gt;2011-08-01&lt;/_date&gt;&lt;_doi&gt;10.1378/chest.11-0221&lt;/_doi&gt;&lt;_isbn&gt;1931-3543 (Electronic); 0012-3692 (Linking)&lt;/_isbn&gt;&lt;_issue&gt;2&lt;/_issue&gt;&lt;_journal&gt;Chest&lt;/_journal&gt;&lt;_language&gt;eng&lt;/_language&gt;&lt;_pages&gt;401-407&lt;/_pages&gt;&lt;_subject_headings&gt;Adhesins, Bacterial/blood; Adult; Asthma/complications/*microbiology; Bacterial Proteins/*metabolism; Bacterial Toxins/*metabolism; Community-Acquired Infections; Female; Humans; Male; Middle Aged; Mycoplasma pneumoniae/*metabolism; Nasal Lavage Fluid; Pneumonia, Mycoplasma/*complications/microbiology; Respiratory Distress Syndrome/complications/*microbiology; Sputum/microbiology&lt;/_subject_headings&gt;&lt;_tertiary_title&gt;Chest&lt;/_tertiary_title&gt;&lt;_type_work&gt;Journal Article; Research Support, N.I.H., Extramural; Research Support, Non-U.S. Gov&amp;apos;t&lt;/_type_work&gt;&lt;_url&gt;http://www.ncbi.nlm.nih.gov/entrez/query.fcgi?cmd=Retrieve&amp;amp;db=pubmed&amp;amp;dopt=Abstract&amp;amp;list_uids=21622549&amp;amp;query_hl=1&lt;/_url&gt;&lt;_volume&gt;140&lt;/_volume&gt;&lt;_created&gt;64109653&lt;/_created&gt;&lt;_modified&gt;64109653&lt;/_modified&gt;&lt;_db_updated&gt;PubMed&lt;/_db_updated&gt;&lt;_impact_factor&gt;   9.410&lt;/_impact_factor&gt;&lt;_collection_scope&gt;SCI;SCIE&lt;/_collection_scope&gt;&lt;/Details&gt;&lt;Extra&gt;&lt;DBUID&gt;{F96A950B-833F-4880-A151-76DA2D6A2879}&lt;/DBUID&gt;&lt;/Extra&gt;&lt;/Item&gt;&lt;/References&gt;&lt;/Group&gt;&lt;/Citation&gt;_x000a_"/>
    <w:docVar w:name="NE.Ref{4F1CB087-BE71-4C5D-84B0-F5EAEC6E8B6E}" w:val=" ADDIN NE.Ref.{4F1CB087-BE71-4C5D-84B0-F5EAEC6E8B6E}&lt;Citation&gt;&lt;Group&gt;&lt;References&gt;&lt;Item&gt;&lt;ID&gt;530&lt;/ID&gt;&lt;UID&gt;{488221FB-F29D-4F91-A8F9-D8033444F84D}&lt;/UID&gt;&lt;Title&gt;Novel green synthesis of gold nanoparticles using Citrullus lanatus rind and investigation of proteasome inhibitory activity, antibacterial, and antioxidant potential&lt;/Title&gt;&lt;Template&gt;Journal Article&lt;/Template&gt;&lt;Star&gt;0&lt;/Star&gt;&lt;Tag&gt;0&lt;/Tag&gt;&lt;Author&gt;Patra, J K; Baek, K H&lt;/Author&gt;&lt;Year&gt;2015&lt;/Year&gt;&lt;Details&gt;&lt;_accession_num&gt;26664116&lt;/_accession_num&gt;&lt;_author_adr&gt;School of Biotechnology, Yeungnam University, Gyeongsan, Gyeongbuk, Republic of Korea.; School of Biotechnology, Yeungnam University, Gyeongsan, Gyeongbuk, Republic of Korea.&lt;/_author_adr&gt;&lt;_date_display&gt;2015&lt;/_date_display&gt;&lt;_date&gt;2015-01-20&lt;/_date&gt;&lt;_doi&gt;10.2147/IJN.S95483&lt;/_doi&gt;&lt;_isbn&gt;1178-2013 (Electronic); 1176-9114 (Linking)&lt;/_isbn&gt;&lt;_journal&gt;Int J Nanomedicine&lt;/_journal&gt;&lt;_keywords&gt;antibacterial; antioxidant; biosynthesis; gold nanoparticles; green synthesis; proteasome inhibitor; watermelon peel&lt;/_keywords&gt;&lt;_language&gt;eng&lt;/_language&gt;&lt;_pages&gt;7253-64&lt;/_pages&gt;&lt;_subject_headings&gt;Anti-Bacterial Agents/chemistry/*pharmacology; Antioxidants/*pharmacology; Bacteria/drug effects; Citrullus/*chemistry; Drug Synergism; Free Radical Scavengers/pharmacology; Gold/*chemistry; Green Chemistry Technology/*methods; Kanamycin/pharmacology; Metal Nanoparticles/*chemistry/ultrastructure; Microbial Sensitivity Tests; Particle Size; Proteasome Endopeptidase Complex/*metabolism; Proteasome Inhibitors/*pharmacology; Reference Standards; Rifampin/pharmacology; Spectrophotometry, Ultraviolet; Spectroscopy, Fourier Transform Infrared; Thermogravimetry; X-Ray Diffraction&lt;/_subject_headings&gt;&lt;_tertiary_title&gt;International journal of nanomedicine&lt;/_tertiary_title&gt;&lt;_type_work&gt;Journal Article; Research Support, Non-U.S. Gov&amp;apos;t&lt;/_type_work&gt;&lt;_url&gt;http://www.ncbi.nlm.nih.gov/entrez/query.fcgi?cmd=Retrieve&amp;amp;db=pubmed&amp;amp;dopt=Abstract&amp;amp;list_uids=26664116&amp;amp;query_hl=1&lt;/_url&gt;&lt;_volume&gt;10&lt;/_volume&gt;&lt;_created&gt;64103918&lt;/_created&gt;&lt;_modified&gt;64103918&lt;/_modified&gt;&lt;_db_updated&gt;PubMed&lt;/_db_updated&gt;&lt;_impact_factor&gt;   6.400&lt;/_impact_factor&gt;&lt;/Details&gt;&lt;Extra&gt;&lt;DBUID&gt;{F96A950B-833F-4880-A151-76DA2D6A2879}&lt;/DBUID&gt;&lt;/Extra&gt;&lt;/Item&gt;&lt;/References&gt;&lt;/Group&gt;&lt;Group&gt;&lt;References&gt;&lt;Item&gt;&lt;ID&gt;585&lt;/ID&gt;&lt;UID&gt;{0E50AA64-FA58-44B6-960C-B107B05A397A}&lt;/UID&gt;&lt;Title&gt;Comparison of P1 and 16S rRNA genes for detection of Mycoplasma pneumoniae by nested PCR in adults in Zhejiang, China&lt;/Title&gt;&lt;Template&gt;Journal Article&lt;/Template&gt;&lt;Star&gt;0&lt;/Star&gt;&lt;Tag&gt;0&lt;/Tag&gt;&lt;Author&gt;Zhou, Z; Li, X; Chen, X; Yao, L; Pan, C; Huang, H; Luo, F; Zheng, X; Sun, X; Tan, F&lt;/Author&gt;&lt;Year&gt;2015&lt;/Year&gt;&lt;Details&gt;&lt;_accession_num&gt;25771461&lt;/_accession_num&gt;&lt;_author_adr&gt;School of Basic Medical Sciences, Wenzhou Medical University, Wenzhou, Zhejiang,  P.R. China. 876017425@qq.com.&lt;/_author_adr&gt;&lt;_date_display&gt;2015 Mar 15&lt;/_date_display&gt;&lt;_date&gt;2015-03-15&lt;/_date&gt;&lt;_doi&gt;10.3855/jidc.5149&lt;/_doi&gt;&lt;_isbn&gt;1972-2680 (Electronic); 1972-2680 (Linking)&lt;/_isbn&gt;&lt;_issue&gt;3&lt;/_issue&gt;&lt;_journal&gt;J Infect Dev Ctries&lt;/_journal&gt;&lt;_language&gt;eng&lt;/_language&gt;&lt;_pages&gt;244-53&lt;/_pages&gt;&lt;_subject_headings&gt;Adhesins, Bacterial/*genetics; Adolescent; Adult; Aged; China; DNA, Bacterial/genetics; DNA, Ribosomal/genetics; Female; Humans; Male; Middle Aged; Molecular Diagnostic Techniques/*methods; Mycoplasma Infections/*diagnosis/microbiology; Mycoplasma pneumoniae/classification/genetics/*isolation &amp;amp; purification; Pharynx/microbiology; Polymerase Chain Reaction/*methods; RNA, Ribosomal, 16S/*genetics; Sensitivity and Specificity; Young Adult&lt;/_subject_headings&gt;&lt;_tertiary_title&gt;Journal of infection in developing countries&lt;/_tertiary_title&gt;&lt;_type_work&gt;Comparative Study; Evaluation Study; Journal Article; Research Support, Non-U.S. Gov&amp;apos;t&lt;/_type_work&gt;&lt;_url&gt;http://www.ncbi.nlm.nih.gov/entrez/query.fcgi?cmd=Retrieve&amp;amp;db=pubmed&amp;amp;dopt=Abstract&amp;amp;list_uids=25771461&amp;amp;query_hl=1&lt;/_url&gt;&lt;_volume&gt;9&lt;/_volume&gt;&lt;_created&gt;64113747&lt;/_created&gt;&lt;_modified&gt;64113747&lt;/_modified&gt;&lt;_db_updated&gt;PubMed&lt;/_db_updated&gt;&lt;_impact_factor&gt;   0.968&lt;/_impact_factor&gt;&lt;/Details&gt;&lt;Extra&gt;&lt;DBUID&gt;{F96A950B-833F-4880-A151-76DA2D6A2879}&lt;/DBUID&gt;&lt;/Extra&gt;&lt;/Item&gt;&lt;/References&gt;&lt;/Group&gt;&lt;/Citation&gt;_x000a_"/>
    <w:docVar w:name="NE.Ref{545E103F-7521-4B87-9DFF-05A1F22C7B52}" w:val=" ADDIN NE.Ref.{545E103F-7521-4B87-9DFF-05A1F22C7B52}&lt;Citation&gt;&lt;Group&gt;&lt;References&gt;&lt;Item&gt;&lt;ID&gt;592&lt;/ID&gt;&lt;UID&gt;{9184132F-56F0-4B59-8F27-9156CAFDF5C6}&lt;/UID&gt;&lt;Title&gt;The Immunopathologic Effects of Mycoplasma pneumoniae and Community-acquired Respiratory Distress Syndrome Toxin. A Primate Model&lt;/Title&gt;&lt;Template&gt;Journal Article&lt;/Template&gt;&lt;Star&gt;0&lt;/Star&gt;&lt;Tag&gt;0&lt;/Tag&gt;&lt;Author&gt;Maselli, D J; Medina, J L; Brooks, E G; Coalson, J J; Kannan, T R; Winter, V T; Principe, M; Cagle, M P; Baseman, J B; Dube, P H; Peters, J I&lt;/Author&gt;&lt;Year&gt;2018&lt;/Year&gt;&lt;Details&gt;&lt;_accession_num&gt;28915064&lt;/_accession_num&gt;&lt;_author_adr&gt;1 Division of Pulmonary Diseases and Critical Care Medicine, Department of Medicine.; 2 Department of Microbiology and Immunology.; 3 Center for Airway Inflammation Research.; 3 Center for Airway Inflammation Research.; 4 Division of Immunology and Infectious Diseases, Department of Pediatrics, and.; 5 Department of Pathology, University of Texas Health Sciences Center at San Antonio, San Antonio, Texas.; 2 Department of Microbiology and Immunology.; 3 Center for Airway Inflammation Research.; 5 Department of Pathology, University of Texas Health Sciences Center at San Antonio, San Antonio, Texas.; 4 Division of Immunology and Infectious Diseases, Department of Pediatrics, and.; 2 Department of Microbiology and Immunology.; 3 Center for Airway Inflammation Research.; 2 Department of Microbiology and Immunology.; 3 Center for Airway Inflammation Research.; 2 Department of Microbiology and Immunology.; 3 Center for Airway Inflammation Research.; 1 Division of Pulmonary Diseases and Critical Care Medicine, Department of Medicine.&lt;/_author_adr&gt;&lt;_date_display&gt;2018 Feb&lt;/_date_display&gt;&lt;_date&gt;2018-02-01&lt;/_date&gt;&lt;_doi&gt;10.1165/rcmb.2017-0006OC&lt;/_doi&gt;&lt;_isbn&gt;1535-4989 (Electronic); 1044-1549 (Linking)&lt;/_isbn&gt;&lt;_issue&gt;2&lt;/_issue&gt;&lt;_journal&gt;Am J Respir Cell Mol Biol&lt;/_journal&gt;&lt;_keywords&gt;*asthma; *community-acquired respiratory distress syndrome toxin; *mycoplasma; *primate model&lt;/_keywords&gt;&lt;_language&gt;eng&lt;/_language&gt;&lt;_pages&gt;253-260&lt;/_pages&gt;&lt;_subject_headings&gt;Animals; Asthma/*immunology/*pathology; Bacterial Proteins/*immunology; Bacterial Toxins/*immunology; CD4-Positive T-Lymphocytes/immunology; Immunoglobulin E/blood/immunology; Immunoglobulin G/blood/immunology; Immunoglobulin M/blood/immunology; Interleukin-13/immunology; Interleukin-4/immunology; Lung/*immunology/microbiology/*pathology; Mice; Mycoplasma pneumoniae/immunology/*pathogenicity; Papio&lt;/_subject_headings&gt;&lt;_tertiary_title&gt;American journal of respiratory cell and molecular biology&lt;/_tertiary_title&gt;&lt;_type_work&gt;Journal Article; Research Support, N.I.H., Extramural; Research Support, Non-U.S. Gov&amp;apos;t&lt;/_type_work&gt;&lt;_url&gt;http://www.ncbi.nlm.nih.gov/entrez/query.fcgi?cmd=Retrieve&amp;amp;db=pubmed&amp;amp;dopt=Abstract&amp;amp;list_uids=28915064&amp;amp;query_hl=1&lt;/_url&gt;&lt;_volume&gt;58&lt;/_volume&gt;&lt;_created&gt;64131367&lt;/_created&gt;&lt;_modified&gt;64131367&lt;/_modified&gt;&lt;_db_updated&gt;PubMed&lt;/_db_updated&gt;&lt;_impact_factor&gt;   6.914&lt;/_impact_factor&gt;&lt;/Details&gt;&lt;Extra&gt;&lt;DBUID&gt;{F96A950B-833F-4880-A151-76DA2D6A2879}&lt;/DBUID&gt;&lt;/Extra&gt;&lt;/Item&gt;&lt;/References&gt;&lt;/Group&gt;&lt;/Citation&gt;_x000a_"/>
    <w:docVar w:name="NE.Ref{5C4EE6E2-AF86-4EEA-AD88-7F10AF86A98F}" w:val=" ADDIN NE.Ref.{5C4EE6E2-AF86-4EEA-AD88-7F10AF86A98F}&lt;Citation&gt;&lt;Group&gt;&lt;References&gt;&lt;Item&gt;&lt;ID&gt;517&lt;/ID&gt;&lt;UID&gt;{E0BEB57E-3EC2-4B01-B320-3E5C4C46035E}&lt;/UID&gt;&lt;Title&gt;Things that could be Mycoplasma pneumoniae&lt;/Title&gt;&lt;Template&gt;Journal Article&lt;/Template&gt;&lt;Star&gt;0&lt;/Star&gt;&lt;Tag&gt;0&lt;/Tag&gt;&lt;Author&gt;de Groot, RCA; Meyer, Sauteur PM; Unger, WWJ; van Rossum, AMC&lt;/Author&gt;&lt;Year&gt;2017&lt;/Year&gt;&lt;Details&gt;&lt;_accession_num&gt;28646969&lt;/_accession_num&gt;&lt;_author_adr&gt;Laboratory of Pediatrics, Erasmus MC-Sophia Children&amp;apos;s Hospital, University Medical Center, Rotterdam, The Netherlands. Electronic address: r.degroot@erasmusmc.nl.; Laboratory of Pediatrics, Erasmus MC-Sophia Children&amp;apos;s Hospital, University Medical Center, Rotterdam, The Netherlands; Division of Infectious Diseases and Hospital Epidemiology, and Children&amp;apos;s Research Center (CRC), University Children&amp;apos;s Hospital of Zurich, Zurich, Switzerland. Electronic address: Patrick.Meyer@kispi.uzh.ch.; Laboratory of Pediatrics, Erasmus MC-Sophia Children&amp;apos;s Hospital, University Medical Center, Rotterdam, The Netherlands. Electronic address: w.unger@erasmusmc.nl.; Department of Pediatrics, Division of Pediatric Infectious Diseases, Immunology and Rheumatology, Erasmus MC University Medical Center, Rotterdam, The Netherlands. Electronic address: a.vanrossum@erasmusmc.nl.&lt;/_author_adr&gt;&lt;_created&gt;64096832&lt;/_created&gt;&lt;_date&gt;2017-06-01&lt;/_date&gt;&lt;_date_display&gt;2017 Jun&lt;/_date_display&gt;&lt;_db_updated&gt;PubMed&lt;/_db_updated&gt;&lt;_doi&gt;10.1016/S0163-4453(17)30198-6&lt;/_doi&gt;&lt;_impact_factor&gt;   6.072&lt;/_impact_factor&gt;&lt;_isbn&gt;1532-2742 (Electronic); 0163-4453 (Linking)&lt;/_isbn&gt;&lt;_journal&gt;J Infect&lt;/_journal&gt;&lt;_keywords&gt;*Cold agglutinin disease; *Encephalitis; *Guillain-Barre syndrome; *Infectious arthritis; *Macrolides; *Mycoplasma pneumoniae; *Respiratory tract diseases; *Serological test; *Stevens-Johnson syndrome&lt;/_keywords&gt;&lt;_language&gt;eng&lt;/_language&gt;&lt;_modified&gt;64096833&lt;/_modified&gt;&lt;_ori_publication&gt;(c) 2017 The British Infection Association. Published by Elsevier Ltd. All rights_x000d__x000a_      reserved.&lt;/_ori_publication&gt;&lt;_pages&gt;S95-S100&lt;/_pages&gt;&lt;_subject_headings&gt;Anti-Bacterial Agents/therapeutic use; Diagnostic Tests, Routine/methods; *Disease Management; Humans; Immunologic Factors/therapeutic use; Macrolides/therapeutic use; Mycoplasma pneumoniae/*isolation &amp;amp; purification; Pneumonia, Mycoplasma/*diagnosis/*drug therapy&lt;/_subject_headings&gt;&lt;_tertiary_title&gt;The Journal of infection&lt;/_tertiary_title&gt;&lt;_type_work&gt;Journal Article; Review; Research Support, Non-U.S. Gov&amp;apos;t&lt;/_type_work&gt;&lt;_url&gt;http://www.ncbi.nlm.nih.gov/entrez/query.fcgi?cmd=Retrieve&amp;amp;db=pubmed&amp;amp;dopt=Abstract&amp;amp;list_uids=28646969&amp;amp;query_hl=1&lt;/_url&gt;&lt;_volume&gt;74 Suppl 1&lt;/_volume&gt;&lt;/Details&gt;&lt;Extra&gt;&lt;DBUID&gt;{F96A950B-833F-4880-A151-76DA2D6A2879}&lt;/DBUID&gt;&lt;/Extra&gt;&lt;/Item&gt;&lt;/References&gt;&lt;/Group&gt;&lt;/Citation&gt;_x000a_"/>
    <w:docVar w:name="NE.Ref{6395356B-0C48-439E-81DD-E6E9725A9767}" w:val=" ADDIN NE.Ref.{6395356B-0C48-439E-81DD-E6E9725A9767}&lt;Citation&gt;&lt;Group&gt;&lt;References&gt;&lt;Item&gt;&lt;ID&gt;591&lt;/ID&gt;&lt;UID&gt;{3C566C5C-7F2A-4682-A580-82CBD4567A1B}&lt;/UID&gt;&lt;Title&gt;NLRP3 Is a Critical Regulator of Inflammation and Innate Immune Cell Response during Mycoplasma pneumoniae Infection&lt;/Title&gt;&lt;Template&gt;Journal Article&lt;/Template&gt;&lt;Star&gt;0&lt;/Star&gt;&lt;Tag&gt;0&lt;/Tag&gt;&lt;Author&gt;Segovia, J A; Chang, T H; Winter, V T; Coalson, J J; Cagle, M P; Pandranki, L; Bose, S; Baseman, J B; Kannan, T R&lt;/Author&gt;&lt;Year&gt;2018&lt;/Year&gt;&lt;Details&gt;&lt;_accession_num&gt;29061706&lt;/_accession_num&gt;&lt;_author_adr&gt;Department of Microbiology, Immunology and Molecular Genetics, University of Texas Health Science Center at San Antonio, San Antonio, Texas, USA.; Department of Microbiology, Immunology and Molecular Genetics, University of Texas Health Science Center at San Antonio, San Antonio, Texas, USA.; Department of Pathology, University of Texas Health Science Center at San Antonio, San Antonio, Texas, USA.; Department of Pathology, University of Texas Health Science Center at San Antonio, San Antonio, Texas, USA.; Department of Microbiology, Immunology and Molecular Genetics, University of Texas Health Science Center at San Antonio, San Antonio, Texas, USA.; Department of Microbiology, Immunology and Molecular Genetics, University of Texas Health Science Center at San Antonio, San Antonio, Texas, USA.; Department of Veterinary Microbiology and Pathology, Washington State University, Pullman, Washington, USA.; Department of Microbiology, Immunology and Molecular Genetics, University of Texas Health Science Center at San Antonio, San Antonio, Texas, USA.; Department of Microbiology, Immunology and Molecular Genetics, University of Texas Health Science Center at San Antonio, San Antonio, Texas, USA kannan@uthscsa.edu.&lt;/_author_adr&gt;&lt;_date_display&gt;2018 Jan&lt;/_date_display&gt;&lt;_date&gt;2018-01-01&lt;/_date&gt;&lt;_doi&gt;10.1128/IAI.00548-17&lt;/_doi&gt;&lt;_isbn&gt;1098-5522 (Electronic); 0019-9567 (Linking)&lt;/_isbn&gt;&lt;_issue&gt;1&lt;/_issue&gt;&lt;_journal&gt;Infect Immun&lt;/_journal&gt;&lt;_keywords&gt;*ADP-ribosylation; *CARDS toxin; *Mycoplasma pneumoniae; *NLRP3; *inflammasome; *interleukin-1beta&lt;/_keywords&gt;&lt;_language&gt;eng&lt;/_language&gt;&lt;_ori_publication&gt;Copyright (c) 2017 American Society for Microbiology.&lt;/_ori_publication&gt;&lt;_subject_headings&gt;Animals; Apoptosis Regulatory Proteins/immunology/metabolism; CARD Signaling Adaptor Proteins/immunology/metabolism; Caspase 1/immunology/metabolism; Immunity, Innate/*immunology; Inflammasomes/immunology/metabolism; Inflammation/immunology/*metabolism/microbiology; Interleukin-1beta/immunology/metabolism; Macrophages/immunology/metabolism/microbiology; Mice; Mice, Inbred C57BL; Mycoplasma pneumoniae/*immunology; Myeloid Differentiation Factor 88/immunology/metabolism; NF-kappa B/immunology/metabolism; NLR Family, Pyrin Domain-Containing 3 Protein/*immunology/*metabolism; Pneumonia, Mycoplasma/*immunology/*metabolism/microbiology; Signal Transduction/immunology&lt;/_subject_headings&gt;&lt;_tertiary_title&gt;Infection and immunity&lt;/_tertiary_title&gt;&lt;_type_work&gt;Journal Article; Research Support, N.I.H., Extramural; Research Support, Non-U.S. Gov&amp;apos;t; Research Support, U.S. Gov&amp;apos;t, Non-P.H.S.&lt;/_type_work&gt;&lt;_url&gt;http://www.ncbi.nlm.nih.gov/entrez/query.fcgi?cmd=Retrieve&amp;amp;db=pubmed&amp;amp;dopt=Abstract&amp;amp;list_uids=29061706&amp;amp;query_hl=1&lt;/_url&gt;&lt;_volume&gt;86&lt;/_volume&gt;&lt;_created&gt;64131364&lt;/_created&gt;&lt;_modified&gt;64131364&lt;/_modified&gt;&lt;_db_updated&gt;PubMed&lt;/_db_updated&gt;&lt;_impact_factor&gt;   3.441&lt;/_impact_factor&gt;&lt;_collection_scope&gt;SCI;SCIE&lt;/_collection_scope&gt;&lt;/Details&gt;&lt;Extra&gt;&lt;DBUID&gt;{F96A950B-833F-4880-A151-76DA2D6A2879}&lt;/DBUID&gt;&lt;/Extra&gt;&lt;/Item&gt;&lt;/References&gt;&lt;/Group&gt;&lt;/Citation&gt;_x000a_"/>
    <w:docVar w:name="NE.Ref{6BF7D537-C830-46E4-8122-9378C5362CEB}" w:val=" ADDIN NE.Ref.{6BF7D537-C830-46E4-8122-9378C5362CEB}&lt;Citation&gt;&lt;Group&gt;&lt;References&gt;&lt;Item&gt;&lt;ID&gt;526&lt;/ID&gt;&lt;UID&gt;{8EA449F1-250C-4FBC-B9CD-A8F0444A7FBB}&lt;/UID&gt;&lt;Title&gt;Diagnosis of mycoplasma pneumoniae by loop-mediated isothermal amplification: systematic review and meta-analysis&lt;/Title&gt;&lt;Template&gt;Journal Article&lt;/Template&gt;&lt;Star&gt;0&lt;/Star&gt;&lt;Tag&gt;0&lt;/Tag&gt;&lt;Author&gt;Cai, Z H; Dai, Y Y; Huang, L Y; Zhang, W S; Guo, X G&lt;/Author&gt;&lt;Year&gt;2019&lt;/Year&gt;&lt;Details&gt;&lt;_accession_num&gt;30782134&lt;/_accession_num&gt;&lt;_author_adr&gt;Department of Clinical Laboratory Medicine, the Third Affiliated Hospital of Guangzhou Medical University, Guangzhou, Guangdong, China.; Department of Clinical Laboratory Medicine, the Third Affiliated Hospital of Guangzhou Medical University, Guangzhou, Guangdong, China.; Department of Clinical Laboratory Medicine, the Third Affiliated Hospital of Guangzhou Medical University, Guangzhou, Guangdong, China.; Department of Clinical Laboratory Medicine, the Third Affiliated Hospital of Guangzhou Medical University, Guangzhou, Guangdong, China.; Department of Clinical Laboratory Medicine, the Third Affiliated Hospital of Guangzhou Medical University, Guangzhou, Guangdong, China. gysygxg@gmail.com.&lt;/_author_adr&gt;&lt;_date_display&gt;2019 Feb 19&lt;/_date_display&gt;&lt;_date&gt;2019-02-19&lt;/_date&gt;&lt;_doi&gt;10.1186/s12879-019-3799-4&lt;/_doi&gt;&lt;_isbn&gt;1471-2334 (Electronic); 1471-2334 (Linking)&lt;/_isbn&gt;&lt;_issue&gt;1&lt;/_issue&gt;&lt;_journal&gt;BMC Infect Dis&lt;/_journal&gt;&lt;_keywords&gt;Loop-mediated isothermal amplification; Mycoplasma pneumonia; Mycoplasma pneumoniae; PCR&lt;/_keywords&gt;&lt;_language&gt;eng&lt;/_language&gt;&lt;_pages&gt;173&lt;/_pages&gt;&lt;_subject_headings&gt;Area Under Curve; Humans; Mycoplasma pneumoniae/*genetics; Nucleic Acid Amplification Techniques/*methods; Odds Ratio; Pneumonia, Mycoplasma/diagnosis/*microbiology; ROC Curve; Sensitivity and Specificity&lt;/_subject_headings&gt;&lt;_tertiary_title&gt;BMC infectious diseases&lt;/_tertiary_title&gt;&lt;_type_work&gt;Journal Article; Meta-Analysis; Systematic Review&lt;/_type_work&gt;&lt;_url&gt;http://www.ncbi.nlm.nih.gov/entrez/query.fcgi?cmd=Retrieve&amp;amp;db=pubmed&amp;amp;dopt=Abstract&amp;amp;list_uids=30782134&amp;amp;query_hl=1&lt;/_url&gt;&lt;_volume&gt;19&lt;/_volume&gt;&lt;_created&gt;64103650&lt;/_created&gt;&lt;_modified&gt;64103650&lt;/_modified&gt;&lt;_db_updated&gt;PubMed&lt;/_db_updated&gt;&lt;_impact_factor&gt;   3.090&lt;/_impact_factor&gt;&lt;_collection_scope&gt;SCIE&lt;/_collection_scope&gt;&lt;/Details&gt;&lt;Extra&gt;&lt;DBUID&gt;{F96A950B-833F-4880-A151-76DA2D6A2879}&lt;/DBUID&gt;&lt;/Extra&gt;&lt;/Item&gt;&lt;/References&gt;&lt;/Group&gt;&lt;/Citation&gt;_x000a_"/>
    <w:docVar w:name="NE.Ref{85329482-0C30-4F61-A3CF-0AFA9668B0FD}" w:val=" ADDIN NE.Ref.{85329482-0C30-4F61-A3CF-0AFA9668B0FD}&lt;Citation&gt;&lt;Group&gt;&lt;References&gt;&lt;Item&gt;&lt;ID&gt;518&lt;/ID&gt;&lt;UID&gt;{521A7EBC-EF70-468A-B960-C486FFF65B58}&lt;/UID&gt;&lt;Title&gt;Mycoplasma pneumoniae: A Potentially Severe Infection&lt;/Title&gt;&lt;Template&gt;Journal Article&lt;/Template&gt;&lt;Star&gt;0&lt;/Star&gt;&lt;Tag&gt;0&lt;/Tag&gt;&lt;Author&gt;Bajantri, B; Venkatram, S; Diaz-Fuentes, G&lt;/Author&gt;&lt;Year&gt;2018&lt;/Year&gt;&lt;Details&gt;&lt;_accession_num&gt;29904437&lt;/_accession_num&gt;&lt;_author_adr&gt;Division of Pulmonary Critical Care, Department of Medicine, Bronx Care Health System, Bronx, NY 10457, USA.; Division of Pulmonary Critical Care, Department of Medicine, Bronx Care Health System, Bronx, NY 10457, USA.; Division of Pulmonary Critical Care, Department of Medicine, Bronx Care Health System, Bronx, NY 10457, USA.&lt;/_author_adr&gt;&lt;_created&gt;64096861&lt;/_created&gt;&lt;_date&gt;2018-07-01&lt;/_date&gt;&lt;_date_display&gt;2018 Jul&lt;/_date_display&gt;&lt;_db_updated&gt;PubMed&lt;/_db_updated&gt;&lt;_doi&gt;10.14740/jocmr3421w&lt;/_doi&gt;&lt;_isbn&gt;1918-3003 (Print); 1918-3003 (Linking)&lt;/_isbn&gt;&lt;_issue&gt;7&lt;/_issue&gt;&lt;_journal&gt;J Clin Med Res&lt;/_journal&gt;&lt;_keywords&gt;Atypical pneumonia; Mycoplasma IgM; Mycoplasma pneumoniae&lt;/_keywords&gt;&lt;_language&gt;eng&lt;/_language&gt;&lt;_modified&gt;64096861&lt;/_modified&gt;&lt;_pages&gt;535-544&lt;/_pages&gt;&lt;_tertiary_title&gt;Journal of clinical medicine research&lt;/_tertiary_title&gt;&lt;_type_work&gt;Journal Article; Review&lt;/_type_work&gt;&lt;_url&gt;http://www.ncbi.nlm.nih.gov/entrez/query.fcgi?cmd=Retrieve&amp;amp;db=pubmed&amp;amp;dopt=Abstract&amp;amp;list_uids=29904437&amp;amp;query_hl=1&lt;/_url&gt;&lt;_volume&gt;10&lt;/_volume&gt;&lt;/Details&gt;&lt;Extra&gt;&lt;DBUID&gt;{F96A950B-833F-4880-A151-76DA2D6A2879}&lt;/DBUID&gt;&lt;/Extra&gt;&lt;/Item&gt;&lt;/References&gt;&lt;/Group&gt;&lt;Group&gt;&lt;References&gt;&lt;Item&gt;&lt;ID&gt;522&lt;/ID&gt;&lt;UID&gt;{DCF940FF-65DB-4C97-9572-BBB35EB0F4A4}&lt;/UID&gt;&lt;Title&gt;Molecular and clinical characteristics of severe Mycoplasma pneumoniae pneumonia  in children&lt;/Title&gt;&lt;Template&gt;Journal Article&lt;/Template&gt;&lt;Star&gt;0&lt;/Star&gt;&lt;Tag&gt;0&lt;/Tag&gt;&lt;Author&gt;Yan, C; Xue, G; Zhao, H; Feng, Y; Li, S; Cui, J; Ni, S; Sun, H&lt;/Author&gt;&lt;Year&gt;2019&lt;/Year&gt;&lt;Details&gt;&lt;_accession_num&gt;31119869&lt;/_accession_num&gt;&lt;_author_adr&gt;Department of Bacteriology, Capital Institute of Pediatrics, Beijing, China.; Department of Bacteriology, Capital Institute of Pediatrics, Beijing, China.; Department of Bacteriology, Capital Institute of Pediatrics, Beijing, China.; Department of Bacteriology, Capital Institute of Pediatrics, Beijing, China.; Department of Bacteriology, Capital Institute of Pediatrics, Beijing, China.; Department of Bacteriology, Capital Institute of Pediatrics, Beijing, China.; Department of Bacteriology, Capital Institute of Pediatrics, Beijing, China.; Department of Bacteriology, Capital Institute of Pediatrics, Beijing, China.&lt;/_author_adr&gt;&lt;_date_display&gt;2019 Jul&lt;/_date_display&gt;&lt;_date&gt;2019-07-01&lt;/_date&gt;&lt;_doi&gt;10.1002/ppul.24327&lt;/_doi&gt;&lt;_isbn&gt;1099-0496 (Electronic); 1099-0496 (Linking)&lt;/_isbn&gt;&lt;_issue&gt;7&lt;/_issue&gt;&lt;_journal&gt;Pediatr Pulmonol&lt;/_journal&gt;&lt;_keywords&gt;*genotypes; *infectious disease; *macrolide resistance; *pediatrics&lt;/_keywords&gt;&lt;_language&gt;eng&lt;/_language&gt;&lt;_ori_publication&gt;(c) 2019 Wiley Periodicals, Inc.&lt;/_ori_publication&gt;&lt;_pages&gt;1012-1021&lt;/_pages&gt;&lt;_subject_headings&gt;Child; Child, Preschool; China; Drug Resistance, Bacterial/genetics; Female; Genes, Bacterial; Genotype; Humans; Infant; Male; Mutation; Mycoplasma pneumoniae/*genetics; Pleural Effusion/microbiology; Pneumonia, Mycoplasma/*microbiology; Retrospective Studies; Severity of Illness Index&lt;/_subject_headings&gt;&lt;_tertiary_title&gt;Pediatric pulmonology&lt;/_tertiary_title&gt;&lt;_type_work&gt;Journal Article; Research Support, Non-U.S. Gov&amp;apos;t&lt;/_type_work&gt;&lt;_url&gt;http://www.ncbi.nlm.nih.gov/entrez/query.fcgi?cmd=Retrieve&amp;amp;db=pubmed&amp;amp;dopt=Abstract&amp;amp;list_uids=31119869&amp;amp;query_hl=1&lt;/_url&gt;&lt;_volume&gt;54&lt;/_volume&gt;&lt;_created&gt;64102584&lt;/_created&gt;&lt;_modified&gt;64102593&lt;/_modified&gt;&lt;_db_updated&gt;PubMed&lt;/_db_updated&gt;&lt;/Details&gt;&lt;Extra&gt;&lt;DBUID&gt;{F96A950B-833F-4880-A151-76DA2D6A2879}&lt;/DBUID&gt;&lt;/Extra&gt;&lt;/Item&gt;&lt;/References&gt;&lt;/Group&gt;&lt;/Citation&gt;_x000a_"/>
    <w:docVar w:name="NE.Ref{9F1E641C-A883-4487-92A7-76A22D97FBEA}" w:val=" ADDIN NE.Ref.{9F1E641C-A883-4487-92A7-76A22D97FBEA}&lt;Citation&gt;&lt;Group&gt;&lt;References&gt;&lt;Item&gt;&lt;ID&gt;589&lt;/ID&gt;&lt;UID&gt;{E699888C-2EB2-4883-9522-919772D540C2}&lt;/UID&gt;&lt;Title&gt;Evaluation of three real-time PCR assays for detection of Mycoplasma pneumoniae in an outbreak investigation&lt;/Title&gt;&lt;Template&gt;Journal Article&lt;/Template&gt;&lt;Star&gt;0&lt;/Star&gt;&lt;Tag&gt;0&lt;/Tag&gt;&lt;Author&gt;Winchell, J M; Thurman, K A; Mitchell, S L; Thacker, W L; Fields, B S&lt;/Author&gt;&lt;Year&gt;2008&lt;/Year&gt;&lt;Details&gt;&lt;_accession_num&gt;18614663&lt;/_accession_num&gt;&lt;_author_adr&gt;Respiratory Diseases Branch, Centers for Disease Control and Prevention, Atlanta, Georgia 30333, USA. jwinchell@cdc.gov&lt;/_author_adr&gt;&lt;_date_display&gt;2008 Sep&lt;/_date_display&gt;&lt;_date&gt;2008-09-01&lt;/_date&gt;&lt;_doi&gt;10.1128/JCM.00440-08&lt;/_doi&gt;&lt;_isbn&gt;1098-660X (Electronic); 0095-1137 (Linking)&lt;/_isbn&gt;&lt;_issue&gt;9&lt;/_issue&gt;&lt;_journal&gt;J Clin Microbiol&lt;/_journal&gt;&lt;_language&gt;eng&lt;/_language&gt;&lt;_pages&gt;3116-8&lt;/_pages&gt;&lt;_subject_headings&gt;Adolescent; Adult; DNA Probes; Disease Outbreaks; Humans; Molecular Sequence Data; *Mycoplasma pneumoniae; Pneumonia, Mycoplasma/*diagnosis/microbiology; *Polymerase Chain Reaction; Young Adult&lt;/_subject_headings&gt;&lt;_tertiary_title&gt;Journal of clinical microbiology&lt;/_tertiary_title&gt;&lt;_type_work&gt;Evaluation Study; Journal Article&lt;/_type_work&gt;&lt;_url&gt;http://www.ncbi.nlm.nih.gov/entrez/query.fcgi?cmd=Retrieve&amp;amp;db=pubmed&amp;amp;dopt=Abstract&amp;amp;list_uids=18614663&amp;amp;query_hl=1&lt;/_url&gt;&lt;_volume&gt;46&lt;/_volume&gt;&lt;_created&gt;64113772&lt;/_created&gt;&lt;_modified&gt;64113773&lt;/_modified&gt;&lt;_db_updated&gt;PubMed&lt;/_db_updated&gt;&lt;_impact_factor&gt;   5.948&lt;/_impact_factor&gt;&lt;_collection_scope&gt;SCI;SCIE&lt;/_collection_scope&gt;&lt;/Details&gt;&lt;Extra&gt;&lt;DBUID&gt;{F96A950B-833F-4880-A151-76DA2D6A2879}&lt;/DBUID&gt;&lt;/Extra&gt;&lt;/Item&gt;&lt;/References&gt;&lt;/Group&gt;&lt;/Citation&gt;_x000a_"/>
    <w:docVar w:name="NE.Ref{A513027D-6775-43DB-BD4A-88AD96983ED6}" w:val=" ADDIN NE.Ref.{A513027D-6775-43DB-BD4A-88AD96983ED6}&lt;Citation&gt;&lt;Group&gt;&lt;References&gt;&lt;Item&gt;&lt;ID&gt;590&lt;/ID&gt;&lt;UID&gt;{63E097D4-0A01-459C-8780-E77CDD0BC125}&lt;/UID&gt;&lt;Title&gt;The Biology of CRISPR-Cas: Backward and Forward&lt;/Title&gt;&lt;Template&gt;Journal Article&lt;/Template&gt;&lt;Star&gt;0&lt;/Star&gt;&lt;Tag&gt;0&lt;/Tag&gt;&lt;Author&gt;Hille, F; Richter, H; Wong, S P; Bratovic, M; Ressel, S; Charpentier, E&lt;/Author&gt;&lt;Year&gt;2018&lt;/Year&gt;&lt;Details&gt;&lt;_accession_num&gt;29522745&lt;/_accession_num&gt;&lt;_author_adr&gt;Department of Regulation in Infection Biology, Max Planck Institute for Infection Biology, 10117 Berlin, Germany; Institute for Biology, Humboldt University, 10115 Berlin, Germany.; Department of Regulation in Infection Biology, Max Planck Institute for Infection Biology, 10117 Berlin, Germany.; Department of Regulation in Infection Biology, Max Planck Institute for Infection Biology, 10117 Berlin, Germany; The Laboratory for Molecular Infection Medicine Sweden (MIMS), Umea Centre for Microbial Research (UCMR), Department of Molecular Biology, Umea University, 90187 Umea, Sweden; Institute for Biology, Humboldt University, 10115 Berlin, Germany.; Department of Regulation in Infection Biology, Max Planck Institute for Infection Biology, 10117 Berlin, Germany; Institute for Biology, Humboldt University, 10115 Berlin, Germany.; Department of Regulation in Infection Biology, Max Planck Institute for Infection Biology, 10117 Berlin, Germany.; Department of Regulation in Infection Biology, Max Planck Institute for Infection Biology, 10117 Berlin, Germany; The Laboratory for Molecular Infection Medicine Sweden (MIMS), Umea Centre for Microbial Research (UCMR), Department of Molecular Biology, Umea University, 90187 Umea, Sweden; Institute for Biology, Humboldt University, 10115 Berlin, Germany. Electronic address: research-charpentier@mpiib-berlin.mpg.de.&lt;/_author_adr&gt;&lt;_date_display&gt;2018 Mar 8&lt;/_date_display&gt;&lt;_date&gt;2018-03-08&lt;/_date&gt;&lt;_doi&gt;10.1016/j.cell.2017.11.032&lt;/_doi&gt;&lt;_isbn&gt;1097-4172 (Electronic); 0092-8674 (Linking)&lt;/_isbn&gt;&lt;_issue&gt;6&lt;/_issue&gt;&lt;_journal&gt;Cell&lt;/_journal&gt;&lt;_language&gt;eng&lt;/_language&gt;&lt;_ori_publication&gt;Copyright (c) 2017 Elsevier Inc. All rights reserved.&lt;/_ori_publication&gt;&lt;_pages&gt;1239-1259&lt;/_pages&gt;&lt;_subject_headings&gt;Adaptive Immunity/genetics; Bacteria/*genetics/virology; Bacteriophages/*genetics/physiology; Biology/*trends; *CRISPR-Cas Systems; Gene Expression Regulation, Bacterial; Models, Genetic; Signal Transduction/genetics&lt;/_subject_headings&gt;&lt;_tertiary_title&gt;Cell&lt;/_tertiary_title&gt;&lt;_type_work&gt;Journal Article; Research Support, Non-U.S. Gov&amp;apos;t; Review&lt;/_type_work&gt;&lt;_url&gt;http://www.ncbi.nlm.nih.gov/entrez/query.fcgi?cmd=Retrieve&amp;amp;db=pubmed&amp;amp;dopt=Abstract&amp;amp;list_uids=29522745&amp;amp;query_hl=1&lt;/_url&gt;&lt;_volume&gt;172&lt;/_volume&gt;&lt;_created&gt;64122976&lt;/_created&gt;&lt;_modified&gt;64122977&lt;/_modified&gt;&lt;_db_updated&gt;PubMed&lt;/_db_updated&gt;&lt;_impact_factor&gt;  41.582&lt;/_impact_factor&gt;&lt;_collection_scope&gt;SCI;SCIE&lt;/_collection_scope&gt;&lt;/Details&gt;&lt;Extra&gt;&lt;DBUID&gt;{F96A950B-833F-4880-A151-76DA2D6A2879}&lt;/DBUID&gt;&lt;/Extra&gt;&lt;/Item&gt;&lt;/References&gt;&lt;/Group&gt;&lt;/Citation&gt;_x000a_"/>
    <w:docVar w:name="NE.Ref{A8D3511C-40F2-40C0-8018-4C13C31B5C08}" w:val=" ADDIN NE.Ref.{A8D3511C-40F2-40C0-8018-4C13C31B5C08}&lt;Citation&gt;&lt;Group&gt;&lt;References&gt;&lt;Item&gt;&lt;ID&gt;524&lt;/ID&gt;&lt;UID&gt;{6A9023C8-9715-4910-8A39-79E42B0BCDC8}&lt;/UID&gt;&lt;Title&gt;The diagnostic value of serological studies in pediatric patients with acute Mycoplasma pneumoniae infection&lt;/Title&gt;&lt;Template&gt;Journal Article&lt;/Template&gt;&lt;Star&gt;0&lt;/Star&gt;&lt;Tag&gt;0&lt;/Tag&gt;&lt;Author&gt;Lin, L J; Chang, F C; Chi, H; Jim, W T; Tsung-Ning, Huang D; Kung, Y H; Huang, C Y; Chiu, N C; Chang, L&lt;/Author&gt;&lt;Year&gt;2020&lt;/Year&gt;&lt;Details&gt;&lt;_accession_num&gt;30266544&lt;/_accession_num&gt;&lt;_author_adr&gt;Department of Pediatrics, MacKay Children&amp;apos;s Hospital and MacKay Memorial Hospital, Taipei, Taiwan; Department of Pediatrics, Taiwan Adventist Hospital, Taipei, Taiwan.; Infection Control Center, MacKay Memorial Hospital, College of Management, Yuan Ze University, Taiwan.; Department of Pediatrics, MacKay Children&amp;apos;s Hospital and MacKay Memorial Hospital, Taipei, Taiwan; Department of Medicine, MacKay Medicine College, New Taipei, Taiwan; MacKay Junior College of Medicine, Nursing and Management, Taipei, Taiwan.; Department of Pediatrics, MacKay Children&amp;apos;s Hospital and MacKay Memorial Hospital, Taipei, Taiwan; Department of Medicine, MacKay Medicine College, New Taipei, Taiwan; MacKay Junior College of Medicine, Nursing and Management, Taipei, Taiwan.; Department of Pediatrics, MacKay Children&amp;apos;s Hospital and MacKay Memorial Hospital, Taipei, Taiwan.; Department of Pediatrics, MacKay Children&amp;apos;s Hospital and MacKay Memorial Hospital, Taipei, Taiwan.; Department of Pediatrics, MacKay Children&amp;apos;s Hospital and MacKay Memorial Hospital, Taipei, Taiwan; Department of Medicine, MacKay Medicine College, New Taipei, Taiwan.; Department of Pediatrics, MacKay Children&amp;apos;s Hospital and MacKay Memorial Hospital, Taipei, Taiwan; Department of Medicine, MacKay Medicine College, New Taipei, Taiwan; MacKay Junior College of Medicine, Nursing and Management, Taipei, Taiwan. Electronic address: ncc88@ms2.mmh.org.tw.; Department of Pediatrics, MacKay Children&amp;apos;s Hospital and MacKay Memorial Hospital, Taipei, Taiwan; Department of Medicine, MacKay Medicine College, New Taipei, Taiwan; MacKay Junior College of Medicine, Nursing and Management, Taipei, Taiwan; Institute of Microbiology and Immunology, National Yang-Ming University, Taipei, Taiwan. Electronic address: covis77@yahoo.com.tw.&lt;/_author_adr&gt;&lt;_date_display&gt;2020 Apr&lt;/_date_display&gt;&lt;_date&gt;2020-04-01&lt;/_date&gt;&lt;_doi&gt;10.1016/j.jmii.2018.09.001&lt;/_doi&gt;&lt;_isbn&gt;1995-9133 (Electronic); 1684-1182 (Linking)&lt;/_isbn&gt;&lt;_issue&gt;2&lt;/_issue&gt;&lt;_journal&gt;J Microbiol Immunol Infect&lt;/_journal&gt;&lt;_keywords&gt;Children; Culture; Diagnosis; Mycoplasma pneumoniae; Serology&lt;/_keywords&gt;&lt;_language&gt;eng&lt;/_language&gt;&lt;_ori_publication&gt;Copyright (c) 2018. Published by Elsevier B.V.&lt;/_ori_publication&gt;&lt;_pages&gt;351-356&lt;/_pages&gt;&lt;_subject_headings&gt;Adolescent; Antibodies, Bacterial/*blood; Child; Child, Preschool; Diagnostic Tests, Routine; Female; Humans; Immunoglobulin A/blood; Immunoglobulin G/blood; Immunoglobulin M/blood; Infant; Male; Mycoplasma pneumoniae/genetics/immunology/*isolation &amp;amp; purification; Pneumonia, Mycoplasma/*diagnosis/microbiology/physiopathology; Polymerase Chain Reaction/methods; Prospective Studies; Respiratory Tract Infections/diagnosis; Sensitivity and Specificity; Serologic Tests/*methods; Taiwan&lt;/_subject_headings&gt;&lt;_tertiary_title&gt;Journal of microbiology, immunology, and infection = Wei mian yu gan ran za zhi&lt;/_tertiary_title&gt;&lt;_type_work&gt;Journal Article&lt;/_type_work&gt;&lt;_url&gt;http://www.ncbi.nlm.nih.gov/entrez/query.fcgi?cmd=Retrieve&amp;amp;db=pubmed&amp;amp;dopt=Abstract&amp;amp;list_uids=30266544&amp;amp;query_hl=1&lt;/_url&gt;&lt;_volume&gt;53&lt;/_volume&gt;&lt;_created&gt;64103577&lt;/_created&gt;&lt;_modified&gt;64103578&lt;/_modified&gt;&lt;_db_updated&gt;PubMed&lt;/_db_updated&gt;&lt;_impact_factor&gt;   4.399&lt;/_impact_factor&gt;&lt;/Details&gt;&lt;Extra&gt;&lt;DBUID&gt;{F96A950B-833F-4880-A151-76DA2D6A2879}&lt;/DBUID&gt;&lt;/Extra&gt;&lt;/Item&gt;&lt;/References&gt;&lt;/Group&gt;&lt;Group&gt;&lt;References&gt;&lt;Item&gt;&lt;ID&gt;525&lt;/ID&gt;&lt;UID&gt;{293683E0-328A-40C6-B135-E513F373B97A}&lt;/UID&gt;&lt;Title&gt;Accuracy of IgM antibody testing, FQ-PCR and culture in laboratory diagnosis of acute infection by Mycoplasma pneumoniae in adults and adolescents with community-acquired pneumonia&lt;/Title&gt;&lt;Template&gt;Journal Article&lt;/Template&gt;&lt;Star&gt;0&lt;/Star&gt;&lt;Tag&gt;0&lt;/Tag&gt;&lt;Author&gt;Qu, J; Gu, L; Wu, J; Dong, J; Pu, Z; Gao, Y; Hu, M; Zhang, Y; Gao, F; Cao, B; Wang, C&lt;/Author&gt;&lt;Year&gt;2013&lt;/Year&gt;&lt;Details&gt;&lt;_accession_num&gt;23578215&lt;/_accession_num&gt;&lt;_date_display&gt;2013 Apr 11&lt;/_date_display&gt;&lt;_date&gt;2013-04-11&lt;/_date&gt;&lt;_doi&gt;10.1186/1471-2334-13-172&lt;/_doi&gt;&lt;_isbn&gt;1471-2334 (Electronic); 1471-2334 (Linking)&lt;/_isbn&gt;&lt;_journal&gt;BMC Infect Dis&lt;/_journal&gt;&lt;_language&gt;eng&lt;/_language&gt;&lt;_pages&gt;172&lt;/_pages&gt;&lt;_subject_headings&gt;Acute Disease; Adolescent; Adult; Aged; Aged, 80 and over; Antibodies, Bacterial/*blood; Community-Acquired Infections/blood/diagnosis/immunology; Female; Humans; Immunoglobulin G/blood; Immunoglobulin M/*blood; Male; Middle Aged; Mycoplasma pneumoniae/*isolation &amp;amp; purification; Pneumonia, Mycoplasma/blood/*diagnosis/immunology; Polymerase Chain Reaction/methods; Sensitivity and Specificity; Serologic Tests/methods&lt;/_subject_headings&gt;&lt;_tertiary_title&gt;BMC infectious diseases&lt;/_tertiary_title&gt;&lt;_type_work&gt;Comparative Study; Journal Article; Research Support, Non-U.S. Gov&amp;apos;t&lt;/_type_work&gt;&lt;_url&gt;http://www.ncbi.nlm.nih.gov/entrez/query.fcgi?cmd=Retrieve&amp;amp;db=pubmed&amp;amp;dopt=Abstract&amp;amp;list_uids=23578215&amp;amp;query_hl=1&lt;/_url&gt;&lt;_volume&gt;13&lt;/_volume&gt;&lt;_created&gt;64103595&lt;/_created&gt;&lt;_modified&gt;64103596&lt;/_modified&gt;&lt;_db_updated&gt;PubMed&lt;/_db_updated&gt;&lt;_impact_factor&gt;   3.090&lt;/_impact_factor&gt;&lt;_collection_scope&gt;SCIE&lt;/_collection_scope&gt;&lt;/Details&gt;&lt;Extra&gt;&lt;DBUID&gt;{F96A950B-833F-4880-A151-76DA2D6A2879}&lt;/DBUID&gt;&lt;/Extra&gt;&lt;/Item&gt;&lt;/References&gt;&lt;/Group&gt;&lt;/Citation&gt;_x000a_"/>
    <w:docVar w:name="NE.Ref{AABB88FD-2AC6-41E0-8DB2-4958395E3F4D}" w:val=" ADDIN NE.Ref.{AABB88FD-2AC6-41E0-8DB2-4958395E3F4D}&lt;Citation&gt;&lt;Group&gt;&lt;References&gt;&lt;Item&gt;&lt;ID&gt;517&lt;/ID&gt;&lt;UID&gt;{E0BEB57E-3EC2-4B01-B320-3E5C4C46035E}&lt;/UID&gt;&lt;Title&gt;Things that could be Mycoplasma pneumoniae&lt;/Title&gt;&lt;Template&gt;Journal Article&lt;/Template&gt;&lt;Star&gt;0&lt;/Star&gt;&lt;Tag&gt;0&lt;/Tag&gt;&lt;Author&gt;de Groot, RCA; Meyer, Sauteur PM; Unger, WWJ; van Rossum, AMC&lt;/Author&gt;&lt;Year&gt;2017&lt;/Year&gt;&lt;Details&gt;&lt;_accession_num&gt;28646969&lt;/_accession_num&gt;&lt;_author_adr&gt;Laboratory of Pediatrics, Erasmus MC-Sophia Children&amp;apos;s Hospital, University Medical Center, Rotterdam, The Netherlands. Electronic address: r.degroot@erasmusmc.nl.; Laboratory of Pediatrics, Erasmus MC-Sophia Children&amp;apos;s Hospital, University Medical Center, Rotterdam, The Netherlands; Division of Infectious Diseases and Hospital Epidemiology, and Children&amp;apos;s Research Center (CRC), University Children&amp;apos;s Hospital of Zurich, Zurich, Switzerland. Electronic address: Patrick.Meyer@kispi.uzh.ch.; Laboratory of Pediatrics, Erasmus MC-Sophia Children&amp;apos;s Hospital, University Medical Center, Rotterdam, The Netherlands. Electronic address: w.unger@erasmusmc.nl.; Department of Pediatrics, Division of Pediatric Infectious Diseases, Immunology and Rheumatology, Erasmus MC University Medical Center, Rotterdam, The Netherlands. Electronic address: a.vanrossum@erasmusmc.nl.&lt;/_author_adr&gt;&lt;_created&gt;64096832&lt;/_created&gt;&lt;_date&gt;2017-06-01&lt;/_date&gt;&lt;_date_display&gt;2017 Jun&lt;/_date_display&gt;&lt;_db_updated&gt;PubMed&lt;/_db_updated&gt;&lt;_doi&gt;10.1016/S0163-4453(17)30198-6&lt;/_doi&gt;&lt;_impact_factor&gt;   6.072&lt;/_impact_factor&gt;&lt;_isbn&gt;1532-2742 (Electronic); 0163-4453 (Linking)&lt;/_isbn&gt;&lt;_journal&gt;J Infect&lt;/_journal&gt;&lt;_keywords&gt;*Cold agglutinin disease; *Encephalitis; *Guillain-Barre syndrome; *Infectious arthritis; *Macrolides; *Mycoplasma pneumoniae; *Respiratory tract diseases; *Serological test; *Stevens-Johnson syndrome&lt;/_keywords&gt;&lt;_language&gt;eng&lt;/_language&gt;&lt;_modified&gt;64096833&lt;/_modified&gt;&lt;_ori_publication&gt;(c) 2017 The British Infection Association. Published by Elsevier Ltd. All rights_x000d__x000a_      reserved.&lt;/_ori_publication&gt;&lt;_pages&gt;S95-S100&lt;/_pages&gt;&lt;_subject_headings&gt;Anti-Bacterial Agents/therapeutic use; Diagnostic Tests, Routine/methods; *Disease Management; Humans; Immunologic Factors/therapeutic use; Macrolides/therapeutic use; Mycoplasma pneumoniae/*isolation &amp;amp; purification; Pneumonia, Mycoplasma/*diagnosis/*drug therapy&lt;/_subject_headings&gt;&lt;_tertiary_title&gt;The Journal of infection&lt;/_tertiary_title&gt;&lt;_type_work&gt;Journal Article; Review; Research Support, Non-U.S. Gov&amp;apos;t&lt;/_type_work&gt;&lt;_url&gt;http://www.ncbi.nlm.nih.gov/entrez/query.fcgi?cmd=Retrieve&amp;amp;db=pubmed&amp;amp;dopt=Abstract&amp;amp;list_uids=28646969&amp;amp;query_hl=1&lt;/_url&gt;&lt;_volume&gt;74 Suppl 1&lt;/_volume&gt;&lt;/Details&gt;&lt;Extra&gt;&lt;DBUID&gt;{F96A950B-833F-4880-A151-76DA2D6A2879}&lt;/DBUID&gt;&lt;/Extra&gt;&lt;/Item&gt;&lt;/References&gt;&lt;/Group&gt;&lt;/Citation&gt;_x000a_"/>
    <w:docVar w:name="NE.Ref{CE579414-C704-4BB8-9A19-5B1CBC382E9A}" w:val=" ADDIN NE.Ref.{CE579414-C704-4BB8-9A19-5B1CBC382E9A}&lt;Citation&gt;&lt;Group&gt;&lt;References&gt;&lt;Item&gt;&lt;ID&gt;584&lt;/ID&gt;&lt;UID&gt;{28091BD4-A4E7-4F62-92FA-469B9C041A63}&lt;/UID&gt;&lt;Title&gt;Persistence of community-acquired respiratory distress syndrome toxin-producing Mycoplasma pneumoniae in refractory asthma&lt;/Title&gt;&lt;Template&gt;Journal Article&lt;/Template&gt;&lt;Star&gt;0&lt;/Star&gt;&lt;Tag&gt;0&lt;/Tag&gt;&lt;Author&gt;Peters, J; Singh, H; Brooks, E G; Diaz, J; Kannan, T R; Coalson, J J; Baseman, J G; Cagle, M; Baseman, J B&lt;/Author&gt;&lt;Year&gt;2011&lt;/Year&gt;&lt;Details&gt;&lt;_accession_num&gt;21622549&lt;/_accession_num&gt;&lt;_author_adr&gt;Department of Medicine, University of Texas Health Science Center at San Antonio, TX. Electronic address: peters@uthscsa.edu.; Department of Medicine, University of Texas Health Science Center at San Antonio, TX.; Department of Pediatrics, University of Texas Health Science Center at San Antonio, TX.; Asthma and Allergy Associates of South Texas, San Antonio, TX.; Department of Microbiology and Immunology, University of Texas Health Science Center at San Antonio, TX.; Department of Pathology, University of Texas Health Science Center at San Antonio, TX.; Department of Microbiology and Immunology, University of Texas Health Science Center at San Antonio, TX.; Department of Microbiology and Immunology, University of Texas Health Science Center at San Antonio, TX.; Department of Microbiology and Immunology, University of Texas Health Science Center at San Antonio, TX; Department of Epidemiology, University of Washington School of Public Health, Seattle, WA.&lt;/_author_adr&gt;&lt;_date_display&gt;2011 Aug&lt;/_date_display&gt;&lt;_date&gt;2011-08-01&lt;/_date&gt;&lt;_doi&gt;10.1378/chest.11-0221&lt;/_doi&gt;&lt;_isbn&gt;1931-3543 (Electronic); 0012-3692 (Linking)&lt;/_isbn&gt;&lt;_issue&gt;2&lt;/_issue&gt;&lt;_journal&gt;Chest&lt;/_journal&gt;&lt;_language&gt;eng&lt;/_language&gt;&lt;_pages&gt;401-407&lt;/_pages&gt;&lt;_subject_headings&gt;Adhesins, Bacterial/blood; Adult; Asthma/complications/*microbiology; Bacterial Proteins/*metabolism; Bacterial Toxins/*metabolism; Community-Acquired Infections; Female; Humans; Male; Middle Aged; Mycoplasma pneumoniae/*metabolism; Nasal Lavage Fluid; Pneumonia, Mycoplasma/*complications/microbiology; Respiratory Distress Syndrome/complications/*microbiology; Sputum/microbiology&lt;/_subject_headings&gt;&lt;_tertiary_title&gt;Chest&lt;/_tertiary_title&gt;&lt;_type_work&gt;Journal Article; Research Support, N.I.H., Extramural; Research Support, Non-U.S. Gov&amp;apos;t&lt;/_type_work&gt;&lt;_url&gt;http://www.ncbi.nlm.nih.gov/entrez/query.fcgi?cmd=Retrieve&amp;amp;db=pubmed&amp;amp;dopt=Abstract&amp;amp;list_uids=21622549&amp;amp;query_hl=1&lt;/_url&gt;&lt;_volume&gt;140&lt;/_volume&gt;&lt;_created&gt;64109653&lt;/_created&gt;&lt;_modified&gt;64109653&lt;/_modified&gt;&lt;_db_updated&gt;PubMed&lt;/_db_updated&gt;&lt;_impact_factor&gt;   9.410&lt;/_impact_factor&gt;&lt;_collection_scope&gt;SCI;SCIE&lt;/_collection_scope&gt;&lt;/Details&gt;&lt;Extra&gt;&lt;DBUID&gt;{F96A950B-833F-4880-A151-76DA2D6A2879}&lt;/DBUID&gt;&lt;/Extra&gt;&lt;/Item&gt;&lt;/References&gt;&lt;/Group&gt;&lt;/Citation&gt;_x000a_"/>
    <w:docVar w:name="NE.Ref{D38992BF-EB57-497E-8C1C-EC2FE0AA1F49}" w:val=" ADDIN NE.Ref.{D38992BF-EB57-497E-8C1C-EC2FE0AA1F49}&lt;Citation&gt;&lt;Group&gt;&lt;References&gt;&lt;Item&gt;&lt;ID&gt;593&lt;/ID&gt;&lt;UID&gt;{48CE4E7A-F295-4F4D-A6F5-F1714765ABF5}&lt;/UID&gt;&lt;Title&gt;High co-expression of TNF-alpha and CARDS toxin is a good predictor for refractory Mycoplasma pneumoniae pneumonia&lt;/Title&gt;&lt;Template&gt;Journal Article&lt;/Template&gt;&lt;Star&gt;0&lt;/Star&gt;&lt;Tag&gt;0&lt;/Tag&gt;&lt;Author&gt;Li, G; Fan, L; Wang, Y; Huang, L; Wang, M; Zhu, C; Hao, C; Ji, W; Liang, H; Yan, Y; Chen, Z&lt;/Author&gt;&lt;Year&gt;2019&lt;/Year&gt;&lt;Details&gt;&lt;_accession_num&gt;31399022&lt;/_accession_num&gt;&lt;_author_adr&gt;Department of Respiratory medicine, Children&amp;apos;s Hospital of Soochow University, Jingde Road NO.303, Suzhou, 215003, Jiangsu Province, China.; Department of Respiratory medicine, Children&amp;apos;s Hospital of Soochow University, Jingde Road NO.303, Suzhou, 215003, Jiangsu Province, China.; Department of Respiratory medicine, Children&amp;apos;s Hospital of Soochow University, Jingde Road NO.303, Suzhou, 215003, Jiangsu Province, China.; Department of Respiratory medicine, Children&amp;apos;s Hospital of Soochow University, Jingde Road NO.303, Suzhou, 215003, Jiangsu Province, China.; Department of Respiratory medicine, Children&amp;apos;s Hospital of Soochow University, Jingde Road NO.303, Suzhou, 215003, Jiangsu Province, China.; Department of Respiratory medicine, Children&amp;apos;s Hospital of Soochow University, Jingde Road NO.303, Suzhou, 215003, Jiangsu Province, China.; Department of Respiratory medicine, Children&amp;apos;s Hospital of Soochow University, Jingde Road NO.303, Suzhou, 215003, Jiangsu Province, China.; Department of Respiratory medicine, Children&amp;apos;s Hospital of Soochow University, Jingde Road NO.303, Suzhou, 215003, Jiangsu Province, China.; Department of Respiratory medicine, Children&amp;apos;s Hospital of Soochow University, Jingde Road NO.303, Suzhou, 215003, Jiangsu Province, China.; Department of Respiratory medicine, Children&amp;apos;s Hospital of Soochow University, Jingde Road NO.303, Suzhou, 215003, Jiangsu Province, China. Yan_yongdong@126.com.; Department of Respiratory medicine, Children&amp;apos;s Hospital of Soochow University, Jingde Road NO.303, Suzhou, 215003, Jiangsu Province, China. chen_zheng_rong@163.com.&lt;/_author_adr&gt;&lt;_date_display&gt;2019 Aug 9&lt;/_date_display&gt;&lt;_date&gt;2019-08-09&lt;/_date&gt;&lt;_doi&gt;10.1186/s10020-019-0105-2&lt;/_doi&gt;&lt;_isbn&gt;1528-3658 (Electronic); 1076-1551 (Linking)&lt;/_isbn&gt;&lt;_issue&gt;1&lt;/_issue&gt;&lt;_journal&gt;Mol Med&lt;/_journal&gt;&lt;_keywords&gt;*CARDS toxin; *M. pneumoniae pneumonia; *RMPP; *TNF-alpha&lt;/_keywords&gt;&lt;_language&gt;eng&lt;/_language&gt;&lt;_pages&gt;38&lt;/_pages&gt;&lt;_subject_headings&gt;Animals; Bacterial Proteins/*analysis/metabolism/pharmacology; Bacterial Toxins/*analysis/metabolism/pharmacology; Bronchoalveolar Lavage Fluid/chemistry; Child; Child, Preschool; Female; HeLa Cells; Humans; Lung/drug effects/metabolism; Male; Mice; Mice, Inbred BALB C; Mycoplasma pneumoniae; Pneumonia, Mycoplasma/*diagnosis/*metabolism; RAW 264.7 Cells; Tumor Necrosis Factor-alpha/*analysis/metabolism&lt;/_subject_headings&gt;&lt;_tertiary_title&gt;Molecular medicine (Cambridge, Mass.)&lt;/_tertiary_title&gt;&lt;_type_work&gt;Journal Article; Research Support, Non-U.S. Gov&amp;apos;t&lt;/_type_work&gt;&lt;_url&gt;http://www.ncbi.nlm.nih.gov/entrez/query.fcgi?cmd=Retrieve&amp;amp;db=pubmed&amp;amp;dopt=Abstract&amp;amp;list_uids=31399022&amp;amp;query_hl=1&lt;/_url&gt;&lt;_volume&gt;25&lt;/_volume&gt;&lt;_created&gt;64137057&lt;/_created&gt;&lt;_modified&gt;64137057&lt;/_modified&gt;&lt;_db_updated&gt;PubMed&lt;/_db_updated&gt;&lt;_impact_factor&gt;   6.354&lt;/_impact_factor&gt;&lt;_collection_scope&gt;SCI;SCIE&lt;/_collection_scope&gt;&lt;/Details&gt;&lt;Extra&gt;&lt;DBUID&gt;{F96A950B-833F-4880-A151-76DA2D6A2879}&lt;/DBUID&gt;&lt;/Extra&gt;&lt;/Item&gt;&lt;/References&gt;&lt;/Group&gt;&lt;/Citation&gt;_x000a_"/>
    <w:docVar w:name="NE.Ref{D9D26839-B4C5-4608-8C33-4B886670A294}" w:val=" ADDIN NE.Ref.{D9D26839-B4C5-4608-8C33-4B886670A294}&lt;Citation&gt;&lt;Group&gt;&lt;References&gt;&lt;Item&gt;&lt;ID&gt;523&lt;/ID&gt;&lt;UID&gt;{0F51DA0B-E2B7-4DAA-9046-C37DE682591B}&lt;/UID&gt;&lt;Title&gt;Comparison of the illumigene Mycoplasma DNA amplification assay and culture for detection of Mycoplasma pneumoniae&lt;/Title&gt;&lt;Template&gt;Journal Article&lt;/Template&gt;&lt;Star&gt;0&lt;/Star&gt;&lt;Tag&gt;0&lt;/Tag&gt;&lt;Author&gt;Ratliff, A E; Duffy, L B; Waites, K B&lt;/Author&gt;&lt;Year&gt;2014&lt;/Year&gt;&lt;Details&gt;&lt;_accession_num&gt;24430454&lt;/_accession_num&gt;&lt;_author_adr&gt;Department of Pathology, University of Alabama at Birmingham, Birmingham, Alabama, USA.&lt;/_author_adr&gt;&lt;_date_display&gt;2014 Apr&lt;/_date_display&gt;&lt;_date&gt;2014-04-01&lt;/_date&gt;&lt;_doi&gt;10.1128/JCM.02913-13&lt;/_doi&gt;&lt;_isbn&gt;1098-660X (Electronic); 0095-1137 (Linking)&lt;/_isbn&gt;&lt;_issue&gt;4&lt;/_issue&gt;&lt;_journal&gt;J Clin Microbiol&lt;/_journal&gt;&lt;_language&gt;eng&lt;/_language&gt;&lt;_pages&gt;1060-3&lt;/_pages&gt;&lt;_subject_headings&gt;Adult; Bacteriological Techniques/*methods; Child; Child, Preschool; DNA, Bacterial/genetics/*isolation &amp;amp; purification; Humans; Molecular Diagnostic Techniques/*methods; Mycoplasma pneumoniae/genetics/*isolation &amp;amp; purification; Nucleic Acid Amplification Techniques/*methods; Pneumonia, Mycoplasma/*diagnosis; Sensitivity and Specificity; Time Factors&lt;/_subject_headings&gt;&lt;_tertiary_title&gt;Journal of clinical microbiology&lt;/_tertiary_title&gt;&lt;_type_work&gt;Evaluation Study; Journal Article; Research Support, Non-U.S. Gov&amp;apos;t&lt;/_type_work&gt;&lt;_url&gt;http://www.ncbi.nlm.nih.gov/entrez/query.fcgi?cmd=Retrieve&amp;amp;db=pubmed&amp;amp;dopt=Abstract&amp;amp;list_uids=24430454&amp;amp;query_hl=1&lt;/_url&gt;&lt;_volume&gt;52&lt;/_volume&gt;&lt;_created&gt;64103573&lt;/_created&gt;&lt;_modified&gt;64103573&lt;/_modified&gt;&lt;_db_updated&gt;PubMed&lt;/_db_updated&gt;&lt;_impact_factor&gt;   5.948&lt;/_impact_factor&gt;&lt;_collection_scope&gt;SCI;SCIE&lt;/_collection_scope&gt;&lt;/Details&gt;&lt;Extra&gt;&lt;DBUID&gt;{F96A950B-833F-4880-A151-76DA2D6A2879}&lt;/DBUID&gt;&lt;/Extra&gt;&lt;/Item&gt;&lt;/References&gt;&lt;/Group&gt;&lt;/Citation&gt;_x000a_"/>
    <w:docVar w:name="NE.Ref{E217D1C9-1617-42C6-986F-70A2D9BB02CF}" w:val=" ADDIN NE.Ref.{E217D1C9-1617-42C6-986F-70A2D9BB02CF}&lt;Citation&gt;&lt;Group&gt;&lt;References&gt;&lt;Item&gt;&lt;ID&gt;529&lt;/ID&gt;&lt;UID&gt;{6FE76BA5-5859-45A3-8ABD-42F868FC8436}&lt;/UID&gt;&lt;Title&gt;Identification and characterization of human surfactant protein A binding protein of Mycoplasma pneumoniae&lt;/Title&gt;&lt;Template&gt;Journal Article&lt;/Template&gt;&lt;Star&gt;0&lt;/Star&gt;&lt;Tag&gt;0&lt;/Tag&gt;&lt;Author&gt;Kannan, T R; Provenzano, D; Wright, J R; Baseman, J B&lt;/Author&gt;&lt;Year&gt;2005&lt;/Year&gt;&lt;Details&gt;&lt;_accession_num&gt;15845487&lt;/_accession_num&gt;&lt;_author_adr&gt;Department of Microbiology and Immunology, The University of Texas Health Science Center at San Antonio, 7703 Floyd Curl Drive, San Antonio, Texas 78229-3900, USA.&lt;/_author_adr&gt;&lt;_date_display&gt;2005 May&lt;/_date_display&gt;&lt;_date&gt;2005-05-01&lt;/_date&gt;&lt;_doi&gt;10.1128/IAI.73.5.2828-2834.2005&lt;/_doi&gt;&lt;_isbn&gt;0019-9567 (Print); 0019-9567 (Linking)&lt;/_isbn&gt;&lt;_issue&gt;5&lt;/_issue&gt;&lt;_journal&gt;Infect Immun&lt;/_journal&gt;&lt;_language&gt;eng&lt;/_language&gt;&lt;_pages&gt;2828-34&lt;/_pages&gt;&lt;_subject_headings&gt;Amino Acid Sequence; Animals; Antibodies, Bacterial; Bacterial Proteins/administration &amp;amp; dosage/chemistry/genetics/*metabolism; Female; Humans; Immunization; Mice; Mice, Inbred BALB C; Molecular Sequence Data; Mycoplasma pneumoniae/metabolism/*pathogenicity; Pulmonary Surfactant-Associated Protein A/genetics/*metabolism; Recombinant Proteins/administration &amp;amp; dosage/genetics/metabolism&lt;/_subject_headings&gt;&lt;_tertiary_title&gt;Infection and immunity&lt;/_tertiary_title&gt;&lt;_type_work&gt;Journal Article; Research Support, N.I.H., Extramural; Research Support, U.S. Gov&amp;apos;t, P.H.S.&lt;/_type_work&gt;&lt;_url&gt;http://www.ncbi.nlm.nih.gov/entrez/query.fcgi?cmd=Retrieve&amp;amp;db=pubmed&amp;amp;dopt=Abstract&amp;amp;list_uids=15845487&amp;amp;query_hl=1&lt;/_url&gt;&lt;_volume&gt;73&lt;/_volume&gt;&lt;_created&gt;64103915&lt;/_created&gt;&lt;_modified&gt;64103917&lt;/_modified&gt;&lt;_db_updated&gt;PubMed&lt;/_db_updated&gt;&lt;_impact_factor&gt;   3.441&lt;/_impact_factor&gt;&lt;_collection_scope&gt;SCI;SCIE&lt;/_collection_scope&gt;&lt;/Details&gt;&lt;Extra&gt;&lt;DBUID&gt;{F96A950B-833F-4880-A151-76DA2D6A2879}&lt;/DBUID&gt;&lt;/Extra&gt;&lt;/Item&gt;&lt;/References&gt;&lt;/Group&gt;&lt;Group&gt;&lt;References&gt;&lt;Item&gt;&lt;ID&gt;530&lt;/ID&gt;&lt;UID&gt;{488221FB-F29D-4F91-A8F9-D8033444F84D}&lt;/UID&gt;&lt;Title&gt;Novel green synthesis of gold nanoparticles using Citrullus lanatus rind and investigation of proteasome inhibitory activity, antibacterial, and antioxidant potential&lt;/Title&gt;&lt;Template&gt;Journal Article&lt;/Template&gt;&lt;Star&gt;0&lt;/Star&gt;&lt;Tag&gt;0&lt;/Tag&gt;&lt;Author&gt;Patra, J K; Baek, K H&lt;/Author&gt;&lt;Year&gt;2015&lt;/Year&gt;&lt;Details&gt;&lt;_accession_num&gt;26664116&lt;/_accession_num&gt;&lt;_author_adr&gt;School of Biotechnology, Yeungnam University, Gyeongsan, Gyeongbuk, Republic of Korea.; School of Biotechnology, Yeungnam University, Gyeongsan, Gyeongbuk, Republic of Korea.&lt;/_author_adr&gt;&lt;_date_display&gt;2015&lt;/_date_display&gt;&lt;_date&gt;2015-01-20&lt;/_date&gt;&lt;_doi&gt;10.2147/IJN.S95483&lt;/_doi&gt;&lt;_isbn&gt;1178-2013 (Electronic); 1176-9114 (Linking)&lt;/_isbn&gt;&lt;_journal&gt;Int J Nanomedicine&lt;/_journal&gt;&lt;_keywords&gt;antibacterial; antioxidant; biosynthesis; gold nanoparticles; green synthesis; proteasome inhibitor; watermelon peel&lt;/_keywords&gt;&lt;_language&gt;eng&lt;/_language&gt;&lt;_pages&gt;7253-64&lt;/_pages&gt;&lt;_subject_headings&gt;Anti-Bacterial Agents/chemistry/*pharmacology; Antioxidants/*pharmacology; Bacteria/drug effects; Citrullus/*chemistry; Drug Synergism; Free Radical Scavengers/pharmacology; Gold/*chemistry; Green Chemistry Technology/*methods; Kanamycin/pharmacology; Metal Nanoparticles/*chemistry/ultrastructure; Microbial Sensitivity Tests; Particle Size; Proteasome Endopeptidase Complex/*metabolism; Proteasome Inhibitors/*pharmacology; Reference Standards; Rifampin/pharmacology; Spectrophotometry, Ultraviolet; Spectroscopy, Fourier Transform Infrared; Thermogravimetry; X-Ray Diffraction&lt;/_subject_headings&gt;&lt;_tertiary_title&gt;International journal of nanomedicine&lt;/_tertiary_title&gt;&lt;_type_work&gt;Journal Article; Research Support, Non-U.S. Gov&amp;apos;t&lt;/_type_work&gt;&lt;_url&gt;http://www.ncbi.nlm.nih.gov/entrez/query.fcgi?cmd=Retrieve&amp;amp;db=pubmed&amp;amp;dopt=Abstract&amp;amp;list_uids=26664116&amp;amp;query_hl=1&lt;/_url&gt;&lt;_volume&gt;10&lt;/_volume&gt;&lt;_created&gt;64103918&lt;/_created&gt;&lt;_modified&gt;64103918&lt;/_modified&gt;&lt;_db_updated&gt;PubMed&lt;/_db_updated&gt;&lt;_impact_factor&gt;   6.400&lt;/_impact_factor&gt;&lt;/Details&gt;&lt;Extra&gt;&lt;DBUID&gt;{F96A950B-833F-4880-A151-76DA2D6A2879}&lt;/DBUID&gt;&lt;/Extra&gt;&lt;/Item&gt;&lt;/References&gt;&lt;/Group&gt;&lt;Group&gt;&lt;References&gt;&lt;Item&gt;&lt;ID&gt;531&lt;/ID&gt;&lt;UID&gt;{427D5E95-B503-4583-8E02-BDBC8D2E4935}&lt;/UID&gt;&lt;Title&gt;Persistence of community-acquired respiratory distress syndrome toxin-producing Mycoplasma pneumoniae in refractory asthma&lt;/Title&gt;&lt;Template&gt;Journal Article&lt;/Template&gt;&lt;Star&gt;0&lt;/Star&gt;&lt;Tag&gt;0&lt;/Tag&gt;&lt;Author&gt;Peters, J; Singh, H; Brooks, E G; Diaz, J; Kannan, T R; Coalson, J J; Baseman, J G; Cagle, M; Baseman, J B&lt;/Author&gt;&lt;Year&gt;2011&lt;/Year&gt;&lt;Details&gt;&lt;_accession_num&gt;21622549&lt;/_accession_num&gt;&lt;_author_adr&gt;Department of Medicine, University of Texas Health Science Center at San Antonio, TX. Electronic address: peters@uthscsa.edu.; Department of Medicine, University of Texas Health Science Center at San Antonio, TX.; Department of Pediatrics, University of Texas Health Science Center at San Antonio, TX.; Asthma and Allergy Associates of South Texas, San Antonio, TX.; Department of Microbiology and Immunology, University of Texas Health Science Center at San Antonio, TX.; Department of Pathology, University of Texas Health Science Center at San Antonio, TX.; Department of Microbiology and Immunology, University of Texas Health Science Center at San Antonio, TX.; Department of Microbiology and Immunology, University of Texas Health Science Center at San Antonio, TX.; Department of Microbiology and Immunology, University of Texas Health Science Center at San Antonio, TX; Department of Epidemiology, University of Washington School of Public Health, Seattle, WA.&lt;/_author_adr&gt;&lt;_date_display&gt;2011 Aug&lt;/_date_display&gt;&lt;_date&gt;2011-08-01&lt;/_date&gt;&lt;_doi&gt;10.1378/chest.11-0221&lt;/_doi&gt;&lt;_isbn&gt;1931-3543 (Electronic); 0012-3692 (Linking)&lt;/_isbn&gt;&lt;_issue&gt;2&lt;/_issue&gt;&lt;_journal&gt;Chest&lt;/_journal&gt;&lt;_language&gt;eng&lt;/_language&gt;&lt;_pages&gt;401-407&lt;/_pages&gt;&lt;_subject_headings&gt;Adhesins, Bacterial/blood; Adult; Asthma/complications/*microbiology; Bacterial Proteins/*metabolism; Bacterial Toxins/*metabolism; Community-Acquired Infections; Female; Humans; Male; Middle Aged; Mycoplasma pneumoniae/*metabolism; Nasal Lavage Fluid; Pneumonia, Mycoplasma/*complications/microbiology; Respiratory Distress Syndrome/complications/*microbiology; Sputum/microbiology&lt;/_subject_headings&gt;&lt;_tertiary_title&gt;Chest&lt;/_tertiary_title&gt;&lt;_type_work&gt;Journal Article; Research Support, N.I.H., Extramural; Research Support, Non-U.S. Gov&amp;apos;t&lt;/_type_work&gt;&lt;_url&gt;http://www.ncbi.nlm.nih.gov/entrez/query.fcgi?cmd=Retrieve&amp;amp;db=pubmed&amp;amp;dopt=Abstract&amp;amp;list_uids=21622549&amp;amp;query_hl=1&lt;/_url&gt;&lt;_volume&gt;140&lt;/_volume&gt;&lt;_created&gt;64103920&lt;/_created&gt;&lt;_modified&gt;64103920&lt;/_modified&gt;&lt;_db_updated&gt;PubMed&lt;/_db_updated&gt;&lt;_impact_factor&gt;   9.410&lt;/_impact_factor&gt;&lt;_collection_scope&gt;SCI;SCIE&lt;/_collection_scope&gt;&lt;/Details&gt;&lt;Extra&gt;&lt;DBUID&gt;{F96A950B-833F-4880-A151-76DA2D6A2879}&lt;/DBUID&gt;&lt;/Extra&gt;&lt;/Item&gt;&lt;/References&gt;&lt;/Group&gt;&lt;/Citation&gt;_x000a_"/>
    <w:docVar w:name="NE.Ref{EE7AE23A-4EE1-4327-ACBC-F8C278C9030E}" w:val=" ADDIN NE.Ref.{EE7AE23A-4EE1-4327-ACBC-F8C278C9030E}&lt;Citation&gt;&lt;Group&gt;&lt;References&gt;&lt;Item&gt;&lt;ID&gt;527&lt;/ID&gt;&lt;UID&gt;{5309299C-B9A4-49BF-A0BF-17A82A270918}&lt;/UID&gt;&lt;Title&gt;Rapid and Sensitive Isothermal Detection of Nucleic-acid Sequence by Multiple Cross Displacement Amplification&lt;/Title&gt;&lt;Template&gt;Journal Article&lt;/Template&gt;&lt;Star&gt;0&lt;/Star&gt;&lt;Tag&gt;0&lt;/Tag&gt;&lt;Author&gt;Wang, Y; Wang, Y; Ma, A J; Li, D X; Luo, L J; Liu, D X; Jin, D; Liu, K; Ye, C Y&lt;/Author&gt;&lt;Year&gt;2015&lt;/Year&gt;&lt;Details&gt;&lt;_accession_num&gt;26154567&lt;/_accession_num&gt;&lt;_author_adr&gt;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Department of Microbiology, Guiyang Medical University, Guiyang, Guizhou 550004,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Pathogenic Biology Institute, University of South China, Hengyang, Hunan 421000,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 State Key Laboratory for Infectious Disease Prevention and Control, National Institute for Communicable Disease Control and Prevention, Chinese Center for Disease Control and Prevention, Changbai Road 155, Changping, Beijing 102206, PR  China; Collaborative Innovation Center for Diagnosis and Treatment of Infectious  Diseases, Hangzhou, PR China.&lt;/_author_adr&gt;&lt;_date_display&gt;2015 Jul 8&lt;/_date_display&gt;&lt;_date&gt;2015-07-08&lt;/_date&gt;&lt;_doi&gt;10.1038/srep11902&lt;/_doi&gt;&lt;_isbn&gt;2045-2322 (Electronic); 2045-2322 (Linking)&lt;/_isbn&gt;&lt;_journal&gt;Sci Rep&lt;/_journal&gt;&lt;_language&gt;eng&lt;/_language&gt;&lt;_pages&gt;11902&lt;/_pages&gt;&lt;_subject_headings&gt;Animals; Base Sequence; DNA Primers; Food Microbiology; Gene Order; Genetic Loci; Listeria monocytogenes/genetics; Molecular Sequence Data; Nucleic Acid Amplification Techniques/*methods; Reproducibility of Results; Sensitivity and Specificity; *Temperature&lt;/_subject_headings&gt;&lt;_tertiary_title&gt;Scientific reports&lt;/_tertiary_title&gt;&lt;_type_work&gt;Journal Article; Research Support, Non-U.S. Gov&amp;apos;t&lt;/_type_work&gt;&lt;_url&gt;http://www.ncbi.nlm.nih.gov/entrez/query.fcgi?cmd=Retrieve&amp;amp;db=pubmed&amp;amp;dopt=Abstract&amp;amp;list_uids=26154567&amp;amp;query_hl=1&lt;/_url&gt;&lt;_volume&gt;5&lt;/_volume&gt;&lt;_created&gt;64103661&lt;/_created&gt;&lt;_modified&gt;64103679&lt;/_modified&gt;&lt;_db_updated&gt;PubMed&lt;/_db_updated&gt;&lt;_impact_factor&gt;   4.379&lt;/_impact_factor&gt;&lt;/Details&gt;&lt;Extra&gt;&lt;DBUID&gt;{F96A950B-833F-4880-A151-76DA2D6A2879}&lt;/DBUID&gt;&lt;/Extra&gt;&lt;/Item&gt;&lt;/References&gt;&lt;/Group&gt;&lt;/Citation&gt;_x000a_"/>
    <w:docVar w:name="NE.Ref{F28B9B56-FD73-4E1A-B188-B307AC192DD5}" w:val=" ADDIN NE.Ref.{F28B9B56-FD73-4E1A-B188-B307AC192DD5}&lt;Citation&gt;&lt;Group&gt;&lt;References&gt;&lt;Item&gt;&lt;ID&gt;528&lt;/ID&gt;&lt;UID&gt;{149B6233-4B94-4749-BA8B-F35AC65D8BB9}&lt;/UID&gt;&lt;Title&gt;Next-generation diagnostics with CRISPR&lt;/Title&gt;&lt;Template&gt;Journal Article&lt;/Template&gt;&lt;Star&gt;0&lt;/Star&gt;&lt;Tag&gt;0&lt;/Tag&gt;&lt;Author&gt;Chertow, D S&lt;/Author&gt;&lt;Year&gt;2018&lt;/Year&gt;&lt;Details&gt;&lt;_accession_num&gt;29700254&lt;/_accession_num&gt;&lt;_author_adr&gt;Critical Care Medicine Department, NIH Clinical Center, and the Laboratory of Immunoregulation, National Institute of Allergy and Infectious Diseases, Bethesda, MD, USA. chertowd@cc.nih.gov.&lt;/_author_adr&gt;&lt;_date_display&gt;2018 Apr 27&lt;/_date_display&gt;&lt;_date&gt;2018-04-27&lt;/_date&gt;&lt;_doi&gt;10.1126/science.aat4982&lt;/_doi&gt;&lt;_isbn&gt;1095-9203 (Electronic); 0036-8075 (Linking)&lt;/_isbn&gt;&lt;_issue&gt;6387&lt;/_issue&gt;&lt;_journal&gt;Science&lt;/_journal&gt;&lt;_language&gt;eng&lt;/_language&gt;&lt;_pages&gt;381-382&lt;/_pages&gt;&lt;_subject_headings&gt;*CRISPR-Cas Systems; *Clustered Regularly Interspaced Short Palindromic Repeats; Gene Editing; Humans&lt;/_subject_headings&gt;&lt;_tertiary_title&gt;Science (New York, N.Y.)&lt;/_tertiary_title&gt;&lt;_type_work&gt;Journal Article; Research Support, N.I.H., Extramural; Comment&lt;/_type_work&gt;&lt;_url&gt;http://www.ncbi.nlm.nih.gov/entrez/query.fcgi?cmd=Retrieve&amp;amp;db=pubmed&amp;amp;dopt=Abstract&amp;amp;list_uids=29700254&amp;amp;query_hl=1&lt;/_url&gt;&lt;_volume&gt;360&lt;/_volume&gt;&lt;_created&gt;64103874&lt;/_created&gt;&lt;_modified&gt;64103875&lt;/_modified&gt;&lt;_db_updated&gt;PubMed&lt;/_db_updated&gt;&lt;_impact_factor&gt;  47.728&lt;/_impact_factor&gt;&lt;_collection_scope&gt;SCI;SCIE&lt;/_collection_scope&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C83ECE"/>
    <w:rsid w:val="00000648"/>
    <w:rsid w:val="000013C8"/>
    <w:rsid w:val="0000182C"/>
    <w:rsid w:val="00001926"/>
    <w:rsid w:val="000024AC"/>
    <w:rsid w:val="00003DAD"/>
    <w:rsid w:val="00010213"/>
    <w:rsid w:val="000165E0"/>
    <w:rsid w:val="000178B9"/>
    <w:rsid w:val="00020D19"/>
    <w:rsid w:val="00021707"/>
    <w:rsid w:val="000263D5"/>
    <w:rsid w:val="00026B81"/>
    <w:rsid w:val="00030C5D"/>
    <w:rsid w:val="000314FF"/>
    <w:rsid w:val="00033664"/>
    <w:rsid w:val="000434D9"/>
    <w:rsid w:val="00051AA6"/>
    <w:rsid w:val="00056C43"/>
    <w:rsid w:val="00062920"/>
    <w:rsid w:val="00066CDE"/>
    <w:rsid w:val="00070F1E"/>
    <w:rsid w:val="00072F1B"/>
    <w:rsid w:val="00073A55"/>
    <w:rsid w:val="0007754B"/>
    <w:rsid w:val="00077DFA"/>
    <w:rsid w:val="00080AEB"/>
    <w:rsid w:val="00082A51"/>
    <w:rsid w:val="00082FEC"/>
    <w:rsid w:val="0009009B"/>
    <w:rsid w:val="000904CE"/>
    <w:rsid w:val="00090F5B"/>
    <w:rsid w:val="0009192E"/>
    <w:rsid w:val="00094843"/>
    <w:rsid w:val="00095094"/>
    <w:rsid w:val="0009707D"/>
    <w:rsid w:val="000977EC"/>
    <w:rsid w:val="000B342C"/>
    <w:rsid w:val="000B39DD"/>
    <w:rsid w:val="000B3AEF"/>
    <w:rsid w:val="000B6179"/>
    <w:rsid w:val="000D79DF"/>
    <w:rsid w:val="000E1231"/>
    <w:rsid w:val="000E316D"/>
    <w:rsid w:val="000E469E"/>
    <w:rsid w:val="000F03E9"/>
    <w:rsid w:val="000F420B"/>
    <w:rsid w:val="000F6E53"/>
    <w:rsid w:val="00101424"/>
    <w:rsid w:val="001023A7"/>
    <w:rsid w:val="00102EBF"/>
    <w:rsid w:val="00103306"/>
    <w:rsid w:val="0010396A"/>
    <w:rsid w:val="001049E9"/>
    <w:rsid w:val="00104B9B"/>
    <w:rsid w:val="00105B01"/>
    <w:rsid w:val="00111B98"/>
    <w:rsid w:val="001120C5"/>
    <w:rsid w:val="001122B4"/>
    <w:rsid w:val="0011645B"/>
    <w:rsid w:val="001218F7"/>
    <w:rsid w:val="00123814"/>
    <w:rsid w:val="00123943"/>
    <w:rsid w:val="00123EC2"/>
    <w:rsid w:val="00127769"/>
    <w:rsid w:val="001320E2"/>
    <w:rsid w:val="001345FE"/>
    <w:rsid w:val="00135E49"/>
    <w:rsid w:val="00141610"/>
    <w:rsid w:val="00141C78"/>
    <w:rsid w:val="0014436F"/>
    <w:rsid w:val="0015093F"/>
    <w:rsid w:val="00150A05"/>
    <w:rsid w:val="001527FF"/>
    <w:rsid w:val="00153338"/>
    <w:rsid w:val="001563F6"/>
    <w:rsid w:val="00157C01"/>
    <w:rsid w:val="00161B4B"/>
    <w:rsid w:val="001623E7"/>
    <w:rsid w:val="0016490A"/>
    <w:rsid w:val="0016584A"/>
    <w:rsid w:val="00166E94"/>
    <w:rsid w:val="00167056"/>
    <w:rsid w:val="001676BC"/>
    <w:rsid w:val="00171709"/>
    <w:rsid w:val="0017211D"/>
    <w:rsid w:val="001724C4"/>
    <w:rsid w:val="001855F5"/>
    <w:rsid w:val="00187267"/>
    <w:rsid w:val="001904BA"/>
    <w:rsid w:val="00193F54"/>
    <w:rsid w:val="00194070"/>
    <w:rsid w:val="0019450E"/>
    <w:rsid w:val="001963E8"/>
    <w:rsid w:val="001A037F"/>
    <w:rsid w:val="001A0AF1"/>
    <w:rsid w:val="001A78AA"/>
    <w:rsid w:val="001B0A17"/>
    <w:rsid w:val="001B1F93"/>
    <w:rsid w:val="001B28C0"/>
    <w:rsid w:val="001C0CE2"/>
    <w:rsid w:val="001C3204"/>
    <w:rsid w:val="001C3A6D"/>
    <w:rsid w:val="001C6704"/>
    <w:rsid w:val="001C7C5C"/>
    <w:rsid w:val="001D03BD"/>
    <w:rsid w:val="001D05E9"/>
    <w:rsid w:val="001D2145"/>
    <w:rsid w:val="001D35A2"/>
    <w:rsid w:val="001D566C"/>
    <w:rsid w:val="001D57BF"/>
    <w:rsid w:val="001D78DE"/>
    <w:rsid w:val="001E18AD"/>
    <w:rsid w:val="001E1B0E"/>
    <w:rsid w:val="001E1F35"/>
    <w:rsid w:val="001E68C5"/>
    <w:rsid w:val="001E6A69"/>
    <w:rsid w:val="001F0AF7"/>
    <w:rsid w:val="001F187A"/>
    <w:rsid w:val="001F2216"/>
    <w:rsid w:val="001F51E1"/>
    <w:rsid w:val="001F589D"/>
    <w:rsid w:val="001F5FE9"/>
    <w:rsid w:val="001F6351"/>
    <w:rsid w:val="001F7F3E"/>
    <w:rsid w:val="00206966"/>
    <w:rsid w:val="0020709A"/>
    <w:rsid w:val="00207D8A"/>
    <w:rsid w:val="00211E58"/>
    <w:rsid w:val="002123B4"/>
    <w:rsid w:val="00212F69"/>
    <w:rsid w:val="002135A5"/>
    <w:rsid w:val="002143AF"/>
    <w:rsid w:val="00215C41"/>
    <w:rsid w:val="0021631D"/>
    <w:rsid w:val="0021675C"/>
    <w:rsid w:val="00223F87"/>
    <w:rsid w:val="002240BA"/>
    <w:rsid w:val="00224200"/>
    <w:rsid w:val="0022555F"/>
    <w:rsid w:val="002259A4"/>
    <w:rsid w:val="00225D8B"/>
    <w:rsid w:val="0022788B"/>
    <w:rsid w:val="00230E5C"/>
    <w:rsid w:val="00231C94"/>
    <w:rsid w:val="0023509B"/>
    <w:rsid w:val="00236351"/>
    <w:rsid w:val="00241E52"/>
    <w:rsid w:val="00242426"/>
    <w:rsid w:val="002432E9"/>
    <w:rsid w:val="00250732"/>
    <w:rsid w:val="00252130"/>
    <w:rsid w:val="00252AED"/>
    <w:rsid w:val="00253277"/>
    <w:rsid w:val="0026396D"/>
    <w:rsid w:val="00263B23"/>
    <w:rsid w:val="00264441"/>
    <w:rsid w:val="00264B9F"/>
    <w:rsid w:val="00264F44"/>
    <w:rsid w:val="00266E49"/>
    <w:rsid w:val="002743F9"/>
    <w:rsid w:val="0028090A"/>
    <w:rsid w:val="00282693"/>
    <w:rsid w:val="0028499C"/>
    <w:rsid w:val="002864CB"/>
    <w:rsid w:val="00287061"/>
    <w:rsid w:val="002915C5"/>
    <w:rsid w:val="00291F5F"/>
    <w:rsid w:val="002951FA"/>
    <w:rsid w:val="002A318D"/>
    <w:rsid w:val="002A33C9"/>
    <w:rsid w:val="002A3BE9"/>
    <w:rsid w:val="002A583E"/>
    <w:rsid w:val="002B4D0A"/>
    <w:rsid w:val="002B5CD8"/>
    <w:rsid w:val="002B654F"/>
    <w:rsid w:val="002C1D90"/>
    <w:rsid w:val="002C4556"/>
    <w:rsid w:val="002C5065"/>
    <w:rsid w:val="002C6417"/>
    <w:rsid w:val="002C6A62"/>
    <w:rsid w:val="002D0256"/>
    <w:rsid w:val="002D0C57"/>
    <w:rsid w:val="002D47DC"/>
    <w:rsid w:val="002E0764"/>
    <w:rsid w:val="002E08B0"/>
    <w:rsid w:val="002E0F79"/>
    <w:rsid w:val="002E3DA8"/>
    <w:rsid w:val="002E4087"/>
    <w:rsid w:val="002E6038"/>
    <w:rsid w:val="002E6283"/>
    <w:rsid w:val="002E70B3"/>
    <w:rsid w:val="002F071F"/>
    <w:rsid w:val="002F0EBD"/>
    <w:rsid w:val="002F101C"/>
    <w:rsid w:val="002F3649"/>
    <w:rsid w:val="002F38A6"/>
    <w:rsid w:val="002F6ADF"/>
    <w:rsid w:val="002F6D87"/>
    <w:rsid w:val="002F7604"/>
    <w:rsid w:val="003010F8"/>
    <w:rsid w:val="0030192A"/>
    <w:rsid w:val="00301DA0"/>
    <w:rsid w:val="00302643"/>
    <w:rsid w:val="003034AA"/>
    <w:rsid w:val="0030492C"/>
    <w:rsid w:val="00306808"/>
    <w:rsid w:val="0031073D"/>
    <w:rsid w:val="0031220A"/>
    <w:rsid w:val="003304BB"/>
    <w:rsid w:val="00330BB9"/>
    <w:rsid w:val="0033105D"/>
    <w:rsid w:val="0033168B"/>
    <w:rsid w:val="00336EC0"/>
    <w:rsid w:val="00344336"/>
    <w:rsid w:val="00345AC4"/>
    <w:rsid w:val="003470B0"/>
    <w:rsid w:val="00350493"/>
    <w:rsid w:val="0035202E"/>
    <w:rsid w:val="00357587"/>
    <w:rsid w:val="00360652"/>
    <w:rsid w:val="00361108"/>
    <w:rsid w:val="00361A03"/>
    <w:rsid w:val="0036508B"/>
    <w:rsid w:val="00365474"/>
    <w:rsid w:val="003750DD"/>
    <w:rsid w:val="003758B2"/>
    <w:rsid w:val="00377C6A"/>
    <w:rsid w:val="00377D7D"/>
    <w:rsid w:val="00380AD8"/>
    <w:rsid w:val="00382F1F"/>
    <w:rsid w:val="00384EC8"/>
    <w:rsid w:val="00391583"/>
    <w:rsid w:val="00391872"/>
    <w:rsid w:val="00391B55"/>
    <w:rsid w:val="0039236D"/>
    <w:rsid w:val="003935E9"/>
    <w:rsid w:val="00397158"/>
    <w:rsid w:val="003A3FCD"/>
    <w:rsid w:val="003B3CFC"/>
    <w:rsid w:val="003C5383"/>
    <w:rsid w:val="003C6166"/>
    <w:rsid w:val="003C6A83"/>
    <w:rsid w:val="003D4B7F"/>
    <w:rsid w:val="003D4DE0"/>
    <w:rsid w:val="003D52C9"/>
    <w:rsid w:val="003E085C"/>
    <w:rsid w:val="003E0882"/>
    <w:rsid w:val="003E6168"/>
    <w:rsid w:val="003F0C50"/>
    <w:rsid w:val="003F1191"/>
    <w:rsid w:val="003F637B"/>
    <w:rsid w:val="004047E5"/>
    <w:rsid w:val="00404CB1"/>
    <w:rsid w:val="00406BD0"/>
    <w:rsid w:val="00406CF9"/>
    <w:rsid w:val="004077BD"/>
    <w:rsid w:val="004109E7"/>
    <w:rsid w:val="00414605"/>
    <w:rsid w:val="00417C6F"/>
    <w:rsid w:val="004216B4"/>
    <w:rsid w:val="0042227E"/>
    <w:rsid w:val="00424AEC"/>
    <w:rsid w:val="00427AAB"/>
    <w:rsid w:val="0043374C"/>
    <w:rsid w:val="004343EC"/>
    <w:rsid w:val="00434F3E"/>
    <w:rsid w:val="00437D58"/>
    <w:rsid w:val="0044477D"/>
    <w:rsid w:val="00444EEB"/>
    <w:rsid w:val="004500E1"/>
    <w:rsid w:val="00452632"/>
    <w:rsid w:val="00461293"/>
    <w:rsid w:val="0046154E"/>
    <w:rsid w:val="00462772"/>
    <w:rsid w:val="004675F0"/>
    <w:rsid w:val="00467CEB"/>
    <w:rsid w:val="004701D3"/>
    <w:rsid w:val="00477F7B"/>
    <w:rsid w:val="0048136D"/>
    <w:rsid w:val="0048581F"/>
    <w:rsid w:val="00486EB1"/>
    <w:rsid w:val="00490788"/>
    <w:rsid w:val="0049252E"/>
    <w:rsid w:val="00495866"/>
    <w:rsid w:val="004A0628"/>
    <w:rsid w:val="004A0AAA"/>
    <w:rsid w:val="004A5174"/>
    <w:rsid w:val="004B0614"/>
    <w:rsid w:val="004B5892"/>
    <w:rsid w:val="004B7CC0"/>
    <w:rsid w:val="004C149C"/>
    <w:rsid w:val="004C267F"/>
    <w:rsid w:val="004C3C86"/>
    <w:rsid w:val="004C4DAC"/>
    <w:rsid w:val="004D7539"/>
    <w:rsid w:val="004E22D3"/>
    <w:rsid w:val="004F05FC"/>
    <w:rsid w:val="004F065B"/>
    <w:rsid w:val="004F59FC"/>
    <w:rsid w:val="004F6124"/>
    <w:rsid w:val="004F6EC4"/>
    <w:rsid w:val="00502371"/>
    <w:rsid w:val="00505619"/>
    <w:rsid w:val="00506014"/>
    <w:rsid w:val="00506A64"/>
    <w:rsid w:val="0051280E"/>
    <w:rsid w:val="00512899"/>
    <w:rsid w:val="0051338D"/>
    <w:rsid w:val="00513C48"/>
    <w:rsid w:val="005158C1"/>
    <w:rsid w:val="00523E8F"/>
    <w:rsid w:val="005242E0"/>
    <w:rsid w:val="00524B1B"/>
    <w:rsid w:val="00527EEB"/>
    <w:rsid w:val="00530099"/>
    <w:rsid w:val="0053057A"/>
    <w:rsid w:val="005306D4"/>
    <w:rsid w:val="00532087"/>
    <w:rsid w:val="005321EA"/>
    <w:rsid w:val="00533679"/>
    <w:rsid w:val="00534D15"/>
    <w:rsid w:val="0053730A"/>
    <w:rsid w:val="00537758"/>
    <w:rsid w:val="005401C2"/>
    <w:rsid w:val="00540994"/>
    <w:rsid w:val="005409F4"/>
    <w:rsid w:val="00540D26"/>
    <w:rsid w:val="005429BF"/>
    <w:rsid w:val="00543E30"/>
    <w:rsid w:val="005501CC"/>
    <w:rsid w:val="0055366A"/>
    <w:rsid w:val="00560E9F"/>
    <w:rsid w:val="00563D5B"/>
    <w:rsid w:val="0056446F"/>
    <w:rsid w:val="005644C7"/>
    <w:rsid w:val="00566077"/>
    <w:rsid w:val="005664B7"/>
    <w:rsid w:val="00566814"/>
    <w:rsid w:val="005717A8"/>
    <w:rsid w:val="00571EA5"/>
    <w:rsid w:val="005729AC"/>
    <w:rsid w:val="00577606"/>
    <w:rsid w:val="00577D06"/>
    <w:rsid w:val="0058494E"/>
    <w:rsid w:val="00590498"/>
    <w:rsid w:val="005918F7"/>
    <w:rsid w:val="00593588"/>
    <w:rsid w:val="00594898"/>
    <w:rsid w:val="0059726E"/>
    <w:rsid w:val="005A032B"/>
    <w:rsid w:val="005A5127"/>
    <w:rsid w:val="005A6F0D"/>
    <w:rsid w:val="005A7194"/>
    <w:rsid w:val="005B5B93"/>
    <w:rsid w:val="005B65C5"/>
    <w:rsid w:val="005B7D90"/>
    <w:rsid w:val="005C1101"/>
    <w:rsid w:val="005C73D5"/>
    <w:rsid w:val="005D32E3"/>
    <w:rsid w:val="005D35C1"/>
    <w:rsid w:val="005D6DDE"/>
    <w:rsid w:val="005D6EAB"/>
    <w:rsid w:val="005E2C0C"/>
    <w:rsid w:val="005E39D1"/>
    <w:rsid w:val="005E6F21"/>
    <w:rsid w:val="005F0FFD"/>
    <w:rsid w:val="005F294D"/>
    <w:rsid w:val="005F3D04"/>
    <w:rsid w:val="005F6408"/>
    <w:rsid w:val="005F78C5"/>
    <w:rsid w:val="006006E7"/>
    <w:rsid w:val="00602A2E"/>
    <w:rsid w:val="0060512E"/>
    <w:rsid w:val="0060591B"/>
    <w:rsid w:val="00611729"/>
    <w:rsid w:val="00611BC8"/>
    <w:rsid w:val="006130A7"/>
    <w:rsid w:val="006156EF"/>
    <w:rsid w:val="00617318"/>
    <w:rsid w:val="006178D3"/>
    <w:rsid w:val="00621DD8"/>
    <w:rsid w:val="00623880"/>
    <w:rsid w:val="00623A81"/>
    <w:rsid w:val="006254CE"/>
    <w:rsid w:val="00626BF3"/>
    <w:rsid w:val="00627433"/>
    <w:rsid w:val="00630A53"/>
    <w:rsid w:val="00637ED8"/>
    <w:rsid w:val="00641964"/>
    <w:rsid w:val="00643D4D"/>
    <w:rsid w:val="00647E85"/>
    <w:rsid w:val="00650700"/>
    <w:rsid w:val="00650F3E"/>
    <w:rsid w:val="006529A8"/>
    <w:rsid w:val="00656F45"/>
    <w:rsid w:val="0065789F"/>
    <w:rsid w:val="006579BD"/>
    <w:rsid w:val="006704D6"/>
    <w:rsid w:val="006709CE"/>
    <w:rsid w:val="0068124A"/>
    <w:rsid w:val="00684FA6"/>
    <w:rsid w:val="00686D7C"/>
    <w:rsid w:val="0069561B"/>
    <w:rsid w:val="00695F00"/>
    <w:rsid w:val="00696163"/>
    <w:rsid w:val="00697350"/>
    <w:rsid w:val="00697461"/>
    <w:rsid w:val="006979CB"/>
    <w:rsid w:val="00697C33"/>
    <w:rsid w:val="00697C78"/>
    <w:rsid w:val="006A18EB"/>
    <w:rsid w:val="006A2A30"/>
    <w:rsid w:val="006A3F0A"/>
    <w:rsid w:val="006B2FE3"/>
    <w:rsid w:val="006B51A5"/>
    <w:rsid w:val="006B5AA2"/>
    <w:rsid w:val="006B776F"/>
    <w:rsid w:val="006B7D56"/>
    <w:rsid w:val="006C0E9A"/>
    <w:rsid w:val="006C4C14"/>
    <w:rsid w:val="006D579E"/>
    <w:rsid w:val="006E0190"/>
    <w:rsid w:val="006E5264"/>
    <w:rsid w:val="006E559A"/>
    <w:rsid w:val="006E7AC6"/>
    <w:rsid w:val="006F0AD1"/>
    <w:rsid w:val="006F31E9"/>
    <w:rsid w:val="006F4DBB"/>
    <w:rsid w:val="006F67A8"/>
    <w:rsid w:val="0070086A"/>
    <w:rsid w:val="007041ED"/>
    <w:rsid w:val="00707AF7"/>
    <w:rsid w:val="007115E3"/>
    <w:rsid w:val="00712149"/>
    <w:rsid w:val="0071400F"/>
    <w:rsid w:val="0071605E"/>
    <w:rsid w:val="00716640"/>
    <w:rsid w:val="0071671A"/>
    <w:rsid w:val="0071711A"/>
    <w:rsid w:val="00717501"/>
    <w:rsid w:val="00723023"/>
    <w:rsid w:val="00723898"/>
    <w:rsid w:val="0072409E"/>
    <w:rsid w:val="0072581F"/>
    <w:rsid w:val="007346F0"/>
    <w:rsid w:val="00735044"/>
    <w:rsid w:val="00735704"/>
    <w:rsid w:val="00736F76"/>
    <w:rsid w:val="00741764"/>
    <w:rsid w:val="007432A5"/>
    <w:rsid w:val="00750330"/>
    <w:rsid w:val="00751486"/>
    <w:rsid w:val="00756257"/>
    <w:rsid w:val="00763B78"/>
    <w:rsid w:val="00764CF7"/>
    <w:rsid w:val="007670D3"/>
    <w:rsid w:val="00770868"/>
    <w:rsid w:val="0077687B"/>
    <w:rsid w:val="00783AAE"/>
    <w:rsid w:val="00785189"/>
    <w:rsid w:val="0079476C"/>
    <w:rsid w:val="00796641"/>
    <w:rsid w:val="00797072"/>
    <w:rsid w:val="007A0BB0"/>
    <w:rsid w:val="007A1A5D"/>
    <w:rsid w:val="007A46A4"/>
    <w:rsid w:val="007A69F9"/>
    <w:rsid w:val="007A7870"/>
    <w:rsid w:val="007B563C"/>
    <w:rsid w:val="007B6EAD"/>
    <w:rsid w:val="007B7F08"/>
    <w:rsid w:val="007C0A38"/>
    <w:rsid w:val="007C5BFA"/>
    <w:rsid w:val="007C6FC4"/>
    <w:rsid w:val="007D023A"/>
    <w:rsid w:val="007D07DA"/>
    <w:rsid w:val="007D30E5"/>
    <w:rsid w:val="007D53AD"/>
    <w:rsid w:val="007E1510"/>
    <w:rsid w:val="007E49CB"/>
    <w:rsid w:val="007E5E71"/>
    <w:rsid w:val="007E662D"/>
    <w:rsid w:val="007F1125"/>
    <w:rsid w:val="007F3D82"/>
    <w:rsid w:val="007F7A1E"/>
    <w:rsid w:val="00800557"/>
    <w:rsid w:val="00811AD6"/>
    <w:rsid w:val="008137B6"/>
    <w:rsid w:val="008139B8"/>
    <w:rsid w:val="008156B1"/>
    <w:rsid w:val="008157E3"/>
    <w:rsid w:val="00815A98"/>
    <w:rsid w:val="00816E8B"/>
    <w:rsid w:val="0082523A"/>
    <w:rsid w:val="008309DF"/>
    <w:rsid w:val="008335E2"/>
    <w:rsid w:val="008346EC"/>
    <w:rsid w:val="00837FBD"/>
    <w:rsid w:val="008433F5"/>
    <w:rsid w:val="00843654"/>
    <w:rsid w:val="00844E6E"/>
    <w:rsid w:val="00845CD9"/>
    <w:rsid w:val="00846AED"/>
    <w:rsid w:val="00853579"/>
    <w:rsid w:val="00856609"/>
    <w:rsid w:val="008604B6"/>
    <w:rsid w:val="00860CF3"/>
    <w:rsid w:val="00860EC5"/>
    <w:rsid w:val="00865CAF"/>
    <w:rsid w:val="00866D5C"/>
    <w:rsid w:val="008675F0"/>
    <w:rsid w:val="008679F1"/>
    <w:rsid w:val="0087038A"/>
    <w:rsid w:val="008710F4"/>
    <w:rsid w:val="00877BA8"/>
    <w:rsid w:val="0088015F"/>
    <w:rsid w:val="00881E88"/>
    <w:rsid w:val="0088214F"/>
    <w:rsid w:val="00882F4B"/>
    <w:rsid w:val="008837A5"/>
    <w:rsid w:val="008903F1"/>
    <w:rsid w:val="00891CA7"/>
    <w:rsid w:val="00894861"/>
    <w:rsid w:val="008A3579"/>
    <w:rsid w:val="008A3ABC"/>
    <w:rsid w:val="008A4CE5"/>
    <w:rsid w:val="008A6A29"/>
    <w:rsid w:val="008A79AA"/>
    <w:rsid w:val="008B0E10"/>
    <w:rsid w:val="008B2913"/>
    <w:rsid w:val="008B31AB"/>
    <w:rsid w:val="008B3F72"/>
    <w:rsid w:val="008B6454"/>
    <w:rsid w:val="008C03B0"/>
    <w:rsid w:val="008C23CD"/>
    <w:rsid w:val="008C284D"/>
    <w:rsid w:val="008C64CE"/>
    <w:rsid w:val="008C6D4A"/>
    <w:rsid w:val="008D3746"/>
    <w:rsid w:val="008D4FA5"/>
    <w:rsid w:val="008D6A33"/>
    <w:rsid w:val="008E0CBC"/>
    <w:rsid w:val="008E6FDC"/>
    <w:rsid w:val="008E757C"/>
    <w:rsid w:val="008F47DD"/>
    <w:rsid w:val="008F6356"/>
    <w:rsid w:val="00900EEC"/>
    <w:rsid w:val="009010F2"/>
    <w:rsid w:val="009100D6"/>
    <w:rsid w:val="00911433"/>
    <w:rsid w:val="009116CD"/>
    <w:rsid w:val="00912246"/>
    <w:rsid w:val="00912DBF"/>
    <w:rsid w:val="00921B28"/>
    <w:rsid w:val="00922FA0"/>
    <w:rsid w:val="0092383F"/>
    <w:rsid w:val="009257E1"/>
    <w:rsid w:val="0092662D"/>
    <w:rsid w:val="00932D51"/>
    <w:rsid w:val="0093430A"/>
    <w:rsid w:val="00934E3F"/>
    <w:rsid w:val="00935941"/>
    <w:rsid w:val="009401EF"/>
    <w:rsid w:val="009433FE"/>
    <w:rsid w:val="00943D1E"/>
    <w:rsid w:val="00944D24"/>
    <w:rsid w:val="0094603F"/>
    <w:rsid w:val="00950A1A"/>
    <w:rsid w:val="009533D8"/>
    <w:rsid w:val="009550F0"/>
    <w:rsid w:val="00957C84"/>
    <w:rsid w:val="00961FF3"/>
    <w:rsid w:val="00962D80"/>
    <w:rsid w:val="009660C5"/>
    <w:rsid w:val="009675A4"/>
    <w:rsid w:val="00970079"/>
    <w:rsid w:val="0097487F"/>
    <w:rsid w:val="0098282E"/>
    <w:rsid w:val="00985520"/>
    <w:rsid w:val="00987A26"/>
    <w:rsid w:val="00993E26"/>
    <w:rsid w:val="00994F45"/>
    <w:rsid w:val="009A0515"/>
    <w:rsid w:val="009A07A2"/>
    <w:rsid w:val="009A24EB"/>
    <w:rsid w:val="009A3B61"/>
    <w:rsid w:val="009A506D"/>
    <w:rsid w:val="009A525D"/>
    <w:rsid w:val="009A715B"/>
    <w:rsid w:val="009B1FD7"/>
    <w:rsid w:val="009B2725"/>
    <w:rsid w:val="009B2BC6"/>
    <w:rsid w:val="009B2F27"/>
    <w:rsid w:val="009B49AE"/>
    <w:rsid w:val="009B61E2"/>
    <w:rsid w:val="009C02E3"/>
    <w:rsid w:val="009C1189"/>
    <w:rsid w:val="009C4627"/>
    <w:rsid w:val="009C48AA"/>
    <w:rsid w:val="009C6CC3"/>
    <w:rsid w:val="009D0068"/>
    <w:rsid w:val="009D0BCE"/>
    <w:rsid w:val="009D0E29"/>
    <w:rsid w:val="009D332D"/>
    <w:rsid w:val="009D3371"/>
    <w:rsid w:val="009D4C43"/>
    <w:rsid w:val="009D551D"/>
    <w:rsid w:val="009D6448"/>
    <w:rsid w:val="009E0258"/>
    <w:rsid w:val="009E07FA"/>
    <w:rsid w:val="009E12B5"/>
    <w:rsid w:val="009E5219"/>
    <w:rsid w:val="009E56D5"/>
    <w:rsid w:val="009E741C"/>
    <w:rsid w:val="009F1D1A"/>
    <w:rsid w:val="009F767B"/>
    <w:rsid w:val="00A05A5D"/>
    <w:rsid w:val="00A05E4E"/>
    <w:rsid w:val="00A10BF1"/>
    <w:rsid w:val="00A1252B"/>
    <w:rsid w:val="00A12EE2"/>
    <w:rsid w:val="00A1366E"/>
    <w:rsid w:val="00A142B3"/>
    <w:rsid w:val="00A17399"/>
    <w:rsid w:val="00A20488"/>
    <w:rsid w:val="00A21372"/>
    <w:rsid w:val="00A218EB"/>
    <w:rsid w:val="00A21953"/>
    <w:rsid w:val="00A235A1"/>
    <w:rsid w:val="00A23E48"/>
    <w:rsid w:val="00A259B2"/>
    <w:rsid w:val="00A25EA6"/>
    <w:rsid w:val="00A26570"/>
    <w:rsid w:val="00A30698"/>
    <w:rsid w:val="00A36F92"/>
    <w:rsid w:val="00A3793D"/>
    <w:rsid w:val="00A40741"/>
    <w:rsid w:val="00A4427E"/>
    <w:rsid w:val="00A4720A"/>
    <w:rsid w:val="00A61643"/>
    <w:rsid w:val="00A65DD0"/>
    <w:rsid w:val="00A70619"/>
    <w:rsid w:val="00A70BDF"/>
    <w:rsid w:val="00A77017"/>
    <w:rsid w:val="00A77029"/>
    <w:rsid w:val="00A776FD"/>
    <w:rsid w:val="00A8107A"/>
    <w:rsid w:val="00A82759"/>
    <w:rsid w:val="00A82845"/>
    <w:rsid w:val="00A83F6F"/>
    <w:rsid w:val="00A84ABE"/>
    <w:rsid w:val="00A86C86"/>
    <w:rsid w:val="00A878D6"/>
    <w:rsid w:val="00A87AB7"/>
    <w:rsid w:val="00A90B74"/>
    <w:rsid w:val="00A97CFB"/>
    <w:rsid w:val="00A97ED7"/>
    <w:rsid w:val="00AA0666"/>
    <w:rsid w:val="00AA14CF"/>
    <w:rsid w:val="00AA1866"/>
    <w:rsid w:val="00AA2DC3"/>
    <w:rsid w:val="00AA5847"/>
    <w:rsid w:val="00AB210C"/>
    <w:rsid w:val="00AB2E67"/>
    <w:rsid w:val="00AB5471"/>
    <w:rsid w:val="00AB746B"/>
    <w:rsid w:val="00AB77B4"/>
    <w:rsid w:val="00AC0254"/>
    <w:rsid w:val="00AC0F8A"/>
    <w:rsid w:val="00AC14AF"/>
    <w:rsid w:val="00AC3FE9"/>
    <w:rsid w:val="00AC4D07"/>
    <w:rsid w:val="00AD1393"/>
    <w:rsid w:val="00AD2E14"/>
    <w:rsid w:val="00AD4CD4"/>
    <w:rsid w:val="00AD51D5"/>
    <w:rsid w:val="00AD5907"/>
    <w:rsid w:val="00AD69A3"/>
    <w:rsid w:val="00AE2214"/>
    <w:rsid w:val="00AE5C3C"/>
    <w:rsid w:val="00AE5DFD"/>
    <w:rsid w:val="00AE6EC2"/>
    <w:rsid w:val="00AF068F"/>
    <w:rsid w:val="00AF0A67"/>
    <w:rsid w:val="00AF1086"/>
    <w:rsid w:val="00AF7555"/>
    <w:rsid w:val="00B00398"/>
    <w:rsid w:val="00B01FE5"/>
    <w:rsid w:val="00B05792"/>
    <w:rsid w:val="00B060A0"/>
    <w:rsid w:val="00B0758F"/>
    <w:rsid w:val="00B07671"/>
    <w:rsid w:val="00B12996"/>
    <w:rsid w:val="00B1478C"/>
    <w:rsid w:val="00B21DD3"/>
    <w:rsid w:val="00B237CA"/>
    <w:rsid w:val="00B35DE2"/>
    <w:rsid w:val="00B360A9"/>
    <w:rsid w:val="00B369BD"/>
    <w:rsid w:val="00B42582"/>
    <w:rsid w:val="00B45F00"/>
    <w:rsid w:val="00B47DC4"/>
    <w:rsid w:val="00B53386"/>
    <w:rsid w:val="00B60597"/>
    <w:rsid w:val="00B605F5"/>
    <w:rsid w:val="00B60B84"/>
    <w:rsid w:val="00B6127D"/>
    <w:rsid w:val="00B645FC"/>
    <w:rsid w:val="00B64718"/>
    <w:rsid w:val="00B648A4"/>
    <w:rsid w:val="00B66467"/>
    <w:rsid w:val="00B700AE"/>
    <w:rsid w:val="00B720C3"/>
    <w:rsid w:val="00B75B1F"/>
    <w:rsid w:val="00B75F92"/>
    <w:rsid w:val="00B768B9"/>
    <w:rsid w:val="00B77DFC"/>
    <w:rsid w:val="00B80CE5"/>
    <w:rsid w:val="00B831AB"/>
    <w:rsid w:val="00B8370F"/>
    <w:rsid w:val="00B93CA4"/>
    <w:rsid w:val="00BA24D6"/>
    <w:rsid w:val="00BA3BA3"/>
    <w:rsid w:val="00BA3E9C"/>
    <w:rsid w:val="00BA47A6"/>
    <w:rsid w:val="00BA731C"/>
    <w:rsid w:val="00BB1D6E"/>
    <w:rsid w:val="00BB203F"/>
    <w:rsid w:val="00BB4364"/>
    <w:rsid w:val="00BB4D03"/>
    <w:rsid w:val="00BB5E1F"/>
    <w:rsid w:val="00BC6A4E"/>
    <w:rsid w:val="00BC6E24"/>
    <w:rsid w:val="00BD1C6F"/>
    <w:rsid w:val="00BD24E5"/>
    <w:rsid w:val="00BD5160"/>
    <w:rsid w:val="00BD7CEC"/>
    <w:rsid w:val="00BD7E93"/>
    <w:rsid w:val="00BE074E"/>
    <w:rsid w:val="00BE1019"/>
    <w:rsid w:val="00BE1095"/>
    <w:rsid w:val="00BE178B"/>
    <w:rsid w:val="00BE4D13"/>
    <w:rsid w:val="00BF00B4"/>
    <w:rsid w:val="00BF0462"/>
    <w:rsid w:val="00BF0EF1"/>
    <w:rsid w:val="00BF29C9"/>
    <w:rsid w:val="00BF40AB"/>
    <w:rsid w:val="00C02B49"/>
    <w:rsid w:val="00C0543F"/>
    <w:rsid w:val="00C063D4"/>
    <w:rsid w:val="00C104AD"/>
    <w:rsid w:val="00C10FE0"/>
    <w:rsid w:val="00C12D98"/>
    <w:rsid w:val="00C207CD"/>
    <w:rsid w:val="00C236A0"/>
    <w:rsid w:val="00C25F66"/>
    <w:rsid w:val="00C2608C"/>
    <w:rsid w:val="00C30EA2"/>
    <w:rsid w:val="00C33D34"/>
    <w:rsid w:val="00C4066B"/>
    <w:rsid w:val="00C40788"/>
    <w:rsid w:val="00C46BD1"/>
    <w:rsid w:val="00C46C73"/>
    <w:rsid w:val="00C506C4"/>
    <w:rsid w:val="00C520D9"/>
    <w:rsid w:val="00C6124E"/>
    <w:rsid w:val="00C6216D"/>
    <w:rsid w:val="00C62DF9"/>
    <w:rsid w:val="00C65A08"/>
    <w:rsid w:val="00C70747"/>
    <w:rsid w:val="00C7164E"/>
    <w:rsid w:val="00C775CF"/>
    <w:rsid w:val="00C80BA0"/>
    <w:rsid w:val="00C81206"/>
    <w:rsid w:val="00C81260"/>
    <w:rsid w:val="00C81438"/>
    <w:rsid w:val="00C81FA9"/>
    <w:rsid w:val="00C83ECE"/>
    <w:rsid w:val="00C92CB9"/>
    <w:rsid w:val="00C94AFD"/>
    <w:rsid w:val="00C960DC"/>
    <w:rsid w:val="00C9716E"/>
    <w:rsid w:val="00CA2F8D"/>
    <w:rsid w:val="00CA4780"/>
    <w:rsid w:val="00CA4D4C"/>
    <w:rsid w:val="00CA73DF"/>
    <w:rsid w:val="00CA7A4C"/>
    <w:rsid w:val="00CA7D51"/>
    <w:rsid w:val="00CB0152"/>
    <w:rsid w:val="00CB485B"/>
    <w:rsid w:val="00CB739B"/>
    <w:rsid w:val="00CC2B8B"/>
    <w:rsid w:val="00CC3E4A"/>
    <w:rsid w:val="00CC5851"/>
    <w:rsid w:val="00CC71A1"/>
    <w:rsid w:val="00CD09DD"/>
    <w:rsid w:val="00CD405A"/>
    <w:rsid w:val="00CD59C6"/>
    <w:rsid w:val="00CD5BFA"/>
    <w:rsid w:val="00CE1421"/>
    <w:rsid w:val="00CE1A90"/>
    <w:rsid w:val="00CE3997"/>
    <w:rsid w:val="00CF0E09"/>
    <w:rsid w:val="00CF18BC"/>
    <w:rsid w:val="00CF191A"/>
    <w:rsid w:val="00CF4ED1"/>
    <w:rsid w:val="00CF6CD4"/>
    <w:rsid w:val="00CF7544"/>
    <w:rsid w:val="00D03DF5"/>
    <w:rsid w:val="00D04B19"/>
    <w:rsid w:val="00D05CB1"/>
    <w:rsid w:val="00D06C17"/>
    <w:rsid w:val="00D06F52"/>
    <w:rsid w:val="00D11C69"/>
    <w:rsid w:val="00D13073"/>
    <w:rsid w:val="00D137BD"/>
    <w:rsid w:val="00D13F5E"/>
    <w:rsid w:val="00D147C5"/>
    <w:rsid w:val="00D21C44"/>
    <w:rsid w:val="00D225B4"/>
    <w:rsid w:val="00D301A2"/>
    <w:rsid w:val="00D311C1"/>
    <w:rsid w:val="00D373DF"/>
    <w:rsid w:val="00D42401"/>
    <w:rsid w:val="00D438D3"/>
    <w:rsid w:val="00D451FA"/>
    <w:rsid w:val="00D4559E"/>
    <w:rsid w:val="00D47679"/>
    <w:rsid w:val="00D5072E"/>
    <w:rsid w:val="00D51460"/>
    <w:rsid w:val="00D51536"/>
    <w:rsid w:val="00D52FEA"/>
    <w:rsid w:val="00D624AB"/>
    <w:rsid w:val="00D6568D"/>
    <w:rsid w:val="00D65D60"/>
    <w:rsid w:val="00D66F3C"/>
    <w:rsid w:val="00D70520"/>
    <w:rsid w:val="00D71816"/>
    <w:rsid w:val="00D74312"/>
    <w:rsid w:val="00D75EC2"/>
    <w:rsid w:val="00D8005C"/>
    <w:rsid w:val="00D8396B"/>
    <w:rsid w:val="00D86B90"/>
    <w:rsid w:val="00D90686"/>
    <w:rsid w:val="00D918E0"/>
    <w:rsid w:val="00D91C17"/>
    <w:rsid w:val="00D91F62"/>
    <w:rsid w:val="00D924CF"/>
    <w:rsid w:val="00D9378C"/>
    <w:rsid w:val="00D95B11"/>
    <w:rsid w:val="00D96FA2"/>
    <w:rsid w:val="00DA0889"/>
    <w:rsid w:val="00DA44F8"/>
    <w:rsid w:val="00DA543F"/>
    <w:rsid w:val="00DA5EF4"/>
    <w:rsid w:val="00DB25C5"/>
    <w:rsid w:val="00DB29AF"/>
    <w:rsid w:val="00DB3971"/>
    <w:rsid w:val="00DB5065"/>
    <w:rsid w:val="00DB743B"/>
    <w:rsid w:val="00DC285D"/>
    <w:rsid w:val="00DC4A66"/>
    <w:rsid w:val="00DC5B18"/>
    <w:rsid w:val="00DD002E"/>
    <w:rsid w:val="00DD1C6D"/>
    <w:rsid w:val="00DD25B6"/>
    <w:rsid w:val="00DD29F4"/>
    <w:rsid w:val="00DD6AF8"/>
    <w:rsid w:val="00DD721B"/>
    <w:rsid w:val="00DE4E43"/>
    <w:rsid w:val="00DE68DF"/>
    <w:rsid w:val="00DE6D83"/>
    <w:rsid w:val="00DF0DB9"/>
    <w:rsid w:val="00DF1C98"/>
    <w:rsid w:val="00DF3F9B"/>
    <w:rsid w:val="00DF5CC0"/>
    <w:rsid w:val="00DF76E9"/>
    <w:rsid w:val="00E0303F"/>
    <w:rsid w:val="00E03F9A"/>
    <w:rsid w:val="00E061A6"/>
    <w:rsid w:val="00E07F8E"/>
    <w:rsid w:val="00E11F19"/>
    <w:rsid w:val="00E13F79"/>
    <w:rsid w:val="00E17915"/>
    <w:rsid w:val="00E179B0"/>
    <w:rsid w:val="00E21190"/>
    <w:rsid w:val="00E22269"/>
    <w:rsid w:val="00E23FFF"/>
    <w:rsid w:val="00E26677"/>
    <w:rsid w:val="00E26C65"/>
    <w:rsid w:val="00E27185"/>
    <w:rsid w:val="00E35440"/>
    <w:rsid w:val="00E440C0"/>
    <w:rsid w:val="00E441A3"/>
    <w:rsid w:val="00E4638F"/>
    <w:rsid w:val="00E466B4"/>
    <w:rsid w:val="00E50659"/>
    <w:rsid w:val="00E5100E"/>
    <w:rsid w:val="00E52EFA"/>
    <w:rsid w:val="00E539D5"/>
    <w:rsid w:val="00E54F85"/>
    <w:rsid w:val="00E554F5"/>
    <w:rsid w:val="00E5738A"/>
    <w:rsid w:val="00E600A3"/>
    <w:rsid w:val="00E61516"/>
    <w:rsid w:val="00E62806"/>
    <w:rsid w:val="00E66D23"/>
    <w:rsid w:val="00E717A4"/>
    <w:rsid w:val="00E72E93"/>
    <w:rsid w:val="00E734B8"/>
    <w:rsid w:val="00E821EE"/>
    <w:rsid w:val="00E84ED9"/>
    <w:rsid w:val="00E862EA"/>
    <w:rsid w:val="00E8659F"/>
    <w:rsid w:val="00E87DD8"/>
    <w:rsid w:val="00E91FAD"/>
    <w:rsid w:val="00E92E97"/>
    <w:rsid w:val="00EA49E9"/>
    <w:rsid w:val="00EA549D"/>
    <w:rsid w:val="00EA57F0"/>
    <w:rsid w:val="00EA689D"/>
    <w:rsid w:val="00EB2824"/>
    <w:rsid w:val="00EB2EA9"/>
    <w:rsid w:val="00EC112B"/>
    <w:rsid w:val="00EC3A1E"/>
    <w:rsid w:val="00EC65A3"/>
    <w:rsid w:val="00EC6866"/>
    <w:rsid w:val="00EC781B"/>
    <w:rsid w:val="00EC7FF8"/>
    <w:rsid w:val="00ED0043"/>
    <w:rsid w:val="00ED0DCF"/>
    <w:rsid w:val="00ED524E"/>
    <w:rsid w:val="00ED6ECB"/>
    <w:rsid w:val="00ED7319"/>
    <w:rsid w:val="00ED7647"/>
    <w:rsid w:val="00ED76B0"/>
    <w:rsid w:val="00EE0002"/>
    <w:rsid w:val="00EE07D4"/>
    <w:rsid w:val="00EE083B"/>
    <w:rsid w:val="00EE1686"/>
    <w:rsid w:val="00EE3C55"/>
    <w:rsid w:val="00EE618D"/>
    <w:rsid w:val="00EE6FC3"/>
    <w:rsid w:val="00EE7CE4"/>
    <w:rsid w:val="00EF1C6D"/>
    <w:rsid w:val="00EF29DD"/>
    <w:rsid w:val="00EF3073"/>
    <w:rsid w:val="00EF3456"/>
    <w:rsid w:val="00EF595B"/>
    <w:rsid w:val="00EF6A0A"/>
    <w:rsid w:val="00EF7C70"/>
    <w:rsid w:val="00F02F72"/>
    <w:rsid w:val="00F05EB2"/>
    <w:rsid w:val="00F06FA3"/>
    <w:rsid w:val="00F120CE"/>
    <w:rsid w:val="00F130CC"/>
    <w:rsid w:val="00F225DD"/>
    <w:rsid w:val="00F24219"/>
    <w:rsid w:val="00F243DF"/>
    <w:rsid w:val="00F26438"/>
    <w:rsid w:val="00F2764A"/>
    <w:rsid w:val="00F27D46"/>
    <w:rsid w:val="00F3147D"/>
    <w:rsid w:val="00F33AD0"/>
    <w:rsid w:val="00F35FD1"/>
    <w:rsid w:val="00F412DE"/>
    <w:rsid w:val="00F4187B"/>
    <w:rsid w:val="00F45BAB"/>
    <w:rsid w:val="00F45E66"/>
    <w:rsid w:val="00F46422"/>
    <w:rsid w:val="00F566D5"/>
    <w:rsid w:val="00F5676B"/>
    <w:rsid w:val="00F5733F"/>
    <w:rsid w:val="00F5750C"/>
    <w:rsid w:val="00F57989"/>
    <w:rsid w:val="00F60748"/>
    <w:rsid w:val="00F614FA"/>
    <w:rsid w:val="00F716C5"/>
    <w:rsid w:val="00F80F79"/>
    <w:rsid w:val="00F83292"/>
    <w:rsid w:val="00F83EBA"/>
    <w:rsid w:val="00F84912"/>
    <w:rsid w:val="00F86AFE"/>
    <w:rsid w:val="00F91C00"/>
    <w:rsid w:val="00F96C27"/>
    <w:rsid w:val="00FA35B9"/>
    <w:rsid w:val="00FA6FA8"/>
    <w:rsid w:val="00FB0EC1"/>
    <w:rsid w:val="00FB44B8"/>
    <w:rsid w:val="00FB4A93"/>
    <w:rsid w:val="00FC30DF"/>
    <w:rsid w:val="00FC6F7E"/>
    <w:rsid w:val="00FD02F1"/>
    <w:rsid w:val="00FD213E"/>
    <w:rsid w:val="00FD2445"/>
    <w:rsid w:val="00FD38F5"/>
    <w:rsid w:val="00FD468C"/>
    <w:rsid w:val="00FD514D"/>
    <w:rsid w:val="00FE0765"/>
    <w:rsid w:val="00FE472A"/>
    <w:rsid w:val="00FE5E21"/>
    <w:rsid w:val="00FE605F"/>
    <w:rsid w:val="00FE6664"/>
    <w:rsid w:val="00FE7DFB"/>
    <w:rsid w:val="00FF1504"/>
    <w:rsid w:val="00FF4EE6"/>
    <w:rsid w:val="00FF65E9"/>
    <w:rsid w:val="010B35A3"/>
    <w:rsid w:val="01A51776"/>
    <w:rsid w:val="01A62908"/>
    <w:rsid w:val="047C59B0"/>
    <w:rsid w:val="04EB38F7"/>
    <w:rsid w:val="053A4ACF"/>
    <w:rsid w:val="059F12E9"/>
    <w:rsid w:val="08F62477"/>
    <w:rsid w:val="0B157623"/>
    <w:rsid w:val="0C0B30C3"/>
    <w:rsid w:val="0C2E7E3E"/>
    <w:rsid w:val="0CC373B8"/>
    <w:rsid w:val="0D0B0186"/>
    <w:rsid w:val="0D0D0227"/>
    <w:rsid w:val="0E8A3A3E"/>
    <w:rsid w:val="127E21A6"/>
    <w:rsid w:val="14782A94"/>
    <w:rsid w:val="157C7499"/>
    <w:rsid w:val="15F20FEF"/>
    <w:rsid w:val="176A6C68"/>
    <w:rsid w:val="18271611"/>
    <w:rsid w:val="185602EA"/>
    <w:rsid w:val="1D4D676D"/>
    <w:rsid w:val="1DAE104F"/>
    <w:rsid w:val="20AA09DF"/>
    <w:rsid w:val="23757DBE"/>
    <w:rsid w:val="276B59BE"/>
    <w:rsid w:val="2A86334D"/>
    <w:rsid w:val="2AFB5CD9"/>
    <w:rsid w:val="2E420DB7"/>
    <w:rsid w:val="34DE7641"/>
    <w:rsid w:val="368D53E9"/>
    <w:rsid w:val="39357F7A"/>
    <w:rsid w:val="3A0370A8"/>
    <w:rsid w:val="3AB51944"/>
    <w:rsid w:val="3BBD767A"/>
    <w:rsid w:val="3CB258E7"/>
    <w:rsid w:val="3CFB0184"/>
    <w:rsid w:val="3F725908"/>
    <w:rsid w:val="3F9E07C4"/>
    <w:rsid w:val="40A021ED"/>
    <w:rsid w:val="410C6A35"/>
    <w:rsid w:val="43BC4BB2"/>
    <w:rsid w:val="440C1783"/>
    <w:rsid w:val="443E64E9"/>
    <w:rsid w:val="444070CD"/>
    <w:rsid w:val="444B34BD"/>
    <w:rsid w:val="44892731"/>
    <w:rsid w:val="452C5A6C"/>
    <w:rsid w:val="47B17683"/>
    <w:rsid w:val="4B64767D"/>
    <w:rsid w:val="4C02280B"/>
    <w:rsid w:val="4D2F4FB9"/>
    <w:rsid w:val="4E410223"/>
    <w:rsid w:val="4F656804"/>
    <w:rsid w:val="525A7939"/>
    <w:rsid w:val="5A2829B0"/>
    <w:rsid w:val="5A6F479A"/>
    <w:rsid w:val="5BD21BA5"/>
    <w:rsid w:val="5DB12A0D"/>
    <w:rsid w:val="5DD117E9"/>
    <w:rsid w:val="5E83521D"/>
    <w:rsid w:val="609817BE"/>
    <w:rsid w:val="609A264F"/>
    <w:rsid w:val="60FB32D1"/>
    <w:rsid w:val="642D7CCF"/>
    <w:rsid w:val="643B6723"/>
    <w:rsid w:val="646864E0"/>
    <w:rsid w:val="649F163B"/>
    <w:rsid w:val="662D76F7"/>
    <w:rsid w:val="675771A1"/>
    <w:rsid w:val="6AB15C7E"/>
    <w:rsid w:val="6AF87119"/>
    <w:rsid w:val="6B43647A"/>
    <w:rsid w:val="6C424F93"/>
    <w:rsid w:val="6D8233B3"/>
    <w:rsid w:val="6E243D56"/>
    <w:rsid w:val="71B474A6"/>
    <w:rsid w:val="72297BBF"/>
    <w:rsid w:val="729E632C"/>
    <w:rsid w:val="789F5720"/>
    <w:rsid w:val="7B451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qFormat="1" w:unhideWhenUsed="0" w:uiPriority="0" w:semiHidden="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link w:val="28"/>
    <w:unhideWhenUsed/>
    <w:qFormat/>
    <w:uiPriority w:val="0"/>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semiHidden/>
    <w:unhideWhenUsed/>
    <w:qFormat/>
    <w:uiPriority w:val="0"/>
    <w:pPr>
      <w:jc w:val="left"/>
    </w:pPr>
  </w:style>
  <w:style w:type="paragraph" w:styleId="5">
    <w:name w:val="Balloon Text"/>
    <w:basedOn w:val="1"/>
    <w:link w:val="21"/>
    <w:semiHidden/>
    <w:unhideWhenUsed/>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annotation subject"/>
    <w:basedOn w:val="4"/>
    <w:next w:val="4"/>
    <w:link w:val="20"/>
    <w:semiHidden/>
    <w:unhideWhenUsed/>
    <w:qFormat/>
    <w:uiPriority w:val="0"/>
    <w:rPr>
      <w:b/>
      <w:bCs/>
    </w:rPr>
  </w:style>
  <w:style w:type="table" w:styleId="10">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2">
    <w:name w:val="Emphasis"/>
    <w:basedOn w:val="11"/>
    <w:qFormat/>
    <w:uiPriority w:val="20"/>
    <w:rPr>
      <w:i/>
      <w:iCs/>
    </w:rPr>
  </w:style>
  <w:style w:type="character" w:styleId="13">
    <w:name w:val="line number"/>
    <w:basedOn w:val="11"/>
    <w:qFormat/>
    <w:uiPriority w:val="0"/>
  </w:style>
  <w:style w:type="character" w:styleId="14">
    <w:name w:val="Hyperlink"/>
    <w:basedOn w:val="11"/>
    <w:unhideWhenUsed/>
    <w:qFormat/>
    <w:uiPriority w:val="99"/>
    <w:rPr>
      <w:color w:val="0000FF"/>
      <w:u w:val="single"/>
    </w:rPr>
  </w:style>
  <w:style w:type="character" w:styleId="15">
    <w:name w:val="annotation reference"/>
    <w:basedOn w:val="11"/>
    <w:semiHidden/>
    <w:unhideWhenUsed/>
    <w:qFormat/>
    <w:uiPriority w:val="0"/>
    <w:rPr>
      <w:sz w:val="21"/>
      <w:szCs w:val="21"/>
    </w:rPr>
  </w:style>
  <w:style w:type="character" w:customStyle="1" w:styleId="16">
    <w:name w:val="标题 1 字符"/>
    <w:basedOn w:val="11"/>
    <w:link w:val="2"/>
    <w:qFormat/>
    <w:uiPriority w:val="9"/>
    <w:rPr>
      <w:rFonts w:ascii="宋体" w:hAnsi="宋体" w:cs="宋体"/>
      <w:b/>
      <w:bCs/>
      <w:kern w:val="36"/>
      <w:sz w:val="48"/>
      <w:szCs w:val="48"/>
    </w:rPr>
  </w:style>
  <w:style w:type="character" w:customStyle="1" w:styleId="17">
    <w:name w:val="jrnl"/>
    <w:basedOn w:val="11"/>
    <w:qFormat/>
    <w:uiPriority w:val="0"/>
  </w:style>
  <w:style w:type="character" w:customStyle="1" w:styleId="18">
    <w:name w:val="未处理的提及1"/>
    <w:basedOn w:val="11"/>
    <w:semiHidden/>
    <w:unhideWhenUsed/>
    <w:qFormat/>
    <w:uiPriority w:val="99"/>
    <w:rPr>
      <w:color w:val="605E5C"/>
      <w:shd w:val="clear" w:color="auto" w:fill="E1DFDD"/>
    </w:rPr>
  </w:style>
  <w:style w:type="character" w:customStyle="1" w:styleId="19">
    <w:name w:val="批注文字 字符"/>
    <w:basedOn w:val="11"/>
    <w:link w:val="4"/>
    <w:semiHidden/>
    <w:qFormat/>
    <w:uiPriority w:val="0"/>
    <w:rPr>
      <w:kern w:val="2"/>
      <w:sz w:val="21"/>
      <w:szCs w:val="24"/>
    </w:rPr>
  </w:style>
  <w:style w:type="character" w:customStyle="1" w:styleId="20">
    <w:name w:val="批注主题 字符"/>
    <w:basedOn w:val="19"/>
    <w:link w:val="8"/>
    <w:semiHidden/>
    <w:qFormat/>
    <w:uiPriority w:val="0"/>
    <w:rPr>
      <w:b/>
      <w:bCs/>
      <w:kern w:val="2"/>
      <w:sz w:val="21"/>
      <w:szCs w:val="24"/>
    </w:rPr>
  </w:style>
  <w:style w:type="character" w:customStyle="1" w:styleId="21">
    <w:name w:val="批注框文本 字符"/>
    <w:basedOn w:val="11"/>
    <w:link w:val="5"/>
    <w:semiHidden/>
    <w:qFormat/>
    <w:uiPriority w:val="0"/>
    <w:rPr>
      <w:kern w:val="2"/>
      <w:sz w:val="18"/>
      <w:szCs w:val="18"/>
    </w:rPr>
  </w:style>
  <w:style w:type="paragraph" w:styleId="22">
    <w:name w:val="List Paragraph"/>
    <w:basedOn w:val="1"/>
    <w:qFormat/>
    <w:uiPriority w:val="99"/>
    <w:pPr>
      <w:ind w:firstLine="420" w:firstLineChars="200"/>
    </w:pPr>
  </w:style>
  <w:style w:type="paragraph" w:customStyle="1" w:styleId="23">
    <w:name w:val="EndNote Bibliography Title"/>
    <w:basedOn w:val="1"/>
    <w:link w:val="24"/>
    <w:qFormat/>
    <w:uiPriority w:val="0"/>
    <w:pPr>
      <w:jc w:val="center"/>
    </w:pPr>
    <w:rPr>
      <w:rFonts w:cs="Calibri"/>
      <w:sz w:val="20"/>
    </w:rPr>
  </w:style>
  <w:style w:type="character" w:customStyle="1" w:styleId="24">
    <w:name w:val="EndNote Bibliography Title 字符"/>
    <w:basedOn w:val="11"/>
    <w:link w:val="23"/>
    <w:qFormat/>
    <w:uiPriority w:val="0"/>
    <w:rPr>
      <w:rFonts w:cs="Calibri"/>
      <w:kern w:val="2"/>
      <w:szCs w:val="24"/>
    </w:rPr>
  </w:style>
  <w:style w:type="paragraph" w:customStyle="1" w:styleId="25">
    <w:name w:val="EndNote Bibliography"/>
    <w:basedOn w:val="1"/>
    <w:link w:val="26"/>
    <w:qFormat/>
    <w:uiPriority w:val="0"/>
    <w:rPr>
      <w:rFonts w:cs="Calibri"/>
      <w:sz w:val="20"/>
    </w:rPr>
  </w:style>
  <w:style w:type="character" w:customStyle="1" w:styleId="26">
    <w:name w:val="EndNote Bibliography 字符"/>
    <w:basedOn w:val="11"/>
    <w:link w:val="25"/>
    <w:qFormat/>
    <w:uiPriority w:val="0"/>
    <w:rPr>
      <w:rFonts w:cs="Calibri"/>
      <w:kern w:val="2"/>
      <w:szCs w:val="24"/>
    </w:rPr>
  </w:style>
  <w:style w:type="paragraph" w:customStyle="1" w:styleId="27">
    <w:name w:val="修订1"/>
    <w:hidden/>
    <w:unhideWhenUsed/>
    <w:qFormat/>
    <w:uiPriority w:val="99"/>
    <w:rPr>
      <w:rFonts w:ascii="Calibri" w:hAnsi="Calibri" w:eastAsia="宋体" w:cs="Times New Roman"/>
      <w:kern w:val="2"/>
      <w:sz w:val="21"/>
      <w:szCs w:val="24"/>
      <w:lang w:val="en-US" w:eastAsia="zh-CN" w:bidi="ar-SA"/>
    </w:rPr>
  </w:style>
  <w:style w:type="character" w:customStyle="1" w:styleId="28">
    <w:name w:val="标题 3 字符"/>
    <w:basedOn w:val="11"/>
    <w:link w:val="3"/>
    <w:qFormat/>
    <w:uiPriority w:val="0"/>
    <w:rPr>
      <w:b/>
      <w:bCs/>
      <w:kern w:val="2"/>
      <w:sz w:val="32"/>
      <w:szCs w:val="32"/>
    </w:rPr>
  </w:style>
  <w:style w:type="character" w:customStyle="1" w:styleId="29">
    <w:name w:val="fontstyle01"/>
    <w:basedOn w:val="11"/>
    <w:qFormat/>
    <w:uiPriority w:val="0"/>
    <w:rPr>
      <w:rFonts w:hint="default" w:ascii="font00000000258b2ede" w:hAnsi="font00000000258b2ede"/>
      <w:b/>
      <w:bCs/>
      <w:color w:val="000000"/>
      <w:sz w:val="14"/>
      <w:szCs w:val="14"/>
    </w:rPr>
  </w:style>
  <w:style w:type="character" w:customStyle="1" w:styleId="30">
    <w:name w:val="fontstyle21"/>
    <w:basedOn w:val="11"/>
    <w:qFormat/>
    <w:uiPriority w:val="0"/>
    <w:rPr>
      <w:rFonts w:hint="default" w:ascii="TeX_CM_Maths_Italic" w:hAnsi="TeX_CM_Maths_Italic"/>
      <w:i/>
      <w:iCs/>
      <w:color w:val="000000"/>
      <w:sz w:val="14"/>
      <w:szCs w:val="14"/>
    </w:rPr>
  </w:style>
  <w:style w:type="paragraph" w:customStyle="1" w:styleId="31">
    <w:name w:val="修订2"/>
    <w:hidden/>
    <w:semiHidden/>
    <w:qFormat/>
    <w:uiPriority w:val="99"/>
    <w:rPr>
      <w:rFonts w:ascii="Calibri" w:hAnsi="Calibri" w:eastAsia="宋体" w:cs="Times New Roman"/>
      <w:kern w:val="2"/>
      <w:sz w:val="21"/>
      <w:szCs w:val="24"/>
      <w:lang w:val="en-US" w:eastAsia="zh-CN" w:bidi="ar-SA"/>
    </w:rPr>
  </w:style>
  <w:style w:type="paragraph" w:customStyle="1" w:styleId="32">
    <w:name w:val="Revision"/>
    <w:hidden/>
    <w:semiHidden/>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05305E-7802-40B9-B794-650652CC1D0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6090</Words>
  <Characters>34714</Characters>
  <Lines>289</Lines>
  <Paragraphs>81</Paragraphs>
  <TotalTime>0</TotalTime>
  <ScaleCrop>false</ScaleCrop>
  <LinksUpToDate>false</LinksUpToDate>
  <CharactersWithSpaces>40723</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2022-10-30T15:31:00Z</dcterms:created>
  <dc:creator>王亚翠</dc:creator>
  <cp:lastModifiedBy>xinhu</cp:lastModifiedBy>
  <cp:lastPrinted>2021-03-07T03:30:00Z</cp:lastPrinted>
  <dcterms:modified xsi:type="dcterms:W3CDTF">2022-12-20T07:19:14Z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CCD675354E3648EF9E4E655FBF9C26C0</vt:lpwstr>
  </property>
</Properties>
</file>