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0F782" w14:textId="6C8466F6" w:rsidR="009122C8" w:rsidRPr="002312ED" w:rsidRDefault="009122C8" w:rsidP="009122C8">
      <w:pPr>
        <w:jc w:val="center"/>
        <w:rPr>
          <w:rFonts w:ascii="Times New Roman" w:hAnsi="Times New Roman" w:cs="Times New Roman"/>
          <w:i/>
          <w:iCs/>
          <w:sz w:val="36"/>
          <w:szCs w:val="36"/>
        </w:rPr>
      </w:pPr>
      <w:bookmarkStart w:id="0" w:name="_Hlk109562678"/>
      <w:r w:rsidRPr="002312ED">
        <w:rPr>
          <w:rFonts w:ascii="Times New Roman" w:hAnsi="Times New Roman" w:cs="Times New Roman"/>
          <w:i/>
          <w:iCs/>
          <w:sz w:val="36"/>
          <w:szCs w:val="36"/>
        </w:rPr>
        <w:t xml:space="preserve">Supplementary </w:t>
      </w:r>
      <w:r w:rsidR="002312ED" w:rsidRPr="002312ED">
        <w:rPr>
          <w:rFonts w:ascii="Times New Roman" w:hAnsi="Times New Roman" w:cs="Times New Roman"/>
          <w:i/>
          <w:iCs/>
          <w:sz w:val="36"/>
          <w:szCs w:val="36"/>
        </w:rPr>
        <w:t>information</w:t>
      </w:r>
    </w:p>
    <w:p w14:paraId="05840953" w14:textId="77777777" w:rsidR="009122C8" w:rsidRPr="002312ED" w:rsidRDefault="009122C8" w:rsidP="009122C8">
      <w:pPr>
        <w:rPr>
          <w:rFonts w:ascii="Times New Roman" w:hAnsi="Times New Roman" w:cs="Times New Roman"/>
        </w:rPr>
      </w:pPr>
    </w:p>
    <w:p w14:paraId="374F7D10" w14:textId="54839017" w:rsidR="009122C8" w:rsidRPr="002312ED" w:rsidRDefault="003512DF" w:rsidP="009122C8">
      <w:pPr>
        <w:jc w:val="center"/>
        <w:rPr>
          <w:rFonts w:ascii="Times New Roman" w:hAnsi="Times New Roman" w:cs="Times New Roman"/>
          <w:sz w:val="28"/>
          <w:szCs w:val="28"/>
        </w:rPr>
      </w:pPr>
      <w:r w:rsidRPr="003512DF">
        <w:rPr>
          <w:rFonts w:ascii="Times New Roman" w:hAnsi="Times New Roman" w:cs="Times New Roman"/>
          <w:b/>
          <w:bCs/>
          <w:sz w:val="28"/>
          <w:szCs w:val="28"/>
        </w:rPr>
        <w:t>A healthier microbiome helps transgenic maize to defend herbicide toxicity</w:t>
      </w:r>
    </w:p>
    <w:p w14:paraId="095071A6" w14:textId="77777777" w:rsidR="002312ED" w:rsidRPr="002312ED" w:rsidRDefault="002312ED" w:rsidP="002312ED">
      <w:pPr>
        <w:pStyle w:val="Teaser"/>
        <w:spacing w:before="0" w:line="360" w:lineRule="auto"/>
      </w:pPr>
      <w:r w:rsidRPr="002312ED">
        <w:rPr>
          <w:b/>
        </w:rPr>
        <w:t>Authors</w:t>
      </w:r>
    </w:p>
    <w:p w14:paraId="1FD3EBF8" w14:textId="77777777" w:rsidR="002C06AA" w:rsidRDefault="002C06AA" w:rsidP="002C06AA">
      <w:pPr>
        <w:pStyle w:val="Teaser"/>
        <w:spacing w:before="0" w:line="360" w:lineRule="auto"/>
        <w:ind w:leftChars="300" w:left="630"/>
      </w:pPr>
      <w:proofErr w:type="spellStart"/>
      <w:r w:rsidRPr="00927FBF">
        <w:rPr>
          <w:rFonts w:hint="eastAsia"/>
        </w:rPr>
        <w:t>Zhongmin</w:t>
      </w:r>
      <w:proofErr w:type="spellEnd"/>
      <w:r w:rsidRPr="00927FBF">
        <w:t xml:space="preserve"> Dai</w:t>
      </w:r>
      <w:r w:rsidRPr="00A06077">
        <w:rPr>
          <w:color w:val="000000"/>
        </w:rPr>
        <w:t>,</w:t>
      </w:r>
      <w:r w:rsidRPr="00D47929">
        <w:rPr>
          <w:color w:val="000000"/>
          <w:vertAlign w:val="superscript"/>
        </w:rPr>
        <w:t xml:space="preserve"> </w:t>
      </w:r>
      <w:r w:rsidRPr="00A06077">
        <w:rPr>
          <w:color w:val="000000"/>
          <w:vertAlign w:val="superscript"/>
        </w:rPr>
        <w:t>1,2</w:t>
      </w:r>
      <w:r w:rsidRPr="00A06077">
        <w:rPr>
          <w:color w:val="000000"/>
        </w:rPr>
        <w:t xml:space="preserve"> </w:t>
      </w:r>
      <w:r w:rsidRPr="00927FBF">
        <w:t>Zhenjiang Chu</w:t>
      </w:r>
      <w:r w:rsidRPr="00A06077">
        <w:rPr>
          <w:color w:val="000000"/>
        </w:rPr>
        <w:t>,</w:t>
      </w:r>
      <w:r w:rsidRPr="00A06077">
        <w:rPr>
          <w:color w:val="000000"/>
          <w:vertAlign w:val="superscript"/>
        </w:rPr>
        <w:t>1</w:t>
      </w:r>
      <w:r w:rsidRPr="00A06077">
        <w:rPr>
          <w:color w:val="000000"/>
        </w:rPr>
        <w:t xml:space="preserve"> </w:t>
      </w:r>
      <w:proofErr w:type="spellStart"/>
      <w:r w:rsidRPr="00927FBF">
        <w:t>Mingzhu</w:t>
      </w:r>
      <w:proofErr w:type="spellEnd"/>
      <w:r w:rsidRPr="00927FBF">
        <w:t xml:space="preserve"> Tao</w:t>
      </w:r>
      <w:r>
        <w:t xml:space="preserve">, </w:t>
      </w:r>
      <w:r w:rsidRPr="00A06077">
        <w:rPr>
          <w:color w:val="000000"/>
          <w:vertAlign w:val="superscript"/>
        </w:rPr>
        <w:t>3</w:t>
      </w:r>
      <w:r>
        <w:rPr>
          <w:color w:val="000000"/>
        </w:rPr>
        <w:t xml:space="preserve"> </w:t>
      </w:r>
      <w:proofErr w:type="spellStart"/>
      <w:r w:rsidRPr="00D47929">
        <w:rPr>
          <w:color w:val="000000"/>
        </w:rPr>
        <w:t>Zeyu</w:t>
      </w:r>
      <w:proofErr w:type="spellEnd"/>
      <w:r w:rsidRPr="00D47929">
        <w:rPr>
          <w:color w:val="000000"/>
        </w:rPr>
        <w:t xml:space="preserve"> Yu</w:t>
      </w:r>
      <w:r w:rsidRPr="00A06077">
        <w:rPr>
          <w:color w:val="000000"/>
        </w:rPr>
        <w:t>,</w:t>
      </w:r>
      <w:r>
        <w:rPr>
          <w:color w:val="000000"/>
        </w:rPr>
        <w:t xml:space="preserve"> </w:t>
      </w:r>
      <w:r>
        <w:rPr>
          <w:color w:val="000000"/>
          <w:vertAlign w:val="superscript"/>
        </w:rPr>
        <w:t>3</w:t>
      </w:r>
      <w:r>
        <w:rPr>
          <w:rFonts w:ascii="宋体" w:eastAsia="宋体" w:hAnsi="宋体" w:cs="宋体" w:hint="eastAsia"/>
          <w:color w:val="000000"/>
          <w:lang w:eastAsia="zh-CN"/>
        </w:rPr>
        <w:t xml:space="preserve"> </w:t>
      </w:r>
      <w:proofErr w:type="spellStart"/>
      <w:r w:rsidRPr="0047636B">
        <w:rPr>
          <w:color w:val="000000"/>
        </w:rPr>
        <w:t>Y</w:t>
      </w:r>
      <w:r w:rsidRPr="0047636B">
        <w:rPr>
          <w:rFonts w:hint="eastAsia"/>
          <w:color w:val="000000"/>
        </w:rPr>
        <w:t>imin</w:t>
      </w:r>
      <w:proofErr w:type="spellEnd"/>
      <w:r w:rsidRPr="0047636B">
        <w:rPr>
          <w:color w:val="000000"/>
        </w:rPr>
        <w:t xml:space="preserve"> Tao</w:t>
      </w:r>
      <w:r>
        <w:rPr>
          <w:rFonts w:ascii="宋体" w:eastAsia="宋体" w:hAnsi="宋体" w:cs="宋体"/>
          <w:color w:val="000000"/>
          <w:lang w:eastAsia="zh-CN"/>
        </w:rPr>
        <w:t>,</w:t>
      </w:r>
      <w:r w:rsidRPr="0047636B">
        <w:rPr>
          <w:color w:val="000000"/>
          <w:vertAlign w:val="superscript"/>
        </w:rPr>
        <w:t xml:space="preserve"> </w:t>
      </w:r>
      <w:r>
        <w:rPr>
          <w:color w:val="000000"/>
          <w:vertAlign w:val="superscript"/>
        </w:rPr>
        <w:t>3</w:t>
      </w:r>
      <w:r w:rsidRPr="00D47929">
        <w:rPr>
          <w:color w:val="000000"/>
        </w:rPr>
        <w:t xml:space="preserve"> </w:t>
      </w:r>
      <w:proofErr w:type="spellStart"/>
      <w:r w:rsidRPr="00D47929">
        <w:rPr>
          <w:color w:val="000000"/>
        </w:rPr>
        <w:t>Xuping</w:t>
      </w:r>
      <w:proofErr w:type="spellEnd"/>
      <w:r w:rsidRPr="00D47929">
        <w:rPr>
          <w:color w:val="000000"/>
        </w:rPr>
        <w:t xml:space="preserve"> Feng</w:t>
      </w:r>
      <w:r w:rsidRPr="00A06077">
        <w:rPr>
          <w:color w:val="000000"/>
        </w:rPr>
        <w:t>,</w:t>
      </w:r>
      <w:r w:rsidRPr="00D47929">
        <w:rPr>
          <w:color w:val="000000"/>
        </w:rPr>
        <w:t xml:space="preserve"> </w:t>
      </w:r>
      <w:r>
        <w:rPr>
          <w:color w:val="000000"/>
          <w:vertAlign w:val="superscript"/>
        </w:rPr>
        <w:t>2</w:t>
      </w:r>
      <w:r w:rsidRPr="00D47929">
        <w:rPr>
          <w:color w:val="000000"/>
          <w:vertAlign w:val="superscript"/>
        </w:rPr>
        <w:t>,</w:t>
      </w:r>
      <w:r>
        <w:rPr>
          <w:color w:val="000000"/>
          <w:vertAlign w:val="superscript"/>
        </w:rPr>
        <w:t>3</w:t>
      </w:r>
      <w:r w:rsidRPr="00D47929">
        <w:rPr>
          <w:color w:val="000000"/>
        </w:rPr>
        <w:t>*</w:t>
      </w:r>
      <w:r>
        <w:rPr>
          <w:color w:val="000000"/>
        </w:rPr>
        <w:t xml:space="preserve"> </w:t>
      </w:r>
      <w:r w:rsidRPr="00D47929">
        <w:rPr>
          <w:color w:val="000000"/>
        </w:rPr>
        <w:t>Yong He</w:t>
      </w:r>
      <w:r w:rsidRPr="00A06077">
        <w:rPr>
          <w:color w:val="000000"/>
        </w:rPr>
        <w:t>,</w:t>
      </w:r>
      <w:r>
        <w:rPr>
          <w:color w:val="000000"/>
        </w:rPr>
        <w:t xml:space="preserve"> </w:t>
      </w:r>
      <w:r>
        <w:rPr>
          <w:color w:val="000000"/>
          <w:vertAlign w:val="superscript"/>
        </w:rPr>
        <w:t>3</w:t>
      </w:r>
      <w:r>
        <w:rPr>
          <w:color w:val="000000"/>
        </w:rPr>
        <w:t xml:space="preserve"> </w:t>
      </w:r>
      <w:proofErr w:type="spellStart"/>
      <w:r w:rsidRPr="00D47929">
        <w:rPr>
          <w:color w:val="000000"/>
        </w:rPr>
        <w:t>Huaihai</w:t>
      </w:r>
      <w:proofErr w:type="spellEnd"/>
      <w:r w:rsidRPr="00D47929">
        <w:rPr>
          <w:color w:val="000000"/>
        </w:rPr>
        <w:t xml:space="preserve"> Chen</w:t>
      </w:r>
      <w:r w:rsidRPr="00A06077">
        <w:rPr>
          <w:color w:val="000000"/>
        </w:rPr>
        <w:t>,</w:t>
      </w:r>
      <w:r>
        <w:rPr>
          <w:color w:val="000000"/>
        </w:rPr>
        <w:t xml:space="preserve"> </w:t>
      </w:r>
      <w:r>
        <w:rPr>
          <w:color w:val="000000"/>
          <w:vertAlign w:val="superscript"/>
        </w:rPr>
        <w:t>4</w:t>
      </w:r>
      <w:r>
        <w:rPr>
          <w:color w:val="000000"/>
        </w:rPr>
        <w:t xml:space="preserve"> </w:t>
      </w:r>
    </w:p>
    <w:p w14:paraId="1101CA42" w14:textId="77777777" w:rsidR="002312ED" w:rsidRPr="002312ED" w:rsidRDefault="002312ED" w:rsidP="002312ED">
      <w:pPr>
        <w:pStyle w:val="Teaser"/>
        <w:spacing w:before="0" w:line="360" w:lineRule="auto"/>
        <w:ind w:left="720"/>
      </w:pPr>
    </w:p>
    <w:p w14:paraId="0CB906F1" w14:textId="77777777" w:rsidR="002312ED" w:rsidRPr="002312ED" w:rsidRDefault="002312ED" w:rsidP="002312ED">
      <w:pPr>
        <w:pStyle w:val="Paragraph"/>
        <w:spacing w:before="0" w:line="360" w:lineRule="auto"/>
        <w:ind w:firstLine="0"/>
      </w:pPr>
      <w:r w:rsidRPr="002312ED">
        <w:rPr>
          <w:b/>
        </w:rPr>
        <w:t>Affiliations</w:t>
      </w:r>
      <w:r w:rsidRPr="002312ED">
        <w:t xml:space="preserve"> </w:t>
      </w:r>
    </w:p>
    <w:p w14:paraId="314C1189" w14:textId="77777777" w:rsidR="002312ED" w:rsidRPr="002312ED" w:rsidRDefault="002312ED" w:rsidP="002312ED">
      <w:pPr>
        <w:pStyle w:val="Paragraph"/>
        <w:spacing w:line="360" w:lineRule="auto"/>
        <w:ind w:left="720" w:firstLine="0"/>
      </w:pPr>
      <w:r w:rsidRPr="002312ED">
        <w:rPr>
          <w:vertAlign w:val="superscript"/>
        </w:rPr>
        <w:t>1</w:t>
      </w:r>
      <w:r w:rsidRPr="002312ED">
        <w:t xml:space="preserve"> Institute of Soil and Water Resources and Environmental Science, College of Environmental and Resource Sciences, Zhejiang University, Hangzhou 310058, China</w:t>
      </w:r>
    </w:p>
    <w:p w14:paraId="4E498145" w14:textId="77777777" w:rsidR="002312ED" w:rsidRPr="002312ED" w:rsidRDefault="002312ED" w:rsidP="002312ED">
      <w:pPr>
        <w:pStyle w:val="Paragraph"/>
        <w:spacing w:line="360" w:lineRule="auto"/>
        <w:ind w:left="720" w:firstLine="0"/>
      </w:pPr>
      <w:r w:rsidRPr="002312ED">
        <w:rPr>
          <w:vertAlign w:val="superscript"/>
        </w:rPr>
        <w:t>2</w:t>
      </w:r>
      <w:r w:rsidRPr="002312ED">
        <w:t xml:space="preserve"> The Rural Development Academy at Zhejiang University, Zhejiang University, Hangzhou 310058, China</w:t>
      </w:r>
    </w:p>
    <w:p w14:paraId="74F11F5C" w14:textId="77777777" w:rsidR="002312ED" w:rsidRPr="002312ED" w:rsidRDefault="002312ED" w:rsidP="002312ED">
      <w:pPr>
        <w:pStyle w:val="Paragraph"/>
        <w:spacing w:line="360" w:lineRule="auto"/>
        <w:ind w:left="720" w:firstLine="0"/>
      </w:pPr>
      <w:r w:rsidRPr="002312ED">
        <w:rPr>
          <w:vertAlign w:val="superscript"/>
        </w:rPr>
        <w:t>3</w:t>
      </w:r>
      <w:r w:rsidRPr="002312ED">
        <w:t xml:space="preserve"> College of Biosystems Engineering and Food Science, Zhejiang University, Hangzhou 310058, China</w:t>
      </w:r>
    </w:p>
    <w:p w14:paraId="614D10D2" w14:textId="77777777" w:rsidR="002312ED" w:rsidRPr="002312ED" w:rsidRDefault="002312ED" w:rsidP="002312ED">
      <w:pPr>
        <w:pStyle w:val="Paragraph"/>
        <w:spacing w:line="360" w:lineRule="auto"/>
        <w:ind w:left="720" w:firstLine="0"/>
      </w:pPr>
      <w:r w:rsidRPr="002312ED">
        <w:rPr>
          <w:vertAlign w:val="superscript"/>
        </w:rPr>
        <w:t>4</w:t>
      </w:r>
      <w:r w:rsidRPr="002312ED">
        <w:t xml:space="preserve"> State Key Laboratory of Biocontrol, School of Ecology, Sun </w:t>
      </w:r>
      <w:proofErr w:type="spellStart"/>
      <w:r w:rsidRPr="002312ED">
        <w:t>Yat-sen</w:t>
      </w:r>
      <w:proofErr w:type="spellEnd"/>
      <w:r w:rsidRPr="002312ED">
        <w:t xml:space="preserve"> University, Guangzhou, 510006, China </w:t>
      </w:r>
    </w:p>
    <w:p w14:paraId="648B20A1" w14:textId="77777777" w:rsidR="002312ED" w:rsidRPr="002312ED" w:rsidRDefault="002312ED" w:rsidP="002312ED">
      <w:pPr>
        <w:pStyle w:val="Paragraph"/>
        <w:shd w:val="clear" w:color="auto" w:fill="FFFFFF"/>
        <w:spacing w:before="0" w:line="360" w:lineRule="auto"/>
      </w:pPr>
    </w:p>
    <w:p w14:paraId="486FA03F" w14:textId="77777777" w:rsidR="002312ED" w:rsidRPr="002312ED" w:rsidRDefault="002312ED" w:rsidP="002312ED">
      <w:pPr>
        <w:spacing w:before="240" w:line="360" w:lineRule="auto"/>
        <w:rPr>
          <w:rFonts w:ascii="Times New Roman" w:hAnsi="Times New Roman" w:cs="Times New Roman"/>
          <w:sz w:val="22"/>
          <w:szCs w:val="24"/>
        </w:rPr>
      </w:pPr>
      <w:bookmarkStart w:id="1" w:name="_Hlk118806746"/>
      <w:r w:rsidRPr="002312ED">
        <w:rPr>
          <w:rFonts w:ascii="Times New Roman" w:hAnsi="Times New Roman" w:cs="Times New Roman"/>
          <w:b/>
          <w:bCs/>
          <w:sz w:val="22"/>
          <w:szCs w:val="24"/>
        </w:rPr>
        <w:t>* Correspondence:</w:t>
      </w:r>
      <w:r w:rsidRPr="002312ED">
        <w:rPr>
          <w:rFonts w:ascii="Times New Roman" w:hAnsi="Times New Roman" w:cs="Times New Roman"/>
          <w:sz w:val="22"/>
          <w:szCs w:val="24"/>
        </w:rPr>
        <w:t xml:space="preserve"> </w:t>
      </w:r>
      <w:hyperlink r:id="rId7" w:history="1">
        <w:r w:rsidRPr="002312ED">
          <w:rPr>
            <w:rFonts w:ascii="Times New Roman" w:hAnsi="Times New Roman" w:cs="Times New Roman"/>
            <w:sz w:val="22"/>
          </w:rPr>
          <w:t>fengxp@zju.edu.cn</w:t>
        </w:r>
      </w:hyperlink>
    </w:p>
    <w:bookmarkEnd w:id="1"/>
    <w:p w14:paraId="7999923F" w14:textId="77777777" w:rsidR="009122C8" w:rsidRPr="002312ED" w:rsidRDefault="009122C8" w:rsidP="009122C8">
      <w:pPr>
        <w:rPr>
          <w:rFonts w:ascii="Times New Roman" w:hAnsi="Times New Roman" w:cs="Times New Roman"/>
        </w:rPr>
      </w:pPr>
    </w:p>
    <w:p w14:paraId="138C7E2A" w14:textId="77777777" w:rsidR="009122C8" w:rsidRPr="002312ED" w:rsidRDefault="009122C8" w:rsidP="009122C8">
      <w:pPr>
        <w:ind w:left="720"/>
        <w:rPr>
          <w:rFonts w:ascii="Times New Roman" w:hAnsi="Times New Roman" w:cs="Times New Roman"/>
        </w:rPr>
      </w:pPr>
    </w:p>
    <w:p w14:paraId="0FD0CDBA" w14:textId="77777777" w:rsidR="009122C8" w:rsidRPr="002312ED" w:rsidRDefault="009122C8" w:rsidP="009122C8">
      <w:pPr>
        <w:pStyle w:val="SMHeading"/>
      </w:pPr>
      <w:r w:rsidRPr="002312ED">
        <w:br w:type="page"/>
      </w:r>
      <w:bookmarkStart w:id="2" w:name="Tables"/>
      <w:bookmarkStart w:id="3" w:name="MaterialsMethods"/>
      <w:bookmarkEnd w:id="2"/>
      <w:bookmarkEnd w:id="3"/>
    </w:p>
    <w:p w14:paraId="0D1B4296" w14:textId="77777777" w:rsidR="009122C8" w:rsidRPr="002312ED" w:rsidRDefault="009122C8" w:rsidP="00570CD4">
      <w:pPr>
        <w:rPr>
          <w:rFonts w:ascii="Times New Roman" w:hAnsi="Times New Roman" w:cs="Times New Roman"/>
        </w:rPr>
      </w:pPr>
    </w:p>
    <w:bookmarkEnd w:id="0"/>
    <w:p w14:paraId="229BC8BA" w14:textId="1F9EE4A4" w:rsidR="00570CD4" w:rsidRPr="002312ED" w:rsidRDefault="004B7207" w:rsidP="00570CD4">
      <w:pPr>
        <w:rPr>
          <w:rFonts w:ascii="Times New Roman" w:hAnsi="Times New Roman" w:cs="Times New Roman"/>
        </w:rPr>
      </w:pPr>
      <w:r w:rsidRPr="002312ED">
        <w:rPr>
          <w:rFonts w:ascii="Times New Roman" w:hAnsi="Times New Roman" w:cs="Times New Roman"/>
          <w:noProof/>
        </w:rPr>
        <w:drawing>
          <wp:inline distT="0" distB="0" distL="0" distR="0" wp14:anchorId="2DB62F36" wp14:editId="413E055B">
            <wp:extent cx="2821530" cy="53149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5992" cy="5323356"/>
                    </a:xfrm>
                    <a:prstGeom prst="rect">
                      <a:avLst/>
                    </a:prstGeom>
                    <a:noFill/>
                  </pic:spPr>
                </pic:pic>
              </a:graphicData>
            </a:graphic>
          </wp:inline>
        </w:drawing>
      </w:r>
    </w:p>
    <w:p w14:paraId="695EC172" w14:textId="46DCDBB0" w:rsidR="00570CD4" w:rsidRPr="002312ED" w:rsidRDefault="00570CD4" w:rsidP="00570CD4">
      <w:pPr>
        <w:rPr>
          <w:rFonts w:ascii="Times New Roman" w:hAnsi="Times New Roman" w:cs="Times New Roman"/>
        </w:rPr>
      </w:pPr>
    </w:p>
    <w:p w14:paraId="2B5A5104" w14:textId="77777777" w:rsidR="009122C8" w:rsidRPr="002312ED" w:rsidRDefault="009122C8" w:rsidP="009122C8">
      <w:pPr>
        <w:rPr>
          <w:rFonts w:ascii="Times New Roman" w:hAnsi="Times New Roman" w:cs="Times New Roman"/>
          <w:sz w:val="24"/>
          <w:szCs w:val="24"/>
        </w:rPr>
      </w:pPr>
      <w:r w:rsidRPr="002312ED">
        <w:rPr>
          <w:rFonts w:ascii="Times New Roman" w:hAnsi="Times New Roman" w:cs="Times New Roman"/>
          <w:sz w:val="24"/>
          <w:szCs w:val="24"/>
        </w:rPr>
        <w:t xml:space="preserve">Fig. S1. Bacterial alpha diversity (a) and beta diversity (b) in the bulk soil with and without glyphosate treatment. Different letters in lower case represents significant differences at p &lt; 0.05 probability level by one-way ANOVA between treatments. ANOSIM showed non-significant differences (p &gt; 0.05) in bacterial community between the bulk soils with and without glyphosate treatment. </w:t>
      </w:r>
    </w:p>
    <w:p w14:paraId="19D9572B" w14:textId="41F1DAEC" w:rsidR="00570CD4" w:rsidRPr="002312ED" w:rsidRDefault="00570CD4" w:rsidP="00570CD4">
      <w:pPr>
        <w:rPr>
          <w:rFonts w:ascii="Times New Roman" w:hAnsi="Times New Roman" w:cs="Times New Roman"/>
        </w:rPr>
      </w:pPr>
    </w:p>
    <w:p w14:paraId="76686274" w14:textId="1D95EA5D" w:rsidR="00570CD4" w:rsidRPr="002312ED" w:rsidRDefault="00570CD4" w:rsidP="00570CD4">
      <w:pPr>
        <w:rPr>
          <w:rFonts w:ascii="Times New Roman" w:hAnsi="Times New Roman" w:cs="Times New Roman"/>
        </w:rPr>
      </w:pPr>
    </w:p>
    <w:p w14:paraId="0F3D2A9C" w14:textId="77777777" w:rsidR="006A6B0F" w:rsidRPr="002312ED" w:rsidRDefault="006A6B0F" w:rsidP="00480178">
      <w:pPr>
        <w:rPr>
          <w:rFonts w:ascii="Times New Roman" w:hAnsi="Times New Roman" w:cs="Times New Roman"/>
        </w:rPr>
      </w:pPr>
    </w:p>
    <w:p w14:paraId="38985360" w14:textId="77777777" w:rsidR="006A6B0F" w:rsidRPr="002312ED" w:rsidRDefault="006A6B0F" w:rsidP="00480178">
      <w:pPr>
        <w:rPr>
          <w:rFonts w:ascii="Times New Roman" w:hAnsi="Times New Roman" w:cs="Times New Roman"/>
        </w:rPr>
      </w:pPr>
    </w:p>
    <w:p w14:paraId="46C36643" w14:textId="77777777" w:rsidR="006A6B0F" w:rsidRPr="002312ED" w:rsidRDefault="006A6B0F" w:rsidP="00480178">
      <w:pPr>
        <w:rPr>
          <w:rFonts w:ascii="Times New Roman" w:hAnsi="Times New Roman" w:cs="Times New Roman"/>
        </w:rPr>
      </w:pPr>
    </w:p>
    <w:p w14:paraId="5136F0C1" w14:textId="77777777" w:rsidR="006A6B0F" w:rsidRPr="002312ED" w:rsidRDefault="006A6B0F" w:rsidP="00480178">
      <w:pPr>
        <w:rPr>
          <w:rFonts w:ascii="Times New Roman" w:hAnsi="Times New Roman" w:cs="Times New Roman"/>
        </w:rPr>
      </w:pPr>
    </w:p>
    <w:p w14:paraId="43BF02D7" w14:textId="77777777" w:rsidR="006A6B0F" w:rsidRPr="002312ED" w:rsidRDefault="006A6B0F" w:rsidP="00480178">
      <w:pPr>
        <w:rPr>
          <w:rFonts w:ascii="Times New Roman" w:hAnsi="Times New Roman" w:cs="Times New Roman"/>
        </w:rPr>
      </w:pPr>
    </w:p>
    <w:p w14:paraId="11DCCD12" w14:textId="77777777" w:rsidR="006A6B0F" w:rsidRPr="002312ED" w:rsidRDefault="006A6B0F" w:rsidP="00480178">
      <w:pPr>
        <w:rPr>
          <w:rFonts w:ascii="Times New Roman" w:hAnsi="Times New Roman" w:cs="Times New Roman"/>
        </w:rPr>
      </w:pPr>
    </w:p>
    <w:p w14:paraId="5EB3F2A5" w14:textId="77777777" w:rsidR="006A6B0F" w:rsidRPr="002312ED" w:rsidRDefault="006A6B0F" w:rsidP="00480178">
      <w:pPr>
        <w:rPr>
          <w:rFonts w:ascii="Times New Roman" w:hAnsi="Times New Roman" w:cs="Times New Roman"/>
        </w:rPr>
      </w:pPr>
    </w:p>
    <w:p w14:paraId="38708C3E" w14:textId="77777777" w:rsidR="006A6B0F" w:rsidRPr="002312ED" w:rsidRDefault="006A6B0F" w:rsidP="00480178">
      <w:pPr>
        <w:rPr>
          <w:rFonts w:ascii="Times New Roman" w:hAnsi="Times New Roman" w:cs="Times New Roman"/>
        </w:rPr>
      </w:pPr>
    </w:p>
    <w:p w14:paraId="20110BF6" w14:textId="77777777" w:rsidR="006A6B0F" w:rsidRPr="002312ED" w:rsidRDefault="006A6B0F" w:rsidP="00480178">
      <w:pPr>
        <w:rPr>
          <w:rFonts w:ascii="Times New Roman" w:hAnsi="Times New Roman" w:cs="Times New Roman"/>
        </w:rPr>
      </w:pPr>
    </w:p>
    <w:p w14:paraId="56E6D0A1" w14:textId="241A0A79" w:rsidR="00BB4D39" w:rsidRPr="002312ED" w:rsidRDefault="009D735E" w:rsidP="00BB4D39">
      <w:pPr>
        <w:rPr>
          <w:rFonts w:ascii="Times New Roman" w:hAnsi="Times New Roman" w:cs="Times New Roman"/>
        </w:rPr>
      </w:pPr>
      <w:r w:rsidRPr="002312ED">
        <w:rPr>
          <w:rFonts w:ascii="Times New Roman" w:hAnsi="Times New Roman" w:cs="Times New Roman"/>
          <w:noProof/>
        </w:rPr>
        <w:drawing>
          <wp:inline distT="0" distB="0" distL="0" distR="0" wp14:anchorId="16108320" wp14:editId="7C5B0323">
            <wp:extent cx="4097753" cy="5676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0440" cy="5680623"/>
                    </a:xfrm>
                    <a:prstGeom prst="rect">
                      <a:avLst/>
                    </a:prstGeom>
                    <a:noFill/>
                  </pic:spPr>
                </pic:pic>
              </a:graphicData>
            </a:graphic>
          </wp:inline>
        </w:drawing>
      </w:r>
    </w:p>
    <w:p w14:paraId="1000A5C1" w14:textId="77777777" w:rsidR="009122C8" w:rsidRPr="002312ED" w:rsidRDefault="009122C8" w:rsidP="009122C8">
      <w:pPr>
        <w:rPr>
          <w:rFonts w:ascii="Times New Roman" w:hAnsi="Times New Roman" w:cs="Times New Roman"/>
          <w:sz w:val="24"/>
          <w:szCs w:val="24"/>
        </w:rPr>
      </w:pPr>
      <w:r w:rsidRPr="002312ED">
        <w:rPr>
          <w:rFonts w:ascii="Times New Roman" w:hAnsi="Times New Roman" w:cs="Times New Roman"/>
          <w:sz w:val="24"/>
          <w:szCs w:val="24"/>
        </w:rPr>
        <w:t xml:space="preserve">Fig. S2. Bacterial alpha diversity (a) and beta diversity (b) in the leaf, stem, root and rhizosphere soil of the transgenic and non-transgenic maize with and without glyphosate treatment on day 2. RT: transgenic maize + glyphosate; RW: transgenic maize + water; ST, non-transgenic maize + glyphosate; SW, non-transgenic maize + water. Different letters in lower case represents significant differences at p &lt; 0.05 probability level by one-way ANOVA between treatments in each habitat. ANOSIM showed non-significant differences (p &gt; 0.05) in bacterial community between the ST and RT treatments, and RT and RW treatments from leaf to rhizosphere. </w:t>
      </w:r>
    </w:p>
    <w:p w14:paraId="4CB89354" w14:textId="48BDFB48" w:rsidR="00BB4D39" w:rsidRPr="002312ED" w:rsidRDefault="00BB4D39" w:rsidP="00BB4D39">
      <w:pPr>
        <w:rPr>
          <w:rFonts w:ascii="Times New Roman" w:hAnsi="Times New Roman" w:cs="Times New Roman"/>
        </w:rPr>
      </w:pPr>
    </w:p>
    <w:p w14:paraId="5FF8ECC8" w14:textId="77777777" w:rsidR="00BB4D39" w:rsidRPr="002312ED" w:rsidRDefault="00BB4D39" w:rsidP="00BB4D39">
      <w:pPr>
        <w:rPr>
          <w:rFonts w:ascii="Times New Roman" w:hAnsi="Times New Roman" w:cs="Times New Roman"/>
        </w:rPr>
      </w:pPr>
    </w:p>
    <w:p w14:paraId="6BA0AABE" w14:textId="77777777" w:rsidR="00BB4D39" w:rsidRPr="002312ED" w:rsidRDefault="00BB4D39" w:rsidP="00BB4D39">
      <w:pPr>
        <w:rPr>
          <w:rFonts w:ascii="Times New Roman" w:hAnsi="Times New Roman" w:cs="Times New Roman"/>
        </w:rPr>
      </w:pPr>
    </w:p>
    <w:p w14:paraId="0DC31F0E" w14:textId="77777777" w:rsidR="00BB4D39" w:rsidRPr="002312ED" w:rsidRDefault="00BB4D39" w:rsidP="00BB4D39">
      <w:pPr>
        <w:rPr>
          <w:rFonts w:ascii="Times New Roman" w:hAnsi="Times New Roman" w:cs="Times New Roman"/>
        </w:rPr>
      </w:pPr>
    </w:p>
    <w:p w14:paraId="118B2272" w14:textId="25ED9FF1" w:rsidR="00570CD4" w:rsidRPr="002312ED" w:rsidRDefault="00570CD4">
      <w:pPr>
        <w:widowControl/>
        <w:jc w:val="left"/>
        <w:rPr>
          <w:rFonts w:ascii="Times New Roman" w:hAnsi="Times New Roman" w:cs="Times New Roman"/>
        </w:rPr>
      </w:pPr>
      <w:r w:rsidRPr="002312ED">
        <w:rPr>
          <w:rFonts w:ascii="Times New Roman" w:hAnsi="Times New Roman" w:cs="Times New Roman"/>
        </w:rPr>
        <w:br w:type="page"/>
      </w:r>
    </w:p>
    <w:p w14:paraId="59843CF4" w14:textId="4F425F17" w:rsidR="00BB4D39" w:rsidRPr="002312ED" w:rsidRDefault="00BB4D39" w:rsidP="00BB4D39">
      <w:pPr>
        <w:rPr>
          <w:rFonts w:ascii="Times New Roman" w:hAnsi="Times New Roman" w:cs="Times New Roman"/>
        </w:rPr>
      </w:pPr>
    </w:p>
    <w:p w14:paraId="6560385A" w14:textId="477B4A80" w:rsidR="00BB4D39" w:rsidRPr="002312ED" w:rsidRDefault="00570CD4" w:rsidP="00BB4D39">
      <w:pPr>
        <w:rPr>
          <w:rFonts w:ascii="Times New Roman" w:hAnsi="Times New Roman" w:cs="Times New Roman"/>
        </w:rPr>
      </w:pPr>
      <w:r w:rsidRPr="002312ED">
        <w:rPr>
          <w:rFonts w:ascii="Times New Roman" w:hAnsi="Times New Roman" w:cs="Times New Roman"/>
          <w:noProof/>
        </w:rPr>
        <w:drawing>
          <wp:inline distT="0" distB="0" distL="0" distR="0" wp14:anchorId="5FE5EFA8" wp14:editId="614D5BFF">
            <wp:extent cx="5274310" cy="4695825"/>
            <wp:effectExtent l="0" t="0" r="254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4695825"/>
                    </a:xfrm>
                    <a:prstGeom prst="rect">
                      <a:avLst/>
                    </a:prstGeom>
                  </pic:spPr>
                </pic:pic>
              </a:graphicData>
            </a:graphic>
          </wp:inline>
        </w:drawing>
      </w:r>
    </w:p>
    <w:p w14:paraId="6C5B3514" w14:textId="77777777" w:rsidR="00BB4D39" w:rsidRPr="002312ED" w:rsidRDefault="00BB4D39" w:rsidP="00BB4D39">
      <w:pPr>
        <w:rPr>
          <w:rFonts w:ascii="Times New Roman" w:hAnsi="Times New Roman" w:cs="Times New Roman"/>
        </w:rPr>
      </w:pPr>
    </w:p>
    <w:p w14:paraId="61916CCD" w14:textId="77777777" w:rsidR="00BB4D39" w:rsidRPr="002312ED" w:rsidRDefault="00BB4D39" w:rsidP="00BB4D39">
      <w:pPr>
        <w:rPr>
          <w:rFonts w:ascii="Times New Roman" w:hAnsi="Times New Roman" w:cs="Times New Roman"/>
        </w:rPr>
      </w:pPr>
    </w:p>
    <w:p w14:paraId="2307D821" w14:textId="4046E479" w:rsidR="00BB4D39" w:rsidRPr="002312ED" w:rsidRDefault="009122C8" w:rsidP="00BB4D39">
      <w:pPr>
        <w:rPr>
          <w:rFonts w:ascii="Times New Roman" w:hAnsi="Times New Roman" w:cs="Times New Roman"/>
          <w:sz w:val="24"/>
          <w:szCs w:val="24"/>
        </w:rPr>
      </w:pPr>
      <w:r w:rsidRPr="002312ED">
        <w:rPr>
          <w:rFonts w:ascii="Times New Roman" w:hAnsi="Times New Roman" w:cs="Times New Roman"/>
          <w:sz w:val="24"/>
          <w:szCs w:val="24"/>
        </w:rPr>
        <w:t>Fig. S3. Bacterial occurrence network in the leaf, stem, root and rhizosphere soil of the transgenic and non-transgenic maize with and without glyphosate treatment on day 2. The topological parameters of bacterial occurrence network are presented in Table S4.</w:t>
      </w:r>
    </w:p>
    <w:p w14:paraId="7EFB33CA" w14:textId="77777777" w:rsidR="00BB4D39" w:rsidRPr="002312ED" w:rsidRDefault="00BB4D39" w:rsidP="00BB4D39">
      <w:pPr>
        <w:rPr>
          <w:rFonts w:ascii="Times New Roman" w:hAnsi="Times New Roman" w:cs="Times New Roman"/>
        </w:rPr>
      </w:pPr>
    </w:p>
    <w:p w14:paraId="2279BA27" w14:textId="77777777" w:rsidR="001C7781" w:rsidRPr="002312ED" w:rsidRDefault="001C7781" w:rsidP="00BB4D39">
      <w:pPr>
        <w:rPr>
          <w:rFonts w:ascii="Times New Roman" w:hAnsi="Times New Roman" w:cs="Times New Roman"/>
        </w:rPr>
      </w:pPr>
    </w:p>
    <w:p w14:paraId="32E739AB" w14:textId="77777777" w:rsidR="001C7781" w:rsidRPr="002312ED" w:rsidRDefault="001C7781" w:rsidP="00BB4D39">
      <w:pPr>
        <w:rPr>
          <w:rFonts w:ascii="Times New Roman" w:hAnsi="Times New Roman" w:cs="Times New Roman"/>
        </w:rPr>
      </w:pPr>
    </w:p>
    <w:p w14:paraId="6B9C243E" w14:textId="77777777" w:rsidR="001C7781" w:rsidRPr="002312ED" w:rsidRDefault="001C7781" w:rsidP="00BB4D39">
      <w:pPr>
        <w:rPr>
          <w:rFonts w:ascii="Times New Roman" w:hAnsi="Times New Roman" w:cs="Times New Roman"/>
        </w:rPr>
      </w:pPr>
    </w:p>
    <w:p w14:paraId="60275788" w14:textId="77777777" w:rsidR="001C7781" w:rsidRPr="002312ED" w:rsidRDefault="001C7781" w:rsidP="00BB4D39">
      <w:pPr>
        <w:rPr>
          <w:rFonts w:ascii="Times New Roman" w:hAnsi="Times New Roman" w:cs="Times New Roman"/>
        </w:rPr>
      </w:pPr>
    </w:p>
    <w:p w14:paraId="6055E3BB" w14:textId="77777777" w:rsidR="001C7781" w:rsidRPr="002312ED" w:rsidRDefault="001C7781" w:rsidP="00BB4D39">
      <w:pPr>
        <w:rPr>
          <w:rFonts w:ascii="Times New Roman" w:hAnsi="Times New Roman" w:cs="Times New Roman"/>
        </w:rPr>
      </w:pPr>
    </w:p>
    <w:p w14:paraId="5A0E6947" w14:textId="77777777" w:rsidR="001C7781" w:rsidRPr="002312ED" w:rsidRDefault="001C7781" w:rsidP="00BB4D39">
      <w:pPr>
        <w:rPr>
          <w:rFonts w:ascii="Times New Roman" w:hAnsi="Times New Roman" w:cs="Times New Roman"/>
        </w:rPr>
      </w:pPr>
    </w:p>
    <w:p w14:paraId="75E9BBA8" w14:textId="77777777" w:rsidR="001C7781" w:rsidRPr="002312ED" w:rsidRDefault="001C7781" w:rsidP="00BB4D39">
      <w:pPr>
        <w:rPr>
          <w:rFonts w:ascii="Times New Roman" w:hAnsi="Times New Roman" w:cs="Times New Roman"/>
        </w:rPr>
      </w:pPr>
    </w:p>
    <w:p w14:paraId="22D10755" w14:textId="77777777" w:rsidR="001C7781" w:rsidRPr="002312ED" w:rsidRDefault="001C7781" w:rsidP="00BB4D39">
      <w:pPr>
        <w:rPr>
          <w:rFonts w:ascii="Times New Roman" w:hAnsi="Times New Roman" w:cs="Times New Roman"/>
        </w:rPr>
      </w:pPr>
    </w:p>
    <w:p w14:paraId="36FF5ACF" w14:textId="77777777" w:rsidR="00923F31" w:rsidRPr="002312ED" w:rsidRDefault="00923F31" w:rsidP="00BB4D39">
      <w:pPr>
        <w:rPr>
          <w:rFonts w:ascii="Times New Roman" w:hAnsi="Times New Roman" w:cs="Times New Roman"/>
        </w:rPr>
      </w:pPr>
    </w:p>
    <w:p w14:paraId="7D4B7E61" w14:textId="77777777" w:rsidR="00923F31" w:rsidRPr="002312ED" w:rsidRDefault="00923F31" w:rsidP="00BB4D39">
      <w:pPr>
        <w:rPr>
          <w:rFonts w:ascii="Times New Roman" w:hAnsi="Times New Roman" w:cs="Times New Roman"/>
        </w:rPr>
      </w:pPr>
    </w:p>
    <w:p w14:paraId="4812FF8D" w14:textId="77777777" w:rsidR="001C7781" w:rsidRPr="002312ED" w:rsidRDefault="001C7781" w:rsidP="00BB4D39">
      <w:pPr>
        <w:rPr>
          <w:rFonts w:ascii="Times New Roman" w:hAnsi="Times New Roman" w:cs="Times New Roman"/>
        </w:rPr>
      </w:pPr>
    </w:p>
    <w:p w14:paraId="1BE29C7E" w14:textId="77777777" w:rsidR="001C7781" w:rsidRPr="002312ED" w:rsidRDefault="001C7781" w:rsidP="00BB4D39">
      <w:pPr>
        <w:rPr>
          <w:rFonts w:ascii="Times New Roman" w:hAnsi="Times New Roman" w:cs="Times New Roman"/>
        </w:rPr>
      </w:pPr>
    </w:p>
    <w:p w14:paraId="5F9A4033" w14:textId="77777777" w:rsidR="001C7781" w:rsidRPr="002312ED" w:rsidRDefault="001C7781" w:rsidP="00BB4D39">
      <w:pPr>
        <w:rPr>
          <w:rFonts w:ascii="Times New Roman" w:hAnsi="Times New Roman" w:cs="Times New Roman"/>
        </w:rPr>
      </w:pPr>
    </w:p>
    <w:p w14:paraId="28B88CC9" w14:textId="77777777" w:rsidR="001C7781" w:rsidRPr="002312ED" w:rsidRDefault="001C7781" w:rsidP="001C7781">
      <w:pPr>
        <w:rPr>
          <w:rFonts w:ascii="Times New Roman" w:hAnsi="Times New Roman" w:cs="Times New Roman"/>
        </w:rPr>
      </w:pPr>
      <w:r w:rsidRPr="002312ED">
        <w:rPr>
          <w:rFonts w:ascii="Times New Roman" w:hAnsi="Times New Roman" w:cs="Times New Roman"/>
          <w:noProof/>
        </w:rPr>
        <w:lastRenderedPageBreak/>
        <w:drawing>
          <wp:inline distT="0" distB="0" distL="0" distR="0" wp14:anchorId="0204E556" wp14:editId="10DED2BC">
            <wp:extent cx="5274310" cy="228663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286635"/>
                    </a:xfrm>
                    <a:prstGeom prst="rect">
                      <a:avLst/>
                    </a:prstGeom>
                    <a:noFill/>
                  </pic:spPr>
                </pic:pic>
              </a:graphicData>
            </a:graphic>
          </wp:inline>
        </w:drawing>
      </w:r>
    </w:p>
    <w:p w14:paraId="3C66D57F" w14:textId="77777777" w:rsidR="009122C8" w:rsidRPr="002312ED" w:rsidRDefault="009122C8" w:rsidP="009122C8">
      <w:pPr>
        <w:rPr>
          <w:rFonts w:ascii="Times New Roman" w:hAnsi="Times New Roman" w:cs="Times New Roman"/>
          <w:sz w:val="24"/>
          <w:szCs w:val="24"/>
        </w:rPr>
      </w:pPr>
      <w:r w:rsidRPr="002312ED">
        <w:rPr>
          <w:rFonts w:ascii="Times New Roman" w:hAnsi="Times New Roman" w:cs="Times New Roman"/>
          <w:sz w:val="24"/>
          <w:szCs w:val="24"/>
        </w:rPr>
        <w:t xml:space="preserve">Fig. S4. Abundance of differential metabolites in the root-microbe systems between ST vs SW and RW vs SW. The differential metabolites between are identified based on the criteria: log2-fold change in relative abundance &gt; 1, VIP &gt; 1 and an adjusted P-value of &lt; 0.05 in one treatment as compared to another treatment. </w:t>
      </w:r>
    </w:p>
    <w:p w14:paraId="4AFDB490" w14:textId="77777777" w:rsidR="001C7781" w:rsidRPr="002312ED" w:rsidRDefault="001C7781" w:rsidP="001C7781">
      <w:pPr>
        <w:rPr>
          <w:rFonts w:ascii="Times New Roman" w:hAnsi="Times New Roman" w:cs="Times New Roman"/>
        </w:rPr>
      </w:pPr>
    </w:p>
    <w:p w14:paraId="2F043DA8" w14:textId="77777777" w:rsidR="001C7781" w:rsidRPr="002312ED" w:rsidRDefault="001C7781" w:rsidP="00BB4D39">
      <w:pPr>
        <w:rPr>
          <w:rFonts w:ascii="Times New Roman" w:hAnsi="Times New Roman" w:cs="Times New Roman"/>
        </w:rPr>
      </w:pPr>
    </w:p>
    <w:p w14:paraId="05FEC95E" w14:textId="6FCF39D9" w:rsidR="00570CD4" w:rsidRPr="002312ED" w:rsidRDefault="00570CD4">
      <w:pPr>
        <w:widowControl/>
        <w:jc w:val="left"/>
        <w:rPr>
          <w:rFonts w:ascii="Times New Roman" w:hAnsi="Times New Roman" w:cs="Times New Roman"/>
        </w:rPr>
      </w:pPr>
      <w:r w:rsidRPr="002312ED">
        <w:rPr>
          <w:rFonts w:ascii="Times New Roman" w:hAnsi="Times New Roman" w:cs="Times New Roman"/>
        </w:rPr>
        <w:br w:type="page"/>
      </w:r>
    </w:p>
    <w:p w14:paraId="123CF891" w14:textId="53A2C128" w:rsidR="00BB4D39" w:rsidRPr="002312ED" w:rsidRDefault="004B7207" w:rsidP="00BB4D39">
      <w:pPr>
        <w:rPr>
          <w:rFonts w:ascii="Times New Roman" w:hAnsi="Times New Roman" w:cs="Times New Roman"/>
        </w:rPr>
      </w:pPr>
      <w:r w:rsidRPr="002312ED">
        <w:rPr>
          <w:rFonts w:ascii="Times New Roman" w:hAnsi="Times New Roman" w:cs="Times New Roman"/>
          <w:noProof/>
        </w:rPr>
        <w:lastRenderedPageBreak/>
        <w:drawing>
          <wp:inline distT="0" distB="0" distL="0" distR="0" wp14:anchorId="25D8EF74" wp14:editId="08EB641C">
            <wp:extent cx="5274310" cy="577215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5772150"/>
                    </a:xfrm>
                    <a:prstGeom prst="rect">
                      <a:avLst/>
                    </a:prstGeom>
                    <a:noFill/>
                  </pic:spPr>
                </pic:pic>
              </a:graphicData>
            </a:graphic>
          </wp:inline>
        </w:drawing>
      </w:r>
    </w:p>
    <w:p w14:paraId="737ECA40" w14:textId="77777777" w:rsidR="009122C8" w:rsidRPr="002312ED" w:rsidRDefault="009122C8" w:rsidP="009122C8">
      <w:pPr>
        <w:rPr>
          <w:rFonts w:ascii="Times New Roman" w:hAnsi="Times New Roman" w:cs="Times New Roman"/>
          <w:sz w:val="24"/>
          <w:szCs w:val="24"/>
        </w:rPr>
      </w:pPr>
      <w:r w:rsidRPr="002312ED">
        <w:rPr>
          <w:rFonts w:ascii="Times New Roman" w:hAnsi="Times New Roman" w:cs="Times New Roman"/>
          <w:sz w:val="24"/>
          <w:szCs w:val="24"/>
        </w:rPr>
        <w:t>Fig. S5. Abundance changes in the bacterial phyla in the leaf and rhizosphere of the transgenic and non-transgenic maize with and without glyphosate treatment on day 2. Different letters in lower case represents significant differences at p &lt; 0.05 probability level by one-way ANOVA between treatments in each habitat.</w:t>
      </w:r>
    </w:p>
    <w:p w14:paraId="5BA0BA50" w14:textId="40187078" w:rsidR="00570CD4" w:rsidRPr="002312ED" w:rsidRDefault="00570CD4" w:rsidP="00BB4D39">
      <w:pPr>
        <w:rPr>
          <w:rFonts w:ascii="Times New Roman" w:hAnsi="Times New Roman" w:cs="Times New Roman"/>
        </w:rPr>
      </w:pPr>
    </w:p>
    <w:p w14:paraId="049F8A88" w14:textId="414D28E1" w:rsidR="00570CD4" w:rsidRPr="002312ED" w:rsidRDefault="00570CD4" w:rsidP="00BB4D39">
      <w:pPr>
        <w:rPr>
          <w:rFonts w:ascii="Times New Roman" w:hAnsi="Times New Roman" w:cs="Times New Roman"/>
        </w:rPr>
      </w:pPr>
    </w:p>
    <w:p w14:paraId="4826147B" w14:textId="77777777" w:rsidR="00570CD4" w:rsidRPr="002312ED" w:rsidRDefault="00570CD4" w:rsidP="00BB4D39">
      <w:pPr>
        <w:rPr>
          <w:rFonts w:ascii="Times New Roman" w:hAnsi="Times New Roman" w:cs="Times New Roman"/>
        </w:rPr>
      </w:pPr>
    </w:p>
    <w:p w14:paraId="5C5A7B08" w14:textId="77777777" w:rsidR="00BB4D39" w:rsidRPr="002312ED" w:rsidRDefault="00BB4D39" w:rsidP="00BB4D39">
      <w:pPr>
        <w:rPr>
          <w:rFonts w:ascii="Times New Roman" w:hAnsi="Times New Roman" w:cs="Times New Roman"/>
        </w:rPr>
      </w:pPr>
    </w:p>
    <w:p w14:paraId="162ECB2F" w14:textId="77EC9D3B" w:rsidR="00570CD4" w:rsidRPr="002312ED" w:rsidRDefault="00570CD4">
      <w:pPr>
        <w:widowControl/>
        <w:jc w:val="left"/>
        <w:rPr>
          <w:rFonts w:ascii="Times New Roman" w:hAnsi="Times New Roman" w:cs="Times New Roman"/>
        </w:rPr>
      </w:pPr>
      <w:r w:rsidRPr="002312ED">
        <w:rPr>
          <w:rFonts w:ascii="Times New Roman" w:hAnsi="Times New Roman" w:cs="Times New Roman"/>
        </w:rPr>
        <w:br w:type="page"/>
      </w:r>
    </w:p>
    <w:p w14:paraId="326C6204" w14:textId="5418A451" w:rsidR="00BB4D39" w:rsidRPr="002312ED" w:rsidRDefault="004B7207" w:rsidP="00506EE4">
      <w:pPr>
        <w:pStyle w:val="a3"/>
        <w:ind w:left="360" w:firstLineChars="0" w:firstLine="0"/>
        <w:jc w:val="center"/>
        <w:rPr>
          <w:rFonts w:ascii="Times New Roman" w:hAnsi="Times New Roman" w:cs="Times New Roman"/>
        </w:rPr>
      </w:pPr>
      <w:r w:rsidRPr="002312ED">
        <w:rPr>
          <w:rFonts w:ascii="Times New Roman" w:hAnsi="Times New Roman" w:cs="Times New Roman"/>
          <w:noProof/>
        </w:rPr>
        <w:lastRenderedPageBreak/>
        <w:drawing>
          <wp:inline distT="0" distB="0" distL="0" distR="0" wp14:anchorId="50648F04" wp14:editId="1C88064C">
            <wp:extent cx="5274310" cy="577850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5778500"/>
                    </a:xfrm>
                    <a:prstGeom prst="rect">
                      <a:avLst/>
                    </a:prstGeom>
                    <a:noFill/>
                  </pic:spPr>
                </pic:pic>
              </a:graphicData>
            </a:graphic>
          </wp:inline>
        </w:drawing>
      </w:r>
    </w:p>
    <w:p w14:paraId="09B74730" w14:textId="77777777" w:rsidR="009122C8" w:rsidRPr="002312ED" w:rsidRDefault="009122C8" w:rsidP="009122C8">
      <w:pPr>
        <w:rPr>
          <w:rFonts w:ascii="Times New Roman" w:hAnsi="Times New Roman" w:cs="Times New Roman"/>
          <w:sz w:val="24"/>
          <w:szCs w:val="24"/>
        </w:rPr>
      </w:pPr>
      <w:bookmarkStart w:id="4" w:name="_Hlk109572903"/>
      <w:r w:rsidRPr="002312ED">
        <w:rPr>
          <w:rFonts w:ascii="Times New Roman" w:hAnsi="Times New Roman" w:cs="Times New Roman"/>
          <w:sz w:val="24"/>
          <w:szCs w:val="24"/>
        </w:rPr>
        <w:t xml:space="preserve">Fig. S6. </w:t>
      </w:r>
      <w:bookmarkEnd w:id="4"/>
      <w:r w:rsidRPr="002312ED">
        <w:rPr>
          <w:rFonts w:ascii="Times New Roman" w:hAnsi="Times New Roman" w:cs="Times New Roman"/>
          <w:sz w:val="24"/>
          <w:szCs w:val="24"/>
        </w:rPr>
        <w:t xml:space="preserve">Abundance changes in the bacterial </w:t>
      </w:r>
      <w:proofErr w:type="spellStart"/>
      <w:r w:rsidRPr="002312ED">
        <w:rPr>
          <w:rFonts w:ascii="Times New Roman" w:hAnsi="Times New Roman" w:cs="Times New Roman"/>
          <w:sz w:val="24"/>
          <w:szCs w:val="24"/>
        </w:rPr>
        <w:t>phylam</w:t>
      </w:r>
      <w:proofErr w:type="spellEnd"/>
      <w:r w:rsidRPr="002312ED">
        <w:rPr>
          <w:rFonts w:ascii="Times New Roman" w:hAnsi="Times New Roman" w:cs="Times New Roman"/>
          <w:sz w:val="24"/>
          <w:szCs w:val="24"/>
        </w:rPr>
        <w:t xml:space="preserve"> in the leaf and rhizosphere soil of the transgenic and non-transgenic maize with and without glyphosate treatments on day 8. Different letters in lower case represents significant differences at p &lt; 0.05 probability level by one-way ANOVA between treatments in each habitat.</w:t>
      </w:r>
    </w:p>
    <w:p w14:paraId="02F90D99" w14:textId="77777777" w:rsidR="00BB4D39" w:rsidRPr="002312ED" w:rsidRDefault="00BB4D39" w:rsidP="000C06AC">
      <w:pPr>
        <w:pStyle w:val="a3"/>
        <w:ind w:left="360" w:firstLineChars="0" w:firstLine="0"/>
        <w:rPr>
          <w:rFonts w:ascii="Times New Roman" w:hAnsi="Times New Roman" w:cs="Times New Roman"/>
        </w:rPr>
      </w:pPr>
    </w:p>
    <w:p w14:paraId="278B4767" w14:textId="77777777" w:rsidR="00BB4D39" w:rsidRPr="002312ED" w:rsidRDefault="00BB4D39" w:rsidP="000C06AC">
      <w:pPr>
        <w:pStyle w:val="a3"/>
        <w:ind w:left="360" w:firstLineChars="0" w:firstLine="0"/>
        <w:rPr>
          <w:rFonts w:ascii="Times New Roman" w:hAnsi="Times New Roman" w:cs="Times New Roman"/>
        </w:rPr>
      </w:pPr>
    </w:p>
    <w:p w14:paraId="253F0354" w14:textId="77777777" w:rsidR="00BB4D39" w:rsidRPr="002312ED" w:rsidRDefault="00BB4D39" w:rsidP="000C06AC">
      <w:pPr>
        <w:pStyle w:val="a3"/>
        <w:ind w:left="360" w:firstLineChars="0" w:firstLine="0"/>
        <w:rPr>
          <w:rFonts w:ascii="Times New Roman" w:hAnsi="Times New Roman" w:cs="Times New Roman"/>
        </w:rPr>
      </w:pPr>
    </w:p>
    <w:p w14:paraId="7D6F6DE0" w14:textId="77777777" w:rsidR="00BB4D39" w:rsidRPr="002312ED" w:rsidRDefault="00BB4D39" w:rsidP="000C06AC">
      <w:pPr>
        <w:pStyle w:val="a3"/>
        <w:ind w:left="360" w:firstLineChars="0" w:firstLine="0"/>
        <w:rPr>
          <w:rFonts w:ascii="Times New Roman" w:hAnsi="Times New Roman" w:cs="Times New Roman"/>
        </w:rPr>
      </w:pPr>
    </w:p>
    <w:p w14:paraId="61DF3D25" w14:textId="77777777" w:rsidR="006A6B0F" w:rsidRPr="002312ED" w:rsidRDefault="006A6B0F" w:rsidP="000C06AC">
      <w:pPr>
        <w:pStyle w:val="a3"/>
        <w:ind w:left="360" w:firstLineChars="0" w:firstLine="0"/>
        <w:rPr>
          <w:rFonts w:ascii="Times New Roman" w:hAnsi="Times New Roman" w:cs="Times New Roman"/>
        </w:rPr>
      </w:pPr>
    </w:p>
    <w:p w14:paraId="4C398E35" w14:textId="77777777" w:rsidR="006A6B0F" w:rsidRPr="002312ED" w:rsidRDefault="006A6B0F" w:rsidP="000C06AC">
      <w:pPr>
        <w:pStyle w:val="a3"/>
        <w:ind w:left="360" w:firstLineChars="0" w:firstLine="0"/>
        <w:rPr>
          <w:rFonts w:ascii="Times New Roman" w:hAnsi="Times New Roman" w:cs="Times New Roman"/>
        </w:rPr>
      </w:pPr>
    </w:p>
    <w:p w14:paraId="571151F5" w14:textId="77777777" w:rsidR="006A6B0F" w:rsidRPr="002312ED" w:rsidRDefault="006A6B0F" w:rsidP="000C06AC">
      <w:pPr>
        <w:pStyle w:val="a3"/>
        <w:ind w:left="360" w:firstLineChars="0" w:firstLine="0"/>
        <w:rPr>
          <w:rFonts w:ascii="Times New Roman" w:hAnsi="Times New Roman" w:cs="Times New Roman"/>
        </w:rPr>
      </w:pPr>
    </w:p>
    <w:p w14:paraId="4E820184" w14:textId="77777777" w:rsidR="006A6B0F" w:rsidRPr="002312ED" w:rsidRDefault="006A6B0F" w:rsidP="000C06AC">
      <w:pPr>
        <w:pStyle w:val="a3"/>
        <w:ind w:left="360" w:firstLineChars="0" w:firstLine="0"/>
        <w:rPr>
          <w:rFonts w:ascii="Times New Roman" w:hAnsi="Times New Roman" w:cs="Times New Roman"/>
        </w:rPr>
      </w:pPr>
    </w:p>
    <w:p w14:paraId="3C2ACE5B" w14:textId="77777777" w:rsidR="005C5F4D" w:rsidRDefault="005C5F4D" w:rsidP="001C7781">
      <w:pPr>
        <w:rPr>
          <w:rFonts w:ascii="Times New Roman" w:hAnsi="Times New Roman" w:cs="Times New Roman"/>
        </w:rPr>
      </w:pPr>
    </w:p>
    <w:p w14:paraId="2C1AF89D" w14:textId="77777777" w:rsidR="009A7D03" w:rsidRDefault="009A7D03" w:rsidP="001C7781">
      <w:pPr>
        <w:rPr>
          <w:rFonts w:ascii="Times New Roman" w:hAnsi="Times New Roman" w:cs="Times New Roman"/>
        </w:rPr>
      </w:pPr>
    </w:p>
    <w:p w14:paraId="5915E192" w14:textId="77777777" w:rsidR="009A7D03" w:rsidRDefault="009A7D03" w:rsidP="009A7D03">
      <w:r>
        <w:rPr>
          <w:noProof/>
        </w:rPr>
        <w:lastRenderedPageBreak/>
        <w:drawing>
          <wp:inline distT="0" distB="0" distL="0" distR="0" wp14:anchorId="377B940D" wp14:editId="1AEB93C9">
            <wp:extent cx="5274310" cy="6033770"/>
            <wp:effectExtent l="0" t="0" r="254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6033770"/>
                    </a:xfrm>
                    <a:prstGeom prst="rect">
                      <a:avLst/>
                    </a:prstGeom>
                    <a:noFill/>
                  </pic:spPr>
                </pic:pic>
              </a:graphicData>
            </a:graphic>
          </wp:inline>
        </w:drawing>
      </w:r>
    </w:p>
    <w:p w14:paraId="3F45C43F" w14:textId="77777777" w:rsidR="009A7D03" w:rsidRPr="008A79C5" w:rsidRDefault="009A7D03" w:rsidP="009A7D03">
      <w:pPr>
        <w:rPr>
          <w:rFonts w:ascii="Times New Roman" w:hAnsi="Times New Roman"/>
          <w:sz w:val="24"/>
          <w:szCs w:val="21"/>
        </w:rPr>
      </w:pPr>
      <w:r w:rsidRPr="008A79C5">
        <w:rPr>
          <w:rFonts w:ascii="Times New Roman" w:hAnsi="Times New Roman" w:cs="Times New Roman"/>
          <w:sz w:val="24"/>
        </w:rPr>
        <w:t xml:space="preserve">Fig. S7. Abundance of bacterial genera in the rhizosphere in the transgenic and non-transgenic genotype with and without glyphosate at day 2 (a) and day 8 (b). </w:t>
      </w:r>
    </w:p>
    <w:p w14:paraId="21C07175" w14:textId="77777777" w:rsidR="009A7D03" w:rsidRPr="009A7D03" w:rsidRDefault="009A7D03" w:rsidP="001C7781">
      <w:pPr>
        <w:rPr>
          <w:rFonts w:ascii="Times New Roman" w:hAnsi="Times New Roman" w:cs="Times New Roman"/>
        </w:rPr>
      </w:pPr>
    </w:p>
    <w:p w14:paraId="4B3B2199" w14:textId="2D2A82A2" w:rsidR="00B40009" w:rsidRPr="002312ED" w:rsidRDefault="004D7D41" w:rsidP="00B40009">
      <w:pPr>
        <w:rPr>
          <w:rFonts w:ascii="Times New Roman" w:hAnsi="Times New Roman" w:cs="Times New Roman"/>
        </w:rPr>
      </w:pPr>
      <w:r w:rsidRPr="002312ED">
        <w:rPr>
          <w:rFonts w:ascii="Times New Roman" w:hAnsi="Times New Roman" w:cs="Times New Roman"/>
          <w:noProof/>
          <w:szCs w:val="21"/>
        </w:rPr>
        <w:lastRenderedPageBreak/>
        <w:drawing>
          <wp:inline distT="0" distB="0" distL="0" distR="0" wp14:anchorId="52E24569" wp14:editId="77FEE1D9">
            <wp:extent cx="4216400" cy="322651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17274" cy="3227185"/>
                    </a:xfrm>
                    <a:prstGeom prst="rect">
                      <a:avLst/>
                    </a:prstGeom>
                    <a:noFill/>
                    <a:ln>
                      <a:noFill/>
                    </a:ln>
                  </pic:spPr>
                </pic:pic>
              </a:graphicData>
            </a:graphic>
          </wp:inline>
        </w:drawing>
      </w:r>
    </w:p>
    <w:p w14:paraId="7183B373" w14:textId="5EA1AD3B" w:rsidR="009122C8" w:rsidRPr="002312ED" w:rsidRDefault="009122C8" w:rsidP="009122C8">
      <w:pPr>
        <w:rPr>
          <w:rFonts w:ascii="Times New Roman" w:hAnsi="Times New Roman" w:cs="Times New Roman"/>
          <w:sz w:val="24"/>
          <w:szCs w:val="24"/>
        </w:rPr>
      </w:pPr>
      <w:r w:rsidRPr="002312ED">
        <w:rPr>
          <w:rFonts w:ascii="Times New Roman" w:hAnsi="Times New Roman" w:cs="Times New Roman"/>
          <w:sz w:val="24"/>
          <w:szCs w:val="24"/>
        </w:rPr>
        <w:t xml:space="preserve">Fig. </w:t>
      </w:r>
      <w:r w:rsidR="009A7D03" w:rsidRPr="002312ED">
        <w:rPr>
          <w:rFonts w:ascii="Times New Roman" w:hAnsi="Times New Roman" w:cs="Times New Roman"/>
          <w:sz w:val="24"/>
          <w:szCs w:val="24"/>
        </w:rPr>
        <w:t>S</w:t>
      </w:r>
      <w:r w:rsidR="009A7D03">
        <w:rPr>
          <w:rFonts w:ascii="Times New Roman" w:hAnsi="Times New Roman" w:cs="Times New Roman"/>
          <w:sz w:val="24"/>
          <w:szCs w:val="24"/>
        </w:rPr>
        <w:t>8</w:t>
      </w:r>
      <w:r w:rsidRPr="002312ED">
        <w:rPr>
          <w:rFonts w:ascii="Times New Roman" w:hAnsi="Times New Roman" w:cs="Times New Roman"/>
          <w:sz w:val="24"/>
          <w:szCs w:val="24"/>
        </w:rPr>
        <w:t>. The effectiveness of injection and smear inoculation methods on the plant phenotype parameters as the example of Sm.</w:t>
      </w:r>
    </w:p>
    <w:p w14:paraId="3684CF10" w14:textId="6408E9E3" w:rsidR="00B40009" w:rsidRPr="002312ED" w:rsidRDefault="00B40009" w:rsidP="00B40009">
      <w:pPr>
        <w:rPr>
          <w:rFonts w:ascii="Times New Roman" w:hAnsi="Times New Roman" w:cs="Times New Roman"/>
        </w:rPr>
      </w:pPr>
    </w:p>
    <w:p w14:paraId="68668A23" w14:textId="1CEA164C" w:rsidR="00B40009" w:rsidRPr="002312ED" w:rsidRDefault="00B40009" w:rsidP="004D7D41">
      <w:pPr>
        <w:rPr>
          <w:rFonts w:ascii="Times New Roman" w:hAnsi="Times New Roman" w:cs="Times New Roman"/>
        </w:rPr>
      </w:pPr>
    </w:p>
    <w:p w14:paraId="5B6617DB" w14:textId="77777777" w:rsidR="004D7D41" w:rsidRPr="002312ED" w:rsidRDefault="004D7D41" w:rsidP="004D7D41">
      <w:pPr>
        <w:rPr>
          <w:rFonts w:ascii="Times New Roman" w:hAnsi="Times New Roman" w:cs="Times New Roman"/>
        </w:rPr>
      </w:pPr>
    </w:p>
    <w:p w14:paraId="1023A71B" w14:textId="3FC8C728" w:rsidR="004D7D41" w:rsidRDefault="004D7D41">
      <w:pPr>
        <w:widowControl/>
        <w:jc w:val="left"/>
        <w:rPr>
          <w:rFonts w:ascii="Times New Roman" w:hAnsi="Times New Roman" w:cs="Times New Roman"/>
        </w:rPr>
      </w:pPr>
      <w:r w:rsidRPr="002312ED">
        <w:rPr>
          <w:rFonts w:ascii="Times New Roman" w:hAnsi="Times New Roman" w:cs="Times New Roman"/>
        </w:rPr>
        <w:br w:type="page"/>
      </w:r>
    </w:p>
    <w:p w14:paraId="76B1FFCE" w14:textId="77777777" w:rsidR="00586E9D" w:rsidRDefault="00586E9D">
      <w:pPr>
        <w:widowControl/>
        <w:jc w:val="left"/>
        <w:rPr>
          <w:rFonts w:ascii="Times New Roman" w:hAnsi="Times New Roman" w:cs="Times New Roman"/>
        </w:rPr>
        <w:sectPr w:rsidR="00586E9D">
          <w:headerReference w:type="default" r:id="rId16"/>
          <w:footerReference w:type="default" r:id="rId17"/>
          <w:pgSz w:w="11906" w:h="16838"/>
          <w:pgMar w:top="1440" w:right="1800" w:bottom="1440" w:left="1800" w:header="851" w:footer="992" w:gutter="0"/>
          <w:cols w:space="425"/>
          <w:docGrid w:type="lines" w:linePitch="312"/>
        </w:sectPr>
      </w:pPr>
    </w:p>
    <w:p w14:paraId="6D4421C0" w14:textId="46A4191B" w:rsidR="00FA166A" w:rsidRPr="002312ED" w:rsidRDefault="00FA166A" w:rsidP="009122C8">
      <w:pPr>
        <w:jc w:val="center"/>
        <w:rPr>
          <w:rFonts w:ascii="Times New Roman" w:hAnsi="Times New Roman" w:cs="Times New Roman"/>
          <w:sz w:val="24"/>
          <w:szCs w:val="24"/>
        </w:rPr>
      </w:pPr>
      <w:r w:rsidRPr="002312ED">
        <w:rPr>
          <w:rFonts w:ascii="Times New Roman" w:hAnsi="Times New Roman" w:cs="Times New Roman"/>
          <w:sz w:val="24"/>
          <w:szCs w:val="24"/>
        </w:rPr>
        <w:lastRenderedPageBreak/>
        <w:t>Table S1.</w:t>
      </w:r>
      <w:r w:rsidR="009122C8" w:rsidRPr="002312ED">
        <w:rPr>
          <w:rFonts w:ascii="Times New Roman" w:hAnsi="Times New Roman" w:cs="Times New Roman"/>
          <w:sz w:val="24"/>
          <w:szCs w:val="24"/>
        </w:rPr>
        <w:t xml:space="preserve"> </w:t>
      </w:r>
      <w:r w:rsidRPr="002312ED">
        <w:rPr>
          <w:rFonts w:ascii="Times New Roman" w:hAnsi="Times New Roman" w:cs="Times New Roman"/>
          <w:sz w:val="24"/>
          <w:szCs w:val="24"/>
        </w:rPr>
        <w:t>Various vegetation indices calculation formulas</w:t>
      </w:r>
    </w:p>
    <w:tbl>
      <w:tblPr>
        <w:tblStyle w:val="a4"/>
        <w:tblW w:w="154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5378"/>
        <w:gridCol w:w="3470"/>
        <w:gridCol w:w="3470"/>
      </w:tblGrid>
      <w:tr w:rsidR="00302132" w:rsidRPr="002312ED" w14:paraId="4030682A" w14:textId="02AF41A8" w:rsidTr="00A86C3F">
        <w:trPr>
          <w:trHeight w:val="214"/>
          <w:jc w:val="center"/>
        </w:trPr>
        <w:tc>
          <w:tcPr>
            <w:tcW w:w="3108" w:type="dxa"/>
            <w:tcBorders>
              <w:top w:val="single" w:sz="12" w:space="0" w:color="auto"/>
              <w:bottom w:val="single" w:sz="12" w:space="0" w:color="auto"/>
            </w:tcBorders>
            <w:shd w:val="clear" w:color="auto" w:fill="D9D9D9" w:themeFill="background1" w:themeFillShade="D9"/>
          </w:tcPr>
          <w:p w14:paraId="69CFBC35" w14:textId="77777777" w:rsidR="00302132" w:rsidRPr="00A86C3F" w:rsidRDefault="00302132" w:rsidP="00302132">
            <w:pPr>
              <w:jc w:val="center"/>
              <w:rPr>
                <w:rFonts w:ascii="Times New Roman" w:hAnsi="Times New Roman" w:cs="Times New Roman"/>
                <w:b/>
                <w:szCs w:val="21"/>
              </w:rPr>
            </w:pPr>
            <w:r w:rsidRPr="00A86C3F">
              <w:rPr>
                <w:rFonts w:ascii="Times New Roman" w:hAnsi="Times New Roman" w:cs="Times New Roman"/>
                <w:b/>
                <w:szCs w:val="21"/>
              </w:rPr>
              <w:t>Vegetation Index</w:t>
            </w:r>
          </w:p>
        </w:tc>
        <w:tc>
          <w:tcPr>
            <w:tcW w:w="5378" w:type="dxa"/>
            <w:tcBorders>
              <w:top w:val="single" w:sz="12" w:space="0" w:color="auto"/>
              <w:bottom w:val="single" w:sz="12" w:space="0" w:color="auto"/>
            </w:tcBorders>
            <w:shd w:val="clear" w:color="auto" w:fill="D9D9D9" w:themeFill="background1" w:themeFillShade="D9"/>
          </w:tcPr>
          <w:p w14:paraId="61742806" w14:textId="77777777" w:rsidR="00302132" w:rsidRPr="00A86C3F" w:rsidRDefault="00302132" w:rsidP="00302132">
            <w:pPr>
              <w:jc w:val="center"/>
              <w:rPr>
                <w:rFonts w:ascii="Times New Roman" w:hAnsi="Times New Roman" w:cs="Times New Roman"/>
                <w:b/>
                <w:szCs w:val="21"/>
              </w:rPr>
            </w:pPr>
            <w:r w:rsidRPr="00A86C3F">
              <w:rPr>
                <w:rFonts w:ascii="Times New Roman" w:hAnsi="Times New Roman" w:cs="Times New Roman"/>
                <w:b/>
                <w:szCs w:val="21"/>
              </w:rPr>
              <w:t>Formula</w:t>
            </w:r>
          </w:p>
        </w:tc>
        <w:tc>
          <w:tcPr>
            <w:tcW w:w="3470" w:type="dxa"/>
            <w:tcBorders>
              <w:top w:val="single" w:sz="12" w:space="0" w:color="auto"/>
              <w:bottom w:val="single" w:sz="12" w:space="0" w:color="auto"/>
            </w:tcBorders>
            <w:shd w:val="clear" w:color="auto" w:fill="D9D9D9" w:themeFill="background1" w:themeFillShade="D9"/>
          </w:tcPr>
          <w:p w14:paraId="235ED8E4" w14:textId="77E3DF3C" w:rsidR="00302132" w:rsidRPr="00A86C3F" w:rsidRDefault="00302132" w:rsidP="00302132">
            <w:pPr>
              <w:jc w:val="center"/>
              <w:rPr>
                <w:rFonts w:ascii="Times New Roman" w:hAnsi="Times New Roman" w:cs="Times New Roman"/>
                <w:b/>
                <w:szCs w:val="21"/>
              </w:rPr>
            </w:pPr>
            <w:r w:rsidRPr="00A86C3F">
              <w:rPr>
                <w:rFonts w:ascii="Times New Roman" w:hAnsi="Times New Roman" w:cs="Times New Roman"/>
                <w:b/>
                <w:szCs w:val="21"/>
              </w:rPr>
              <w:t>Vegetation Index</w:t>
            </w:r>
          </w:p>
        </w:tc>
        <w:tc>
          <w:tcPr>
            <w:tcW w:w="3470" w:type="dxa"/>
            <w:tcBorders>
              <w:top w:val="single" w:sz="12" w:space="0" w:color="auto"/>
              <w:bottom w:val="single" w:sz="12" w:space="0" w:color="auto"/>
            </w:tcBorders>
            <w:shd w:val="clear" w:color="auto" w:fill="D9D9D9" w:themeFill="background1" w:themeFillShade="D9"/>
          </w:tcPr>
          <w:p w14:paraId="18766E4D" w14:textId="7BF7EFC3" w:rsidR="00302132" w:rsidRPr="00A86C3F" w:rsidRDefault="00302132" w:rsidP="00302132">
            <w:pPr>
              <w:jc w:val="center"/>
              <w:rPr>
                <w:rFonts w:ascii="Times New Roman" w:hAnsi="Times New Roman" w:cs="Times New Roman"/>
                <w:b/>
                <w:szCs w:val="21"/>
              </w:rPr>
            </w:pPr>
            <w:r w:rsidRPr="00A86C3F">
              <w:rPr>
                <w:rFonts w:ascii="Times New Roman" w:hAnsi="Times New Roman" w:cs="Times New Roman"/>
                <w:b/>
                <w:szCs w:val="21"/>
              </w:rPr>
              <w:t>Formula</w:t>
            </w:r>
          </w:p>
        </w:tc>
      </w:tr>
      <w:tr w:rsidR="00586E9D" w:rsidRPr="002312ED" w14:paraId="6E63F2AF" w14:textId="12723028" w:rsidTr="00A86C3F">
        <w:trPr>
          <w:trHeight w:val="642"/>
          <w:jc w:val="center"/>
        </w:trPr>
        <w:tc>
          <w:tcPr>
            <w:tcW w:w="3108" w:type="dxa"/>
            <w:tcBorders>
              <w:top w:val="single" w:sz="12" w:space="0" w:color="auto"/>
            </w:tcBorders>
            <w:shd w:val="clear" w:color="auto" w:fill="FFFFFF" w:themeFill="background1"/>
            <w:vAlign w:val="center"/>
          </w:tcPr>
          <w:p w14:paraId="1C18E203" w14:textId="77777777" w:rsidR="00586E9D" w:rsidRPr="00A86C3F" w:rsidRDefault="00586E9D" w:rsidP="00586E9D">
            <w:pPr>
              <w:jc w:val="center"/>
              <w:rPr>
                <w:rFonts w:ascii="Times New Roman" w:hAnsi="Times New Roman" w:cs="Times New Roman"/>
                <w:szCs w:val="21"/>
              </w:rPr>
            </w:pPr>
            <w:r w:rsidRPr="00A86C3F">
              <w:rPr>
                <w:rFonts w:ascii="Times New Roman" w:hAnsi="Times New Roman" w:cs="Times New Roman"/>
                <w:szCs w:val="21"/>
              </w:rPr>
              <w:t>Normalized Difference Vegetation Index (NDVI)</w:t>
            </w:r>
          </w:p>
        </w:tc>
        <w:bookmarkStart w:id="5" w:name="OLE_LINK28"/>
        <w:bookmarkStart w:id="6" w:name="OLE_LINK29"/>
        <w:tc>
          <w:tcPr>
            <w:tcW w:w="5378" w:type="dxa"/>
            <w:tcBorders>
              <w:top w:val="single" w:sz="12" w:space="0" w:color="auto"/>
            </w:tcBorders>
            <w:shd w:val="clear" w:color="auto" w:fill="FFFFFF" w:themeFill="background1"/>
            <w:vAlign w:val="center"/>
          </w:tcPr>
          <w:p w14:paraId="01A33CE6" w14:textId="77777777" w:rsidR="00586E9D" w:rsidRPr="00A86C3F" w:rsidRDefault="00586E9D" w:rsidP="00586E9D">
            <w:pPr>
              <w:jc w:val="left"/>
              <w:rPr>
                <w:rFonts w:ascii="Times New Roman"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den>
                </m:f>
              </m:oMath>
            </m:oMathPara>
            <w:bookmarkEnd w:id="5"/>
            <w:bookmarkEnd w:id="6"/>
          </w:p>
        </w:tc>
        <w:tc>
          <w:tcPr>
            <w:tcW w:w="3470" w:type="dxa"/>
            <w:tcBorders>
              <w:top w:val="single" w:sz="12" w:space="0" w:color="auto"/>
            </w:tcBorders>
            <w:shd w:val="clear" w:color="auto" w:fill="FFFFFF" w:themeFill="background1"/>
            <w:vAlign w:val="center"/>
          </w:tcPr>
          <w:p w14:paraId="636A3B5A" w14:textId="57F32B26" w:rsidR="00586E9D" w:rsidRPr="00A86C3F" w:rsidRDefault="00586E9D" w:rsidP="00586E9D">
            <w:pPr>
              <w:jc w:val="center"/>
              <w:rPr>
                <w:rFonts w:ascii="Times New Roman" w:eastAsia="等线" w:hAnsi="Times New Roman" w:cs="Times New Roman"/>
                <w:szCs w:val="21"/>
              </w:rPr>
            </w:pPr>
            <w:r w:rsidRPr="00A86C3F">
              <w:rPr>
                <w:rFonts w:ascii="Times New Roman" w:hAnsi="Times New Roman" w:cs="Times New Roman"/>
                <w:szCs w:val="21"/>
              </w:rPr>
              <w:t>Structural Independent Pigment Index (SIPI)</w:t>
            </w:r>
          </w:p>
        </w:tc>
        <w:tc>
          <w:tcPr>
            <w:tcW w:w="3470" w:type="dxa"/>
            <w:tcBorders>
              <w:top w:val="single" w:sz="12" w:space="0" w:color="auto"/>
            </w:tcBorders>
            <w:shd w:val="clear" w:color="auto" w:fill="FFFFFF" w:themeFill="background1"/>
            <w:vAlign w:val="center"/>
          </w:tcPr>
          <w:p w14:paraId="41AE3125" w14:textId="26CB4159" w:rsidR="00586E9D" w:rsidRPr="00A86C3F" w:rsidRDefault="00586E9D" w:rsidP="00586E9D">
            <w:pPr>
              <w:jc w:val="center"/>
              <w:rPr>
                <w:rFonts w:ascii="Times New Roman" w:eastAsia="等线"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445</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680</m:t>
                        </m:r>
                      </m:sub>
                    </m:sSub>
                  </m:den>
                </m:f>
              </m:oMath>
            </m:oMathPara>
          </w:p>
        </w:tc>
      </w:tr>
      <w:tr w:rsidR="00586E9D" w:rsidRPr="002312ED" w14:paraId="7D82AE0A" w14:textId="6302BE99" w:rsidTr="00A86C3F">
        <w:trPr>
          <w:trHeight w:val="642"/>
          <w:jc w:val="center"/>
        </w:trPr>
        <w:tc>
          <w:tcPr>
            <w:tcW w:w="3108" w:type="dxa"/>
            <w:shd w:val="clear" w:color="auto" w:fill="FFFFFF" w:themeFill="background1"/>
            <w:vAlign w:val="center"/>
          </w:tcPr>
          <w:p w14:paraId="73401BFD" w14:textId="77777777" w:rsidR="00586E9D" w:rsidRPr="00A86C3F" w:rsidRDefault="00586E9D" w:rsidP="00586E9D">
            <w:pPr>
              <w:jc w:val="center"/>
              <w:rPr>
                <w:rFonts w:ascii="Times New Roman" w:hAnsi="Times New Roman" w:cs="Times New Roman"/>
                <w:szCs w:val="21"/>
              </w:rPr>
            </w:pPr>
            <w:r w:rsidRPr="00A86C3F">
              <w:rPr>
                <w:rFonts w:ascii="Times New Roman" w:hAnsi="Times New Roman" w:cs="Times New Roman"/>
                <w:szCs w:val="21"/>
              </w:rPr>
              <w:t>Enhanced Vegetation Index (TVI)</w:t>
            </w:r>
          </w:p>
        </w:tc>
        <w:tc>
          <w:tcPr>
            <w:tcW w:w="5378" w:type="dxa"/>
            <w:shd w:val="clear" w:color="auto" w:fill="FFFFFF" w:themeFill="background1"/>
            <w:vAlign w:val="center"/>
          </w:tcPr>
          <w:p w14:paraId="7D7E9E0F" w14:textId="77777777" w:rsidR="00586E9D" w:rsidRPr="00A86C3F" w:rsidRDefault="00586E9D" w:rsidP="00586E9D">
            <w:pPr>
              <w:jc w:val="center"/>
              <w:rPr>
                <w:rFonts w:ascii="Times New Roman"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num>
                  <m:den>
                    <m:sSub>
                      <m:sSubPr>
                        <m:ctrlPr>
                          <w:rPr>
                            <w:rFonts w:ascii="Cambria Math" w:hAnsi="Cambria Math" w:cs="Times New Roman"/>
                            <w:szCs w:val="21"/>
                          </w:rPr>
                        </m:ctrlPr>
                      </m:sSubPr>
                      <m:e>
                        <m:r>
                          <m:rPr>
                            <m:sty m:val="p"/>
                          </m:rPr>
                          <w:rPr>
                            <w:rFonts w:ascii="Cambria Math" w:hAnsi="Cambria Math" w:cs="Times New Roman"/>
                            <w:szCs w:val="21"/>
                          </w:rPr>
                          <m:t>1+</m:t>
                        </m:r>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m:rPr>
                            <m:sty m:val="p"/>
                          </m:rPr>
                          <w:rPr>
                            <w:rFonts w:ascii="Cambria Math" w:hAnsi="Cambria Math" w:cs="Times New Roman"/>
                            <w:szCs w:val="21"/>
                          </w:rPr>
                          <m:t>6×</m:t>
                        </m:r>
                        <m:r>
                          <w:rPr>
                            <w:rFonts w:ascii="Cambria Math" w:hAnsi="Cambria Math" w:cs="Times New Roman"/>
                            <w:szCs w:val="21"/>
                          </w:rPr>
                          <m:t>R</m:t>
                        </m:r>
                      </m:e>
                      <m:sub>
                        <m:r>
                          <m:rPr>
                            <m:sty m:val="p"/>
                          </m:rPr>
                          <w:rPr>
                            <w:rFonts w:ascii="Cambria Math" w:hAnsi="Cambria Math" w:cs="Times New Roman"/>
                            <w:szCs w:val="21"/>
                          </w:rPr>
                          <m:t>670</m:t>
                        </m:r>
                      </m:sub>
                    </m:sSub>
                    <m:r>
                      <m:rPr>
                        <m:sty m:val="p"/>
                      </m:rPr>
                      <w:rPr>
                        <w:rFonts w:ascii="Cambria Math" w:hAnsi="Cambria Math" w:cs="Times New Roman"/>
                        <w:szCs w:val="21"/>
                      </w:rPr>
                      <m:t>-7×</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479</m:t>
                        </m:r>
                      </m:sub>
                    </m:sSub>
                  </m:den>
                </m:f>
                <m:r>
                  <m:rPr>
                    <m:sty m:val="p"/>
                  </m:rPr>
                  <w:rPr>
                    <w:rFonts w:ascii="Cambria Math" w:hAnsi="Cambria Math" w:cs="Times New Roman"/>
                    <w:szCs w:val="21"/>
                  </w:rPr>
                  <m:t>×2.5</m:t>
                </m:r>
              </m:oMath>
            </m:oMathPara>
          </w:p>
        </w:tc>
        <w:tc>
          <w:tcPr>
            <w:tcW w:w="3470" w:type="dxa"/>
            <w:shd w:val="clear" w:color="auto" w:fill="FFFFFF" w:themeFill="background1"/>
            <w:vAlign w:val="center"/>
          </w:tcPr>
          <w:p w14:paraId="44298BD9" w14:textId="6723ABE5" w:rsidR="00586E9D" w:rsidRPr="00A86C3F" w:rsidRDefault="00586E9D" w:rsidP="00586E9D">
            <w:pPr>
              <w:jc w:val="center"/>
              <w:rPr>
                <w:rFonts w:ascii="Times New Roman" w:eastAsia="Times New Roman" w:hAnsi="Times New Roman" w:cs="Times New Roman"/>
                <w:szCs w:val="21"/>
              </w:rPr>
            </w:pPr>
            <w:r w:rsidRPr="00A86C3F">
              <w:rPr>
                <w:rFonts w:ascii="Times New Roman" w:hAnsi="Times New Roman" w:cs="Times New Roman"/>
                <w:szCs w:val="21"/>
              </w:rPr>
              <w:t>Renormalized Difference Vegetation Index (RDVI)</w:t>
            </w:r>
          </w:p>
        </w:tc>
        <w:tc>
          <w:tcPr>
            <w:tcW w:w="3470" w:type="dxa"/>
            <w:shd w:val="clear" w:color="auto" w:fill="FFFFFF" w:themeFill="background1"/>
            <w:vAlign w:val="center"/>
          </w:tcPr>
          <w:p w14:paraId="7B56D0DD" w14:textId="5E865C9C" w:rsidR="00586E9D" w:rsidRPr="00A86C3F" w:rsidRDefault="00586E9D" w:rsidP="00586E9D">
            <w:pPr>
              <w:jc w:val="center"/>
              <w:rPr>
                <w:rFonts w:ascii="Times New Roman" w:eastAsia="Times New Roman"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num>
                  <m:den>
                    <m:rad>
                      <m:radPr>
                        <m:degHide m:val="1"/>
                        <m:ctrlPr>
                          <w:rPr>
                            <w:rFonts w:ascii="Cambria Math" w:hAnsi="Cambria Math" w:cs="Times New Roman"/>
                            <w:szCs w:val="21"/>
                          </w:rPr>
                        </m:ctrlPr>
                      </m:radPr>
                      <m:deg/>
                      <m:e>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e>
                    </m:rad>
                  </m:den>
                </m:f>
              </m:oMath>
            </m:oMathPara>
          </w:p>
        </w:tc>
      </w:tr>
      <w:tr w:rsidR="00586E9D" w:rsidRPr="002312ED" w14:paraId="3C97E4E9" w14:textId="0716080A" w:rsidTr="00A86C3F">
        <w:trPr>
          <w:trHeight w:val="642"/>
          <w:jc w:val="center"/>
        </w:trPr>
        <w:tc>
          <w:tcPr>
            <w:tcW w:w="3108" w:type="dxa"/>
            <w:shd w:val="clear" w:color="auto" w:fill="FFFFFF" w:themeFill="background1"/>
            <w:vAlign w:val="center"/>
          </w:tcPr>
          <w:p w14:paraId="30F4B09C" w14:textId="77777777" w:rsidR="00586E9D" w:rsidRPr="00A86C3F" w:rsidRDefault="00586E9D" w:rsidP="00586E9D">
            <w:pPr>
              <w:jc w:val="center"/>
              <w:rPr>
                <w:rFonts w:ascii="Times New Roman" w:hAnsi="Times New Roman" w:cs="Times New Roman"/>
                <w:szCs w:val="21"/>
              </w:rPr>
            </w:pPr>
            <w:r w:rsidRPr="00A86C3F">
              <w:rPr>
                <w:rFonts w:ascii="Times New Roman" w:hAnsi="Times New Roman" w:cs="Times New Roman"/>
                <w:szCs w:val="21"/>
              </w:rPr>
              <w:t>Optimized Soil-Adjusted Vegetation Index (OSAVI)</w:t>
            </w:r>
          </w:p>
        </w:tc>
        <w:tc>
          <w:tcPr>
            <w:tcW w:w="5378" w:type="dxa"/>
            <w:shd w:val="clear" w:color="auto" w:fill="FFFFFF" w:themeFill="background1"/>
            <w:vAlign w:val="center"/>
          </w:tcPr>
          <w:p w14:paraId="36282172" w14:textId="77777777" w:rsidR="00586E9D" w:rsidRPr="00A86C3F" w:rsidRDefault="00586E9D" w:rsidP="00586E9D">
            <w:pPr>
              <w:jc w:val="center"/>
              <w:rPr>
                <w:rFonts w:ascii="Times New Roman" w:hAnsi="Times New Roman" w:cs="Times New Roman"/>
                <w:szCs w:val="21"/>
              </w:rPr>
            </w:pPr>
            <m:oMathPara>
              <m:oMathParaPr>
                <m:jc m:val="center"/>
              </m:oMathParaPr>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r>
                      <w:rPr>
                        <w:rFonts w:ascii="Cambria Math" w:hAnsi="Cambria Math" w:cs="Times New Roman"/>
                        <w:szCs w:val="21"/>
                      </w:rPr>
                      <m:t>+0.16</m:t>
                    </m:r>
                  </m:den>
                </m:f>
                <m:r>
                  <w:rPr>
                    <w:rFonts w:ascii="Cambria Math" w:hAnsi="Cambria Math" w:cs="Times New Roman"/>
                    <w:szCs w:val="21"/>
                  </w:rPr>
                  <m:t>×1.16</m:t>
                </m:r>
              </m:oMath>
            </m:oMathPara>
          </w:p>
        </w:tc>
        <w:tc>
          <w:tcPr>
            <w:tcW w:w="3470" w:type="dxa"/>
            <w:shd w:val="clear" w:color="auto" w:fill="FFFFFF" w:themeFill="background1"/>
            <w:vAlign w:val="center"/>
          </w:tcPr>
          <w:p w14:paraId="41B089E0" w14:textId="1702BCB0" w:rsidR="00586E9D" w:rsidRPr="00A86C3F" w:rsidRDefault="00586E9D" w:rsidP="00586E9D">
            <w:pPr>
              <w:jc w:val="center"/>
              <w:rPr>
                <w:rFonts w:ascii="Times New Roman" w:eastAsia="Times New Roman" w:hAnsi="Times New Roman" w:cs="Times New Roman"/>
                <w:szCs w:val="21"/>
              </w:rPr>
            </w:pPr>
            <w:r w:rsidRPr="00A86C3F">
              <w:rPr>
                <w:rFonts w:ascii="Times New Roman" w:hAnsi="Times New Roman" w:cs="Times New Roman"/>
                <w:szCs w:val="21"/>
              </w:rPr>
              <w:t>Green Normalized Different Vegetation Index (GNDVI)</w:t>
            </w:r>
          </w:p>
        </w:tc>
        <w:tc>
          <w:tcPr>
            <w:tcW w:w="3470" w:type="dxa"/>
            <w:shd w:val="clear" w:color="auto" w:fill="FFFFFF" w:themeFill="background1"/>
            <w:vAlign w:val="center"/>
          </w:tcPr>
          <w:p w14:paraId="733F2AFE" w14:textId="5F0D5DEA" w:rsidR="00586E9D" w:rsidRPr="00A86C3F" w:rsidRDefault="00586E9D" w:rsidP="00586E9D">
            <w:pPr>
              <w:jc w:val="center"/>
              <w:rPr>
                <w:rFonts w:ascii="Times New Roman" w:eastAsia="Times New Roman"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550</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550</m:t>
                        </m:r>
                      </m:sub>
                    </m:sSub>
                  </m:den>
                </m:f>
              </m:oMath>
            </m:oMathPara>
          </w:p>
        </w:tc>
      </w:tr>
      <w:tr w:rsidR="00586E9D" w:rsidRPr="002312ED" w14:paraId="3813ED00" w14:textId="5961376D" w:rsidTr="00A86C3F">
        <w:trPr>
          <w:trHeight w:val="642"/>
          <w:jc w:val="center"/>
        </w:trPr>
        <w:tc>
          <w:tcPr>
            <w:tcW w:w="3108" w:type="dxa"/>
            <w:shd w:val="clear" w:color="auto" w:fill="FFFFFF" w:themeFill="background1"/>
            <w:vAlign w:val="center"/>
          </w:tcPr>
          <w:p w14:paraId="2A3597F6" w14:textId="77777777" w:rsidR="00586E9D" w:rsidRPr="00A86C3F" w:rsidRDefault="00586E9D" w:rsidP="00586E9D">
            <w:pPr>
              <w:jc w:val="center"/>
              <w:rPr>
                <w:rFonts w:ascii="Times New Roman" w:hAnsi="Times New Roman" w:cs="Times New Roman"/>
                <w:szCs w:val="21"/>
              </w:rPr>
            </w:pPr>
            <w:r w:rsidRPr="00A86C3F">
              <w:rPr>
                <w:rFonts w:ascii="Times New Roman" w:hAnsi="Times New Roman" w:cs="Times New Roman"/>
                <w:szCs w:val="21"/>
              </w:rPr>
              <w:t>Transformed Chlorophyll Absorption in Reflectance Index (TCARI)</w:t>
            </w:r>
          </w:p>
        </w:tc>
        <w:tc>
          <w:tcPr>
            <w:tcW w:w="5378" w:type="dxa"/>
            <w:shd w:val="clear" w:color="auto" w:fill="FFFFFF" w:themeFill="background1"/>
            <w:vAlign w:val="center"/>
          </w:tcPr>
          <w:p w14:paraId="65137F9F" w14:textId="77777777" w:rsidR="00586E9D" w:rsidRPr="00A86C3F" w:rsidRDefault="00586E9D" w:rsidP="00586E9D">
            <w:pPr>
              <w:jc w:val="center"/>
              <w:rPr>
                <w:rFonts w:ascii="Times New Roman" w:hAnsi="Times New Roman" w:cs="Times New Roman"/>
                <w:szCs w:val="21"/>
              </w:rPr>
            </w:pPr>
            <m:oMathPara>
              <m:oMathParaPr>
                <m:jc m:val="center"/>
              </m:oMathParaPr>
              <m:oMath>
                <m:r>
                  <m:rPr>
                    <m:sty m:val="p"/>
                  </m:rPr>
                  <w:rPr>
                    <w:rFonts w:ascii="Cambria Math" w:hAnsi="Cambria Math" w:cs="Times New Roman"/>
                    <w:szCs w:val="21"/>
                  </w:rPr>
                  <m:t>3×[</m:t>
                </m:r>
                <m:sSub>
                  <m:sSubPr>
                    <m:ctrlPr>
                      <w:rPr>
                        <w:rFonts w:ascii="Cambria Math" w:hAnsi="Cambria Math" w:cs="Times New Roman"/>
                        <w:szCs w:val="21"/>
                      </w:rPr>
                    </m:ctrlPr>
                  </m:sSubPr>
                  <m:e>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700</m:t>
                        </m:r>
                      </m:sub>
                    </m:sSub>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r>
                      <w:rPr>
                        <w:rFonts w:ascii="Cambria Math" w:hAnsi="Cambria Math" w:cs="Times New Roman"/>
                        <w:szCs w:val="21"/>
                      </w:rPr>
                      <m:t>-0.2×(R</m:t>
                    </m:r>
                  </m:e>
                  <m:sub>
                    <m:r>
                      <m:rPr>
                        <m:sty m:val="p"/>
                      </m:rPr>
                      <w:rPr>
                        <w:rFonts w:ascii="Cambria Math" w:hAnsi="Cambria Math" w:cs="Times New Roman"/>
                        <w:szCs w:val="21"/>
                      </w:rPr>
                      <m:t>700</m:t>
                    </m:r>
                  </m:sub>
                </m:sSub>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550</m:t>
                    </m:r>
                  </m:sub>
                </m:sSub>
                <m:r>
                  <w:rPr>
                    <w:rFonts w:ascii="Cambria Math" w:hAnsi="Cambria Math" w:cs="Times New Roman"/>
                    <w:szCs w:val="21"/>
                  </w:rPr>
                  <m:t>)×</m:t>
                </m:r>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700</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den>
                </m:f>
                <m:r>
                  <m:rPr>
                    <m:sty m:val="p"/>
                  </m:rPr>
                  <w:rPr>
                    <w:rFonts w:ascii="Cambria Math" w:hAnsi="Cambria Math" w:cs="Times New Roman"/>
                    <w:szCs w:val="21"/>
                  </w:rPr>
                  <m:t>]</m:t>
                </m:r>
              </m:oMath>
            </m:oMathPara>
          </w:p>
        </w:tc>
        <w:tc>
          <w:tcPr>
            <w:tcW w:w="3470" w:type="dxa"/>
            <w:shd w:val="clear" w:color="auto" w:fill="FFFFFF" w:themeFill="background1"/>
            <w:vAlign w:val="center"/>
          </w:tcPr>
          <w:p w14:paraId="00CDA60D" w14:textId="7EE7EE62" w:rsidR="00586E9D" w:rsidRPr="00A86C3F" w:rsidRDefault="00586E9D" w:rsidP="00586E9D">
            <w:pPr>
              <w:jc w:val="center"/>
              <w:rPr>
                <w:rFonts w:ascii="Times New Roman" w:eastAsia="Times New Roman" w:hAnsi="Times New Roman" w:cs="Times New Roman"/>
                <w:szCs w:val="21"/>
              </w:rPr>
            </w:pPr>
            <w:r w:rsidRPr="00A86C3F">
              <w:rPr>
                <w:rFonts w:ascii="Times New Roman" w:hAnsi="Times New Roman" w:cs="Times New Roman"/>
                <w:szCs w:val="21"/>
              </w:rPr>
              <w:t>Simple Ration (SR)</w:t>
            </w:r>
          </w:p>
        </w:tc>
        <w:tc>
          <w:tcPr>
            <w:tcW w:w="3470" w:type="dxa"/>
            <w:shd w:val="clear" w:color="auto" w:fill="FFFFFF" w:themeFill="background1"/>
            <w:vAlign w:val="center"/>
          </w:tcPr>
          <w:p w14:paraId="019832D5" w14:textId="22B118B2" w:rsidR="00586E9D" w:rsidRPr="00A86C3F" w:rsidRDefault="00586E9D" w:rsidP="00586E9D">
            <w:pPr>
              <w:jc w:val="center"/>
              <w:rPr>
                <w:rFonts w:ascii="Times New Roman" w:eastAsia="Times New Roman"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den>
                </m:f>
              </m:oMath>
            </m:oMathPara>
          </w:p>
        </w:tc>
      </w:tr>
      <w:tr w:rsidR="00586E9D" w:rsidRPr="002312ED" w14:paraId="0EFFC192" w14:textId="6B00B1F6" w:rsidTr="00A86C3F">
        <w:trPr>
          <w:trHeight w:val="642"/>
          <w:jc w:val="center"/>
        </w:trPr>
        <w:tc>
          <w:tcPr>
            <w:tcW w:w="3108" w:type="dxa"/>
            <w:shd w:val="clear" w:color="auto" w:fill="FFFFFF" w:themeFill="background1"/>
            <w:vAlign w:val="center"/>
          </w:tcPr>
          <w:p w14:paraId="01CE6B47" w14:textId="77777777" w:rsidR="00586E9D" w:rsidRPr="00A86C3F" w:rsidRDefault="00586E9D" w:rsidP="00586E9D">
            <w:pPr>
              <w:jc w:val="center"/>
              <w:rPr>
                <w:rFonts w:ascii="Times New Roman" w:hAnsi="Times New Roman" w:cs="Times New Roman"/>
                <w:szCs w:val="21"/>
              </w:rPr>
            </w:pPr>
            <w:r w:rsidRPr="00A86C3F">
              <w:rPr>
                <w:rFonts w:ascii="Times New Roman" w:hAnsi="Times New Roman" w:cs="Times New Roman"/>
                <w:szCs w:val="21"/>
              </w:rPr>
              <w:t>Modified Simple Ratio (MSR)</w:t>
            </w:r>
          </w:p>
        </w:tc>
        <w:tc>
          <w:tcPr>
            <w:tcW w:w="5378" w:type="dxa"/>
            <w:shd w:val="clear" w:color="auto" w:fill="FFFFFF" w:themeFill="background1"/>
            <w:vAlign w:val="center"/>
          </w:tcPr>
          <w:p w14:paraId="66F63944" w14:textId="78ABB4BB" w:rsidR="00586E9D" w:rsidRPr="00A86C3F" w:rsidRDefault="00586E9D" w:rsidP="00586E9D">
            <w:pPr>
              <w:jc w:val="center"/>
              <w:rPr>
                <w:rFonts w:ascii="Times New Roman" w:hAnsi="Times New Roman" w:cs="Times New Roman"/>
                <w:szCs w:val="21"/>
              </w:rPr>
            </w:pPr>
            <m:oMathPara>
              <m:oMath>
                <m:f>
                  <m:fPr>
                    <m:ctrlPr>
                      <w:rPr>
                        <w:rFonts w:ascii="Cambria Math" w:hAnsi="Cambria Math" w:cs="Times New Roman"/>
                        <w:szCs w:val="21"/>
                      </w:rPr>
                    </m:ctrlPr>
                  </m:fPr>
                  <m:num>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den>
                    </m:f>
                    <m:r>
                      <w:rPr>
                        <w:rFonts w:ascii="Cambria Math" w:hAnsi="Cambria Math" w:cs="Times New Roman"/>
                        <w:szCs w:val="21"/>
                      </w:rPr>
                      <m:t>-1</m:t>
                    </m:r>
                  </m:num>
                  <m:den>
                    <m:rad>
                      <m:radPr>
                        <m:degHide m:val="1"/>
                        <m:ctrlPr>
                          <w:rPr>
                            <w:rFonts w:ascii="Cambria Math" w:hAnsi="Cambria Math" w:cs="Times New Roman"/>
                            <w:szCs w:val="21"/>
                          </w:rPr>
                        </m:ctrlPr>
                      </m:radPr>
                      <m:deg/>
                      <m:e>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800</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den>
                        </m:f>
                      </m:e>
                    </m:rad>
                    <m:r>
                      <w:rPr>
                        <w:rFonts w:ascii="Cambria Math" w:hAnsi="Cambria Math" w:cs="Times New Roman"/>
                        <w:szCs w:val="21"/>
                      </w:rPr>
                      <m:t>-1</m:t>
                    </m:r>
                  </m:den>
                </m:f>
              </m:oMath>
            </m:oMathPara>
          </w:p>
        </w:tc>
        <w:tc>
          <w:tcPr>
            <w:tcW w:w="3470" w:type="dxa"/>
            <w:shd w:val="clear" w:color="auto" w:fill="FFFFFF" w:themeFill="background1"/>
            <w:vAlign w:val="center"/>
          </w:tcPr>
          <w:p w14:paraId="7BD3677A" w14:textId="4B096680" w:rsidR="00586E9D" w:rsidRPr="00A86C3F" w:rsidRDefault="00586E9D" w:rsidP="00586E9D">
            <w:pPr>
              <w:jc w:val="center"/>
              <w:rPr>
                <w:rFonts w:ascii="Times New Roman" w:eastAsia="Times New Roman" w:hAnsi="Times New Roman" w:cs="Times New Roman"/>
                <w:szCs w:val="21"/>
              </w:rPr>
            </w:pPr>
            <w:bookmarkStart w:id="7" w:name="_Hlk109566065"/>
            <w:r w:rsidRPr="00A86C3F">
              <w:rPr>
                <w:rFonts w:ascii="Times New Roman" w:hAnsi="Times New Roman" w:cs="Times New Roman"/>
                <w:szCs w:val="21"/>
              </w:rPr>
              <w:t>Anthocyanin Reflectance Index (ARI)</w:t>
            </w:r>
            <w:bookmarkEnd w:id="7"/>
          </w:p>
        </w:tc>
        <w:tc>
          <w:tcPr>
            <w:tcW w:w="3470" w:type="dxa"/>
            <w:shd w:val="clear" w:color="auto" w:fill="FFFFFF" w:themeFill="background1"/>
            <w:vAlign w:val="center"/>
          </w:tcPr>
          <w:p w14:paraId="14B809AE" w14:textId="42AE1225" w:rsidR="00586E9D" w:rsidRPr="00A86C3F" w:rsidRDefault="00586E9D" w:rsidP="00586E9D">
            <w:pPr>
              <w:jc w:val="center"/>
              <w:rPr>
                <w:rFonts w:ascii="Times New Roman" w:eastAsia="Times New Roman" w:hAnsi="Times New Roman" w:cs="Times New Roman"/>
                <w:szCs w:val="21"/>
              </w:rPr>
            </w:pPr>
            <m:oMathPara>
              <m:oMath>
                <m:f>
                  <m:fPr>
                    <m:ctrlPr>
                      <w:rPr>
                        <w:rFonts w:ascii="Cambria Math" w:hAnsi="Cambria Math" w:cs="Times New Roman"/>
                        <w:szCs w:val="21"/>
                      </w:rPr>
                    </m:ctrlPr>
                  </m:fPr>
                  <m:num>
                    <m:r>
                      <m:rPr>
                        <m:sty m:val="p"/>
                      </m:rPr>
                      <w:rPr>
                        <w:rFonts w:ascii="Cambria Math" w:hAnsi="Cambria Math" w:cs="Times New Roman"/>
                        <w:szCs w:val="21"/>
                      </w:rPr>
                      <m:t>1</m:t>
                    </m:r>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550</m:t>
                        </m:r>
                      </m:sub>
                    </m:sSub>
                  </m:den>
                </m:f>
                <m: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1</m:t>
                    </m:r>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700</m:t>
                        </m:r>
                      </m:sub>
                    </m:sSub>
                  </m:den>
                </m:f>
              </m:oMath>
            </m:oMathPara>
          </w:p>
        </w:tc>
      </w:tr>
      <w:tr w:rsidR="00586E9D" w:rsidRPr="002312ED" w14:paraId="69DF0339" w14:textId="73580D7B" w:rsidTr="00A86C3F">
        <w:trPr>
          <w:trHeight w:val="642"/>
          <w:jc w:val="center"/>
        </w:trPr>
        <w:tc>
          <w:tcPr>
            <w:tcW w:w="3108" w:type="dxa"/>
            <w:shd w:val="clear" w:color="auto" w:fill="FFFFFF" w:themeFill="background1"/>
            <w:vAlign w:val="center"/>
          </w:tcPr>
          <w:p w14:paraId="04B1BCAF" w14:textId="77777777" w:rsidR="00586E9D" w:rsidRPr="00A86C3F" w:rsidRDefault="00586E9D" w:rsidP="00586E9D">
            <w:pPr>
              <w:jc w:val="center"/>
              <w:rPr>
                <w:rFonts w:ascii="Times New Roman" w:hAnsi="Times New Roman" w:cs="Times New Roman"/>
                <w:szCs w:val="21"/>
              </w:rPr>
            </w:pPr>
            <w:r w:rsidRPr="00A86C3F">
              <w:rPr>
                <w:rFonts w:ascii="Times New Roman" w:hAnsi="Times New Roman" w:cs="Times New Roman"/>
                <w:szCs w:val="21"/>
              </w:rPr>
              <w:t xml:space="preserve">Triangular Vegetation Index (TVI) </w:t>
            </w:r>
          </w:p>
        </w:tc>
        <w:tc>
          <w:tcPr>
            <w:tcW w:w="5378" w:type="dxa"/>
            <w:shd w:val="clear" w:color="auto" w:fill="FFFFFF" w:themeFill="background1"/>
            <w:vAlign w:val="center"/>
          </w:tcPr>
          <w:p w14:paraId="31A0335B" w14:textId="77777777" w:rsidR="00586E9D" w:rsidRPr="00A86C3F" w:rsidRDefault="00586E9D" w:rsidP="00586E9D">
            <w:pPr>
              <w:jc w:val="center"/>
              <w:rPr>
                <w:rFonts w:ascii="Times New Roman" w:hAnsi="Times New Roman" w:cs="Times New Roman"/>
                <w:szCs w:val="21"/>
              </w:rPr>
            </w:pPr>
            <m:oMathPara>
              <m:oMath>
                <m:r>
                  <m:rPr>
                    <m:sty m:val="p"/>
                  </m:rPr>
                  <w:rPr>
                    <w:rFonts w:ascii="Cambria Math" w:hAnsi="Cambria Math" w:cs="Times New Roman"/>
                    <w:szCs w:val="21"/>
                  </w:rPr>
                  <m:t>0.5×[</m:t>
                </m:r>
                <m:sSub>
                  <m:sSubPr>
                    <m:ctrlPr>
                      <w:rPr>
                        <w:rFonts w:ascii="Cambria Math" w:hAnsi="Cambria Math" w:cs="Times New Roman"/>
                        <w:szCs w:val="21"/>
                      </w:rPr>
                    </m:ctrlPr>
                  </m:sSubPr>
                  <m:e>
                    <m:sSub>
                      <m:sSubPr>
                        <m:ctrlPr>
                          <w:rPr>
                            <w:rFonts w:ascii="Cambria Math" w:hAnsi="Cambria Math" w:cs="Times New Roman"/>
                            <w:szCs w:val="21"/>
                          </w:rPr>
                        </m:ctrlPr>
                      </m:sSubPr>
                      <m:e>
                        <m:r>
                          <w:rPr>
                            <w:rFonts w:ascii="Cambria Math" w:hAnsi="Cambria Math" w:cs="Times New Roman"/>
                            <w:szCs w:val="21"/>
                          </w:rPr>
                          <m:t>120×(R</m:t>
                        </m:r>
                      </m:e>
                      <m:sub>
                        <m:r>
                          <m:rPr>
                            <m:sty m:val="p"/>
                          </m:rPr>
                          <w:rPr>
                            <w:rFonts w:ascii="Cambria Math" w:hAnsi="Cambria Math" w:cs="Times New Roman"/>
                            <w:szCs w:val="21"/>
                          </w:rPr>
                          <m:t>750</m:t>
                        </m:r>
                      </m:sub>
                    </m:sSub>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550</m:t>
                        </m:r>
                      </m:sub>
                    </m:sSub>
                    <m:r>
                      <w:rPr>
                        <w:rFonts w:ascii="Cambria Math" w:hAnsi="Cambria Math" w:cs="Times New Roman"/>
                        <w:szCs w:val="21"/>
                      </w:rPr>
                      <m:t>)-200×(R</m:t>
                    </m:r>
                  </m:e>
                  <m:sub>
                    <m:r>
                      <m:rPr>
                        <m:sty m:val="p"/>
                      </m:rPr>
                      <w:rPr>
                        <w:rFonts w:ascii="Cambria Math" w:hAnsi="Cambria Math" w:cs="Times New Roman"/>
                        <w:szCs w:val="21"/>
                      </w:rPr>
                      <m:t>670</m:t>
                    </m:r>
                  </m:sub>
                </m:sSub>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550</m:t>
                    </m:r>
                  </m:sub>
                </m:sSub>
                <m:r>
                  <w:rPr>
                    <w:rFonts w:ascii="Cambria Math" w:hAnsi="Cambria Math" w:cs="Times New Roman"/>
                    <w:szCs w:val="21"/>
                  </w:rPr>
                  <m:t>)</m:t>
                </m:r>
                <m:r>
                  <m:rPr>
                    <m:sty m:val="p"/>
                  </m:rPr>
                  <w:rPr>
                    <w:rFonts w:ascii="Cambria Math" w:hAnsi="Cambria Math" w:cs="Times New Roman"/>
                    <w:szCs w:val="21"/>
                  </w:rPr>
                  <m:t>]</m:t>
                </m:r>
              </m:oMath>
            </m:oMathPara>
          </w:p>
        </w:tc>
        <w:tc>
          <w:tcPr>
            <w:tcW w:w="3470" w:type="dxa"/>
            <w:shd w:val="clear" w:color="auto" w:fill="FFFFFF" w:themeFill="background1"/>
            <w:vAlign w:val="center"/>
          </w:tcPr>
          <w:p w14:paraId="40FB18FE" w14:textId="0225BD8E" w:rsidR="00586E9D" w:rsidRPr="00A86C3F" w:rsidRDefault="00586E9D" w:rsidP="00586E9D">
            <w:pPr>
              <w:jc w:val="center"/>
              <w:rPr>
                <w:rFonts w:ascii="Times New Roman" w:eastAsia="等线" w:hAnsi="Times New Roman" w:cs="Times New Roman"/>
                <w:szCs w:val="21"/>
              </w:rPr>
            </w:pPr>
            <w:r w:rsidRPr="00A86C3F">
              <w:rPr>
                <w:rFonts w:ascii="Times New Roman" w:hAnsi="Times New Roman" w:cs="Times New Roman"/>
                <w:szCs w:val="21"/>
              </w:rPr>
              <w:t>Red-edge Index (ZM)</w:t>
            </w:r>
          </w:p>
        </w:tc>
        <w:tc>
          <w:tcPr>
            <w:tcW w:w="3470" w:type="dxa"/>
            <w:shd w:val="clear" w:color="auto" w:fill="FFFFFF" w:themeFill="background1"/>
            <w:vAlign w:val="center"/>
          </w:tcPr>
          <w:p w14:paraId="140A2D82" w14:textId="7CE5B2D2" w:rsidR="00586E9D" w:rsidRPr="00A86C3F" w:rsidRDefault="00586E9D" w:rsidP="00586E9D">
            <w:pPr>
              <w:jc w:val="center"/>
              <w:rPr>
                <w:rFonts w:ascii="Times New Roman" w:eastAsia="等线"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750</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710</m:t>
                        </m:r>
                      </m:sub>
                    </m:sSub>
                  </m:den>
                </m:f>
              </m:oMath>
            </m:oMathPara>
          </w:p>
        </w:tc>
      </w:tr>
      <w:tr w:rsidR="00586E9D" w:rsidRPr="002312ED" w14:paraId="03772D45" w14:textId="65809796" w:rsidTr="00A86C3F">
        <w:trPr>
          <w:trHeight w:val="642"/>
          <w:jc w:val="center"/>
        </w:trPr>
        <w:tc>
          <w:tcPr>
            <w:tcW w:w="3108" w:type="dxa"/>
            <w:shd w:val="clear" w:color="auto" w:fill="FFFFFF" w:themeFill="background1"/>
            <w:vAlign w:val="center"/>
          </w:tcPr>
          <w:p w14:paraId="2B8B8164" w14:textId="77777777" w:rsidR="00586E9D" w:rsidRPr="00A86C3F" w:rsidRDefault="00586E9D" w:rsidP="00586E9D">
            <w:pPr>
              <w:jc w:val="center"/>
              <w:rPr>
                <w:rFonts w:ascii="Times New Roman" w:hAnsi="Times New Roman" w:cs="Times New Roman"/>
                <w:szCs w:val="21"/>
              </w:rPr>
            </w:pPr>
            <w:r w:rsidRPr="00A86C3F">
              <w:rPr>
                <w:rFonts w:ascii="Times New Roman" w:hAnsi="Times New Roman" w:cs="Times New Roman"/>
                <w:szCs w:val="21"/>
              </w:rPr>
              <w:t>Modified Triangular Vegetation Index (MTVI)</w:t>
            </w:r>
          </w:p>
        </w:tc>
        <w:tc>
          <w:tcPr>
            <w:tcW w:w="5378" w:type="dxa"/>
            <w:shd w:val="clear" w:color="auto" w:fill="FFFFFF" w:themeFill="background1"/>
            <w:vAlign w:val="center"/>
          </w:tcPr>
          <w:p w14:paraId="21EFB172" w14:textId="77777777" w:rsidR="00586E9D" w:rsidRPr="00A86C3F" w:rsidRDefault="00586E9D" w:rsidP="00586E9D">
            <w:pPr>
              <w:jc w:val="center"/>
              <w:rPr>
                <w:rFonts w:ascii="Times New Roman" w:hAnsi="Times New Roman" w:cs="Times New Roman"/>
                <w:szCs w:val="21"/>
              </w:rPr>
            </w:pPr>
            <m:oMathPara>
              <m:oMath>
                <m:r>
                  <m:rPr>
                    <m:sty m:val="p"/>
                  </m:rPr>
                  <w:rPr>
                    <w:rFonts w:ascii="Cambria Math" w:hAnsi="Cambria Math" w:cs="Times New Roman"/>
                    <w:szCs w:val="21"/>
                  </w:rPr>
                  <m:t>1.2×[</m:t>
                </m:r>
                <m:sSub>
                  <m:sSubPr>
                    <m:ctrlPr>
                      <w:rPr>
                        <w:rFonts w:ascii="Cambria Math" w:hAnsi="Cambria Math" w:cs="Times New Roman"/>
                        <w:szCs w:val="21"/>
                      </w:rPr>
                    </m:ctrlPr>
                  </m:sSubPr>
                  <m:e>
                    <m:sSub>
                      <m:sSubPr>
                        <m:ctrlPr>
                          <w:rPr>
                            <w:rFonts w:ascii="Cambria Math" w:hAnsi="Cambria Math" w:cs="Times New Roman"/>
                            <w:szCs w:val="21"/>
                          </w:rPr>
                        </m:ctrlPr>
                      </m:sSubPr>
                      <m:e>
                        <m:r>
                          <w:rPr>
                            <w:rFonts w:ascii="Cambria Math" w:hAnsi="Cambria Math" w:cs="Times New Roman"/>
                            <w:szCs w:val="21"/>
                          </w:rPr>
                          <m:t>1.2×(R</m:t>
                        </m:r>
                      </m:e>
                      <m:sub>
                        <m:r>
                          <m:rPr>
                            <m:sty m:val="p"/>
                          </m:rPr>
                          <w:rPr>
                            <w:rFonts w:ascii="Cambria Math" w:hAnsi="Cambria Math" w:cs="Times New Roman"/>
                            <w:szCs w:val="21"/>
                          </w:rPr>
                          <m:t>800</m:t>
                        </m:r>
                      </m:sub>
                    </m:sSub>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550</m:t>
                        </m:r>
                      </m:sub>
                    </m:sSub>
                    <m:r>
                      <w:rPr>
                        <w:rFonts w:ascii="Cambria Math" w:hAnsi="Cambria Math" w:cs="Times New Roman"/>
                        <w:szCs w:val="21"/>
                      </w:rPr>
                      <m:t>)-2.5×(R</m:t>
                    </m:r>
                  </m:e>
                  <m:sub>
                    <m:r>
                      <m:rPr>
                        <m:sty m:val="p"/>
                      </m:rPr>
                      <w:rPr>
                        <w:rFonts w:ascii="Cambria Math" w:hAnsi="Cambria Math" w:cs="Times New Roman"/>
                        <w:szCs w:val="21"/>
                      </w:rPr>
                      <m:t>670</m:t>
                    </m:r>
                  </m:sub>
                </m:sSub>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550</m:t>
                    </m:r>
                  </m:sub>
                </m:sSub>
                <m:r>
                  <w:rPr>
                    <w:rFonts w:ascii="Cambria Math" w:hAnsi="Cambria Math" w:cs="Times New Roman"/>
                    <w:szCs w:val="21"/>
                  </w:rPr>
                  <m:t>)</m:t>
                </m:r>
                <m:r>
                  <m:rPr>
                    <m:sty m:val="p"/>
                  </m:rPr>
                  <w:rPr>
                    <w:rFonts w:ascii="Cambria Math" w:hAnsi="Cambria Math" w:cs="Times New Roman"/>
                    <w:szCs w:val="21"/>
                  </w:rPr>
                  <m:t>]</m:t>
                </m:r>
              </m:oMath>
            </m:oMathPara>
          </w:p>
        </w:tc>
        <w:tc>
          <w:tcPr>
            <w:tcW w:w="3470" w:type="dxa"/>
            <w:shd w:val="clear" w:color="auto" w:fill="FFFFFF" w:themeFill="background1"/>
            <w:vAlign w:val="center"/>
          </w:tcPr>
          <w:p w14:paraId="5A4F3704" w14:textId="65142461" w:rsidR="00586E9D" w:rsidRPr="00A86C3F" w:rsidRDefault="00586E9D" w:rsidP="00586E9D">
            <w:pPr>
              <w:jc w:val="center"/>
              <w:rPr>
                <w:rFonts w:ascii="Times New Roman" w:eastAsia="等线" w:hAnsi="Times New Roman" w:cs="Times New Roman"/>
                <w:szCs w:val="21"/>
              </w:rPr>
            </w:pPr>
            <w:r w:rsidRPr="00A86C3F">
              <w:rPr>
                <w:rFonts w:ascii="Times New Roman" w:hAnsi="Times New Roman" w:cs="Times New Roman"/>
                <w:szCs w:val="21"/>
              </w:rPr>
              <w:t>Red-edge Vegetation Stress Index (RVSI)</w:t>
            </w:r>
          </w:p>
        </w:tc>
        <w:tc>
          <w:tcPr>
            <w:tcW w:w="3470" w:type="dxa"/>
            <w:shd w:val="clear" w:color="auto" w:fill="FFFFFF" w:themeFill="background1"/>
            <w:vAlign w:val="center"/>
          </w:tcPr>
          <w:p w14:paraId="11443AA6" w14:textId="50C47D4C" w:rsidR="00586E9D" w:rsidRPr="00A86C3F" w:rsidRDefault="00586E9D" w:rsidP="00586E9D">
            <w:pPr>
              <w:jc w:val="center"/>
              <w:rPr>
                <w:rFonts w:ascii="Times New Roman" w:eastAsia="等线"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714</m:t>
                        </m:r>
                      </m:sub>
                    </m:sSub>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752</m:t>
                        </m:r>
                      </m:sub>
                    </m:sSub>
                  </m:num>
                  <m:den>
                    <m:r>
                      <w:rPr>
                        <w:rFonts w:ascii="Cambria Math" w:hAnsi="Cambria Math" w:cs="Times New Roman"/>
                        <w:szCs w:val="21"/>
                      </w:rPr>
                      <m:t>2-</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733</m:t>
                        </m:r>
                      </m:sub>
                    </m:sSub>
                  </m:den>
                </m:f>
              </m:oMath>
            </m:oMathPara>
          </w:p>
        </w:tc>
      </w:tr>
      <w:tr w:rsidR="00586E9D" w:rsidRPr="002312ED" w14:paraId="30888851" w14:textId="018AAE07" w:rsidTr="00A86C3F">
        <w:trPr>
          <w:trHeight w:val="642"/>
          <w:jc w:val="center"/>
        </w:trPr>
        <w:tc>
          <w:tcPr>
            <w:tcW w:w="3108" w:type="dxa"/>
            <w:shd w:val="clear" w:color="auto" w:fill="FFFFFF" w:themeFill="background1"/>
            <w:vAlign w:val="center"/>
          </w:tcPr>
          <w:p w14:paraId="0E107527" w14:textId="77777777" w:rsidR="00586E9D" w:rsidRPr="00A86C3F" w:rsidRDefault="00586E9D" w:rsidP="00586E9D">
            <w:pPr>
              <w:jc w:val="center"/>
              <w:rPr>
                <w:rFonts w:ascii="Times New Roman" w:hAnsi="Times New Roman" w:cs="Times New Roman"/>
                <w:szCs w:val="21"/>
              </w:rPr>
            </w:pPr>
            <w:r w:rsidRPr="00A86C3F">
              <w:rPr>
                <w:rFonts w:ascii="Times New Roman" w:hAnsi="Times New Roman" w:cs="Times New Roman"/>
                <w:szCs w:val="21"/>
              </w:rPr>
              <w:t>Photochemical Reflectance Index (PRI)</w:t>
            </w:r>
          </w:p>
        </w:tc>
        <w:tc>
          <w:tcPr>
            <w:tcW w:w="5378" w:type="dxa"/>
            <w:shd w:val="clear" w:color="auto" w:fill="FFFFFF" w:themeFill="background1"/>
            <w:vAlign w:val="center"/>
          </w:tcPr>
          <w:p w14:paraId="286B1EC7" w14:textId="77777777" w:rsidR="00586E9D" w:rsidRPr="00A86C3F" w:rsidRDefault="00586E9D" w:rsidP="00586E9D">
            <w:pPr>
              <w:jc w:val="center"/>
              <w:rPr>
                <w:rFonts w:ascii="Times New Roman"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531</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570</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531</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570</m:t>
                        </m:r>
                      </m:sub>
                    </m:sSub>
                  </m:den>
                </m:f>
              </m:oMath>
            </m:oMathPara>
          </w:p>
        </w:tc>
        <w:tc>
          <w:tcPr>
            <w:tcW w:w="3470" w:type="dxa"/>
            <w:shd w:val="clear" w:color="auto" w:fill="FFFFFF" w:themeFill="background1"/>
            <w:vAlign w:val="center"/>
          </w:tcPr>
          <w:p w14:paraId="5B0802D9" w14:textId="576E71D5" w:rsidR="00586E9D" w:rsidRPr="00A86C3F" w:rsidRDefault="00586E9D" w:rsidP="00586E9D">
            <w:pPr>
              <w:jc w:val="center"/>
              <w:rPr>
                <w:rFonts w:ascii="Times New Roman" w:eastAsia="等线" w:hAnsi="Times New Roman" w:cs="Times New Roman"/>
                <w:szCs w:val="21"/>
              </w:rPr>
            </w:pPr>
            <w:bookmarkStart w:id="8" w:name="OLE_LINK30"/>
            <w:bookmarkStart w:id="9" w:name="OLE_LINK31"/>
            <w:r w:rsidRPr="00A86C3F">
              <w:rPr>
                <w:rFonts w:ascii="Times New Roman" w:hAnsi="Times New Roman" w:cs="Times New Roman"/>
                <w:szCs w:val="21"/>
              </w:rPr>
              <w:t>Chlorophyll Index</w:t>
            </w:r>
            <w:bookmarkEnd w:id="8"/>
            <w:bookmarkEnd w:id="9"/>
            <w:r w:rsidRPr="00A86C3F">
              <w:rPr>
                <w:rFonts w:ascii="Times New Roman" w:hAnsi="Times New Roman" w:cs="Times New Roman"/>
                <w:szCs w:val="21"/>
              </w:rPr>
              <w:t xml:space="preserve"> (CI)</w:t>
            </w:r>
          </w:p>
        </w:tc>
        <w:tc>
          <w:tcPr>
            <w:tcW w:w="3470" w:type="dxa"/>
            <w:shd w:val="clear" w:color="auto" w:fill="FFFFFF" w:themeFill="background1"/>
            <w:vAlign w:val="center"/>
          </w:tcPr>
          <w:p w14:paraId="4042ED1A" w14:textId="4311E2A1" w:rsidR="00586E9D" w:rsidRPr="00A86C3F" w:rsidRDefault="00586E9D" w:rsidP="00586E9D">
            <w:pPr>
              <w:jc w:val="center"/>
              <w:rPr>
                <w:rFonts w:ascii="Times New Roman" w:eastAsia="等线"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750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705</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750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705</m:t>
                        </m:r>
                      </m:sub>
                    </m:sSub>
                  </m:den>
                </m:f>
              </m:oMath>
            </m:oMathPara>
          </w:p>
        </w:tc>
      </w:tr>
      <w:tr w:rsidR="00586E9D" w:rsidRPr="002312ED" w14:paraId="78C82B99" w14:textId="557E38CA" w:rsidTr="00A86C3F">
        <w:trPr>
          <w:trHeight w:val="642"/>
          <w:jc w:val="center"/>
        </w:trPr>
        <w:tc>
          <w:tcPr>
            <w:tcW w:w="3108" w:type="dxa"/>
            <w:shd w:val="clear" w:color="auto" w:fill="FFFFFF" w:themeFill="background1"/>
            <w:vAlign w:val="center"/>
          </w:tcPr>
          <w:p w14:paraId="17560D74" w14:textId="77777777" w:rsidR="00586E9D" w:rsidRPr="00A86C3F" w:rsidRDefault="00586E9D" w:rsidP="00586E9D">
            <w:pPr>
              <w:jc w:val="center"/>
              <w:rPr>
                <w:rFonts w:ascii="Times New Roman" w:hAnsi="Times New Roman" w:cs="Times New Roman"/>
                <w:szCs w:val="21"/>
              </w:rPr>
            </w:pPr>
            <w:r w:rsidRPr="00A86C3F">
              <w:rPr>
                <w:rFonts w:ascii="Times New Roman" w:hAnsi="Times New Roman" w:cs="Times New Roman"/>
                <w:szCs w:val="21"/>
              </w:rPr>
              <w:t>Healthy Index (HI)</w:t>
            </w:r>
          </w:p>
        </w:tc>
        <w:tc>
          <w:tcPr>
            <w:tcW w:w="5378" w:type="dxa"/>
            <w:shd w:val="clear" w:color="auto" w:fill="FFFFFF" w:themeFill="background1"/>
            <w:vAlign w:val="center"/>
          </w:tcPr>
          <w:p w14:paraId="5B4ECAD5" w14:textId="77777777" w:rsidR="00586E9D" w:rsidRPr="00A86C3F" w:rsidRDefault="00586E9D" w:rsidP="00586E9D">
            <w:pPr>
              <w:jc w:val="center"/>
              <w:rPr>
                <w:rFonts w:ascii="Times New Roman"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534</m:t>
                        </m:r>
                      </m:sub>
                    </m:sSub>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698</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534</m:t>
                        </m:r>
                      </m:sub>
                    </m:sSub>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698</m:t>
                        </m:r>
                      </m:sub>
                    </m:sSub>
                  </m:den>
                </m:f>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1</m:t>
                    </m:r>
                  </m:num>
                  <m:den>
                    <m:r>
                      <w:rPr>
                        <w:rFonts w:ascii="Cambria Math" w:hAnsi="Cambria Math" w:cs="Times New Roman"/>
                        <w:szCs w:val="21"/>
                      </w:rPr>
                      <m:t>2</m:t>
                    </m:r>
                  </m:den>
                </m:f>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704</m:t>
                    </m:r>
                  </m:sub>
                </m:sSub>
              </m:oMath>
            </m:oMathPara>
          </w:p>
        </w:tc>
        <w:tc>
          <w:tcPr>
            <w:tcW w:w="3470" w:type="dxa"/>
            <w:shd w:val="clear" w:color="auto" w:fill="FFFFFF" w:themeFill="background1"/>
            <w:vAlign w:val="center"/>
          </w:tcPr>
          <w:p w14:paraId="53532D67" w14:textId="14F32132" w:rsidR="00586E9D" w:rsidRPr="00A86C3F" w:rsidRDefault="00586E9D" w:rsidP="00586E9D">
            <w:pPr>
              <w:jc w:val="center"/>
              <w:rPr>
                <w:rFonts w:ascii="Times New Roman" w:eastAsia="等线" w:hAnsi="Times New Roman" w:cs="Times New Roman"/>
                <w:szCs w:val="21"/>
              </w:rPr>
            </w:pPr>
            <w:r w:rsidRPr="00A86C3F">
              <w:rPr>
                <w:rFonts w:ascii="Times New Roman" w:hAnsi="Times New Roman" w:cs="Times New Roman"/>
                <w:szCs w:val="21"/>
              </w:rPr>
              <w:t>Plant Senescence Reflectance Index (PSRI)</w:t>
            </w:r>
          </w:p>
        </w:tc>
        <w:tc>
          <w:tcPr>
            <w:tcW w:w="3470" w:type="dxa"/>
            <w:shd w:val="clear" w:color="auto" w:fill="FFFFFF" w:themeFill="background1"/>
            <w:vAlign w:val="center"/>
          </w:tcPr>
          <w:p w14:paraId="665583CF" w14:textId="4E4D4AD0" w:rsidR="00586E9D" w:rsidRPr="00A86C3F" w:rsidRDefault="00586E9D" w:rsidP="00586E9D">
            <w:pPr>
              <w:jc w:val="center"/>
              <w:rPr>
                <w:rFonts w:ascii="Times New Roman" w:eastAsia="等线"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678</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500</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750</m:t>
                        </m:r>
                      </m:sub>
                    </m:sSub>
                  </m:den>
                </m:f>
              </m:oMath>
            </m:oMathPara>
          </w:p>
        </w:tc>
      </w:tr>
      <w:tr w:rsidR="00586E9D" w:rsidRPr="002312ED" w14:paraId="7D2DA6D0" w14:textId="350CB9DB" w:rsidTr="00A86C3F">
        <w:trPr>
          <w:trHeight w:val="642"/>
          <w:jc w:val="center"/>
        </w:trPr>
        <w:tc>
          <w:tcPr>
            <w:tcW w:w="3108" w:type="dxa"/>
            <w:tcBorders>
              <w:bottom w:val="single" w:sz="4" w:space="0" w:color="auto"/>
            </w:tcBorders>
            <w:shd w:val="clear" w:color="auto" w:fill="FFFFFF" w:themeFill="background1"/>
            <w:vAlign w:val="center"/>
          </w:tcPr>
          <w:p w14:paraId="252BBE56" w14:textId="77777777" w:rsidR="00586E9D" w:rsidRPr="00A86C3F" w:rsidRDefault="00586E9D" w:rsidP="00586E9D">
            <w:pPr>
              <w:jc w:val="center"/>
              <w:rPr>
                <w:rFonts w:ascii="Times New Roman" w:hAnsi="Times New Roman" w:cs="Times New Roman"/>
                <w:szCs w:val="21"/>
              </w:rPr>
            </w:pPr>
            <w:r w:rsidRPr="00A86C3F">
              <w:rPr>
                <w:rFonts w:ascii="Times New Roman" w:hAnsi="Times New Roman" w:cs="Times New Roman"/>
                <w:szCs w:val="21"/>
              </w:rPr>
              <w:t>Modified Chlorophyll Absorption in Reflectance Index (MCARI)</w:t>
            </w:r>
          </w:p>
        </w:tc>
        <w:tc>
          <w:tcPr>
            <w:tcW w:w="5378" w:type="dxa"/>
            <w:tcBorders>
              <w:bottom w:val="single" w:sz="4" w:space="0" w:color="auto"/>
            </w:tcBorders>
            <w:shd w:val="clear" w:color="auto" w:fill="FFFFFF" w:themeFill="background1"/>
            <w:vAlign w:val="center"/>
          </w:tcPr>
          <w:p w14:paraId="1A31A257" w14:textId="77777777" w:rsidR="00586E9D" w:rsidRPr="00A86C3F" w:rsidRDefault="00586E9D" w:rsidP="00586E9D">
            <w:pPr>
              <w:jc w:val="center"/>
              <w:rPr>
                <w:rFonts w:ascii="Times New Roman"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700</m:t>
                            </m:r>
                          </m:sub>
                        </m:sSub>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r>
                          <w:rPr>
                            <w:rFonts w:ascii="Cambria Math" w:hAnsi="Cambria Math" w:cs="Times New Roman"/>
                            <w:szCs w:val="21"/>
                          </w:rPr>
                          <m:t>)-0.2×(R</m:t>
                        </m:r>
                      </m:e>
                      <m:sub>
                        <m:r>
                          <m:rPr>
                            <m:sty m:val="p"/>
                          </m:rPr>
                          <w:rPr>
                            <w:rFonts w:ascii="Cambria Math" w:hAnsi="Cambria Math" w:cs="Times New Roman"/>
                            <w:szCs w:val="21"/>
                          </w:rPr>
                          <m:t>700</m:t>
                        </m:r>
                      </m:sub>
                    </m:sSub>
                    <m: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550</m:t>
                        </m:r>
                      </m:sub>
                    </m:sSub>
                    <m:r>
                      <w:rPr>
                        <w:rFonts w:ascii="Cambria Math" w:hAnsi="Cambria Math" w:cs="Times New Roman"/>
                        <w:szCs w:val="21"/>
                      </w:rPr>
                      <m:t>)</m:t>
                    </m:r>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700</m:t>
                        </m:r>
                      </m:sub>
                    </m:sSub>
                    <m:r>
                      <w:rPr>
                        <w:rFonts w:ascii="Cambria Math" w:hAnsi="Cambria Math" w:cs="Times New Roman"/>
                        <w:szCs w:val="21"/>
                      </w:rPr>
                      <m:t>]</m:t>
                    </m:r>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den>
                </m:f>
              </m:oMath>
            </m:oMathPara>
          </w:p>
        </w:tc>
        <w:tc>
          <w:tcPr>
            <w:tcW w:w="3470" w:type="dxa"/>
            <w:tcBorders>
              <w:bottom w:val="single" w:sz="4" w:space="0" w:color="auto"/>
            </w:tcBorders>
            <w:shd w:val="clear" w:color="auto" w:fill="FFFFFF" w:themeFill="background1"/>
            <w:vAlign w:val="center"/>
          </w:tcPr>
          <w:p w14:paraId="4077E1D7" w14:textId="7498CD5E" w:rsidR="00586E9D" w:rsidRPr="00A86C3F" w:rsidRDefault="00586E9D" w:rsidP="00586E9D">
            <w:pPr>
              <w:jc w:val="center"/>
              <w:rPr>
                <w:rFonts w:ascii="Times New Roman" w:eastAsia="等线" w:hAnsi="Times New Roman" w:cs="Times New Roman"/>
                <w:szCs w:val="21"/>
              </w:rPr>
            </w:pPr>
            <w:r w:rsidRPr="00A86C3F">
              <w:rPr>
                <w:rFonts w:ascii="Times New Roman" w:hAnsi="Times New Roman" w:cs="Times New Roman"/>
                <w:szCs w:val="21"/>
              </w:rPr>
              <w:t>Nitrogen Reflectance Index (NRI)</w:t>
            </w:r>
          </w:p>
        </w:tc>
        <w:tc>
          <w:tcPr>
            <w:tcW w:w="3470" w:type="dxa"/>
            <w:tcBorders>
              <w:bottom w:val="single" w:sz="4" w:space="0" w:color="auto"/>
            </w:tcBorders>
            <w:shd w:val="clear" w:color="auto" w:fill="FFFFFF" w:themeFill="background1"/>
            <w:vAlign w:val="center"/>
          </w:tcPr>
          <w:p w14:paraId="4442C918" w14:textId="250B8038" w:rsidR="00586E9D" w:rsidRPr="00A86C3F" w:rsidRDefault="00586E9D" w:rsidP="00586E9D">
            <w:pPr>
              <w:jc w:val="center"/>
              <w:rPr>
                <w:rFonts w:ascii="Times New Roman" w:eastAsia="等线" w:hAnsi="Times New Roman" w:cs="Times New Roman"/>
                <w:szCs w:val="21"/>
              </w:rPr>
            </w:pPr>
            <m:oMathPara>
              <m:oMath>
                <m:f>
                  <m:fPr>
                    <m:ctrlPr>
                      <w:rPr>
                        <w:rFonts w:ascii="Cambria Math" w:hAnsi="Cambria Math" w:cs="Times New Roman"/>
                        <w:szCs w:val="21"/>
                      </w:rPr>
                    </m:ctrlPr>
                  </m:fPr>
                  <m:num>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570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num>
                  <m:den>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570</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R</m:t>
                        </m:r>
                      </m:e>
                      <m:sub>
                        <m:r>
                          <m:rPr>
                            <m:sty m:val="p"/>
                          </m:rPr>
                          <w:rPr>
                            <w:rFonts w:ascii="Cambria Math" w:hAnsi="Cambria Math" w:cs="Times New Roman"/>
                            <w:szCs w:val="21"/>
                          </w:rPr>
                          <m:t>670</m:t>
                        </m:r>
                      </m:sub>
                    </m:sSub>
                  </m:den>
                </m:f>
              </m:oMath>
            </m:oMathPara>
          </w:p>
        </w:tc>
      </w:tr>
    </w:tbl>
    <w:p w14:paraId="72AC645A" w14:textId="77777777" w:rsidR="00872F0A" w:rsidRPr="002312ED" w:rsidRDefault="00872F0A" w:rsidP="00480178">
      <w:pPr>
        <w:rPr>
          <w:rFonts w:ascii="Times New Roman" w:hAnsi="Times New Roman" w:cs="Times New Roman"/>
        </w:rPr>
      </w:pPr>
    </w:p>
    <w:p w14:paraId="25AF8B55" w14:textId="77777777" w:rsidR="00586E9D" w:rsidRDefault="00586E9D" w:rsidP="00480178">
      <w:pPr>
        <w:rPr>
          <w:rFonts w:ascii="Times New Roman" w:hAnsi="Times New Roman" w:cs="Times New Roman"/>
        </w:rPr>
        <w:sectPr w:rsidR="00586E9D" w:rsidSect="00586E9D">
          <w:pgSz w:w="16838" w:h="11906" w:orient="landscape"/>
          <w:pgMar w:top="1800" w:right="1440" w:bottom="1800" w:left="1440" w:header="851" w:footer="992" w:gutter="0"/>
          <w:cols w:space="425"/>
          <w:docGrid w:type="lines" w:linePitch="312"/>
        </w:sectPr>
      </w:pPr>
    </w:p>
    <w:p w14:paraId="25A4CA41" w14:textId="64D19D18" w:rsidR="00872F0A" w:rsidRPr="002312ED" w:rsidRDefault="00872F0A" w:rsidP="00872F0A">
      <w:pPr>
        <w:rPr>
          <w:rFonts w:ascii="Times New Roman" w:hAnsi="Times New Roman" w:cs="Times New Roman"/>
          <w:sz w:val="24"/>
          <w:szCs w:val="24"/>
        </w:rPr>
      </w:pPr>
      <w:r w:rsidRPr="002312ED">
        <w:rPr>
          <w:rFonts w:ascii="Times New Roman" w:hAnsi="Times New Roman" w:cs="Times New Roman"/>
          <w:sz w:val="24"/>
          <w:szCs w:val="24"/>
        </w:rPr>
        <w:lastRenderedPageBreak/>
        <w:t xml:space="preserve">Table </w:t>
      </w:r>
      <w:r w:rsidR="00FA166A" w:rsidRPr="002312ED">
        <w:rPr>
          <w:rFonts w:ascii="Times New Roman" w:hAnsi="Times New Roman" w:cs="Times New Roman"/>
          <w:sz w:val="24"/>
          <w:szCs w:val="24"/>
        </w:rPr>
        <w:t>S2</w:t>
      </w:r>
      <w:r w:rsidRPr="002312ED">
        <w:rPr>
          <w:rFonts w:ascii="Times New Roman" w:hAnsi="Times New Roman" w:cs="Times New Roman"/>
          <w:sz w:val="24"/>
          <w:szCs w:val="24"/>
        </w:rPr>
        <w:t>. The references for the functional bacterial genera responsible for disease occurrence, N-fixation, disease prevention and phosphorus solubilization.</w:t>
      </w:r>
    </w:p>
    <w:p w14:paraId="1E9AB98B" w14:textId="77777777" w:rsidR="00C00941" w:rsidRPr="002312ED" w:rsidRDefault="00C00941" w:rsidP="00872F0A">
      <w:pPr>
        <w:rPr>
          <w:rFonts w:ascii="Times New Roman" w:hAnsi="Times New Roman" w:cs="Times New Roman"/>
          <w:b/>
        </w:rPr>
      </w:pPr>
    </w:p>
    <w:tbl>
      <w:tblPr>
        <w:tblpPr w:leftFromText="180" w:rightFromText="180" w:vertAnchor="page" w:horzAnchor="page" w:tblpXSpec="center" w:tblpY="2791"/>
        <w:tblW w:w="5000" w:type="pct"/>
        <w:tblCellMar>
          <w:left w:w="0" w:type="dxa"/>
          <w:right w:w="0" w:type="dxa"/>
        </w:tblCellMar>
        <w:tblLook w:val="04A0" w:firstRow="1" w:lastRow="0" w:firstColumn="1" w:lastColumn="0" w:noHBand="0" w:noVBand="1"/>
      </w:tblPr>
      <w:tblGrid>
        <w:gridCol w:w="2020"/>
        <w:gridCol w:w="1745"/>
        <w:gridCol w:w="2278"/>
        <w:gridCol w:w="1971"/>
        <w:gridCol w:w="2130"/>
        <w:gridCol w:w="1907"/>
        <w:gridCol w:w="1907"/>
      </w:tblGrid>
      <w:tr w:rsidR="00872F0A" w:rsidRPr="002312ED" w14:paraId="06C3C74E" w14:textId="77777777" w:rsidTr="00506EE4">
        <w:trPr>
          <w:trHeight w:val="285"/>
        </w:trPr>
        <w:tc>
          <w:tcPr>
            <w:tcW w:w="724" w:type="pct"/>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3DEFE885" w14:textId="77777777" w:rsidR="00872F0A" w:rsidRPr="002312ED" w:rsidRDefault="00872F0A" w:rsidP="00420F03">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sz w:val="24"/>
                <w:szCs w:val="24"/>
              </w:rPr>
              <w:t>Type</w:t>
            </w:r>
          </w:p>
        </w:tc>
        <w:tc>
          <w:tcPr>
            <w:tcW w:w="625" w:type="pct"/>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37B8060A" w14:textId="77777777" w:rsidR="00872F0A" w:rsidRPr="002312ED" w:rsidRDefault="00872F0A" w:rsidP="00420F03">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Phylum</w:t>
            </w:r>
          </w:p>
        </w:tc>
        <w:tc>
          <w:tcPr>
            <w:tcW w:w="816" w:type="pct"/>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29CC91AA" w14:textId="77777777" w:rsidR="00872F0A" w:rsidRPr="002312ED" w:rsidRDefault="00872F0A" w:rsidP="00420F03">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Class</w:t>
            </w:r>
          </w:p>
        </w:tc>
        <w:tc>
          <w:tcPr>
            <w:tcW w:w="706" w:type="pct"/>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27FCED0B" w14:textId="77777777" w:rsidR="00872F0A" w:rsidRPr="002312ED" w:rsidRDefault="00872F0A" w:rsidP="00420F03">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Order</w:t>
            </w:r>
          </w:p>
        </w:tc>
        <w:tc>
          <w:tcPr>
            <w:tcW w:w="763" w:type="pct"/>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2D1E8102" w14:textId="77777777" w:rsidR="00872F0A" w:rsidRPr="002312ED" w:rsidRDefault="00872F0A" w:rsidP="00420F03">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Family</w:t>
            </w:r>
          </w:p>
        </w:tc>
        <w:tc>
          <w:tcPr>
            <w:tcW w:w="683" w:type="pct"/>
            <w:tcBorders>
              <w:top w:val="single" w:sz="8" w:space="0" w:color="000000"/>
              <w:left w:val="nil"/>
              <w:bottom w:val="single" w:sz="8" w:space="0" w:color="000000"/>
              <w:right w:val="nil"/>
            </w:tcBorders>
            <w:vAlign w:val="center"/>
          </w:tcPr>
          <w:p w14:paraId="0648048B" w14:textId="77777777" w:rsidR="00872F0A" w:rsidRPr="002312ED" w:rsidRDefault="00872F0A" w:rsidP="00420F03">
            <w:pPr>
              <w:widowControl/>
              <w:jc w:val="center"/>
              <w:rPr>
                <w:rFonts w:ascii="Times New Roman" w:eastAsia="黑体" w:hAnsi="Times New Roman" w:cs="Times New Roman"/>
                <w:bCs/>
                <w:color w:val="000000"/>
                <w:kern w:val="0"/>
                <w:sz w:val="24"/>
                <w:szCs w:val="24"/>
              </w:rPr>
            </w:pPr>
            <w:r w:rsidRPr="002312ED">
              <w:rPr>
                <w:rFonts w:ascii="Times New Roman" w:eastAsia="黑体" w:hAnsi="Times New Roman" w:cs="Times New Roman"/>
                <w:bCs/>
                <w:color w:val="000000"/>
                <w:kern w:val="0"/>
                <w:sz w:val="24"/>
                <w:szCs w:val="24"/>
              </w:rPr>
              <w:t>Genus</w:t>
            </w:r>
          </w:p>
        </w:tc>
        <w:tc>
          <w:tcPr>
            <w:tcW w:w="683" w:type="pct"/>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13E301AB" w14:textId="77777777" w:rsidR="00872F0A" w:rsidRPr="002312ED" w:rsidRDefault="00872F0A" w:rsidP="00420F03">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Referance</w:t>
            </w:r>
            <w:proofErr w:type="spellEnd"/>
          </w:p>
        </w:tc>
      </w:tr>
      <w:tr w:rsidR="00506EE4" w:rsidRPr="002312ED" w14:paraId="0321F3B0" w14:textId="77777777" w:rsidTr="00506EE4">
        <w:trPr>
          <w:trHeight w:val="285"/>
        </w:trPr>
        <w:tc>
          <w:tcPr>
            <w:tcW w:w="724" w:type="pct"/>
            <w:vMerge w:val="restart"/>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1FC1A812"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Pathegon</w:t>
            </w:r>
            <w:proofErr w:type="spellEnd"/>
          </w:p>
        </w:tc>
        <w:tc>
          <w:tcPr>
            <w:tcW w:w="625" w:type="pct"/>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63597EDF"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Proteobacteria</w:t>
            </w:r>
          </w:p>
        </w:tc>
        <w:tc>
          <w:tcPr>
            <w:tcW w:w="816" w:type="pct"/>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7B652406"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Gammaproteobacteria</w:t>
            </w:r>
            <w:proofErr w:type="spellEnd"/>
          </w:p>
        </w:tc>
        <w:tc>
          <w:tcPr>
            <w:tcW w:w="706" w:type="pct"/>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7223F369"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Enterobacterales</w:t>
            </w:r>
            <w:proofErr w:type="spellEnd"/>
          </w:p>
        </w:tc>
        <w:tc>
          <w:tcPr>
            <w:tcW w:w="763" w:type="pct"/>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683DFF73"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Enterobacteriaceae</w:t>
            </w:r>
          </w:p>
        </w:tc>
        <w:tc>
          <w:tcPr>
            <w:tcW w:w="683" w:type="pct"/>
            <w:tcBorders>
              <w:top w:val="single" w:sz="8" w:space="0" w:color="000000"/>
              <w:left w:val="nil"/>
              <w:bottom w:val="nil"/>
              <w:right w:val="nil"/>
            </w:tcBorders>
            <w:vAlign w:val="center"/>
          </w:tcPr>
          <w:p w14:paraId="2D7DC5CE" w14:textId="77777777" w:rsidR="00506EE4" w:rsidRPr="002312ED" w:rsidRDefault="00506EE4" w:rsidP="00506EE4">
            <w:pPr>
              <w:widowControl/>
              <w:jc w:val="center"/>
              <w:rPr>
                <w:rFonts w:ascii="Times New Roman" w:eastAsia="黑体" w:hAnsi="Times New Roman" w:cs="Times New Roman"/>
                <w:bCs/>
                <w:color w:val="000000"/>
                <w:kern w:val="0"/>
                <w:sz w:val="24"/>
                <w:szCs w:val="24"/>
              </w:rPr>
            </w:pPr>
            <w:r w:rsidRPr="002312ED">
              <w:rPr>
                <w:rFonts w:ascii="Times New Roman" w:eastAsia="黑体" w:hAnsi="Times New Roman" w:cs="Times New Roman"/>
                <w:bCs/>
                <w:color w:val="000000"/>
                <w:kern w:val="0"/>
                <w:sz w:val="24"/>
                <w:szCs w:val="24"/>
              </w:rPr>
              <w:t>Enterobacter</w:t>
            </w:r>
          </w:p>
        </w:tc>
        <w:tc>
          <w:tcPr>
            <w:tcW w:w="683" w:type="pct"/>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4D1A404F" w14:textId="7B256F56" w:rsidR="00506EE4" w:rsidRPr="002312ED" w:rsidRDefault="00506EE4" w:rsidP="00506EE4">
            <w:pPr>
              <w:widowControl/>
              <w:jc w:val="center"/>
              <w:rPr>
                <w:rFonts w:ascii="Times New Roman" w:eastAsia="宋体" w:hAnsi="Times New Roman" w:cs="Times New Roman"/>
                <w:color w:val="2E74B5" w:themeColor="accent5" w:themeShade="BF"/>
                <w:kern w:val="0"/>
                <w:sz w:val="24"/>
                <w:szCs w:val="24"/>
              </w:rPr>
            </w:pPr>
            <w:r w:rsidRPr="002312ED">
              <w:rPr>
                <w:rFonts w:ascii="Times New Roman" w:eastAsia="黑体" w:hAnsi="Times New Roman" w:cs="Times New Roman"/>
                <w:bCs/>
                <w:color w:val="2E74B5" w:themeColor="accent5" w:themeShade="BF"/>
                <w:kern w:val="0"/>
                <w:sz w:val="24"/>
                <w:szCs w:val="24"/>
              </w:rPr>
              <w:fldChar w:fldCharType="begin"/>
            </w:r>
            <w:r w:rsidRPr="002312ED">
              <w:rPr>
                <w:rFonts w:ascii="Times New Roman" w:eastAsia="黑体" w:hAnsi="Times New Roman" w:cs="Times New Roman"/>
                <w:bCs/>
                <w:color w:val="2E74B5" w:themeColor="accent5" w:themeShade="BF"/>
                <w:kern w:val="0"/>
                <w:sz w:val="24"/>
                <w:szCs w:val="24"/>
              </w:rPr>
              <w:instrText xml:space="preserve"> ADDIN ZOTERO_ITEM CSL_CITATION {"citationID":"1zLQVyNY","properties":{"formattedCitation":"({\\i{}1})","plainCitation":"(1)","noteIndex":0},"citationItems":[{"id":2303,"uris":["http://zotero.org/users/9277722/items/VG3378G3"],"itemData":{"id":2303,"type":"article-journal","container-title":"Microbiology Resource Announcements","DOI":"10.1128/MRA.00487-21","issue":"34","note":"publisher: American Society for Microbiology","page":"e00487-21","source":"journals.asm.org (Atypon)","title":"Draft Genome Sequence of Enterobacter mori Strain NSE2, Isolated from the Rhizosphere of a Sedum sp.","volume":"10","author":[{"family":"François","given":"Charlotte J."},{"family":"Batinovic","given":"Steven"},{"family":"Petrovski","given":"Steve"},{"family":"Gendall","given":"Anthony R."}],"issued":{"date-parts":[["2021",8,26]]}}}],"schema":"https://github.com/citation-style-language/schema/raw/master/csl-citation.json"} </w:instrText>
            </w:r>
            <w:r w:rsidRPr="002312ED">
              <w:rPr>
                <w:rFonts w:ascii="Times New Roman" w:eastAsia="黑体" w:hAnsi="Times New Roman" w:cs="Times New Roman"/>
                <w:bCs/>
                <w:color w:val="2E74B5" w:themeColor="accent5" w:themeShade="BF"/>
                <w:kern w:val="0"/>
                <w:sz w:val="24"/>
                <w:szCs w:val="24"/>
              </w:rPr>
              <w:fldChar w:fldCharType="separate"/>
            </w:r>
            <w:r w:rsidRPr="002312ED">
              <w:rPr>
                <w:rFonts w:ascii="Times New Roman" w:hAnsi="Times New Roman" w:cs="Times New Roman"/>
                <w:color w:val="2E74B5" w:themeColor="accent5" w:themeShade="BF"/>
                <w:kern w:val="0"/>
                <w:sz w:val="24"/>
                <w:szCs w:val="24"/>
              </w:rPr>
              <w:t>(</w:t>
            </w:r>
            <w:r w:rsidR="005B59F7" w:rsidRPr="002312ED">
              <w:rPr>
                <w:rFonts w:ascii="Times New Roman" w:hAnsi="Times New Roman" w:cs="Times New Roman"/>
                <w:i/>
                <w:iCs/>
                <w:color w:val="2E74B5" w:themeColor="accent5" w:themeShade="BF"/>
                <w:kern w:val="0"/>
                <w:sz w:val="24"/>
                <w:szCs w:val="24"/>
              </w:rPr>
              <w:t>39</w:t>
            </w:r>
            <w:r w:rsidRPr="002312ED">
              <w:rPr>
                <w:rFonts w:ascii="Times New Roman" w:hAnsi="Times New Roman" w:cs="Times New Roman"/>
                <w:color w:val="2E74B5" w:themeColor="accent5" w:themeShade="BF"/>
                <w:kern w:val="0"/>
                <w:sz w:val="24"/>
                <w:szCs w:val="24"/>
              </w:rPr>
              <w:t>)</w:t>
            </w:r>
            <w:r w:rsidRPr="002312ED">
              <w:rPr>
                <w:rFonts w:ascii="Times New Roman" w:eastAsia="黑体" w:hAnsi="Times New Roman" w:cs="Times New Roman"/>
                <w:bCs/>
                <w:color w:val="2E74B5" w:themeColor="accent5" w:themeShade="BF"/>
                <w:kern w:val="0"/>
                <w:sz w:val="24"/>
                <w:szCs w:val="24"/>
              </w:rPr>
              <w:fldChar w:fldCharType="end"/>
            </w:r>
          </w:p>
        </w:tc>
      </w:tr>
      <w:tr w:rsidR="00506EE4" w:rsidRPr="002312ED" w14:paraId="31316B00" w14:textId="77777777" w:rsidTr="00506EE4">
        <w:trPr>
          <w:trHeight w:val="285"/>
        </w:trPr>
        <w:tc>
          <w:tcPr>
            <w:tcW w:w="724" w:type="pct"/>
            <w:vMerge/>
            <w:tcBorders>
              <w:top w:val="single" w:sz="8" w:space="0" w:color="000000"/>
              <w:left w:val="nil"/>
              <w:bottom w:val="nil"/>
              <w:right w:val="nil"/>
            </w:tcBorders>
            <w:vAlign w:val="center"/>
            <w:hideMark/>
          </w:tcPr>
          <w:p w14:paraId="488E6A5F" w14:textId="77777777" w:rsidR="00506EE4" w:rsidRPr="002312ED" w:rsidRDefault="00506EE4" w:rsidP="00506EE4">
            <w:pPr>
              <w:widowControl/>
              <w:jc w:val="left"/>
              <w:rPr>
                <w:rFonts w:ascii="Times New Roman" w:eastAsia="宋体" w:hAnsi="Times New Roman" w:cs="Times New Roman"/>
                <w:kern w:val="0"/>
                <w:sz w:val="24"/>
                <w:szCs w:val="24"/>
              </w:rPr>
            </w:pPr>
          </w:p>
        </w:tc>
        <w:tc>
          <w:tcPr>
            <w:tcW w:w="625" w:type="pct"/>
            <w:tcBorders>
              <w:top w:val="nil"/>
              <w:left w:val="nil"/>
              <w:bottom w:val="nil"/>
              <w:right w:val="nil"/>
            </w:tcBorders>
            <w:shd w:val="clear" w:color="auto" w:fill="auto"/>
            <w:tcMar>
              <w:top w:w="72" w:type="dxa"/>
              <w:left w:w="72" w:type="dxa"/>
              <w:bottom w:w="72" w:type="dxa"/>
              <w:right w:w="72" w:type="dxa"/>
            </w:tcMar>
            <w:vAlign w:val="center"/>
            <w:hideMark/>
          </w:tcPr>
          <w:p w14:paraId="1A93AAA3"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Proteobacteria</w:t>
            </w:r>
          </w:p>
        </w:tc>
        <w:tc>
          <w:tcPr>
            <w:tcW w:w="816" w:type="pct"/>
            <w:tcBorders>
              <w:top w:val="nil"/>
              <w:left w:val="nil"/>
              <w:bottom w:val="nil"/>
              <w:right w:val="nil"/>
            </w:tcBorders>
            <w:shd w:val="clear" w:color="auto" w:fill="auto"/>
            <w:tcMar>
              <w:top w:w="72" w:type="dxa"/>
              <w:left w:w="72" w:type="dxa"/>
              <w:bottom w:w="72" w:type="dxa"/>
              <w:right w:w="72" w:type="dxa"/>
            </w:tcMar>
            <w:vAlign w:val="center"/>
            <w:hideMark/>
          </w:tcPr>
          <w:p w14:paraId="2E05FDD1"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Gammaproteobacteria</w:t>
            </w:r>
            <w:proofErr w:type="spellEnd"/>
          </w:p>
        </w:tc>
        <w:tc>
          <w:tcPr>
            <w:tcW w:w="706" w:type="pct"/>
            <w:tcBorders>
              <w:top w:val="nil"/>
              <w:left w:val="nil"/>
              <w:bottom w:val="nil"/>
              <w:right w:val="nil"/>
            </w:tcBorders>
            <w:shd w:val="clear" w:color="auto" w:fill="auto"/>
            <w:tcMar>
              <w:top w:w="72" w:type="dxa"/>
              <w:left w:w="72" w:type="dxa"/>
              <w:bottom w:w="72" w:type="dxa"/>
              <w:right w:w="72" w:type="dxa"/>
            </w:tcMar>
            <w:vAlign w:val="center"/>
            <w:hideMark/>
          </w:tcPr>
          <w:p w14:paraId="36E70328"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Pseudomonadales</w:t>
            </w:r>
            <w:proofErr w:type="spellEnd"/>
          </w:p>
        </w:tc>
        <w:tc>
          <w:tcPr>
            <w:tcW w:w="763" w:type="pct"/>
            <w:tcBorders>
              <w:top w:val="nil"/>
              <w:left w:val="nil"/>
              <w:bottom w:val="nil"/>
              <w:right w:val="nil"/>
            </w:tcBorders>
            <w:shd w:val="clear" w:color="auto" w:fill="auto"/>
            <w:tcMar>
              <w:top w:w="72" w:type="dxa"/>
              <w:left w:w="72" w:type="dxa"/>
              <w:bottom w:w="72" w:type="dxa"/>
              <w:right w:w="72" w:type="dxa"/>
            </w:tcMar>
            <w:vAlign w:val="center"/>
            <w:hideMark/>
          </w:tcPr>
          <w:p w14:paraId="5770F344"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Pseudomonadaceae</w:t>
            </w:r>
          </w:p>
        </w:tc>
        <w:tc>
          <w:tcPr>
            <w:tcW w:w="683" w:type="pct"/>
            <w:tcBorders>
              <w:top w:val="nil"/>
              <w:left w:val="nil"/>
              <w:bottom w:val="nil"/>
              <w:right w:val="nil"/>
            </w:tcBorders>
            <w:vAlign w:val="center"/>
          </w:tcPr>
          <w:p w14:paraId="23315A76" w14:textId="77777777" w:rsidR="00506EE4" w:rsidRPr="002312ED" w:rsidRDefault="00506EE4" w:rsidP="00506EE4">
            <w:pPr>
              <w:widowControl/>
              <w:jc w:val="center"/>
              <w:rPr>
                <w:rFonts w:ascii="Times New Roman" w:eastAsia="黑体" w:hAnsi="Times New Roman" w:cs="Times New Roman"/>
                <w:bCs/>
                <w:color w:val="000000"/>
                <w:kern w:val="0"/>
                <w:sz w:val="24"/>
                <w:szCs w:val="24"/>
              </w:rPr>
            </w:pPr>
            <w:r w:rsidRPr="002312ED">
              <w:rPr>
                <w:rFonts w:ascii="Times New Roman" w:eastAsia="黑体" w:hAnsi="Times New Roman" w:cs="Times New Roman"/>
                <w:bCs/>
                <w:color w:val="000000"/>
                <w:kern w:val="0"/>
                <w:sz w:val="24"/>
                <w:szCs w:val="24"/>
              </w:rPr>
              <w:t>Pseudomonas</w:t>
            </w:r>
          </w:p>
        </w:tc>
        <w:tc>
          <w:tcPr>
            <w:tcW w:w="683" w:type="pct"/>
            <w:tcBorders>
              <w:top w:val="nil"/>
              <w:left w:val="nil"/>
              <w:bottom w:val="nil"/>
              <w:right w:val="nil"/>
            </w:tcBorders>
            <w:shd w:val="clear" w:color="auto" w:fill="auto"/>
            <w:tcMar>
              <w:top w:w="72" w:type="dxa"/>
              <w:left w:w="72" w:type="dxa"/>
              <w:bottom w:w="72" w:type="dxa"/>
              <w:right w:w="72" w:type="dxa"/>
            </w:tcMar>
            <w:vAlign w:val="center"/>
            <w:hideMark/>
          </w:tcPr>
          <w:p w14:paraId="376823C7" w14:textId="63880E26" w:rsidR="00506EE4" w:rsidRPr="002312ED" w:rsidRDefault="00506EE4" w:rsidP="00506EE4">
            <w:pPr>
              <w:widowControl/>
              <w:jc w:val="center"/>
              <w:rPr>
                <w:rFonts w:ascii="Times New Roman" w:eastAsia="宋体" w:hAnsi="Times New Roman" w:cs="Times New Roman"/>
                <w:color w:val="2E74B5" w:themeColor="accent5" w:themeShade="BF"/>
                <w:kern w:val="0"/>
                <w:sz w:val="24"/>
                <w:szCs w:val="24"/>
              </w:rPr>
            </w:pPr>
            <w:r w:rsidRPr="002312ED">
              <w:rPr>
                <w:rFonts w:ascii="Times New Roman" w:eastAsia="黑体" w:hAnsi="Times New Roman" w:cs="Times New Roman"/>
                <w:bCs/>
                <w:color w:val="2E74B5" w:themeColor="accent5" w:themeShade="BF"/>
                <w:kern w:val="0"/>
                <w:sz w:val="24"/>
                <w:szCs w:val="24"/>
              </w:rPr>
              <w:fldChar w:fldCharType="begin"/>
            </w:r>
            <w:r w:rsidRPr="002312ED">
              <w:rPr>
                <w:rFonts w:ascii="Times New Roman" w:eastAsia="黑体" w:hAnsi="Times New Roman" w:cs="Times New Roman"/>
                <w:bCs/>
                <w:color w:val="2E74B5" w:themeColor="accent5" w:themeShade="BF"/>
                <w:kern w:val="0"/>
                <w:sz w:val="24"/>
                <w:szCs w:val="24"/>
              </w:rPr>
              <w:instrText xml:space="preserve"> ADDIN ZOTERO_ITEM CSL_CITATION {"citationID":"9KcJ3zyJ","properties":{"formattedCitation":"({\\i{}2})","plainCitation":"(2)","noteIndex":0},"citationItems":[{"id":2316,"uris":["http://zotero.org/users/9277722/items/PLZHYTDA"],"itemData":{"id":2316,"type":"article-journal","abstract":"Members of the genus Pseudomonas inhabit a wide variety of environments, which is reflected in their versatile metabolic capacity and broad potential for adaptation to fluctuating environmental conditions. Here, we examine and compare the genomes of a range of Pseudomonas spp. encompassing plant, insect and human pathogens, and environmental saprophytes. In addition to a large number of allelic differences of common genes that confer regulatory and metabolic flexibility, genome analysis suggests that many other factors contribute to the diversity and adaptability of Pseudomonas spp. Horizontal gene transfer has impacted the capability of pathogenic Pseudomonas spp. in terms of disease severity (Pseudomonas aeruginosa) and specificity (Pseudomonas syringae). Genome rearrangements likely contribute to adaptation, and a considerable complement of unique genes undoubtedly contributes to strain- and species-specific activities by as yet unknown mechanisms. Because of the lack of conserved phenotypic differences, the classification of the genus has long been contentious. DNA hybridization and genome-based analyses show close relationships among members of P. aeruginosa, but that isolates within the Pseudomonas fluorescens and P. syringae species are less closely related and may constitute different species. Collectively, genome sequences of Pseudomonas spp. have provided insights into pathogenesis and the genetic basis for diversity and adaptation.","container-title":"FEMS Microbiology Reviews","DOI":"10.1111/j.1574-6976.2011.00269.x","ISSN":"0168-6445","issue":"4","journalAbbreviation":"FEMS Microbiology Reviews","page":"652-680","source":"Silverchair","title":"Pseudomonas genomes: diverse and adaptable","title-short":"Pseudomonas genomes","volume":"35","author":[{"family":"Silby","given":"Mark W."},{"family":"Winstanley","given":"Craig"},{"family":"Godfrey","given":"Scott A.C."},{"family":"Levy","given":"Stuart B."},{"family":"Jackson","given":"Robert W."}],"issued":{"date-parts":[["2011",7,1]]}}}],"schema":"https://github.com/citation-style-language/schema/raw/master/csl-citation.json"} </w:instrText>
            </w:r>
            <w:r w:rsidRPr="002312ED">
              <w:rPr>
                <w:rFonts w:ascii="Times New Roman" w:eastAsia="黑体" w:hAnsi="Times New Roman" w:cs="Times New Roman"/>
                <w:bCs/>
                <w:color w:val="2E74B5" w:themeColor="accent5" w:themeShade="BF"/>
                <w:kern w:val="0"/>
                <w:sz w:val="24"/>
                <w:szCs w:val="24"/>
              </w:rPr>
              <w:fldChar w:fldCharType="separate"/>
            </w:r>
            <w:r w:rsidRPr="002312ED">
              <w:rPr>
                <w:rFonts w:ascii="Times New Roman" w:hAnsi="Times New Roman" w:cs="Times New Roman"/>
                <w:color w:val="2E74B5" w:themeColor="accent5" w:themeShade="BF"/>
                <w:kern w:val="0"/>
                <w:sz w:val="24"/>
                <w:szCs w:val="24"/>
              </w:rPr>
              <w:t>(</w:t>
            </w:r>
            <w:r w:rsidR="005B59F7" w:rsidRPr="002312ED">
              <w:rPr>
                <w:rFonts w:ascii="Times New Roman" w:hAnsi="Times New Roman" w:cs="Times New Roman"/>
                <w:i/>
                <w:iCs/>
                <w:color w:val="2E74B5" w:themeColor="accent5" w:themeShade="BF"/>
                <w:kern w:val="0"/>
                <w:sz w:val="24"/>
                <w:szCs w:val="24"/>
              </w:rPr>
              <w:t>40</w:t>
            </w:r>
            <w:r w:rsidRPr="002312ED">
              <w:rPr>
                <w:rFonts w:ascii="Times New Roman" w:hAnsi="Times New Roman" w:cs="Times New Roman"/>
                <w:color w:val="2E74B5" w:themeColor="accent5" w:themeShade="BF"/>
                <w:kern w:val="0"/>
                <w:sz w:val="24"/>
                <w:szCs w:val="24"/>
              </w:rPr>
              <w:t>)</w:t>
            </w:r>
            <w:r w:rsidRPr="002312ED">
              <w:rPr>
                <w:rFonts w:ascii="Times New Roman" w:eastAsia="黑体" w:hAnsi="Times New Roman" w:cs="Times New Roman"/>
                <w:bCs/>
                <w:color w:val="2E74B5" w:themeColor="accent5" w:themeShade="BF"/>
                <w:kern w:val="0"/>
                <w:sz w:val="24"/>
                <w:szCs w:val="24"/>
              </w:rPr>
              <w:fldChar w:fldCharType="end"/>
            </w:r>
          </w:p>
        </w:tc>
      </w:tr>
      <w:tr w:rsidR="00506EE4" w:rsidRPr="002312ED" w14:paraId="1CAB0D95" w14:textId="77777777" w:rsidTr="00506EE4">
        <w:trPr>
          <w:trHeight w:val="285"/>
        </w:trPr>
        <w:tc>
          <w:tcPr>
            <w:tcW w:w="724" w:type="pct"/>
            <w:vMerge w:val="restart"/>
            <w:tcBorders>
              <w:top w:val="nil"/>
              <w:left w:val="nil"/>
              <w:bottom w:val="nil"/>
              <w:right w:val="nil"/>
            </w:tcBorders>
            <w:shd w:val="clear" w:color="auto" w:fill="auto"/>
            <w:tcMar>
              <w:top w:w="72" w:type="dxa"/>
              <w:left w:w="72" w:type="dxa"/>
              <w:bottom w:w="72" w:type="dxa"/>
              <w:right w:w="72" w:type="dxa"/>
            </w:tcMar>
            <w:vAlign w:val="center"/>
            <w:hideMark/>
          </w:tcPr>
          <w:p w14:paraId="4FE2B372"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N-fixation bacteria</w:t>
            </w:r>
          </w:p>
        </w:tc>
        <w:tc>
          <w:tcPr>
            <w:tcW w:w="625" w:type="pct"/>
            <w:tcBorders>
              <w:top w:val="nil"/>
              <w:left w:val="nil"/>
              <w:bottom w:val="nil"/>
              <w:right w:val="nil"/>
            </w:tcBorders>
            <w:shd w:val="clear" w:color="auto" w:fill="auto"/>
            <w:tcMar>
              <w:top w:w="72" w:type="dxa"/>
              <w:left w:w="72" w:type="dxa"/>
              <w:bottom w:w="72" w:type="dxa"/>
              <w:right w:w="72" w:type="dxa"/>
            </w:tcMar>
            <w:vAlign w:val="center"/>
            <w:hideMark/>
          </w:tcPr>
          <w:p w14:paraId="470AEB17"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Proteobacteria</w:t>
            </w:r>
          </w:p>
        </w:tc>
        <w:tc>
          <w:tcPr>
            <w:tcW w:w="816" w:type="pct"/>
            <w:tcBorders>
              <w:top w:val="nil"/>
              <w:left w:val="nil"/>
              <w:bottom w:val="nil"/>
              <w:right w:val="nil"/>
            </w:tcBorders>
            <w:shd w:val="clear" w:color="auto" w:fill="auto"/>
            <w:tcMar>
              <w:top w:w="72" w:type="dxa"/>
              <w:left w:w="72" w:type="dxa"/>
              <w:bottom w:w="72" w:type="dxa"/>
              <w:right w:w="72" w:type="dxa"/>
            </w:tcMar>
            <w:vAlign w:val="center"/>
            <w:hideMark/>
          </w:tcPr>
          <w:p w14:paraId="08E9A08F"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Alphaproteobacteria</w:t>
            </w:r>
            <w:proofErr w:type="spellEnd"/>
          </w:p>
        </w:tc>
        <w:tc>
          <w:tcPr>
            <w:tcW w:w="706" w:type="pct"/>
            <w:tcBorders>
              <w:top w:val="nil"/>
              <w:left w:val="nil"/>
              <w:bottom w:val="nil"/>
              <w:right w:val="nil"/>
            </w:tcBorders>
            <w:shd w:val="clear" w:color="auto" w:fill="auto"/>
            <w:tcMar>
              <w:top w:w="72" w:type="dxa"/>
              <w:left w:w="72" w:type="dxa"/>
              <w:bottom w:w="72" w:type="dxa"/>
              <w:right w:w="72" w:type="dxa"/>
            </w:tcMar>
            <w:vAlign w:val="center"/>
            <w:hideMark/>
          </w:tcPr>
          <w:p w14:paraId="05C14134"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Azospirillales</w:t>
            </w:r>
            <w:proofErr w:type="spellEnd"/>
          </w:p>
        </w:tc>
        <w:tc>
          <w:tcPr>
            <w:tcW w:w="763" w:type="pct"/>
            <w:tcBorders>
              <w:top w:val="nil"/>
              <w:left w:val="nil"/>
              <w:bottom w:val="nil"/>
              <w:right w:val="nil"/>
            </w:tcBorders>
            <w:shd w:val="clear" w:color="auto" w:fill="auto"/>
            <w:tcMar>
              <w:top w:w="72" w:type="dxa"/>
              <w:left w:w="72" w:type="dxa"/>
              <w:bottom w:w="72" w:type="dxa"/>
              <w:right w:w="72" w:type="dxa"/>
            </w:tcMar>
            <w:vAlign w:val="center"/>
            <w:hideMark/>
          </w:tcPr>
          <w:p w14:paraId="61EF24A8"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Azospirillaceae</w:t>
            </w:r>
            <w:proofErr w:type="spellEnd"/>
          </w:p>
        </w:tc>
        <w:tc>
          <w:tcPr>
            <w:tcW w:w="683" w:type="pct"/>
            <w:tcBorders>
              <w:top w:val="nil"/>
              <w:left w:val="nil"/>
              <w:bottom w:val="nil"/>
              <w:right w:val="nil"/>
            </w:tcBorders>
            <w:vAlign w:val="center"/>
          </w:tcPr>
          <w:p w14:paraId="2E5E26C9" w14:textId="77777777" w:rsidR="00506EE4" w:rsidRPr="002312ED" w:rsidRDefault="00506EE4" w:rsidP="00506EE4">
            <w:pPr>
              <w:widowControl/>
              <w:jc w:val="center"/>
              <w:rPr>
                <w:rFonts w:ascii="Times New Roman" w:eastAsia="黑体" w:hAnsi="Times New Roman" w:cs="Times New Roman"/>
                <w:bCs/>
                <w:color w:val="000000"/>
                <w:kern w:val="0"/>
                <w:sz w:val="24"/>
                <w:szCs w:val="24"/>
              </w:rPr>
            </w:pPr>
            <w:proofErr w:type="spellStart"/>
            <w:r w:rsidRPr="002312ED">
              <w:rPr>
                <w:rFonts w:ascii="Times New Roman" w:eastAsia="黑体" w:hAnsi="Times New Roman" w:cs="Times New Roman"/>
                <w:bCs/>
                <w:color w:val="000000"/>
                <w:kern w:val="0"/>
                <w:sz w:val="24"/>
                <w:szCs w:val="24"/>
              </w:rPr>
              <w:t>Azospirillum</w:t>
            </w:r>
            <w:proofErr w:type="spellEnd"/>
          </w:p>
        </w:tc>
        <w:tc>
          <w:tcPr>
            <w:tcW w:w="683" w:type="pct"/>
            <w:tcBorders>
              <w:top w:val="nil"/>
              <w:left w:val="nil"/>
              <w:bottom w:val="nil"/>
              <w:right w:val="nil"/>
            </w:tcBorders>
            <w:shd w:val="clear" w:color="auto" w:fill="auto"/>
            <w:tcMar>
              <w:top w:w="72" w:type="dxa"/>
              <w:left w:w="72" w:type="dxa"/>
              <w:bottom w:w="72" w:type="dxa"/>
              <w:right w:w="72" w:type="dxa"/>
            </w:tcMar>
            <w:vAlign w:val="center"/>
            <w:hideMark/>
          </w:tcPr>
          <w:p w14:paraId="6D02BA1E" w14:textId="2A9C5B18" w:rsidR="00506EE4" w:rsidRPr="002312ED" w:rsidRDefault="00506EE4" w:rsidP="00506EE4">
            <w:pPr>
              <w:widowControl/>
              <w:jc w:val="center"/>
              <w:rPr>
                <w:rFonts w:ascii="Times New Roman" w:eastAsia="宋体" w:hAnsi="Times New Roman" w:cs="Times New Roman"/>
                <w:color w:val="2E74B5" w:themeColor="accent5" w:themeShade="BF"/>
                <w:kern w:val="0"/>
                <w:sz w:val="24"/>
                <w:szCs w:val="24"/>
              </w:rPr>
            </w:pPr>
            <w:r w:rsidRPr="002312ED">
              <w:rPr>
                <w:rFonts w:ascii="Times New Roman" w:eastAsia="黑体" w:hAnsi="Times New Roman" w:cs="Times New Roman"/>
                <w:bCs/>
                <w:color w:val="2E74B5" w:themeColor="accent5" w:themeShade="BF"/>
                <w:kern w:val="0"/>
                <w:sz w:val="24"/>
                <w:szCs w:val="24"/>
              </w:rPr>
              <w:fldChar w:fldCharType="begin"/>
            </w:r>
            <w:r w:rsidRPr="002312ED">
              <w:rPr>
                <w:rFonts w:ascii="Times New Roman" w:eastAsia="黑体" w:hAnsi="Times New Roman" w:cs="Times New Roman"/>
                <w:bCs/>
                <w:color w:val="2E74B5" w:themeColor="accent5" w:themeShade="BF"/>
                <w:kern w:val="0"/>
                <w:sz w:val="24"/>
                <w:szCs w:val="24"/>
              </w:rPr>
              <w:instrText xml:space="preserve"> ADDIN ZOTERO_ITEM CSL_CITATION {"citationID":"CkHPsglo","properties":{"formattedCitation":"({\\i{}3})","plainCitation":"(3)","noteIndex":0},"citationItems":[{"id":2295,"uris":["http://zotero.org/users/9277722/items/4SRGY295"],"itemData":{"id":2295,"type":"article-journal","abstract":"Azospirillum is one of the most studied plant growth-promoting bacteria (PGPB); it represents a common model for plant-bacterial interactions. While Azospirillum brasilense is the species that is most widely known, at least 22 species, including 17 firmly validated species, have been identified, isolated from agricultural soils as well as habitats as diverse as contaminated soils, fermented products, sulfide springs, and microbial fuel cells. Over the last 40 years, studies on Azospirillum-plant interactions have introduced a wide array of mechanisms to demonstrate the beneficial impacts of this bacterium on plant growth. Multiple phytohormones, plant regulators, nitrogen fixation, phosphate solubilization, a variety of small-sized molecules and enzymes, enhanced membrane activity, proliferation of the root system, enhanced water and mineral uptake, mitigation of environmental stressors, and competition against pathogens have been studied, leading to the concept of the Multiple Mechanisms Hypothesis. This hypothesis is based on the assumption that no single mechanism is involved in the promotion of plant growth; it posits that each case of inoculation entails a combination of a few or many mechanisms. Looking specifically at the vast amount of information about the stimulatory effect of phytohormones on root development and biological nitrogen fixation, the Efficient Nutrients Acquisition Hypothesis model is proposed. Due to the existence of extensive agriculture that covers an area of more than 60 million hectares of crops, such as soybeans, corn, and wheat, for which the bacterium has proven to have some agronomic efficiency, the commercial use of Azospirillum is widespread in South America, with over 100 products already in the market in Argentina, Brazil, and Uruguay. Studies on Azospirillum inoculation in several crops have shown positive and variable results, due in part to crop management practices and environmental conditions. The combined inoculation of legumes with rhizobia and Azospirillum (co-inoculation) has become an emerging agriculture practice in the last several years, mainly for soybeans, showing high reproducibility and efficiency under field conditions. This review also addresses the use of Azospirillum for purposes other than agriculture, such as the recovery of eroded soils or the bioremediation of contaminated soils. Furthermore, the synthetic mutualistic interaction of Azospirillum with green microalgae has been developed as a new and promising biotechnological application, extending its use beyond agriculture.","container-title":"Biology and Fertility of Soils","DOI":"10.1007/s00374-020-01463-y","ISSN":"1432-0789","issue":"4","journalAbbreviation":"Biol Fertil Soils","language":"en","license":"2020 Springer-Verlag GmbH Germany, part of Springer Nature","note":"Company: Springer\nDistributor: Springer\nInstitution: Springer\nLabel: Springer\nnumber: 4\npublisher: Springer Berlin Heidelberg","page":"461-479","source":"link.springer.com","title":"Everything you must know about Azospirillum and its impact on agriculture and beyond","volume":"56","author":[{"family":"Cassán","given":"Fabricio"},{"family":"Coniglio","given":"Anahí"},{"family":"López","given":"Gastón"},{"family":"Molina","given":"Romina"},{"family":"Nievas","given":"Sofìa"},{"family":"Carlan","given":"Coline Le Noir","non-dropping-particle":"de"},{"family":"Donadio","given":"Florencia"},{"family":"Torres","given":"Daniela"},{"family":"Rosas","given":"Susana"},{"family":"Pedrosa","given":"Fabio Olivera"},{"family":"Souza","given":"Emanuel","non-dropping-particle":"de"},{"family":"Zorita","given":"Martín Díaz"},{"family":"Bashan","given":"Luz","non-dropping-particle":"de-"},{"family":"Mora","given":"Verónica"}],"issued":{"date-parts":[["2020",5,1]]}}}],"schema":"https://github.com/citation-style-language/schema/raw/master/csl-citation.json"} </w:instrText>
            </w:r>
            <w:r w:rsidRPr="002312ED">
              <w:rPr>
                <w:rFonts w:ascii="Times New Roman" w:eastAsia="黑体" w:hAnsi="Times New Roman" w:cs="Times New Roman"/>
                <w:bCs/>
                <w:color w:val="2E74B5" w:themeColor="accent5" w:themeShade="BF"/>
                <w:kern w:val="0"/>
                <w:sz w:val="24"/>
                <w:szCs w:val="24"/>
              </w:rPr>
              <w:fldChar w:fldCharType="separate"/>
            </w:r>
            <w:r w:rsidRPr="002312ED">
              <w:rPr>
                <w:rFonts w:ascii="Times New Roman" w:hAnsi="Times New Roman" w:cs="Times New Roman"/>
                <w:color w:val="2E74B5" w:themeColor="accent5" w:themeShade="BF"/>
                <w:kern w:val="0"/>
                <w:sz w:val="24"/>
                <w:szCs w:val="24"/>
              </w:rPr>
              <w:t>(</w:t>
            </w:r>
            <w:r w:rsidR="005B59F7" w:rsidRPr="002312ED">
              <w:rPr>
                <w:rFonts w:ascii="Times New Roman" w:hAnsi="Times New Roman" w:cs="Times New Roman"/>
                <w:i/>
                <w:iCs/>
                <w:color w:val="2E74B5" w:themeColor="accent5" w:themeShade="BF"/>
                <w:kern w:val="0"/>
                <w:sz w:val="24"/>
                <w:szCs w:val="24"/>
              </w:rPr>
              <w:t>41</w:t>
            </w:r>
            <w:r w:rsidRPr="002312ED">
              <w:rPr>
                <w:rFonts w:ascii="Times New Roman" w:hAnsi="Times New Roman" w:cs="Times New Roman"/>
                <w:color w:val="2E74B5" w:themeColor="accent5" w:themeShade="BF"/>
                <w:kern w:val="0"/>
                <w:sz w:val="24"/>
                <w:szCs w:val="24"/>
              </w:rPr>
              <w:t>)</w:t>
            </w:r>
            <w:r w:rsidRPr="002312ED">
              <w:rPr>
                <w:rFonts w:ascii="Times New Roman" w:eastAsia="黑体" w:hAnsi="Times New Roman" w:cs="Times New Roman"/>
                <w:bCs/>
                <w:color w:val="2E74B5" w:themeColor="accent5" w:themeShade="BF"/>
                <w:kern w:val="0"/>
                <w:sz w:val="24"/>
                <w:szCs w:val="24"/>
              </w:rPr>
              <w:fldChar w:fldCharType="end"/>
            </w:r>
          </w:p>
        </w:tc>
      </w:tr>
      <w:tr w:rsidR="00506EE4" w:rsidRPr="002312ED" w14:paraId="6B100518" w14:textId="77777777" w:rsidTr="00506EE4">
        <w:trPr>
          <w:trHeight w:val="285"/>
        </w:trPr>
        <w:tc>
          <w:tcPr>
            <w:tcW w:w="724" w:type="pct"/>
            <w:vMerge/>
            <w:tcBorders>
              <w:top w:val="nil"/>
              <w:left w:val="nil"/>
              <w:bottom w:val="nil"/>
              <w:right w:val="nil"/>
            </w:tcBorders>
            <w:vAlign w:val="center"/>
            <w:hideMark/>
          </w:tcPr>
          <w:p w14:paraId="6934CA31" w14:textId="77777777" w:rsidR="00506EE4" w:rsidRPr="002312ED" w:rsidRDefault="00506EE4" w:rsidP="00506EE4">
            <w:pPr>
              <w:widowControl/>
              <w:jc w:val="left"/>
              <w:rPr>
                <w:rFonts w:ascii="Times New Roman" w:eastAsia="宋体" w:hAnsi="Times New Roman" w:cs="Times New Roman"/>
                <w:kern w:val="0"/>
                <w:sz w:val="24"/>
                <w:szCs w:val="24"/>
              </w:rPr>
            </w:pPr>
          </w:p>
        </w:tc>
        <w:tc>
          <w:tcPr>
            <w:tcW w:w="625" w:type="pct"/>
            <w:tcBorders>
              <w:top w:val="nil"/>
              <w:left w:val="nil"/>
              <w:bottom w:val="nil"/>
              <w:right w:val="nil"/>
            </w:tcBorders>
            <w:shd w:val="clear" w:color="auto" w:fill="auto"/>
            <w:tcMar>
              <w:top w:w="72" w:type="dxa"/>
              <w:left w:w="72" w:type="dxa"/>
              <w:bottom w:w="72" w:type="dxa"/>
              <w:right w:w="72" w:type="dxa"/>
            </w:tcMar>
            <w:vAlign w:val="center"/>
            <w:hideMark/>
          </w:tcPr>
          <w:p w14:paraId="293DBB6E"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Proteobacteria</w:t>
            </w:r>
          </w:p>
        </w:tc>
        <w:tc>
          <w:tcPr>
            <w:tcW w:w="816" w:type="pct"/>
            <w:tcBorders>
              <w:top w:val="nil"/>
              <w:left w:val="nil"/>
              <w:bottom w:val="nil"/>
              <w:right w:val="nil"/>
            </w:tcBorders>
            <w:shd w:val="clear" w:color="auto" w:fill="auto"/>
            <w:tcMar>
              <w:top w:w="72" w:type="dxa"/>
              <w:left w:w="72" w:type="dxa"/>
              <w:bottom w:w="72" w:type="dxa"/>
              <w:right w:w="72" w:type="dxa"/>
            </w:tcMar>
            <w:vAlign w:val="center"/>
            <w:hideMark/>
          </w:tcPr>
          <w:p w14:paraId="404C2794"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Alphaproteobacteria</w:t>
            </w:r>
            <w:proofErr w:type="spellEnd"/>
          </w:p>
        </w:tc>
        <w:tc>
          <w:tcPr>
            <w:tcW w:w="706" w:type="pct"/>
            <w:tcBorders>
              <w:top w:val="nil"/>
              <w:left w:val="nil"/>
              <w:bottom w:val="nil"/>
              <w:right w:val="nil"/>
            </w:tcBorders>
            <w:shd w:val="clear" w:color="auto" w:fill="auto"/>
            <w:tcMar>
              <w:top w:w="72" w:type="dxa"/>
              <w:left w:w="72" w:type="dxa"/>
              <w:bottom w:w="72" w:type="dxa"/>
              <w:right w:w="72" w:type="dxa"/>
            </w:tcMar>
            <w:vAlign w:val="center"/>
            <w:hideMark/>
          </w:tcPr>
          <w:p w14:paraId="44973095"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Rhizobiales</w:t>
            </w:r>
            <w:proofErr w:type="spellEnd"/>
          </w:p>
        </w:tc>
        <w:tc>
          <w:tcPr>
            <w:tcW w:w="763" w:type="pct"/>
            <w:tcBorders>
              <w:top w:val="nil"/>
              <w:left w:val="nil"/>
              <w:bottom w:val="nil"/>
              <w:right w:val="nil"/>
            </w:tcBorders>
            <w:shd w:val="clear" w:color="auto" w:fill="auto"/>
            <w:tcMar>
              <w:top w:w="72" w:type="dxa"/>
              <w:left w:w="72" w:type="dxa"/>
              <w:bottom w:w="72" w:type="dxa"/>
              <w:right w:w="72" w:type="dxa"/>
            </w:tcMar>
            <w:vAlign w:val="center"/>
            <w:hideMark/>
          </w:tcPr>
          <w:p w14:paraId="772F9978"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Rhizobiaceae</w:t>
            </w:r>
            <w:proofErr w:type="spellEnd"/>
          </w:p>
        </w:tc>
        <w:tc>
          <w:tcPr>
            <w:tcW w:w="683" w:type="pct"/>
            <w:tcBorders>
              <w:top w:val="nil"/>
              <w:left w:val="nil"/>
              <w:bottom w:val="nil"/>
              <w:right w:val="nil"/>
            </w:tcBorders>
            <w:vAlign w:val="center"/>
          </w:tcPr>
          <w:p w14:paraId="781F8C86" w14:textId="77777777" w:rsidR="00506EE4" w:rsidRPr="002312ED" w:rsidRDefault="00506EE4" w:rsidP="00506EE4">
            <w:pPr>
              <w:widowControl/>
              <w:jc w:val="center"/>
              <w:rPr>
                <w:rFonts w:ascii="Times New Roman" w:eastAsia="黑体" w:hAnsi="Times New Roman" w:cs="Times New Roman"/>
                <w:bCs/>
                <w:color w:val="000000"/>
                <w:kern w:val="0"/>
                <w:sz w:val="24"/>
                <w:szCs w:val="24"/>
              </w:rPr>
            </w:pPr>
            <w:proofErr w:type="spellStart"/>
            <w:r w:rsidRPr="002312ED">
              <w:rPr>
                <w:rFonts w:ascii="Times New Roman" w:eastAsia="黑体" w:hAnsi="Times New Roman" w:cs="Times New Roman"/>
                <w:bCs/>
                <w:color w:val="000000"/>
                <w:kern w:val="0"/>
                <w:sz w:val="24"/>
                <w:szCs w:val="24"/>
              </w:rPr>
              <w:t>Mesorhizobium</w:t>
            </w:r>
            <w:proofErr w:type="spellEnd"/>
          </w:p>
        </w:tc>
        <w:tc>
          <w:tcPr>
            <w:tcW w:w="683" w:type="pct"/>
            <w:tcBorders>
              <w:top w:val="nil"/>
              <w:left w:val="nil"/>
              <w:bottom w:val="nil"/>
              <w:right w:val="nil"/>
            </w:tcBorders>
            <w:shd w:val="clear" w:color="auto" w:fill="auto"/>
            <w:tcMar>
              <w:top w:w="72" w:type="dxa"/>
              <w:left w:w="72" w:type="dxa"/>
              <w:bottom w:w="72" w:type="dxa"/>
              <w:right w:w="72" w:type="dxa"/>
            </w:tcMar>
            <w:vAlign w:val="center"/>
            <w:hideMark/>
          </w:tcPr>
          <w:p w14:paraId="6D5EDB4D" w14:textId="11A9203F" w:rsidR="00506EE4" w:rsidRPr="002312ED" w:rsidRDefault="00506EE4" w:rsidP="00506EE4">
            <w:pPr>
              <w:widowControl/>
              <w:jc w:val="center"/>
              <w:rPr>
                <w:rFonts w:ascii="Times New Roman" w:eastAsia="宋体" w:hAnsi="Times New Roman" w:cs="Times New Roman"/>
                <w:color w:val="2E74B5" w:themeColor="accent5" w:themeShade="BF"/>
                <w:kern w:val="0"/>
                <w:sz w:val="24"/>
                <w:szCs w:val="24"/>
              </w:rPr>
            </w:pPr>
            <w:r w:rsidRPr="002312ED">
              <w:rPr>
                <w:rFonts w:ascii="Times New Roman" w:eastAsia="黑体" w:hAnsi="Times New Roman" w:cs="Times New Roman"/>
                <w:bCs/>
                <w:color w:val="2E74B5" w:themeColor="accent5" w:themeShade="BF"/>
                <w:kern w:val="0"/>
                <w:sz w:val="24"/>
                <w:szCs w:val="24"/>
              </w:rPr>
              <w:fldChar w:fldCharType="begin"/>
            </w:r>
            <w:r w:rsidRPr="002312ED">
              <w:rPr>
                <w:rFonts w:ascii="Times New Roman" w:eastAsia="黑体" w:hAnsi="Times New Roman" w:cs="Times New Roman"/>
                <w:bCs/>
                <w:color w:val="2E74B5" w:themeColor="accent5" w:themeShade="BF"/>
                <w:kern w:val="0"/>
                <w:sz w:val="24"/>
                <w:szCs w:val="24"/>
              </w:rPr>
              <w:instrText xml:space="preserve"> ADDIN ZOTERO_ITEM CSL_CITATION {"citationID":"U6lavMzQ","properties":{"formattedCitation":"({\\i{}4})","plainCitation":"(4)","noteIndex":0},"citationItems":[{"id":2310,"uris":["http://zotero.org/users/9277722/items/Z8FM4DEH"],"itemData":{"id":2310,"type":"article-journal","abstract":"Chickpea (Cicer arietinum L.) is one of the world’s main leguminous crops that provide chief source of food for humans. In the present study, we characterized thirty isolates of indigenous chickpea rhizobia from Myanmar based on the sequence analysis of the bacterial 16S rRNA gene. The sequence analysis confirmed that all isolates were categorized and identified as the genus Mesorhizobium and they were conspecific with M. plurifarium, M. muliense, M. tianshanense, and M. sp. This is the first report describing M. muliense, M. tianshanense, and M. plurifurium from different geographical distribution of indigenous mesorhizobia of chickpea in Myanmar. In order to substitute the use of chemical fertilizers in legume production, there is a need for the production of Biofertilizers with rhizobial inoculants. The effectiveness of Myanmar Mesorhizobim strains isolated from soil samples of major chickpea growing areas of Myanmar for plant growth and nitrogen fixation were studied in pot experiments. The nodule dry weight and acetylene reduction activity of the plant inoculated with Mesorhizobium tianshanense SalCP19 was significantly higher than the other tested isolates in Yezin-4 chickpea variety. But, Mesorhizobium sp. SalCP17 was showed high level of acetylene reduction activity per plant in Yezin-6 chickpea variety.","container-title":"Agronomy","DOI":"10.3390/agronomy10020287","ISSN":"2073-4395","issue":"2","language":"en","license":"http://creativecommons.org/licenses/by/3.0/","note":"number: 2\npublisher: Multidisciplinary Digital Publishing Institute","page":"287","source":"www.mdpi.com","title":"Diversity and Effectivity of Indigenous Mesorhizobium Strains for Chickpea (Cicer arietinum L.) in Myanmar","volume":"10","author":[{"family":"Soe","given":"Khin Myat"},{"family":"Htwe","given":"Aung Zaw"},{"family":"Moe","given":"Kyi"},{"family":"Tomomi","given":"Abiko"},{"family":"Yamakawa","given":"Takeo"}],"issued":{"date-parts":[["2020",2]]}}}],"schema":"https://github.com/citation-style-language/schema/raw/master/csl-citation.json"} </w:instrText>
            </w:r>
            <w:r w:rsidRPr="002312ED">
              <w:rPr>
                <w:rFonts w:ascii="Times New Roman" w:eastAsia="黑体" w:hAnsi="Times New Roman" w:cs="Times New Roman"/>
                <w:bCs/>
                <w:color w:val="2E74B5" w:themeColor="accent5" w:themeShade="BF"/>
                <w:kern w:val="0"/>
                <w:sz w:val="24"/>
                <w:szCs w:val="24"/>
              </w:rPr>
              <w:fldChar w:fldCharType="separate"/>
            </w:r>
            <w:r w:rsidRPr="002312ED">
              <w:rPr>
                <w:rFonts w:ascii="Times New Roman" w:hAnsi="Times New Roman" w:cs="Times New Roman"/>
                <w:color w:val="2E74B5" w:themeColor="accent5" w:themeShade="BF"/>
                <w:kern w:val="0"/>
                <w:sz w:val="24"/>
                <w:szCs w:val="24"/>
              </w:rPr>
              <w:t>(</w:t>
            </w:r>
            <w:r w:rsidR="005B59F7" w:rsidRPr="002312ED">
              <w:rPr>
                <w:rFonts w:ascii="Times New Roman" w:hAnsi="Times New Roman" w:cs="Times New Roman"/>
                <w:i/>
                <w:iCs/>
                <w:color w:val="2E74B5" w:themeColor="accent5" w:themeShade="BF"/>
                <w:kern w:val="0"/>
                <w:sz w:val="24"/>
                <w:szCs w:val="24"/>
              </w:rPr>
              <w:t>42</w:t>
            </w:r>
            <w:r w:rsidRPr="002312ED">
              <w:rPr>
                <w:rFonts w:ascii="Times New Roman" w:hAnsi="Times New Roman" w:cs="Times New Roman"/>
                <w:color w:val="2E74B5" w:themeColor="accent5" w:themeShade="BF"/>
                <w:kern w:val="0"/>
                <w:sz w:val="24"/>
                <w:szCs w:val="24"/>
              </w:rPr>
              <w:t>)</w:t>
            </w:r>
            <w:r w:rsidRPr="002312ED">
              <w:rPr>
                <w:rFonts w:ascii="Times New Roman" w:eastAsia="黑体" w:hAnsi="Times New Roman" w:cs="Times New Roman"/>
                <w:bCs/>
                <w:color w:val="2E74B5" w:themeColor="accent5" w:themeShade="BF"/>
                <w:kern w:val="0"/>
                <w:sz w:val="24"/>
                <w:szCs w:val="24"/>
              </w:rPr>
              <w:fldChar w:fldCharType="end"/>
            </w:r>
          </w:p>
        </w:tc>
      </w:tr>
      <w:tr w:rsidR="00506EE4" w:rsidRPr="002312ED" w14:paraId="3ABFEFA8" w14:textId="77777777" w:rsidTr="00506EE4">
        <w:trPr>
          <w:trHeight w:val="285"/>
        </w:trPr>
        <w:tc>
          <w:tcPr>
            <w:tcW w:w="724" w:type="pct"/>
            <w:vMerge/>
            <w:tcBorders>
              <w:top w:val="nil"/>
              <w:left w:val="nil"/>
              <w:bottom w:val="nil"/>
              <w:right w:val="nil"/>
            </w:tcBorders>
            <w:vAlign w:val="center"/>
            <w:hideMark/>
          </w:tcPr>
          <w:p w14:paraId="60A047C1" w14:textId="77777777" w:rsidR="00506EE4" w:rsidRPr="002312ED" w:rsidRDefault="00506EE4" w:rsidP="00506EE4">
            <w:pPr>
              <w:widowControl/>
              <w:jc w:val="left"/>
              <w:rPr>
                <w:rFonts w:ascii="Times New Roman" w:eastAsia="宋体" w:hAnsi="Times New Roman" w:cs="Times New Roman"/>
                <w:kern w:val="0"/>
                <w:sz w:val="24"/>
                <w:szCs w:val="24"/>
              </w:rPr>
            </w:pPr>
          </w:p>
        </w:tc>
        <w:tc>
          <w:tcPr>
            <w:tcW w:w="625" w:type="pct"/>
            <w:tcBorders>
              <w:top w:val="nil"/>
              <w:left w:val="nil"/>
              <w:bottom w:val="nil"/>
              <w:right w:val="nil"/>
            </w:tcBorders>
            <w:shd w:val="clear" w:color="auto" w:fill="auto"/>
            <w:tcMar>
              <w:top w:w="72" w:type="dxa"/>
              <w:left w:w="72" w:type="dxa"/>
              <w:bottom w:w="72" w:type="dxa"/>
              <w:right w:w="72" w:type="dxa"/>
            </w:tcMar>
            <w:vAlign w:val="center"/>
            <w:hideMark/>
          </w:tcPr>
          <w:p w14:paraId="7FED8F73"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Firmicutes</w:t>
            </w:r>
          </w:p>
        </w:tc>
        <w:tc>
          <w:tcPr>
            <w:tcW w:w="816" w:type="pct"/>
            <w:tcBorders>
              <w:top w:val="nil"/>
              <w:left w:val="nil"/>
              <w:bottom w:val="nil"/>
              <w:right w:val="nil"/>
            </w:tcBorders>
            <w:shd w:val="clear" w:color="auto" w:fill="auto"/>
            <w:tcMar>
              <w:top w:w="72" w:type="dxa"/>
              <w:left w:w="72" w:type="dxa"/>
              <w:bottom w:w="72" w:type="dxa"/>
              <w:right w:w="72" w:type="dxa"/>
            </w:tcMar>
            <w:vAlign w:val="center"/>
            <w:hideMark/>
          </w:tcPr>
          <w:p w14:paraId="57A534E6"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Bacilli</w:t>
            </w:r>
          </w:p>
        </w:tc>
        <w:tc>
          <w:tcPr>
            <w:tcW w:w="706" w:type="pct"/>
            <w:tcBorders>
              <w:top w:val="nil"/>
              <w:left w:val="nil"/>
              <w:bottom w:val="nil"/>
              <w:right w:val="nil"/>
            </w:tcBorders>
            <w:shd w:val="clear" w:color="auto" w:fill="auto"/>
            <w:tcMar>
              <w:top w:w="72" w:type="dxa"/>
              <w:left w:w="72" w:type="dxa"/>
              <w:bottom w:w="72" w:type="dxa"/>
              <w:right w:w="72" w:type="dxa"/>
            </w:tcMar>
            <w:vAlign w:val="center"/>
            <w:hideMark/>
          </w:tcPr>
          <w:p w14:paraId="77EB3AC9"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Paenibacillales</w:t>
            </w:r>
            <w:proofErr w:type="spellEnd"/>
          </w:p>
        </w:tc>
        <w:tc>
          <w:tcPr>
            <w:tcW w:w="763" w:type="pct"/>
            <w:tcBorders>
              <w:top w:val="nil"/>
              <w:left w:val="nil"/>
              <w:bottom w:val="nil"/>
              <w:right w:val="nil"/>
            </w:tcBorders>
            <w:shd w:val="clear" w:color="auto" w:fill="auto"/>
            <w:tcMar>
              <w:top w:w="72" w:type="dxa"/>
              <w:left w:w="72" w:type="dxa"/>
              <w:bottom w:w="72" w:type="dxa"/>
              <w:right w:w="72" w:type="dxa"/>
            </w:tcMar>
            <w:vAlign w:val="center"/>
            <w:hideMark/>
          </w:tcPr>
          <w:p w14:paraId="163B2C0E"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Paenibacillaceae</w:t>
            </w:r>
            <w:proofErr w:type="spellEnd"/>
          </w:p>
        </w:tc>
        <w:tc>
          <w:tcPr>
            <w:tcW w:w="683" w:type="pct"/>
            <w:tcBorders>
              <w:top w:val="nil"/>
              <w:left w:val="nil"/>
              <w:bottom w:val="nil"/>
              <w:right w:val="nil"/>
            </w:tcBorders>
            <w:vAlign w:val="center"/>
          </w:tcPr>
          <w:p w14:paraId="7715D273" w14:textId="77777777" w:rsidR="00506EE4" w:rsidRPr="002312ED" w:rsidRDefault="00506EE4" w:rsidP="00506EE4">
            <w:pPr>
              <w:widowControl/>
              <w:jc w:val="center"/>
              <w:rPr>
                <w:rFonts w:ascii="Times New Roman" w:eastAsia="黑体" w:hAnsi="Times New Roman" w:cs="Times New Roman"/>
                <w:bCs/>
                <w:color w:val="000000"/>
                <w:kern w:val="0"/>
                <w:sz w:val="24"/>
                <w:szCs w:val="24"/>
              </w:rPr>
            </w:pPr>
            <w:proofErr w:type="spellStart"/>
            <w:r w:rsidRPr="002312ED">
              <w:rPr>
                <w:rFonts w:ascii="Times New Roman" w:eastAsia="黑体" w:hAnsi="Times New Roman" w:cs="Times New Roman"/>
                <w:bCs/>
                <w:color w:val="000000"/>
                <w:kern w:val="0"/>
                <w:sz w:val="24"/>
                <w:szCs w:val="24"/>
              </w:rPr>
              <w:t>Paenibacillus</w:t>
            </w:r>
            <w:proofErr w:type="spellEnd"/>
          </w:p>
        </w:tc>
        <w:tc>
          <w:tcPr>
            <w:tcW w:w="683" w:type="pct"/>
            <w:tcBorders>
              <w:top w:val="nil"/>
              <w:left w:val="nil"/>
              <w:bottom w:val="nil"/>
              <w:right w:val="nil"/>
            </w:tcBorders>
            <w:shd w:val="clear" w:color="auto" w:fill="auto"/>
            <w:tcMar>
              <w:top w:w="72" w:type="dxa"/>
              <w:left w:w="72" w:type="dxa"/>
              <w:bottom w:w="72" w:type="dxa"/>
              <w:right w:w="72" w:type="dxa"/>
            </w:tcMar>
            <w:vAlign w:val="center"/>
            <w:hideMark/>
          </w:tcPr>
          <w:p w14:paraId="1B377CEA" w14:textId="2AC29167" w:rsidR="00506EE4" w:rsidRPr="002312ED" w:rsidRDefault="00506EE4" w:rsidP="00506EE4">
            <w:pPr>
              <w:widowControl/>
              <w:jc w:val="center"/>
              <w:rPr>
                <w:rFonts w:ascii="Times New Roman" w:eastAsia="宋体" w:hAnsi="Times New Roman" w:cs="Times New Roman"/>
                <w:color w:val="2E74B5" w:themeColor="accent5" w:themeShade="BF"/>
                <w:kern w:val="0"/>
                <w:sz w:val="24"/>
                <w:szCs w:val="24"/>
              </w:rPr>
            </w:pPr>
            <w:r w:rsidRPr="002312ED">
              <w:rPr>
                <w:rFonts w:ascii="Times New Roman" w:eastAsia="黑体" w:hAnsi="Times New Roman" w:cs="Times New Roman"/>
                <w:bCs/>
                <w:color w:val="2E74B5" w:themeColor="accent5" w:themeShade="BF"/>
                <w:kern w:val="0"/>
                <w:sz w:val="24"/>
                <w:szCs w:val="24"/>
              </w:rPr>
              <w:fldChar w:fldCharType="begin"/>
            </w:r>
            <w:r w:rsidRPr="002312ED">
              <w:rPr>
                <w:rFonts w:ascii="Times New Roman" w:eastAsia="黑体" w:hAnsi="Times New Roman" w:cs="Times New Roman"/>
                <w:bCs/>
                <w:color w:val="2E74B5" w:themeColor="accent5" w:themeShade="BF"/>
                <w:kern w:val="0"/>
                <w:sz w:val="24"/>
                <w:szCs w:val="24"/>
              </w:rPr>
              <w:instrText xml:space="preserve"> ADDIN ZOTERO_ITEM CSL_CITATION {"citationID":"BnAff3Qc","properties":{"formattedCitation":"({\\i{}5})","plainCitation":"(5)","noteIndex":0},"citationItems":[{"id":2298,"uris":["http://zotero.org/users/9277722/items/92A7DFRC"],"itemData":{"id":2298,"type":"article-journal","abstract":"Isolated from a wide range of sources, the genus Paenibacillus comprises bacterial species relevant to humans, animals, plants, and the environment. Many Paenibacillus species can promote crop growth directly via biological nitrogen fixation, phosphate solubilization, production of the phytohormone indole-3-acetic acid (IAA), and release of siderophores that enable iron acquisition. They can also offer protection against insect herbivores and phytopathogens, including bacteria, fungi, nematodes, and viruses. This is accomplished by the production of a variety of antimicrobials and insecticides, and by triggering a hypersensitive defensive response of the plant, known as induced systemic resistance (ISR). Paenibacillus-derived antimicrobials also have applications in medicine, including polymyxins and fusaricidins, which are nonribosomal lipopeptides first isolated from strains of Paenibacillus polymyxa. Other useful molecules include exo-polysaccharides (EPS) and enzymes such as amylases, cellulases, hemicellulases, lipases, pectinases, oxygenases, dehydrogenases, lignin-modifying enzymes, and mutanases, which may have applications for detergents, food and feed, textiles, paper, biofuel, and healthcare. On the negative side, Paenibacillus larvae is the causative agent of American Foulbrood, a lethal disease of honeybees, while a variety of species are opportunistic infectors of humans, and others cause spoilage of pasteurized dairy products. This broad review summarizes the major positive and negative impacts of Paenibacillus: its realised and prospective contributions to agriculture, medicine, process manufacturing, and bioremediation, as well as its impacts due to pathogenicity and food spoilage. This review also includes detailed information in Additional files 1, 2, 3 for major known Paenibacillus species with their locations of isolation, genome sequencing projects, patents, and industrially significant compounds and enzymes. Paenibacillus will, over time, play increasingly important roles in sustainable agriculture and industrial biotechnology.","container-title":"Microbial Cell Factories","DOI":"10.1186/s12934-016-0603-7","ISSN":"1475-2859","issue":"1","journalAbbreviation":"Microb Cell Fact","language":"en","page":"203","source":"Springer Link","title":"Current knowledge and perspectives of Paenibacillus: a review","title-short":"Current knowledge and perspectives of Paenibacillus","volume":"15","author":[{"family":"Grady","given":"Elliot Nicholas"},{"family":"MacDonald","given":"Jacqueline"},{"family":"Liu","given":"Linda"},{"family":"Richman","given":"Alex"},{"family":"Yuan","given":"Ze-Chun"}],"issued":{"date-parts":[["2016",12,1]]}}}],"schema":"https://github.com/citation-style-language/schema/raw/master/csl-citation.json"} </w:instrText>
            </w:r>
            <w:r w:rsidRPr="002312ED">
              <w:rPr>
                <w:rFonts w:ascii="Times New Roman" w:eastAsia="黑体" w:hAnsi="Times New Roman" w:cs="Times New Roman"/>
                <w:bCs/>
                <w:color w:val="2E74B5" w:themeColor="accent5" w:themeShade="BF"/>
                <w:kern w:val="0"/>
                <w:sz w:val="24"/>
                <w:szCs w:val="24"/>
              </w:rPr>
              <w:fldChar w:fldCharType="separate"/>
            </w:r>
            <w:r w:rsidRPr="002312ED">
              <w:rPr>
                <w:rFonts w:ascii="Times New Roman" w:hAnsi="Times New Roman" w:cs="Times New Roman"/>
                <w:color w:val="2E74B5" w:themeColor="accent5" w:themeShade="BF"/>
                <w:kern w:val="0"/>
                <w:sz w:val="24"/>
                <w:szCs w:val="24"/>
              </w:rPr>
              <w:t>(</w:t>
            </w:r>
            <w:r w:rsidR="005B59F7" w:rsidRPr="002312ED">
              <w:rPr>
                <w:rFonts w:ascii="Times New Roman" w:hAnsi="Times New Roman" w:cs="Times New Roman"/>
                <w:i/>
                <w:iCs/>
                <w:color w:val="2E74B5" w:themeColor="accent5" w:themeShade="BF"/>
                <w:kern w:val="0"/>
                <w:sz w:val="24"/>
                <w:szCs w:val="24"/>
              </w:rPr>
              <w:t>43</w:t>
            </w:r>
            <w:r w:rsidRPr="002312ED">
              <w:rPr>
                <w:rFonts w:ascii="Times New Roman" w:hAnsi="Times New Roman" w:cs="Times New Roman"/>
                <w:color w:val="2E74B5" w:themeColor="accent5" w:themeShade="BF"/>
                <w:kern w:val="0"/>
                <w:sz w:val="24"/>
                <w:szCs w:val="24"/>
              </w:rPr>
              <w:t>)</w:t>
            </w:r>
            <w:r w:rsidRPr="002312ED">
              <w:rPr>
                <w:rFonts w:ascii="Times New Roman" w:eastAsia="黑体" w:hAnsi="Times New Roman" w:cs="Times New Roman"/>
                <w:bCs/>
                <w:color w:val="2E74B5" w:themeColor="accent5" w:themeShade="BF"/>
                <w:kern w:val="0"/>
                <w:sz w:val="24"/>
                <w:szCs w:val="24"/>
              </w:rPr>
              <w:fldChar w:fldCharType="end"/>
            </w:r>
          </w:p>
        </w:tc>
      </w:tr>
      <w:tr w:rsidR="00506EE4" w:rsidRPr="002312ED" w14:paraId="05539B1B" w14:textId="77777777" w:rsidTr="00506EE4">
        <w:trPr>
          <w:trHeight w:val="285"/>
        </w:trPr>
        <w:tc>
          <w:tcPr>
            <w:tcW w:w="724" w:type="pct"/>
            <w:vMerge w:val="restart"/>
            <w:tcBorders>
              <w:top w:val="nil"/>
              <w:left w:val="nil"/>
              <w:bottom w:val="nil"/>
              <w:right w:val="nil"/>
            </w:tcBorders>
            <w:shd w:val="clear" w:color="auto" w:fill="auto"/>
            <w:tcMar>
              <w:top w:w="72" w:type="dxa"/>
              <w:left w:w="72" w:type="dxa"/>
              <w:bottom w:w="72" w:type="dxa"/>
              <w:right w:w="72" w:type="dxa"/>
            </w:tcMar>
            <w:vAlign w:val="center"/>
            <w:hideMark/>
          </w:tcPr>
          <w:p w14:paraId="7059C0EB"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 solubilizing bacteria</w:t>
            </w:r>
          </w:p>
        </w:tc>
        <w:tc>
          <w:tcPr>
            <w:tcW w:w="625" w:type="pct"/>
            <w:tcBorders>
              <w:top w:val="nil"/>
              <w:left w:val="nil"/>
              <w:bottom w:val="nil"/>
              <w:right w:val="nil"/>
            </w:tcBorders>
            <w:shd w:val="clear" w:color="auto" w:fill="auto"/>
            <w:tcMar>
              <w:top w:w="72" w:type="dxa"/>
              <w:left w:w="72" w:type="dxa"/>
              <w:bottom w:w="72" w:type="dxa"/>
              <w:right w:w="72" w:type="dxa"/>
            </w:tcMar>
            <w:vAlign w:val="center"/>
            <w:hideMark/>
          </w:tcPr>
          <w:p w14:paraId="3E4ADCC0"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Proteobacteria</w:t>
            </w:r>
          </w:p>
        </w:tc>
        <w:tc>
          <w:tcPr>
            <w:tcW w:w="816" w:type="pct"/>
            <w:tcBorders>
              <w:top w:val="nil"/>
              <w:left w:val="nil"/>
              <w:bottom w:val="nil"/>
              <w:right w:val="nil"/>
            </w:tcBorders>
            <w:shd w:val="clear" w:color="auto" w:fill="auto"/>
            <w:tcMar>
              <w:top w:w="72" w:type="dxa"/>
              <w:left w:w="72" w:type="dxa"/>
              <w:bottom w:w="72" w:type="dxa"/>
              <w:right w:w="72" w:type="dxa"/>
            </w:tcMar>
            <w:vAlign w:val="center"/>
            <w:hideMark/>
          </w:tcPr>
          <w:p w14:paraId="59038272"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Alphaproteobacteria</w:t>
            </w:r>
            <w:proofErr w:type="spellEnd"/>
          </w:p>
        </w:tc>
        <w:tc>
          <w:tcPr>
            <w:tcW w:w="706" w:type="pct"/>
            <w:tcBorders>
              <w:top w:val="nil"/>
              <w:left w:val="nil"/>
              <w:bottom w:val="nil"/>
              <w:right w:val="nil"/>
            </w:tcBorders>
            <w:shd w:val="clear" w:color="auto" w:fill="auto"/>
            <w:tcMar>
              <w:top w:w="72" w:type="dxa"/>
              <w:left w:w="72" w:type="dxa"/>
              <w:bottom w:w="72" w:type="dxa"/>
              <w:right w:w="72" w:type="dxa"/>
            </w:tcMar>
            <w:vAlign w:val="center"/>
            <w:hideMark/>
          </w:tcPr>
          <w:p w14:paraId="76B0414D"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Sphingomonadales</w:t>
            </w:r>
            <w:proofErr w:type="spellEnd"/>
          </w:p>
        </w:tc>
        <w:tc>
          <w:tcPr>
            <w:tcW w:w="763" w:type="pct"/>
            <w:tcBorders>
              <w:top w:val="nil"/>
              <w:left w:val="nil"/>
              <w:bottom w:val="nil"/>
              <w:right w:val="nil"/>
            </w:tcBorders>
            <w:shd w:val="clear" w:color="auto" w:fill="auto"/>
            <w:tcMar>
              <w:top w:w="72" w:type="dxa"/>
              <w:left w:w="72" w:type="dxa"/>
              <w:bottom w:w="72" w:type="dxa"/>
              <w:right w:w="72" w:type="dxa"/>
            </w:tcMar>
            <w:vAlign w:val="center"/>
            <w:hideMark/>
          </w:tcPr>
          <w:p w14:paraId="62C62AC5"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Sphingomonadaceae</w:t>
            </w:r>
            <w:proofErr w:type="spellEnd"/>
          </w:p>
        </w:tc>
        <w:tc>
          <w:tcPr>
            <w:tcW w:w="683" w:type="pct"/>
            <w:tcBorders>
              <w:top w:val="nil"/>
              <w:left w:val="nil"/>
              <w:bottom w:val="nil"/>
              <w:right w:val="nil"/>
            </w:tcBorders>
            <w:vAlign w:val="center"/>
          </w:tcPr>
          <w:p w14:paraId="6763B4E2" w14:textId="77777777" w:rsidR="00506EE4" w:rsidRPr="002312ED" w:rsidRDefault="00506EE4" w:rsidP="00506EE4">
            <w:pPr>
              <w:widowControl/>
              <w:jc w:val="center"/>
              <w:rPr>
                <w:rFonts w:ascii="Times New Roman" w:eastAsia="黑体" w:hAnsi="Times New Roman" w:cs="Times New Roman"/>
                <w:bCs/>
                <w:color w:val="000000"/>
                <w:kern w:val="0"/>
                <w:sz w:val="24"/>
                <w:szCs w:val="24"/>
              </w:rPr>
            </w:pPr>
            <w:proofErr w:type="spellStart"/>
            <w:r w:rsidRPr="002312ED">
              <w:rPr>
                <w:rFonts w:ascii="Times New Roman" w:eastAsia="黑体" w:hAnsi="Times New Roman" w:cs="Times New Roman"/>
                <w:bCs/>
                <w:color w:val="000000"/>
                <w:kern w:val="0"/>
                <w:sz w:val="24"/>
                <w:szCs w:val="24"/>
              </w:rPr>
              <w:t>Novosphingobium</w:t>
            </w:r>
            <w:proofErr w:type="spellEnd"/>
          </w:p>
        </w:tc>
        <w:tc>
          <w:tcPr>
            <w:tcW w:w="683" w:type="pct"/>
            <w:tcBorders>
              <w:top w:val="nil"/>
              <w:left w:val="nil"/>
              <w:bottom w:val="nil"/>
              <w:right w:val="nil"/>
            </w:tcBorders>
            <w:shd w:val="clear" w:color="auto" w:fill="auto"/>
            <w:tcMar>
              <w:top w:w="72" w:type="dxa"/>
              <w:left w:w="72" w:type="dxa"/>
              <w:bottom w:w="72" w:type="dxa"/>
              <w:right w:w="72" w:type="dxa"/>
            </w:tcMar>
            <w:vAlign w:val="center"/>
            <w:hideMark/>
          </w:tcPr>
          <w:p w14:paraId="771F42D3" w14:textId="0B33DC23" w:rsidR="00506EE4" w:rsidRPr="002312ED" w:rsidRDefault="00506EE4" w:rsidP="00506EE4">
            <w:pPr>
              <w:widowControl/>
              <w:jc w:val="center"/>
              <w:rPr>
                <w:rFonts w:ascii="Times New Roman" w:eastAsia="宋体" w:hAnsi="Times New Roman" w:cs="Times New Roman"/>
                <w:color w:val="2E74B5" w:themeColor="accent5" w:themeShade="BF"/>
                <w:kern w:val="0"/>
                <w:sz w:val="24"/>
                <w:szCs w:val="24"/>
              </w:rPr>
            </w:pPr>
            <w:r w:rsidRPr="002312ED">
              <w:rPr>
                <w:rFonts w:ascii="Times New Roman" w:eastAsia="黑体" w:hAnsi="Times New Roman" w:cs="Times New Roman"/>
                <w:bCs/>
                <w:color w:val="2E74B5" w:themeColor="accent5" w:themeShade="BF"/>
                <w:kern w:val="0"/>
                <w:sz w:val="24"/>
                <w:szCs w:val="24"/>
              </w:rPr>
              <w:fldChar w:fldCharType="begin"/>
            </w:r>
            <w:r w:rsidRPr="002312ED">
              <w:rPr>
                <w:rFonts w:ascii="Times New Roman" w:eastAsia="黑体" w:hAnsi="Times New Roman" w:cs="Times New Roman"/>
                <w:bCs/>
                <w:color w:val="2E74B5" w:themeColor="accent5" w:themeShade="BF"/>
                <w:kern w:val="0"/>
                <w:sz w:val="24"/>
                <w:szCs w:val="24"/>
              </w:rPr>
              <w:instrText xml:space="preserve"> ADDIN ZOTERO_ITEM CSL_CITATION {"citationID":"dSBSeFy1","properties":{"formattedCitation":"({\\i{}6})","plainCitation":"(6)","noteIndex":0},"citationItems":[{"id":2296,"uris":["http://zotero.org/users/9277722/items/5V9DZ3IG"],"itemData":{"id":2296,"type":"article-journal","abstract":"Phosphorus-solubilizing microorganisms is a microbial fertilizer with broad application potential. In this study, 7 endophytic phosphate solubilizing bacteria were screened out from Chinese fir, and were characterized for plant growth-promoting traits. Based on morphological and 16S rRNA sequence analysis, the endophytes were distributed into 5 genera of which belong to Pseudomonas, Burkholderia, Paraburkholderia, Novosphingobium, and Ochrobactrum. HRP2, SSP2 and JRP22 were selected based on their plant growth-promoting traits for evaluation of Chinese fir growth enhancement. The growth parameters of Chinese fir seedlings after inoculation were significantly greater than those of the uninoculated control group. The results showed that PSBs HRP2, SSP2 and JRP22 increased plant height (up to 1.26 times), stem diameter (up to 40.69%) and the biomass of roots, stems and leaves (up to 21.28%, 29.09% and 20.78%) compared to the control. Total N (TN), total P (TP), total K (TK), Mg and Fe contents in leaf were positively affected by PSBs while showed a significant relationship with strain and dilution ratio. The content of TN, TP, TK, available phosphorus (AP) and available potassium (AK) in the soil increased by 0.23–1.12 mg g−1, 0.14–0.26 mg g−1, 0.33–1.92 mg g−1, 5.31–20.56 mg kg−1, 15.37–54.68 mg kg−1, respectively. Treatment with both HRP2, SSP2 and JRP22 increased leaf and root biomass as well as their N, P, K uptake by affecting soil urease and acid phosphatase activities, and the content of available nutrients in soil. In conclusion, PSB could be used as biological agents instead of chemical fertilizers for agroforestry production to reduce environmental pollution and increase the yield of Chinese fir.","container-title":"Scientific Reports","DOI":"10.1038/s41598-021-88635-4","ISSN":"2045-2322","issue":"1","journalAbbreviation":"Sci Rep","language":"en","license":"2021 The Author(s)","note":"number: 1\npublisher: Nature Publishing Group","page":"9081","source":"www.nature.com","title":"Isolation and screening of multifunctional phosphate solubilizing bacteria and its growth-promoting effect on Chinese fir seedlings","volume":"11","author":[{"family":"Chen","given":"Jiaqi"},{"family":"Zhao","given":"Guangyu"},{"family":"Wei","given":"Yihui"},{"family":"Dong","given":"Yuhong"},{"family":"Hou","given":"Lingyu"},{"family":"Jiao","given":"Ruzhen"}],"issued":{"date-parts":[["2021",4,27]]}}}],"schema":"https://github.com/citation-style-language/schema/raw/master/csl-citation.json"} </w:instrText>
            </w:r>
            <w:r w:rsidRPr="002312ED">
              <w:rPr>
                <w:rFonts w:ascii="Times New Roman" w:eastAsia="黑体" w:hAnsi="Times New Roman" w:cs="Times New Roman"/>
                <w:bCs/>
                <w:color w:val="2E74B5" w:themeColor="accent5" w:themeShade="BF"/>
                <w:kern w:val="0"/>
                <w:sz w:val="24"/>
                <w:szCs w:val="24"/>
              </w:rPr>
              <w:fldChar w:fldCharType="separate"/>
            </w:r>
            <w:r w:rsidRPr="002312ED">
              <w:rPr>
                <w:rFonts w:ascii="Times New Roman" w:hAnsi="Times New Roman" w:cs="Times New Roman"/>
                <w:color w:val="2E74B5" w:themeColor="accent5" w:themeShade="BF"/>
                <w:kern w:val="0"/>
                <w:sz w:val="24"/>
                <w:szCs w:val="24"/>
              </w:rPr>
              <w:t>(</w:t>
            </w:r>
            <w:r w:rsidR="005B59F7" w:rsidRPr="002312ED">
              <w:rPr>
                <w:rFonts w:ascii="Times New Roman" w:hAnsi="Times New Roman" w:cs="Times New Roman"/>
                <w:i/>
                <w:iCs/>
                <w:color w:val="2E74B5" w:themeColor="accent5" w:themeShade="BF"/>
                <w:kern w:val="0"/>
                <w:sz w:val="24"/>
                <w:szCs w:val="24"/>
              </w:rPr>
              <w:t>44</w:t>
            </w:r>
            <w:r w:rsidRPr="002312ED">
              <w:rPr>
                <w:rFonts w:ascii="Times New Roman" w:hAnsi="Times New Roman" w:cs="Times New Roman"/>
                <w:color w:val="2E74B5" w:themeColor="accent5" w:themeShade="BF"/>
                <w:kern w:val="0"/>
                <w:sz w:val="24"/>
                <w:szCs w:val="24"/>
              </w:rPr>
              <w:t>)</w:t>
            </w:r>
            <w:r w:rsidRPr="002312ED">
              <w:rPr>
                <w:rFonts w:ascii="Times New Roman" w:eastAsia="黑体" w:hAnsi="Times New Roman" w:cs="Times New Roman"/>
                <w:bCs/>
                <w:color w:val="2E74B5" w:themeColor="accent5" w:themeShade="BF"/>
                <w:kern w:val="0"/>
                <w:sz w:val="24"/>
                <w:szCs w:val="24"/>
              </w:rPr>
              <w:fldChar w:fldCharType="end"/>
            </w:r>
          </w:p>
        </w:tc>
      </w:tr>
      <w:tr w:rsidR="00506EE4" w:rsidRPr="002312ED" w14:paraId="02D9F42B" w14:textId="77777777" w:rsidTr="00506EE4">
        <w:trPr>
          <w:trHeight w:val="285"/>
        </w:trPr>
        <w:tc>
          <w:tcPr>
            <w:tcW w:w="724" w:type="pct"/>
            <w:vMerge/>
            <w:tcBorders>
              <w:top w:val="nil"/>
              <w:left w:val="nil"/>
              <w:bottom w:val="nil"/>
              <w:right w:val="nil"/>
            </w:tcBorders>
            <w:vAlign w:val="center"/>
            <w:hideMark/>
          </w:tcPr>
          <w:p w14:paraId="7372176C" w14:textId="77777777" w:rsidR="00506EE4" w:rsidRPr="002312ED" w:rsidRDefault="00506EE4" w:rsidP="00506EE4">
            <w:pPr>
              <w:widowControl/>
              <w:jc w:val="left"/>
              <w:rPr>
                <w:rFonts w:ascii="Times New Roman" w:eastAsia="宋体" w:hAnsi="Times New Roman" w:cs="Times New Roman"/>
                <w:kern w:val="0"/>
                <w:sz w:val="24"/>
                <w:szCs w:val="24"/>
              </w:rPr>
            </w:pPr>
          </w:p>
        </w:tc>
        <w:tc>
          <w:tcPr>
            <w:tcW w:w="625" w:type="pct"/>
            <w:tcBorders>
              <w:top w:val="nil"/>
              <w:left w:val="nil"/>
              <w:bottom w:val="nil"/>
              <w:right w:val="nil"/>
            </w:tcBorders>
            <w:shd w:val="clear" w:color="auto" w:fill="auto"/>
            <w:tcMar>
              <w:top w:w="72" w:type="dxa"/>
              <w:left w:w="72" w:type="dxa"/>
              <w:bottom w:w="72" w:type="dxa"/>
              <w:right w:w="72" w:type="dxa"/>
            </w:tcMar>
            <w:vAlign w:val="center"/>
            <w:hideMark/>
          </w:tcPr>
          <w:p w14:paraId="7AF98869"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Proteobacteria</w:t>
            </w:r>
          </w:p>
        </w:tc>
        <w:tc>
          <w:tcPr>
            <w:tcW w:w="816" w:type="pct"/>
            <w:tcBorders>
              <w:top w:val="nil"/>
              <w:left w:val="nil"/>
              <w:bottom w:val="nil"/>
              <w:right w:val="nil"/>
            </w:tcBorders>
            <w:shd w:val="clear" w:color="auto" w:fill="auto"/>
            <w:tcMar>
              <w:top w:w="72" w:type="dxa"/>
              <w:left w:w="72" w:type="dxa"/>
              <w:bottom w:w="72" w:type="dxa"/>
              <w:right w:w="72" w:type="dxa"/>
            </w:tcMar>
            <w:vAlign w:val="center"/>
            <w:hideMark/>
          </w:tcPr>
          <w:p w14:paraId="51F31FDA"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Alphaproteobacteria</w:t>
            </w:r>
            <w:proofErr w:type="spellEnd"/>
          </w:p>
        </w:tc>
        <w:tc>
          <w:tcPr>
            <w:tcW w:w="706" w:type="pct"/>
            <w:tcBorders>
              <w:top w:val="nil"/>
              <w:left w:val="nil"/>
              <w:bottom w:val="nil"/>
              <w:right w:val="nil"/>
            </w:tcBorders>
            <w:shd w:val="clear" w:color="auto" w:fill="auto"/>
            <w:tcMar>
              <w:top w:w="72" w:type="dxa"/>
              <w:left w:w="72" w:type="dxa"/>
              <w:bottom w:w="72" w:type="dxa"/>
              <w:right w:w="72" w:type="dxa"/>
            </w:tcMar>
            <w:vAlign w:val="center"/>
            <w:hideMark/>
          </w:tcPr>
          <w:p w14:paraId="7719C3D6"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Caulobacterales</w:t>
            </w:r>
            <w:proofErr w:type="spellEnd"/>
          </w:p>
        </w:tc>
        <w:tc>
          <w:tcPr>
            <w:tcW w:w="763" w:type="pct"/>
            <w:tcBorders>
              <w:top w:val="nil"/>
              <w:left w:val="nil"/>
              <w:bottom w:val="nil"/>
              <w:right w:val="nil"/>
            </w:tcBorders>
            <w:shd w:val="clear" w:color="auto" w:fill="auto"/>
            <w:tcMar>
              <w:top w:w="72" w:type="dxa"/>
              <w:left w:w="72" w:type="dxa"/>
              <w:bottom w:w="72" w:type="dxa"/>
              <w:right w:w="72" w:type="dxa"/>
            </w:tcMar>
            <w:vAlign w:val="center"/>
            <w:hideMark/>
          </w:tcPr>
          <w:p w14:paraId="327ADA2F"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Caulobacteraceae</w:t>
            </w:r>
          </w:p>
        </w:tc>
        <w:tc>
          <w:tcPr>
            <w:tcW w:w="683" w:type="pct"/>
            <w:tcBorders>
              <w:top w:val="nil"/>
              <w:left w:val="nil"/>
              <w:bottom w:val="nil"/>
              <w:right w:val="nil"/>
            </w:tcBorders>
            <w:vAlign w:val="center"/>
          </w:tcPr>
          <w:p w14:paraId="2E111737" w14:textId="77777777" w:rsidR="00506EE4" w:rsidRPr="002312ED" w:rsidRDefault="00506EE4" w:rsidP="00506EE4">
            <w:pPr>
              <w:widowControl/>
              <w:jc w:val="center"/>
              <w:rPr>
                <w:rFonts w:ascii="Times New Roman" w:eastAsia="黑体" w:hAnsi="Times New Roman" w:cs="Times New Roman"/>
                <w:bCs/>
                <w:color w:val="000000"/>
                <w:kern w:val="0"/>
                <w:sz w:val="24"/>
                <w:szCs w:val="24"/>
              </w:rPr>
            </w:pPr>
            <w:proofErr w:type="spellStart"/>
            <w:r w:rsidRPr="002312ED">
              <w:rPr>
                <w:rFonts w:ascii="Times New Roman" w:eastAsia="黑体" w:hAnsi="Times New Roman" w:cs="Times New Roman"/>
                <w:bCs/>
                <w:color w:val="000000"/>
                <w:kern w:val="0"/>
                <w:sz w:val="24"/>
                <w:szCs w:val="24"/>
              </w:rPr>
              <w:t>Brevundimonas</w:t>
            </w:r>
            <w:proofErr w:type="spellEnd"/>
          </w:p>
        </w:tc>
        <w:tc>
          <w:tcPr>
            <w:tcW w:w="683" w:type="pct"/>
            <w:tcBorders>
              <w:top w:val="nil"/>
              <w:left w:val="nil"/>
              <w:bottom w:val="nil"/>
              <w:right w:val="nil"/>
            </w:tcBorders>
            <w:shd w:val="clear" w:color="auto" w:fill="auto"/>
            <w:tcMar>
              <w:top w:w="72" w:type="dxa"/>
              <w:left w:w="72" w:type="dxa"/>
              <w:bottom w:w="72" w:type="dxa"/>
              <w:right w:w="72" w:type="dxa"/>
            </w:tcMar>
            <w:vAlign w:val="center"/>
            <w:hideMark/>
          </w:tcPr>
          <w:p w14:paraId="60B46029" w14:textId="319F5A91" w:rsidR="00506EE4" w:rsidRPr="002312ED" w:rsidRDefault="00506EE4" w:rsidP="00506EE4">
            <w:pPr>
              <w:widowControl/>
              <w:jc w:val="center"/>
              <w:rPr>
                <w:rFonts w:ascii="Times New Roman" w:eastAsia="宋体" w:hAnsi="Times New Roman" w:cs="Times New Roman"/>
                <w:color w:val="2E74B5" w:themeColor="accent5" w:themeShade="BF"/>
                <w:kern w:val="0"/>
                <w:sz w:val="24"/>
                <w:szCs w:val="24"/>
              </w:rPr>
            </w:pPr>
            <w:r w:rsidRPr="002312ED">
              <w:rPr>
                <w:rFonts w:ascii="Times New Roman" w:eastAsia="黑体" w:hAnsi="Times New Roman" w:cs="Times New Roman"/>
                <w:bCs/>
                <w:color w:val="2E74B5" w:themeColor="accent5" w:themeShade="BF"/>
                <w:kern w:val="0"/>
                <w:sz w:val="24"/>
                <w:szCs w:val="24"/>
              </w:rPr>
              <w:fldChar w:fldCharType="begin"/>
            </w:r>
            <w:r w:rsidRPr="002312ED">
              <w:rPr>
                <w:rFonts w:ascii="Times New Roman" w:eastAsia="黑体" w:hAnsi="Times New Roman" w:cs="Times New Roman"/>
                <w:bCs/>
                <w:color w:val="2E74B5" w:themeColor="accent5" w:themeShade="BF"/>
                <w:kern w:val="0"/>
                <w:sz w:val="24"/>
                <w:szCs w:val="24"/>
              </w:rPr>
              <w:instrText xml:space="preserve"> ADDIN ZOTERO_ITEM CSL_CITATION {"citationID":"PveLg1Ha","properties":{"formattedCitation":"({\\i{}7})","plainCitation":"(7)","noteIndex":0},"citationItems":[{"id":2307,"uris":["http://zotero.org/users/9277722/items/B9H5PU7K"],"itemData":{"id":2307,"type":"article-journal","abstract":"Maize (Zea mays L.) plants can establish beneficial associations with various nitrogen fixing and plant growth promoting bacteria (PGPB). Twenty-two putative endophytic bacteria isolated from maize plants were identified and characterized by the presence of nifH, IAA production, siderophores and phosphate solubilizing capacity. In addition, inoculation experiments to evaluate plant growth promotion were conducted under laboratory conditions. High diversity of diazotrophic bacteria associated to maize plants was found, including the genera Rhanella, Pantoea, Rhizobium, Pseudomona, Herbaspirillum, Enterobacter, Brevundimonas and Burkholderia. All strains produce IAA in vitro but only P. fluorescens (EMA68) produces siderophores. Phosphate solubilization capability was detected in eighteen strains and Rhanella spp. (EMA83) showed the highest potential. There were significant differences between controls and inoculated plants. Positive effects across maize cultivars were observed with 10 isolates from 22, whose inoculation resulted in an increase on shoot biomass over uninoculated controls without N. H. frisingense, EMA117 was the only strain that showed positive effect on both maize cultivars. It was observed a significant interaction between inoculation treatment×maize cultivars in shoot and root dry weight (P&lt;0.05). Only one strain, Pseudomona flourescen, increased significantly the growth of the radicle compared to that of the controls without inoculation. In conclusion, maize inoculation experiments showed significant increases in shoot dry weight under controlled conditions but it is not clearly related to IAA production, P solubilization capacity or to more N efficiency assimilation. There is a potential PGPB in maize cultivars, but the results indicate the need for a better understanding of plant–bacteria interactions and to investigate plant colonization by endophytic bacteria.","container-title":"Applied Soil Ecology","DOI":"10.1016/j.apsoil.2012.02.009","ISSN":"0929-1393","journalAbbreviation":"Applied Soil Ecology","language":"en","page":"21-28","source":"ScienceDirect","title":"Characterization of cultivable putative endophytic plant growth promoting bacteria associated with maize cultivars (Zea mays L.) and their inoculation effects in vitro","volume":"58","author":[{"family":"Montañez","given":"Adriana"},{"family":"Blanco","given":"Andrea Rodríguez"},{"family":"Barlocco","given":"Claudia"},{"family":"Beracochea","given":"Martin"},{"family":"Sicardi","given":"Margarita"}],"issued":{"date-parts":[["2012",7,1]]}}}],"schema":"https://github.com/citation-style-language/schema/raw/master/csl-citation.json"} </w:instrText>
            </w:r>
            <w:r w:rsidRPr="002312ED">
              <w:rPr>
                <w:rFonts w:ascii="Times New Roman" w:eastAsia="黑体" w:hAnsi="Times New Roman" w:cs="Times New Roman"/>
                <w:bCs/>
                <w:color w:val="2E74B5" w:themeColor="accent5" w:themeShade="BF"/>
                <w:kern w:val="0"/>
                <w:sz w:val="24"/>
                <w:szCs w:val="24"/>
              </w:rPr>
              <w:fldChar w:fldCharType="separate"/>
            </w:r>
            <w:r w:rsidRPr="002312ED">
              <w:rPr>
                <w:rFonts w:ascii="Times New Roman" w:hAnsi="Times New Roman" w:cs="Times New Roman"/>
                <w:color w:val="2E74B5" w:themeColor="accent5" w:themeShade="BF"/>
                <w:kern w:val="0"/>
                <w:sz w:val="24"/>
                <w:szCs w:val="24"/>
              </w:rPr>
              <w:t>(</w:t>
            </w:r>
            <w:r w:rsidR="005B59F7" w:rsidRPr="002312ED">
              <w:rPr>
                <w:rFonts w:ascii="Times New Roman" w:hAnsi="Times New Roman" w:cs="Times New Roman"/>
                <w:i/>
                <w:iCs/>
                <w:color w:val="2E74B5" w:themeColor="accent5" w:themeShade="BF"/>
                <w:kern w:val="0"/>
                <w:sz w:val="24"/>
                <w:szCs w:val="24"/>
              </w:rPr>
              <w:t>45</w:t>
            </w:r>
            <w:r w:rsidRPr="002312ED">
              <w:rPr>
                <w:rFonts w:ascii="Times New Roman" w:hAnsi="Times New Roman" w:cs="Times New Roman"/>
                <w:color w:val="2E74B5" w:themeColor="accent5" w:themeShade="BF"/>
                <w:kern w:val="0"/>
                <w:sz w:val="24"/>
                <w:szCs w:val="24"/>
              </w:rPr>
              <w:t>)</w:t>
            </w:r>
            <w:r w:rsidRPr="002312ED">
              <w:rPr>
                <w:rFonts w:ascii="Times New Roman" w:eastAsia="黑体" w:hAnsi="Times New Roman" w:cs="Times New Roman"/>
                <w:bCs/>
                <w:color w:val="2E74B5" w:themeColor="accent5" w:themeShade="BF"/>
                <w:kern w:val="0"/>
                <w:sz w:val="24"/>
                <w:szCs w:val="24"/>
              </w:rPr>
              <w:fldChar w:fldCharType="end"/>
            </w:r>
          </w:p>
        </w:tc>
      </w:tr>
      <w:tr w:rsidR="00506EE4" w:rsidRPr="002312ED" w14:paraId="5166467C" w14:textId="77777777" w:rsidTr="00506EE4">
        <w:trPr>
          <w:trHeight w:val="285"/>
        </w:trPr>
        <w:tc>
          <w:tcPr>
            <w:tcW w:w="724" w:type="pct"/>
            <w:vMerge/>
            <w:tcBorders>
              <w:top w:val="nil"/>
              <w:left w:val="nil"/>
              <w:bottom w:val="nil"/>
              <w:right w:val="nil"/>
            </w:tcBorders>
            <w:vAlign w:val="center"/>
            <w:hideMark/>
          </w:tcPr>
          <w:p w14:paraId="7E78BEFA" w14:textId="77777777" w:rsidR="00506EE4" w:rsidRPr="002312ED" w:rsidRDefault="00506EE4" w:rsidP="00506EE4">
            <w:pPr>
              <w:widowControl/>
              <w:jc w:val="left"/>
              <w:rPr>
                <w:rFonts w:ascii="Times New Roman" w:eastAsia="宋体" w:hAnsi="Times New Roman" w:cs="Times New Roman"/>
                <w:kern w:val="0"/>
                <w:sz w:val="24"/>
                <w:szCs w:val="24"/>
              </w:rPr>
            </w:pPr>
          </w:p>
        </w:tc>
        <w:tc>
          <w:tcPr>
            <w:tcW w:w="625" w:type="pct"/>
            <w:tcBorders>
              <w:top w:val="nil"/>
              <w:left w:val="nil"/>
              <w:bottom w:val="nil"/>
              <w:right w:val="nil"/>
            </w:tcBorders>
            <w:shd w:val="clear" w:color="auto" w:fill="auto"/>
            <w:tcMar>
              <w:top w:w="72" w:type="dxa"/>
              <w:left w:w="72" w:type="dxa"/>
              <w:bottom w:w="72" w:type="dxa"/>
              <w:right w:w="72" w:type="dxa"/>
            </w:tcMar>
            <w:vAlign w:val="center"/>
            <w:hideMark/>
          </w:tcPr>
          <w:p w14:paraId="79438736"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Proteobacteria</w:t>
            </w:r>
          </w:p>
        </w:tc>
        <w:tc>
          <w:tcPr>
            <w:tcW w:w="816" w:type="pct"/>
            <w:tcBorders>
              <w:top w:val="nil"/>
              <w:left w:val="nil"/>
              <w:bottom w:val="nil"/>
              <w:right w:val="nil"/>
            </w:tcBorders>
            <w:shd w:val="clear" w:color="auto" w:fill="auto"/>
            <w:tcMar>
              <w:top w:w="72" w:type="dxa"/>
              <w:left w:w="72" w:type="dxa"/>
              <w:bottom w:w="72" w:type="dxa"/>
              <w:right w:w="72" w:type="dxa"/>
            </w:tcMar>
            <w:vAlign w:val="center"/>
            <w:hideMark/>
          </w:tcPr>
          <w:p w14:paraId="2EA72645"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Gammaproteobacteria</w:t>
            </w:r>
            <w:proofErr w:type="spellEnd"/>
          </w:p>
        </w:tc>
        <w:tc>
          <w:tcPr>
            <w:tcW w:w="706" w:type="pct"/>
            <w:tcBorders>
              <w:top w:val="nil"/>
              <w:left w:val="nil"/>
              <w:bottom w:val="nil"/>
              <w:right w:val="nil"/>
            </w:tcBorders>
            <w:shd w:val="clear" w:color="auto" w:fill="auto"/>
            <w:tcMar>
              <w:top w:w="72" w:type="dxa"/>
              <w:left w:w="72" w:type="dxa"/>
              <w:bottom w:w="72" w:type="dxa"/>
              <w:right w:w="72" w:type="dxa"/>
            </w:tcMar>
            <w:vAlign w:val="center"/>
            <w:hideMark/>
          </w:tcPr>
          <w:p w14:paraId="5D73DE16"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Burkholderiales</w:t>
            </w:r>
            <w:proofErr w:type="spellEnd"/>
          </w:p>
        </w:tc>
        <w:tc>
          <w:tcPr>
            <w:tcW w:w="763" w:type="pct"/>
            <w:tcBorders>
              <w:top w:val="nil"/>
              <w:left w:val="nil"/>
              <w:bottom w:val="nil"/>
              <w:right w:val="nil"/>
            </w:tcBorders>
            <w:shd w:val="clear" w:color="auto" w:fill="auto"/>
            <w:tcMar>
              <w:top w:w="72" w:type="dxa"/>
              <w:left w:w="72" w:type="dxa"/>
              <w:bottom w:w="72" w:type="dxa"/>
              <w:right w:w="72" w:type="dxa"/>
            </w:tcMar>
            <w:vAlign w:val="center"/>
            <w:hideMark/>
          </w:tcPr>
          <w:p w14:paraId="411BD499"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Oxalobacteraceae</w:t>
            </w:r>
            <w:proofErr w:type="spellEnd"/>
          </w:p>
        </w:tc>
        <w:tc>
          <w:tcPr>
            <w:tcW w:w="683" w:type="pct"/>
            <w:tcBorders>
              <w:top w:val="nil"/>
              <w:left w:val="nil"/>
              <w:bottom w:val="nil"/>
              <w:right w:val="nil"/>
            </w:tcBorders>
            <w:vAlign w:val="center"/>
          </w:tcPr>
          <w:p w14:paraId="63B7CCEB" w14:textId="77777777" w:rsidR="00506EE4" w:rsidRPr="002312ED" w:rsidRDefault="00506EE4" w:rsidP="00506EE4">
            <w:pPr>
              <w:widowControl/>
              <w:jc w:val="center"/>
              <w:rPr>
                <w:rFonts w:ascii="Times New Roman" w:eastAsia="黑体" w:hAnsi="Times New Roman" w:cs="Times New Roman"/>
                <w:bCs/>
                <w:color w:val="000000"/>
                <w:kern w:val="0"/>
                <w:sz w:val="24"/>
                <w:szCs w:val="24"/>
              </w:rPr>
            </w:pPr>
            <w:proofErr w:type="spellStart"/>
            <w:r w:rsidRPr="002312ED">
              <w:rPr>
                <w:rFonts w:ascii="Times New Roman" w:eastAsia="黑体" w:hAnsi="Times New Roman" w:cs="Times New Roman"/>
                <w:bCs/>
                <w:color w:val="000000"/>
                <w:kern w:val="0"/>
                <w:sz w:val="24"/>
                <w:szCs w:val="24"/>
              </w:rPr>
              <w:t>Massilia</w:t>
            </w:r>
            <w:proofErr w:type="spellEnd"/>
          </w:p>
        </w:tc>
        <w:tc>
          <w:tcPr>
            <w:tcW w:w="683" w:type="pct"/>
            <w:tcBorders>
              <w:top w:val="nil"/>
              <w:left w:val="nil"/>
              <w:bottom w:val="nil"/>
              <w:right w:val="nil"/>
            </w:tcBorders>
            <w:shd w:val="clear" w:color="auto" w:fill="auto"/>
            <w:tcMar>
              <w:top w:w="72" w:type="dxa"/>
              <w:left w:w="72" w:type="dxa"/>
              <w:bottom w:w="72" w:type="dxa"/>
              <w:right w:w="72" w:type="dxa"/>
            </w:tcMar>
            <w:vAlign w:val="center"/>
            <w:hideMark/>
          </w:tcPr>
          <w:p w14:paraId="1D3D3D52" w14:textId="1F271E8F" w:rsidR="00506EE4" w:rsidRPr="002312ED" w:rsidRDefault="00506EE4" w:rsidP="00506EE4">
            <w:pPr>
              <w:widowControl/>
              <w:jc w:val="center"/>
              <w:rPr>
                <w:rFonts w:ascii="Times New Roman" w:eastAsia="宋体" w:hAnsi="Times New Roman" w:cs="Times New Roman"/>
                <w:color w:val="2E74B5" w:themeColor="accent5" w:themeShade="BF"/>
                <w:kern w:val="0"/>
                <w:sz w:val="24"/>
                <w:szCs w:val="24"/>
              </w:rPr>
            </w:pPr>
            <w:r w:rsidRPr="002312ED">
              <w:rPr>
                <w:rFonts w:ascii="Times New Roman" w:eastAsia="黑体" w:hAnsi="Times New Roman" w:cs="Times New Roman"/>
                <w:bCs/>
                <w:color w:val="2E74B5" w:themeColor="accent5" w:themeShade="BF"/>
                <w:kern w:val="0"/>
                <w:sz w:val="24"/>
                <w:szCs w:val="24"/>
              </w:rPr>
              <w:fldChar w:fldCharType="begin"/>
            </w:r>
            <w:r w:rsidRPr="002312ED">
              <w:rPr>
                <w:rFonts w:ascii="Times New Roman" w:eastAsia="黑体" w:hAnsi="Times New Roman" w:cs="Times New Roman"/>
                <w:bCs/>
                <w:color w:val="2E74B5" w:themeColor="accent5" w:themeShade="BF"/>
                <w:kern w:val="0"/>
                <w:sz w:val="24"/>
                <w:szCs w:val="24"/>
              </w:rPr>
              <w:instrText xml:space="preserve"> ADDIN ZOTERO_ITEM CSL_CITATION {"citationID":"I8lLekOt","properties":{"formattedCitation":"({\\i{}8})","plainCitation":"(8)","noteIndex":0},"citationItems":[{"id":2294,"uris":["http://zotero.org/users/9277722/items/3Z5PBXA2"],"itemData":{"id":2294,"type":"article-journal","abstract":"Phosphate is a macronutrient and often the limiting growing factor of many ecosystems. The aim of this work was to assess the effect of various phosphate sources on the active bacterial microbiota of barley rhizosphere and endorhiza. Barley was grown on poor soil supplemented with either Ca(H2PO4)2 (CaP), Gafsa rock phosphate (Gafsa), sodium hexaphytate (NaHex), or not amended (P0). RNA was extracted and cDNA synthesized via reverse transcription from both rhizosphere and endorhiza of barley roots; the obtained 16S rRNA cDNA was sequenced by Ion Torrent and analyzed with QIIME and co-occurrence network analysis. Phosphatase activity was measured in the rhizosphere. The phosphate source significantly affected alpha- and beta-diversities of the active microbiota, especially in the rhizosphere. CaP enriched the relative abundance of a broad range of taxa, while NaHex and Gafsa specifically enriched one dominant Massilia-related OTU. Co-occurrence network analysis showed that the most abundant OTUs were affected by phosphate source and, at the same time, were low connected to other OTUs (thus they were relatively “independent” from other bacteria); this indicates a successful adaptation to the specific abiotic conditions. In the rhizosphere, the phosphatase activities were correlated to several OTUs. Moreover, the phosphodiesterase/alk. phosphomonoesterase ratio was highly correlated to the dominance index of the microbiota and to the relative abundance of the dominant Massilia OTU. This study shows the differential response of the rhizosphere- and endorhiza bacterial microbiota of barley to various phosphate sources in soil, thus providing insights onto this largely unknown aspect of the soil microbiome ecology and plant-microbe interactions.","container-title":"Microbial Ecology","DOI":"10.1007/s00248-018-1264-3","ISSN":"1432-184X","issue":"3","journalAbbreviation":"Microb Ecol","language":"en","license":"2018 Springer Science+Business Media, LLC, part of Springer Nature","note":"Company: Springer\nDistributor: Springer\nInstitution: Springer\nLabel: Springer\nnumber: 3\npublisher: Springer US","page":"689-700","source":"link.springer.com","title":"Effect of Different Soil Phosphate Sources on the Active Bacterial Microbiota Is Greater in the Rhizosphere than in the Endorhiza of Barley (Hordeum vulgare L.)","volume":"77","author":[{"family":"Cardinale","given":"Massimiliano"},{"family":"Suarez","given":"Christian"},{"family":"Steffens","given":"Diedrich"},{"family":"Ratering","given":"Stefan"},{"family":"Schnell","given":"Sylvia"}],"issued":{"date-parts":[["2019",4,1]]}}}],"schema":"https://github.com/citation-style-language/schema/raw/master/csl-citation.json"} </w:instrText>
            </w:r>
            <w:r w:rsidRPr="002312ED">
              <w:rPr>
                <w:rFonts w:ascii="Times New Roman" w:eastAsia="黑体" w:hAnsi="Times New Roman" w:cs="Times New Roman"/>
                <w:bCs/>
                <w:color w:val="2E74B5" w:themeColor="accent5" w:themeShade="BF"/>
                <w:kern w:val="0"/>
                <w:sz w:val="24"/>
                <w:szCs w:val="24"/>
              </w:rPr>
              <w:fldChar w:fldCharType="separate"/>
            </w:r>
            <w:r w:rsidRPr="002312ED">
              <w:rPr>
                <w:rFonts w:ascii="Times New Roman" w:hAnsi="Times New Roman" w:cs="Times New Roman"/>
                <w:color w:val="2E74B5" w:themeColor="accent5" w:themeShade="BF"/>
                <w:kern w:val="0"/>
                <w:sz w:val="24"/>
                <w:szCs w:val="24"/>
              </w:rPr>
              <w:t>(</w:t>
            </w:r>
            <w:r w:rsidR="005B59F7" w:rsidRPr="002312ED">
              <w:rPr>
                <w:rFonts w:ascii="Times New Roman" w:hAnsi="Times New Roman" w:cs="Times New Roman"/>
                <w:i/>
                <w:iCs/>
                <w:color w:val="2E74B5" w:themeColor="accent5" w:themeShade="BF"/>
                <w:kern w:val="0"/>
                <w:sz w:val="24"/>
                <w:szCs w:val="24"/>
              </w:rPr>
              <w:t>46</w:t>
            </w:r>
            <w:r w:rsidRPr="002312ED">
              <w:rPr>
                <w:rFonts w:ascii="Times New Roman" w:hAnsi="Times New Roman" w:cs="Times New Roman"/>
                <w:color w:val="2E74B5" w:themeColor="accent5" w:themeShade="BF"/>
                <w:kern w:val="0"/>
                <w:sz w:val="24"/>
                <w:szCs w:val="24"/>
              </w:rPr>
              <w:t>)</w:t>
            </w:r>
            <w:r w:rsidRPr="002312ED">
              <w:rPr>
                <w:rFonts w:ascii="Times New Roman" w:eastAsia="黑体" w:hAnsi="Times New Roman" w:cs="Times New Roman"/>
                <w:bCs/>
                <w:color w:val="2E74B5" w:themeColor="accent5" w:themeShade="BF"/>
                <w:kern w:val="0"/>
                <w:sz w:val="24"/>
                <w:szCs w:val="24"/>
              </w:rPr>
              <w:fldChar w:fldCharType="end"/>
            </w:r>
          </w:p>
        </w:tc>
      </w:tr>
      <w:tr w:rsidR="00506EE4" w:rsidRPr="002312ED" w14:paraId="488C8289" w14:textId="77777777" w:rsidTr="00506EE4">
        <w:trPr>
          <w:trHeight w:val="285"/>
        </w:trPr>
        <w:tc>
          <w:tcPr>
            <w:tcW w:w="724" w:type="pct"/>
            <w:vMerge/>
            <w:tcBorders>
              <w:top w:val="nil"/>
              <w:left w:val="nil"/>
              <w:bottom w:val="nil"/>
              <w:right w:val="nil"/>
            </w:tcBorders>
            <w:vAlign w:val="center"/>
            <w:hideMark/>
          </w:tcPr>
          <w:p w14:paraId="5BAAD8C3" w14:textId="77777777" w:rsidR="00506EE4" w:rsidRPr="002312ED" w:rsidRDefault="00506EE4" w:rsidP="00506EE4">
            <w:pPr>
              <w:widowControl/>
              <w:jc w:val="left"/>
              <w:rPr>
                <w:rFonts w:ascii="Times New Roman" w:eastAsia="宋体" w:hAnsi="Times New Roman" w:cs="Times New Roman"/>
                <w:kern w:val="0"/>
                <w:sz w:val="24"/>
                <w:szCs w:val="24"/>
              </w:rPr>
            </w:pPr>
          </w:p>
        </w:tc>
        <w:tc>
          <w:tcPr>
            <w:tcW w:w="625" w:type="pct"/>
            <w:tcBorders>
              <w:top w:val="nil"/>
              <w:left w:val="nil"/>
              <w:bottom w:val="nil"/>
              <w:right w:val="nil"/>
            </w:tcBorders>
            <w:shd w:val="clear" w:color="auto" w:fill="auto"/>
            <w:tcMar>
              <w:top w:w="72" w:type="dxa"/>
              <w:left w:w="72" w:type="dxa"/>
              <w:bottom w:w="72" w:type="dxa"/>
              <w:right w:w="72" w:type="dxa"/>
            </w:tcMar>
            <w:vAlign w:val="center"/>
            <w:hideMark/>
          </w:tcPr>
          <w:p w14:paraId="444AA940"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Actinobacteriota</w:t>
            </w:r>
            <w:proofErr w:type="spellEnd"/>
          </w:p>
        </w:tc>
        <w:tc>
          <w:tcPr>
            <w:tcW w:w="816" w:type="pct"/>
            <w:tcBorders>
              <w:top w:val="nil"/>
              <w:left w:val="nil"/>
              <w:bottom w:val="nil"/>
              <w:right w:val="nil"/>
            </w:tcBorders>
            <w:shd w:val="clear" w:color="auto" w:fill="auto"/>
            <w:tcMar>
              <w:top w:w="72" w:type="dxa"/>
              <w:left w:w="72" w:type="dxa"/>
              <w:bottom w:w="72" w:type="dxa"/>
              <w:right w:w="72" w:type="dxa"/>
            </w:tcMar>
            <w:vAlign w:val="center"/>
            <w:hideMark/>
          </w:tcPr>
          <w:p w14:paraId="7F4BD21D"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Actinobacteria</w:t>
            </w:r>
          </w:p>
        </w:tc>
        <w:tc>
          <w:tcPr>
            <w:tcW w:w="706" w:type="pct"/>
            <w:tcBorders>
              <w:top w:val="nil"/>
              <w:left w:val="nil"/>
              <w:bottom w:val="nil"/>
              <w:right w:val="nil"/>
            </w:tcBorders>
            <w:shd w:val="clear" w:color="auto" w:fill="auto"/>
            <w:tcMar>
              <w:top w:w="72" w:type="dxa"/>
              <w:left w:w="72" w:type="dxa"/>
              <w:bottom w:w="72" w:type="dxa"/>
              <w:right w:w="72" w:type="dxa"/>
            </w:tcMar>
            <w:vAlign w:val="center"/>
            <w:hideMark/>
          </w:tcPr>
          <w:p w14:paraId="1AC8A8E2"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Streptomycetales</w:t>
            </w:r>
            <w:proofErr w:type="spellEnd"/>
          </w:p>
        </w:tc>
        <w:tc>
          <w:tcPr>
            <w:tcW w:w="763" w:type="pct"/>
            <w:tcBorders>
              <w:top w:val="nil"/>
              <w:left w:val="nil"/>
              <w:bottom w:val="nil"/>
              <w:right w:val="nil"/>
            </w:tcBorders>
            <w:shd w:val="clear" w:color="auto" w:fill="auto"/>
            <w:tcMar>
              <w:top w:w="72" w:type="dxa"/>
              <w:left w:w="72" w:type="dxa"/>
              <w:bottom w:w="72" w:type="dxa"/>
              <w:right w:w="72" w:type="dxa"/>
            </w:tcMar>
            <w:vAlign w:val="center"/>
            <w:hideMark/>
          </w:tcPr>
          <w:p w14:paraId="1F03B3CE"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Streptomycetaceae</w:t>
            </w:r>
            <w:proofErr w:type="spellEnd"/>
          </w:p>
        </w:tc>
        <w:tc>
          <w:tcPr>
            <w:tcW w:w="683" w:type="pct"/>
            <w:tcBorders>
              <w:top w:val="nil"/>
              <w:left w:val="nil"/>
              <w:bottom w:val="nil"/>
              <w:right w:val="nil"/>
            </w:tcBorders>
            <w:vAlign w:val="center"/>
          </w:tcPr>
          <w:p w14:paraId="6C15A72C" w14:textId="77777777" w:rsidR="00506EE4" w:rsidRPr="002312ED" w:rsidRDefault="00506EE4" w:rsidP="00506EE4">
            <w:pPr>
              <w:widowControl/>
              <w:jc w:val="center"/>
              <w:rPr>
                <w:rFonts w:ascii="Times New Roman" w:eastAsia="黑体" w:hAnsi="Times New Roman" w:cs="Times New Roman"/>
                <w:bCs/>
                <w:color w:val="000000"/>
                <w:kern w:val="0"/>
                <w:sz w:val="24"/>
                <w:szCs w:val="24"/>
              </w:rPr>
            </w:pPr>
            <w:r w:rsidRPr="002312ED">
              <w:rPr>
                <w:rFonts w:ascii="Times New Roman" w:eastAsia="黑体" w:hAnsi="Times New Roman" w:cs="Times New Roman"/>
                <w:bCs/>
                <w:color w:val="000000"/>
                <w:kern w:val="0"/>
                <w:sz w:val="24"/>
                <w:szCs w:val="24"/>
              </w:rPr>
              <w:t>Streptomyces</w:t>
            </w:r>
          </w:p>
        </w:tc>
        <w:tc>
          <w:tcPr>
            <w:tcW w:w="683" w:type="pct"/>
            <w:tcBorders>
              <w:top w:val="nil"/>
              <w:left w:val="nil"/>
              <w:bottom w:val="nil"/>
              <w:right w:val="nil"/>
            </w:tcBorders>
            <w:shd w:val="clear" w:color="auto" w:fill="auto"/>
            <w:tcMar>
              <w:top w:w="72" w:type="dxa"/>
              <w:left w:w="72" w:type="dxa"/>
              <w:bottom w:w="72" w:type="dxa"/>
              <w:right w:w="72" w:type="dxa"/>
            </w:tcMar>
            <w:vAlign w:val="center"/>
            <w:hideMark/>
          </w:tcPr>
          <w:p w14:paraId="15BB2BD0" w14:textId="40EF0DA5" w:rsidR="00506EE4" w:rsidRPr="002312ED" w:rsidRDefault="00506EE4" w:rsidP="00506EE4">
            <w:pPr>
              <w:widowControl/>
              <w:jc w:val="center"/>
              <w:rPr>
                <w:rFonts w:ascii="Times New Roman" w:eastAsia="宋体" w:hAnsi="Times New Roman" w:cs="Times New Roman"/>
                <w:color w:val="2E74B5" w:themeColor="accent5" w:themeShade="BF"/>
                <w:kern w:val="0"/>
                <w:sz w:val="24"/>
                <w:szCs w:val="24"/>
              </w:rPr>
            </w:pPr>
            <w:r w:rsidRPr="002312ED">
              <w:rPr>
                <w:rFonts w:ascii="Times New Roman" w:eastAsia="黑体" w:hAnsi="Times New Roman" w:cs="Times New Roman"/>
                <w:bCs/>
                <w:color w:val="2E74B5" w:themeColor="accent5" w:themeShade="BF"/>
                <w:kern w:val="0"/>
                <w:sz w:val="24"/>
                <w:szCs w:val="24"/>
              </w:rPr>
              <w:fldChar w:fldCharType="begin"/>
            </w:r>
            <w:r w:rsidRPr="002312ED">
              <w:rPr>
                <w:rFonts w:ascii="Times New Roman" w:eastAsia="黑体" w:hAnsi="Times New Roman" w:cs="Times New Roman"/>
                <w:bCs/>
                <w:color w:val="2E74B5" w:themeColor="accent5" w:themeShade="BF"/>
                <w:kern w:val="0"/>
                <w:sz w:val="24"/>
                <w:szCs w:val="24"/>
              </w:rPr>
              <w:instrText xml:space="preserve"> ADDIN ZOTERO_ITEM CSL_CITATION {"citationID":"zuvz9grk","properties":{"formattedCitation":"({\\i{}9})","plainCitation":"(9)","noteIndex":0},"citationItems":[{"id":2291,"uris":["http://zotero.org/users/9277722/items/PVAZVJ5H"],"itemData":{"id":2291,"type":"article-journal","abstract":"The analysis of the inorganic phosphate effect over the antibiotics production is a long-distance history in the Streptomyces genus, which began almost at the same time that Michael Ende published his book entitled The Neverending Story. In some way, the unveiling of the pho regulon and its influence over the secondary metabolites production is an unfinished story, which keeps this subject as a trending topic, nowadays. Up to date, different studies have been releasing knowledge about particular areas of the pho regulon of different Streptomyces species. Nevertheless, for the first time, these knowledge drops are grouped in a review presenting a broad overview of the phosphate regulation and its impact over the secondary metabolites production in industrially relevant species. Even though the genetic response against phosphate scarcity is similar, as a whole, in different Streptomyces species, the fine-tuning is species-specific. Thus, the response regulator PhoP directly controls the secondary metabolites production in some species, whereas it regulates them in an indirect manner in other species. This information, unraveled in this review, is the result of the intensive analysis along last decade in several species of the genus that is allowing to distinguish how the phosphate response is unleashed in Streptomyces coelicolor, Streptomyces lividans, Streptomyces natalensis, Streptomyces lydicus, Streptomyces avermitilis, and Streptomyces tsukubaensis.","container-title":"Applied Microbiology and Biotechnology","DOI":"10.1007/s00253-018-09600-2","ISSN":"1432-0614","issue":"4","journalAbbreviation":"Appl Microbiol Biotechnol","language":"en","license":"2019 Springer-Verlag GmbH Germany, part of Springer Nature","note":"Company: Springer\nDistributor: Springer\nInstitution: Springer\nLabel: Springer\nnumber: 4\npublisher: Springer Berlin Heidelberg","page":"1643-1658","source":"link.springer.com","title":"Regulation of the phosphate metabolism in Streptomyces genus: impact on the secondary metabolites","title-short":"Regulation of the phosphate metabolism in Streptomyces genus","volume":"103","author":[{"family":"Barreiro","given":"Carlos"},{"family":"Martínez-Castro","given":"Miriam"}],"issued":{"date-parts":[["2019",2,1]]}}}],"schema":"https://github.com/citation-style-language/schema/raw/master/csl-citation.json"} </w:instrText>
            </w:r>
            <w:r w:rsidRPr="002312ED">
              <w:rPr>
                <w:rFonts w:ascii="Times New Roman" w:eastAsia="黑体" w:hAnsi="Times New Roman" w:cs="Times New Roman"/>
                <w:bCs/>
                <w:color w:val="2E74B5" w:themeColor="accent5" w:themeShade="BF"/>
                <w:kern w:val="0"/>
                <w:sz w:val="24"/>
                <w:szCs w:val="24"/>
              </w:rPr>
              <w:fldChar w:fldCharType="separate"/>
            </w:r>
            <w:r w:rsidRPr="002312ED">
              <w:rPr>
                <w:rFonts w:ascii="Times New Roman" w:hAnsi="Times New Roman" w:cs="Times New Roman"/>
                <w:color w:val="2E74B5" w:themeColor="accent5" w:themeShade="BF"/>
                <w:kern w:val="0"/>
                <w:sz w:val="24"/>
                <w:szCs w:val="24"/>
              </w:rPr>
              <w:t>(</w:t>
            </w:r>
            <w:r w:rsidR="005B59F7" w:rsidRPr="002312ED">
              <w:rPr>
                <w:rFonts w:ascii="Times New Roman" w:hAnsi="Times New Roman" w:cs="Times New Roman"/>
                <w:i/>
                <w:iCs/>
                <w:color w:val="2E74B5" w:themeColor="accent5" w:themeShade="BF"/>
                <w:kern w:val="0"/>
                <w:sz w:val="24"/>
                <w:szCs w:val="24"/>
              </w:rPr>
              <w:t>47</w:t>
            </w:r>
            <w:r w:rsidRPr="002312ED">
              <w:rPr>
                <w:rFonts w:ascii="Times New Roman" w:hAnsi="Times New Roman" w:cs="Times New Roman"/>
                <w:color w:val="2E74B5" w:themeColor="accent5" w:themeShade="BF"/>
                <w:kern w:val="0"/>
                <w:sz w:val="24"/>
                <w:szCs w:val="24"/>
              </w:rPr>
              <w:t>)</w:t>
            </w:r>
            <w:r w:rsidRPr="002312ED">
              <w:rPr>
                <w:rFonts w:ascii="Times New Roman" w:eastAsia="黑体" w:hAnsi="Times New Roman" w:cs="Times New Roman"/>
                <w:bCs/>
                <w:color w:val="2E74B5" w:themeColor="accent5" w:themeShade="BF"/>
                <w:kern w:val="0"/>
                <w:sz w:val="24"/>
                <w:szCs w:val="24"/>
              </w:rPr>
              <w:fldChar w:fldCharType="end"/>
            </w:r>
          </w:p>
        </w:tc>
      </w:tr>
      <w:tr w:rsidR="00506EE4" w:rsidRPr="002312ED" w14:paraId="55FE5495" w14:textId="77777777" w:rsidTr="00506EE4">
        <w:trPr>
          <w:trHeight w:val="285"/>
        </w:trPr>
        <w:tc>
          <w:tcPr>
            <w:tcW w:w="724" w:type="pct"/>
            <w:vMerge w:val="restart"/>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51788F8B"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Biocontrol agents</w:t>
            </w:r>
          </w:p>
        </w:tc>
        <w:tc>
          <w:tcPr>
            <w:tcW w:w="625" w:type="pct"/>
            <w:tcBorders>
              <w:top w:val="nil"/>
              <w:left w:val="nil"/>
              <w:bottom w:val="nil"/>
              <w:right w:val="nil"/>
            </w:tcBorders>
            <w:shd w:val="clear" w:color="auto" w:fill="auto"/>
            <w:tcMar>
              <w:top w:w="72" w:type="dxa"/>
              <w:left w:w="72" w:type="dxa"/>
              <w:bottom w:w="72" w:type="dxa"/>
              <w:right w:w="72" w:type="dxa"/>
            </w:tcMar>
            <w:vAlign w:val="center"/>
            <w:hideMark/>
          </w:tcPr>
          <w:p w14:paraId="1927B62B"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Proteobacteria</w:t>
            </w:r>
          </w:p>
        </w:tc>
        <w:tc>
          <w:tcPr>
            <w:tcW w:w="816" w:type="pct"/>
            <w:tcBorders>
              <w:top w:val="nil"/>
              <w:left w:val="nil"/>
              <w:bottom w:val="nil"/>
              <w:right w:val="nil"/>
            </w:tcBorders>
            <w:shd w:val="clear" w:color="auto" w:fill="auto"/>
            <w:tcMar>
              <w:top w:w="72" w:type="dxa"/>
              <w:left w:w="72" w:type="dxa"/>
              <w:bottom w:w="72" w:type="dxa"/>
              <w:right w:w="72" w:type="dxa"/>
            </w:tcMar>
            <w:vAlign w:val="center"/>
            <w:hideMark/>
          </w:tcPr>
          <w:p w14:paraId="23844DF7"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Gammaproteobacteria</w:t>
            </w:r>
            <w:proofErr w:type="spellEnd"/>
          </w:p>
        </w:tc>
        <w:tc>
          <w:tcPr>
            <w:tcW w:w="706" w:type="pct"/>
            <w:tcBorders>
              <w:top w:val="nil"/>
              <w:left w:val="nil"/>
              <w:bottom w:val="nil"/>
              <w:right w:val="nil"/>
            </w:tcBorders>
            <w:shd w:val="clear" w:color="auto" w:fill="auto"/>
            <w:tcMar>
              <w:top w:w="72" w:type="dxa"/>
              <w:left w:w="72" w:type="dxa"/>
              <w:bottom w:w="72" w:type="dxa"/>
              <w:right w:w="72" w:type="dxa"/>
            </w:tcMar>
            <w:vAlign w:val="center"/>
            <w:hideMark/>
          </w:tcPr>
          <w:p w14:paraId="25AFB501"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Pseudomonadales</w:t>
            </w:r>
            <w:proofErr w:type="spellEnd"/>
          </w:p>
        </w:tc>
        <w:tc>
          <w:tcPr>
            <w:tcW w:w="763" w:type="pct"/>
            <w:tcBorders>
              <w:top w:val="nil"/>
              <w:left w:val="nil"/>
              <w:bottom w:val="nil"/>
              <w:right w:val="nil"/>
            </w:tcBorders>
            <w:shd w:val="clear" w:color="auto" w:fill="auto"/>
            <w:tcMar>
              <w:top w:w="72" w:type="dxa"/>
              <w:left w:w="72" w:type="dxa"/>
              <w:bottom w:w="72" w:type="dxa"/>
              <w:right w:w="72" w:type="dxa"/>
            </w:tcMar>
            <w:vAlign w:val="center"/>
            <w:hideMark/>
          </w:tcPr>
          <w:p w14:paraId="60BFAAA6"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Pseudomonadaceae</w:t>
            </w:r>
          </w:p>
        </w:tc>
        <w:tc>
          <w:tcPr>
            <w:tcW w:w="683" w:type="pct"/>
            <w:tcBorders>
              <w:top w:val="nil"/>
              <w:left w:val="nil"/>
              <w:bottom w:val="nil"/>
              <w:right w:val="nil"/>
            </w:tcBorders>
            <w:vAlign w:val="center"/>
          </w:tcPr>
          <w:p w14:paraId="3402807E" w14:textId="77777777" w:rsidR="00506EE4" w:rsidRPr="002312ED" w:rsidRDefault="00506EE4" w:rsidP="00506EE4">
            <w:pPr>
              <w:widowControl/>
              <w:jc w:val="center"/>
              <w:rPr>
                <w:rFonts w:ascii="Times New Roman" w:eastAsia="黑体" w:hAnsi="Times New Roman" w:cs="Times New Roman"/>
                <w:bCs/>
                <w:color w:val="000000"/>
                <w:kern w:val="0"/>
                <w:sz w:val="24"/>
                <w:szCs w:val="24"/>
              </w:rPr>
            </w:pPr>
            <w:r w:rsidRPr="002312ED">
              <w:rPr>
                <w:rFonts w:ascii="Times New Roman" w:eastAsia="黑体" w:hAnsi="Times New Roman" w:cs="Times New Roman"/>
                <w:bCs/>
                <w:color w:val="000000"/>
                <w:kern w:val="0"/>
                <w:sz w:val="24"/>
                <w:szCs w:val="24"/>
              </w:rPr>
              <w:t>Pseudomonas</w:t>
            </w:r>
          </w:p>
        </w:tc>
        <w:tc>
          <w:tcPr>
            <w:tcW w:w="683" w:type="pct"/>
            <w:tcBorders>
              <w:top w:val="nil"/>
              <w:left w:val="nil"/>
              <w:bottom w:val="nil"/>
              <w:right w:val="nil"/>
            </w:tcBorders>
            <w:shd w:val="clear" w:color="auto" w:fill="auto"/>
            <w:tcMar>
              <w:top w:w="72" w:type="dxa"/>
              <w:left w:w="72" w:type="dxa"/>
              <w:bottom w:w="72" w:type="dxa"/>
              <w:right w:w="72" w:type="dxa"/>
            </w:tcMar>
            <w:vAlign w:val="center"/>
            <w:hideMark/>
          </w:tcPr>
          <w:p w14:paraId="5F08219C" w14:textId="4C5C60CC" w:rsidR="00506EE4" w:rsidRPr="002312ED" w:rsidRDefault="00506EE4" w:rsidP="00506EE4">
            <w:pPr>
              <w:widowControl/>
              <w:jc w:val="center"/>
              <w:rPr>
                <w:rFonts w:ascii="Times New Roman" w:eastAsia="宋体" w:hAnsi="Times New Roman" w:cs="Times New Roman"/>
                <w:color w:val="2E74B5" w:themeColor="accent5" w:themeShade="BF"/>
                <w:kern w:val="0"/>
                <w:sz w:val="24"/>
                <w:szCs w:val="24"/>
              </w:rPr>
            </w:pPr>
            <w:r w:rsidRPr="002312ED">
              <w:rPr>
                <w:rFonts w:ascii="Times New Roman" w:eastAsia="黑体" w:hAnsi="Times New Roman" w:cs="Times New Roman"/>
                <w:bCs/>
                <w:color w:val="2E74B5" w:themeColor="accent5" w:themeShade="BF"/>
                <w:kern w:val="0"/>
                <w:sz w:val="24"/>
                <w:szCs w:val="24"/>
              </w:rPr>
              <w:fldChar w:fldCharType="begin"/>
            </w:r>
            <w:r w:rsidRPr="002312ED">
              <w:rPr>
                <w:rFonts w:ascii="Times New Roman" w:eastAsia="黑体" w:hAnsi="Times New Roman" w:cs="Times New Roman"/>
                <w:bCs/>
                <w:color w:val="2E74B5" w:themeColor="accent5" w:themeShade="BF"/>
                <w:kern w:val="0"/>
                <w:sz w:val="24"/>
                <w:szCs w:val="24"/>
              </w:rPr>
              <w:instrText xml:space="preserve"> ADDIN ZOTERO_ITEM CSL_CITATION {"citationID":"FZhdIt4C","properties":{"formattedCitation":"({\\i{}10})","plainCitation":"(10)","noteIndex":0},"citationItems":[{"id":2313,"uris":["http://zotero.org/users/9277722/items/8DDLTAX9"],"itemData":{"id":2313,"type":"article-journal","abstract":"Microbial communities play a pivotal role in the functioning of plants by influencing their physiology and development. While many members of the rhizosphere microbiome are beneficial to plant growth, also plant pathogenic microorganisms colonize the rhizosphere striving to break through the protective microbial shield and to overcome the innate plant defense mechanisms in order to cause disease. A third group of microorganisms that can be found in the rhizosphere are the true and opportunistic human pathogenic bacteria, which can be carried on or in plant tissue and may cause disease when introduced into debilitated humans. Although the importance of the rhizosphere microbiome for plant growth has been widely recognized, for the vast majority of rhizosphere microorganisms no knowledge exists. To enhance plant growth and health, it is essential to know which microorganism is present in the rhizosphere microbiome and what they are doing. Here, we review the main functions of rhizosphere microorganisms and how they impact on health and disease. We discuss the mechanisms involved in the multitrophic interactions and chemical dialogues that occur in the rhizosphere. Finally, we highlight several strategies to redirect or reshape the rhizosphere microbiome in favor of microorganisms that are beneficial to plant growth and health.","container-title":"FEMS Microbiology Reviews","DOI":"10.1111/1574-6976.12028","ISSN":"0168-6445","issue":"5","journalAbbreviation":"FEMS Microbiology Reviews","page":"634-663","source":"Silverchair","title":"The rhizosphere microbiome: significance of plant beneficial, plant pathogenic, and human pathogenic microorganisms","title-short":"The rhizosphere microbiome","volume":"37","author":[{"family":"Mendes","given":"Rodrigo"},{"family":"Garbeva","given":"Paolina"},{"family":"Raaijmakers","given":"Jos M."}],"issued":{"date-parts":[["2013",9,1]]}}}],"schema":"https://github.com/citation-style-language/schema/raw/master/csl-citation.json"} </w:instrText>
            </w:r>
            <w:r w:rsidRPr="002312ED">
              <w:rPr>
                <w:rFonts w:ascii="Times New Roman" w:eastAsia="黑体" w:hAnsi="Times New Roman" w:cs="Times New Roman"/>
                <w:bCs/>
                <w:color w:val="2E74B5" w:themeColor="accent5" w:themeShade="BF"/>
                <w:kern w:val="0"/>
                <w:sz w:val="24"/>
                <w:szCs w:val="24"/>
              </w:rPr>
              <w:fldChar w:fldCharType="separate"/>
            </w:r>
            <w:r w:rsidRPr="002312ED">
              <w:rPr>
                <w:rFonts w:ascii="Times New Roman" w:hAnsi="Times New Roman" w:cs="Times New Roman"/>
                <w:color w:val="2E74B5" w:themeColor="accent5" w:themeShade="BF"/>
                <w:kern w:val="0"/>
                <w:sz w:val="24"/>
                <w:szCs w:val="24"/>
              </w:rPr>
              <w:t>(</w:t>
            </w:r>
            <w:r w:rsidR="005B59F7" w:rsidRPr="002312ED">
              <w:rPr>
                <w:rFonts w:ascii="Times New Roman" w:hAnsi="Times New Roman" w:cs="Times New Roman"/>
                <w:i/>
                <w:iCs/>
                <w:color w:val="2E74B5" w:themeColor="accent5" w:themeShade="BF"/>
                <w:kern w:val="0"/>
                <w:sz w:val="24"/>
                <w:szCs w:val="24"/>
              </w:rPr>
              <w:t>48</w:t>
            </w:r>
            <w:r w:rsidRPr="002312ED">
              <w:rPr>
                <w:rFonts w:ascii="Times New Roman" w:hAnsi="Times New Roman" w:cs="Times New Roman"/>
                <w:color w:val="2E74B5" w:themeColor="accent5" w:themeShade="BF"/>
                <w:kern w:val="0"/>
                <w:sz w:val="24"/>
                <w:szCs w:val="24"/>
              </w:rPr>
              <w:t>)</w:t>
            </w:r>
            <w:r w:rsidRPr="002312ED">
              <w:rPr>
                <w:rFonts w:ascii="Times New Roman" w:eastAsia="黑体" w:hAnsi="Times New Roman" w:cs="Times New Roman"/>
                <w:bCs/>
                <w:color w:val="2E74B5" w:themeColor="accent5" w:themeShade="BF"/>
                <w:kern w:val="0"/>
                <w:sz w:val="24"/>
                <w:szCs w:val="24"/>
              </w:rPr>
              <w:fldChar w:fldCharType="end"/>
            </w:r>
          </w:p>
        </w:tc>
      </w:tr>
      <w:tr w:rsidR="00506EE4" w:rsidRPr="002312ED" w14:paraId="18197F5F" w14:textId="77777777" w:rsidTr="00506EE4">
        <w:trPr>
          <w:trHeight w:val="285"/>
        </w:trPr>
        <w:tc>
          <w:tcPr>
            <w:tcW w:w="724" w:type="pct"/>
            <w:vMerge/>
            <w:tcBorders>
              <w:top w:val="nil"/>
              <w:left w:val="nil"/>
              <w:bottom w:val="single" w:sz="8" w:space="0" w:color="000000"/>
              <w:right w:val="nil"/>
            </w:tcBorders>
            <w:vAlign w:val="center"/>
            <w:hideMark/>
          </w:tcPr>
          <w:p w14:paraId="18FFBC16" w14:textId="77777777" w:rsidR="00506EE4" w:rsidRPr="002312ED" w:rsidRDefault="00506EE4" w:rsidP="00506EE4">
            <w:pPr>
              <w:widowControl/>
              <w:jc w:val="left"/>
              <w:rPr>
                <w:rFonts w:ascii="Times New Roman" w:eastAsia="宋体" w:hAnsi="Times New Roman" w:cs="Times New Roman"/>
                <w:kern w:val="0"/>
                <w:sz w:val="24"/>
                <w:szCs w:val="24"/>
              </w:rPr>
            </w:pPr>
          </w:p>
        </w:tc>
        <w:tc>
          <w:tcPr>
            <w:tcW w:w="625" w:type="pct"/>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25DF574F"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Firmicutes</w:t>
            </w:r>
          </w:p>
        </w:tc>
        <w:tc>
          <w:tcPr>
            <w:tcW w:w="816" w:type="pct"/>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042537D6" w14:textId="77777777" w:rsidR="00506EE4" w:rsidRPr="002312ED" w:rsidRDefault="00506EE4" w:rsidP="00506EE4">
            <w:pPr>
              <w:widowControl/>
              <w:jc w:val="center"/>
              <w:rPr>
                <w:rFonts w:ascii="Times New Roman" w:eastAsia="宋体" w:hAnsi="Times New Roman" w:cs="Times New Roman"/>
                <w:kern w:val="0"/>
                <w:sz w:val="24"/>
                <w:szCs w:val="24"/>
              </w:rPr>
            </w:pPr>
            <w:r w:rsidRPr="002312ED">
              <w:rPr>
                <w:rFonts w:ascii="Times New Roman" w:eastAsia="黑体" w:hAnsi="Times New Roman" w:cs="Times New Roman"/>
                <w:bCs/>
                <w:color w:val="000000"/>
                <w:kern w:val="0"/>
                <w:sz w:val="24"/>
                <w:szCs w:val="24"/>
              </w:rPr>
              <w:t>Bacilli</w:t>
            </w:r>
          </w:p>
        </w:tc>
        <w:tc>
          <w:tcPr>
            <w:tcW w:w="706" w:type="pct"/>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22DBC0D2"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Bacillales</w:t>
            </w:r>
            <w:proofErr w:type="spellEnd"/>
          </w:p>
        </w:tc>
        <w:tc>
          <w:tcPr>
            <w:tcW w:w="763" w:type="pct"/>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6380F4FB" w14:textId="77777777" w:rsidR="00506EE4" w:rsidRPr="002312ED" w:rsidRDefault="00506EE4" w:rsidP="00506EE4">
            <w:pPr>
              <w:widowControl/>
              <w:jc w:val="center"/>
              <w:rPr>
                <w:rFonts w:ascii="Times New Roman" w:eastAsia="宋体" w:hAnsi="Times New Roman" w:cs="Times New Roman"/>
                <w:kern w:val="0"/>
                <w:sz w:val="24"/>
                <w:szCs w:val="24"/>
              </w:rPr>
            </w:pPr>
            <w:proofErr w:type="spellStart"/>
            <w:r w:rsidRPr="002312ED">
              <w:rPr>
                <w:rFonts w:ascii="Times New Roman" w:eastAsia="黑体" w:hAnsi="Times New Roman" w:cs="Times New Roman"/>
                <w:bCs/>
                <w:color w:val="000000"/>
                <w:kern w:val="0"/>
                <w:sz w:val="24"/>
                <w:szCs w:val="24"/>
              </w:rPr>
              <w:t>Bacillaceae</w:t>
            </w:r>
            <w:proofErr w:type="spellEnd"/>
          </w:p>
        </w:tc>
        <w:tc>
          <w:tcPr>
            <w:tcW w:w="683" w:type="pct"/>
            <w:tcBorders>
              <w:top w:val="nil"/>
              <w:left w:val="nil"/>
              <w:bottom w:val="single" w:sz="8" w:space="0" w:color="000000"/>
              <w:right w:val="nil"/>
            </w:tcBorders>
            <w:vAlign w:val="center"/>
          </w:tcPr>
          <w:p w14:paraId="65431FF7" w14:textId="77777777" w:rsidR="00506EE4" w:rsidRPr="002312ED" w:rsidRDefault="00506EE4" w:rsidP="00506EE4">
            <w:pPr>
              <w:widowControl/>
              <w:jc w:val="center"/>
              <w:rPr>
                <w:rFonts w:ascii="Times New Roman" w:eastAsia="黑体" w:hAnsi="Times New Roman" w:cs="Times New Roman"/>
                <w:bCs/>
                <w:color w:val="000000"/>
                <w:kern w:val="0"/>
                <w:sz w:val="24"/>
                <w:szCs w:val="24"/>
              </w:rPr>
            </w:pPr>
            <w:r w:rsidRPr="002312ED">
              <w:rPr>
                <w:rFonts w:ascii="Times New Roman" w:eastAsia="黑体" w:hAnsi="Times New Roman" w:cs="Times New Roman"/>
                <w:bCs/>
                <w:color w:val="000000"/>
                <w:kern w:val="0"/>
                <w:sz w:val="24"/>
                <w:szCs w:val="24"/>
              </w:rPr>
              <w:t>Bacillus</w:t>
            </w:r>
          </w:p>
        </w:tc>
        <w:tc>
          <w:tcPr>
            <w:tcW w:w="683" w:type="pct"/>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5B2E3E51" w14:textId="067BE715" w:rsidR="00506EE4" w:rsidRPr="002312ED" w:rsidRDefault="00506EE4" w:rsidP="00506EE4">
            <w:pPr>
              <w:widowControl/>
              <w:jc w:val="center"/>
              <w:rPr>
                <w:rFonts w:ascii="Times New Roman" w:eastAsia="宋体" w:hAnsi="Times New Roman" w:cs="Times New Roman"/>
                <w:color w:val="2E74B5" w:themeColor="accent5" w:themeShade="BF"/>
                <w:kern w:val="0"/>
                <w:sz w:val="24"/>
                <w:szCs w:val="24"/>
              </w:rPr>
            </w:pPr>
            <w:r w:rsidRPr="002312ED">
              <w:rPr>
                <w:rFonts w:ascii="Times New Roman" w:eastAsia="黑体" w:hAnsi="Times New Roman" w:cs="Times New Roman"/>
                <w:bCs/>
                <w:color w:val="2E74B5" w:themeColor="accent5" w:themeShade="BF"/>
                <w:kern w:val="0"/>
                <w:sz w:val="24"/>
                <w:szCs w:val="24"/>
              </w:rPr>
              <w:fldChar w:fldCharType="begin"/>
            </w:r>
            <w:r w:rsidRPr="002312ED">
              <w:rPr>
                <w:rFonts w:ascii="Times New Roman" w:eastAsia="黑体" w:hAnsi="Times New Roman" w:cs="Times New Roman"/>
                <w:bCs/>
                <w:color w:val="2E74B5" w:themeColor="accent5" w:themeShade="BF"/>
                <w:kern w:val="0"/>
                <w:sz w:val="24"/>
                <w:szCs w:val="24"/>
              </w:rPr>
              <w:instrText xml:space="preserve"> ADDIN ZOTERO_ITEM CSL_CITATION {"citationID":"0FKgoG8n","properties":{"formattedCitation":"({\\i{}10})","plainCitation":"(10)","noteIndex":0},"citationItems":[{"id":2313,"uris":["http://zotero.org/users/9277722/items/8DDLTAX9"],"itemData":{"id":2313,"type":"article-journal","abstract":"Microbial communities play a pivotal role in the functioning of plants by influencing their physiology and development. While many members of the rhizosphere microbiome are beneficial to plant growth, also plant pathogenic microorganisms colonize the rhizosphere striving to break through the protective microbial shield and to overcome the innate plant defense mechanisms in order to cause disease. A third group of microorganisms that can be found in the rhizosphere are the true and opportunistic human pathogenic bacteria, which can be carried on or in plant tissue and may cause disease when introduced into debilitated humans. Although the importance of the rhizosphere microbiome for plant growth has been widely recognized, for the vast majority of rhizosphere microorganisms no knowledge exists. To enhance plant growth and health, it is essential to know which microorganism is present in the rhizosphere microbiome and what they are doing. Here, we review the main functions of rhizosphere microorganisms and how they impact on health and disease. We discuss the mechanisms involved in the multitrophic interactions and chemical dialogues that occur in the rhizosphere. Finally, we highlight several strategies to redirect or reshape the rhizosphere microbiome in favor of microorganisms that are beneficial to plant growth and health.","container-title":"FEMS Microbiology Reviews","DOI":"10.1111/1574-6976.12028","ISSN":"0168-6445","issue":"5","journalAbbreviation":"FEMS Microbiology Reviews","page":"634-663","source":"Silverchair","title":"The rhizosphere microbiome: significance of plant beneficial, plant pathogenic, and human pathogenic microorganisms","title-short":"The rhizosphere microbiome","volume":"37","author":[{"family":"Mendes","given":"Rodrigo"},{"family":"Garbeva","given":"Paolina"},{"family":"Raaijmakers","given":"Jos M."}],"issued":{"date-parts":[["2013",9,1]]}}}],"schema":"https://github.com/citation-style-language/schema/raw/master/csl-citation.json"} </w:instrText>
            </w:r>
            <w:r w:rsidRPr="002312ED">
              <w:rPr>
                <w:rFonts w:ascii="Times New Roman" w:eastAsia="黑体" w:hAnsi="Times New Roman" w:cs="Times New Roman"/>
                <w:bCs/>
                <w:color w:val="2E74B5" w:themeColor="accent5" w:themeShade="BF"/>
                <w:kern w:val="0"/>
                <w:sz w:val="24"/>
                <w:szCs w:val="24"/>
              </w:rPr>
              <w:fldChar w:fldCharType="separate"/>
            </w:r>
            <w:r w:rsidRPr="002312ED">
              <w:rPr>
                <w:rFonts w:ascii="Times New Roman" w:hAnsi="Times New Roman" w:cs="Times New Roman"/>
                <w:color w:val="2E74B5" w:themeColor="accent5" w:themeShade="BF"/>
                <w:kern w:val="0"/>
                <w:sz w:val="24"/>
                <w:szCs w:val="24"/>
              </w:rPr>
              <w:t>(</w:t>
            </w:r>
            <w:r w:rsidR="005B59F7" w:rsidRPr="002312ED">
              <w:rPr>
                <w:rFonts w:ascii="Times New Roman" w:hAnsi="Times New Roman" w:cs="Times New Roman"/>
                <w:i/>
                <w:iCs/>
                <w:color w:val="2E74B5" w:themeColor="accent5" w:themeShade="BF"/>
                <w:kern w:val="0"/>
                <w:sz w:val="24"/>
                <w:szCs w:val="24"/>
              </w:rPr>
              <w:t>48</w:t>
            </w:r>
            <w:r w:rsidRPr="002312ED">
              <w:rPr>
                <w:rFonts w:ascii="Times New Roman" w:hAnsi="Times New Roman" w:cs="Times New Roman"/>
                <w:color w:val="2E74B5" w:themeColor="accent5" w:themeShade="BF"/>
                <w:kern w:val="0"/>
                <w:sz w:val="24"/>
                <w:szCs w:val="24"/>
              </w:rPr>
              <w:t>)</w:t>
            </w:r>
            <w:r w:rsidRPr="002312ED">
              <w:rPr>
                <w:rFonts w:ascii="Times New Roman" w:eastAsia="黑体" w:hAnsi="Times New Roman" w:cs="Times New Roman"/>
                <w:bCs/>
                <w:color w:val="2E74B5" w:themeColor="accent5" w:themeShade="BF"/>
                <w:kern w:val="0"/>
                <w:sz w:val="24"/>
                <w:szCs w:val="24"/>
              </w:rPr>
              <w:fldChar w:fldCharType="end"/>
            </w:r>
          </w:p>
        </w:tc>
      </w:tr>
    </w:tbl>
    <w:p w14:paraId="2538201A" w14:textId="77777777" w:rsidR="00872F0A" w:rsidRPr="002312ED" w:rsidRDefault="00872F0A" w:rsidP="00872F0A">
      <w:pPr>
        <w:rPr>
          <w:rFonts w:ascii="Times New Roman" w:hAnsi="Times New Roman" w:cs="Times New Roman"/>
        </w:rPr>
      </w:pPr>
    </w:p>
    <w:p w14:paraId="513E8C5D" w14:textId="77777777" w:rsidR="00872F0A" w:rsidRPr="002312ED" w:rsidRDefault="00872F0A">
      <w:pPr>
        <w:widowControl/>
        <w:jc w:val="left"/>
        <w:rPr>
          <w:rFonts w:ascii="Times New Roman" w:hAnsi="Times New Roman" w:cs="Times New Roman"/>
        </w:rPr>
      </w:pPr>
    </w:p>
    <w:p w14:paraId="679B9A88" w14:textId="77777777" w:rsidR="00872F0A" w:rsidRPr="002312ED" w:rsidRDefault="00872F0A">
      <w:pPr>
        <w:widowControl/>
        <w:jc w:val="left"/>
        <w:rPr>
          <w:rFonts w:ascii="Times New Roman" w:hAnsi="Times New Roman" w:cs="Times New Roman"/>
        </w:rPr>
      </w:pPr>
    </w:p>
    <w:p w14:paraId="6DB71BF9" w14:textId="77777777" w:rsidR="00872F0A" w:rsidRPr="002312ED" w:rsidRDefault="00872F0A">
      <w:pPr>
        <w:widowControl/>
        <w:jc w:val="left"/>
        <w:rPr>
          <w:rFonts w:ascii="Times New Roman" w:hAnsi="Times New Roman" w:cs="Times New Roman"/>
        </w:rPr>
        <w:sectPr w:rsidR="00872F0A" w:rsidRPr="002312ED" w:rsidSect="00872F0A">
          <w:pgSz w:w="16838" w:h="11906" w:orient="landscape"/>
          <w:pgMar w:top="1800" w:right="1440" w:bottom="1800" w:left="1440" w:header="851" w:footer="992" w:gutter="0"/>
          <w:cols w:space="425"/>
          <w:docGrid w:type="lines" w:linePitch="312"/>
        </w:sectPr>
      </w:pPr>
    </w:p>
    <w:p w14:paraId="6489DEC8" w14:textId="2788D478" w:rsidR="00480178" w:rsidRPr="002312ED" w:rsidRDefault="00480178" w:rsidP="00480178">
      <w:pPr>
        <w:rPr>
          <w:rFonts w:ascii="Times New Roman" w:hAnsi="Times New Roman" w:cs="Times New Roman"/>
          <w:sz w:val="24"/>
          <w:szCs w:val="24"/>
        </w:rPr>
      </w:pPr>
      <w:r w:rsidRPr="002312ED">
        <w:rPr>
          <w:rFonts w:ascii="Times New Roman" w:hAnsi="Times New Roman" w:cs="Times New Roman"/>
          <w:sz w:val="24"/>
          <w:szCs w:val="24"/>
        </w:rPr>
        <w:lastRenderedPageBreak/>
        <w:t xml:space="preserve">Table </w:t>
      </w:r>
      <w:r w:rsidR="00923F31" w:rsidRPr="002312ED">
        <w:rPr>
          <w:rFonts w:ascii="Times New Roman" w:hAnsi="Times New Roman" w:cs="Times New Roman"/>
          <w:sz w:val="24"/>
          <w:szCs w:val="24"/>
        </w:rPr>
        <w:t>S3</w:t>
      </w:r>
      <w:r w:rsidRPr="002312ED">
        <w:rPr>
          <w:rFonts w:ascii="Times New Roman" w:hAnsi="Times New Roman" w:cs="Times New Roman"/>
          <w:sz w:val="24"/>
          <w:szCs w:val="24"/>
        </w:rPr>
        <w:t xml:space="preserve">. ANOSIM analyses of bacterial community between the ST, SW, RT and RW treatments in the transgenic and non-transgenic genotype with and without glyphosate at experimental periods of day 2 and day 8. </w:t>
      </w:r>
    </w:p>
    <w:tbl>
      <w:tblPr>
        <w:tblStyle w:val="a4"/>
        <w:tblW w:w="869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27"/>
        <w:gridCol w:w="1400"/>
        <w:gridCol w:w="1015"/>
        <w:gridCol w:w="1015"/>
        <w:gridCol w:w="1481"/>
        <w:gridCol w:w="1657"/>
      </w:tblGrid>
      <w:tr w:rsidR="00407039" w:rsidRPr="002312ED" w14:paraId="6B6FBC7B" w14:textId="06E79BB8" w:rsidTr="0004292F">
        <w:trPr>
          <w:jc w:val="center"/>
        </w:trPr>
        <w:tc>
          <w:tcPr>
            <w:tcW w:w="2127" w:type="dxa"/>
            <w:tcBorders>
              <w:top w:val="single" w:sz="12" w:space="0" w:color="auto"/>
              <w:bottom w:val="single" w:sz="12" w:space="0" w:color="auto"/>
            </w:tcBorders>
            <w:vAlign w:val="center"/>
          </w:tcPr>
          <w:p w14:paraId="53026680" w14:textId="1050A6D5"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Experiment Period</w:t>
            </w:r>
          </w:p>
        </w:tc>
        <w:tc>
          <w:tcPr>
            <w:tcW w:w="1400" w:type="dxa"/>
            <w:tcBorders>
              <w:top w:val="single" w:sz="12" w:space="0" w:color="auto"/>
              <w:bottom w:val="single" w:sz="12" w:space="0" w:color="auto"/>
            </w:tcBorders>
            <w:vAlign w:val="center"/>
          </w:tcPr>
          <w:p w14:paraId="1E231FEF" w14:textId="52828459"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Treatment</w:t>
            </w:r>
          </w:p>
        </w:tc>
        <w:tc>
          <w:tcPr>
            <w:tcW w:w="1015" w:type="dxa"/>
            <w:tcBorders>
              <w:top w:val="single" w:sz="12" w:space="0" w:color="auto"/>
              <w:bottom w:val="single" w:sz="12" w:space="0" w:color="auto"/>
            </w:tcBorders>
            <w:vAlign w:val="center"/>
          </w:tcPr>
          <w:p w14:paraId="448CDFBA" w14:textId="00CBE876"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Leaf</w:t>
            </w:r>
          </w:p>
        </w:tc>
        <w:tc>
          <w:tcPr>
            <w:tcW w:w="1015" w:type="dxa"/>
            <w:tcBorders>
              <w:top w:val="single" w:sz="12" w:space="0" w:color="auto"/>
              <w:bottom w:val="single" w:sz="12" w:space="0" w:color="auto"/>
            </w:tcBorders>
            <w:vAlign w:val="center"/>
          </w:tcPr>
          <w:p w14:paraId="1348C919" w14:textId="050556D8"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Stem</w:t>
            </w:r>
          </w:p>
        </w:tc>
        <w:tc>
          <w:tcPr>
            <w:tcW w:w="1481" w:type="dxa"/>
            <w:tcBorders>
              <w:top w:val="single" w:sz="12" w:space="0" w:color="auto"/>
              <w:bottom w:val="single" w:sz="12" w:space="0" w:color="auto"/>
            </w:tcBorders>
            <w:vAlign w:val="center"/>
          </w:tcPr>
          <w:p w14:paraId="49A50DDC" w14:textId="209FCE36"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Endophyte</w:t>
            </w:r>
          </w:p>
        </w:tc>
        <w:tc>
          <w:tcPr>
            <w:tcW w:w="1657" w:type="dxa"/>
            <w:tcBorders>
              <w:top w:val="single" w:sz="12" w:space="0" w:color="auto"/>
              <w:bottom w:val="single" w:sz="12" w:space="0" w:color="auto"/>
            </w:tcBorders>
            <w:vAlign w:val="center"/>
          </w:tcPr>
          <w:p w14:paraId="7E4D84FB" w14:textId="3BBE6BBD"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Rhizosphere</w:t>
            </w:r>
          </w:p>
        </w:tc>
      </w:tr>
      <w:tr w:rsidR="00407039" w:rsidRPr="002312ED" w14:paraId="59E2A0AE" w14:textId="7EF398A7" w:rsidTr="0004292F">
        <w:trPr>
          <w:jc w:val="center"/>
        </w:trPr>
        <w:tc>
          <w:tcPr>
            <w:tcW w:w="2127" w:type="dxa"/>
            <w:vMerge w:val="restart"/>
            <w:tcBorders>
              <w:top w:val="single" w:sz="12" w:space="0" w:color="auto"/>
              <w:bottom w:val="nil"/>
            </w:tcBorders>
            <w:vAlign w:val="center"/>
          </w:tcPr>
          <w:p w14:paraId="389EB9B0" w14:textId="26FD5439"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Day2</w:t>
            </w:r>
          </w:p>
        </w:tc>
        <w:tc>
          <w:tcPr>
            <w:tcW w:w="1400" w:type="dxa"/>
            <w:tcBorders>
              <w:top w:val="single" w:sz="12" w:space="0" w:color="auto"/>
              <w:bottom w:val="nil"/>
            </w:tcBorders>
            <w:vAlign w:val="center"/>
          </w:tcPr>
          <w:p w14:paraId="3C466A48" w14:textId="0368BFF0"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 v RW</w:t>
            </w:r>
          </w:p>
        </w:tc>
        <w:tc>
          <w:tcPr>
            <w:tcW w:w="1015" w:type="dxa"/>
            <w:tcBorders>
              <w:top w:val="single" w:sz="12" w:space="0" w:color="auto"/>
              <w:bottom w:val="nil"/>
            </w:tcBorders>
            <w:vAlign w:val="center"/>
          </w:tcPr>
          <w:p w14:paraId="746821B9" w14:textId="7D2F01B2"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015" w:type="dxa"/>
            <w:tcBorders>
              <w:top w:val="single" w:sz="12" w:space="0" w:color="auto"/>
              <w:bottom w:val="nil"/>
            </w:tcBorders>
            <w:vAlign w:val="center"/>
          </w:tcPr>
          <w:p w14:paraId="3B7DD8FF" w14:textId="3699AA87"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481" w:type="dxa"/>
            <w:tcBorders>
              <w:top w:val="single" w:sz="12" w:space="0" w:color="auto"/>
              <w:bottom w:val="nil"/>
            </w:tcBorders>
            <w:vAlign w:val="center"/>
          </w:tcPr>
          <w:p w14:paraId="25AF476A" w14:textId="7F6B8761"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657" w:type="dxa"/>
            <w:tcBorders>
              <w:top w:val="single" w:sz="12" w:space="0" w:color="auto"/>
              <w:bottom w:val="nil"/>
            </w:tcBorders>
            <w:vAlign w:val="center"/>
          </w:tcPr>
          <w:p w14:paraId="62342817" w14:textId="5C96FF64"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r>
      <w:tr w:rsidR="00407039" w:rsidRPr="002312ED" w14:paraId="1487D09F" w14:textId="05F2EA14" w:rsidTr="0004292F">
        <w:trPr>
          <w:jc w:val="center"/>
        </w:trPr>
        <w:tc>
          <w:tcPr>
            <w:tcW w:w="2127" w:type="dxa"/>
            <w:vMerge/>
            <w:tcBorders>
              <w:top w:val="nil"/>
              <w:bottom w:val="nil"/>
            </w:tcBorders>
            <w:vAlign w:val="center"/>
          </w:tcPr>
          <w:p w14:paraId="663B1165" w14:textId="77777777" w:rsidR="00432AA0" w:rsidRPr="002312ED" w:rsidRDefault="00432AA0" w:rsidP="00771DB3">
            <w:pPr>
              <w:pStyle w:val="a3"/>
              <w:ind w:firstLineChars="0" w:firstLine="0"/>
              <w:jc w:val="center"/>
              <w:rPr>
                <w:rFonts w:ascii="Times New Roman" w:hAnsi="Times New Roman" w:cs="Times New Roman"/>
                <w:sz w:val="24"/>
                <w:szCs w:val="24"/>
              </w:rPr>
            </w:pPr>
          </w:p>
        </w:tc>
        <w:tc>
          <w:tcPr>
            <w:tcW w:w="1400" w:type="dxa"/>
            <w:tcBorders>
              <w:top w:val="nil"/>
              <w:bottom w:val="nil"/>
            </w:tcBorders>
            <w:vAlign w:val="center"/>
          </w:tcPr>
          <w:p w14:paraId="031735E6" w14:textId="4A3A1685"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 v ST</w:t>
            </w:r>
          </w:p>
        </w:tc>
        <w:tc>
          <w:tcPr>
            <w:tcW w:w="1015" w:type="dxa"/>
            <w:tcBorders>
              <w:top w:val="nil"/>
              <w:bottom w:val="nil"/>
            </w:tcBorders>
            <w:vAlign w:val="center"/>
          </w:tcPr>
          <w:p w14:paraId="2C7B62BE" w14:textId="3CDBE3FD"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015" w:type="dxa"/>
            <w:tcBorders>
              <w:top w:val="nil"/>
              <w:bottom w:val="nil"/>
            </w:tcBorders>
            <w:vAlign w:val="center"/>
          </w:tcPr>
          <w:p w14:paraId="57A8BE1C" w14:textId="0406284A"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481" w:type="dxa"/>
            <w:tcBorders>
              <w:top w:val="nil"/>
              <w:bottom w:val="nil"/>
            </w:tcBorders>
            <w:vAlign w:val="center"/>
          </w:tcPr>
          <w:p w14:paraId="2BA51F3C" w14:textId="3072D179"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657" w:type="dxa"/>
            <w:tcBorders>
              <w:top w:val="nil"/>
              <w:bottom w:val="nil"/>
            </w:tcBorders>
            <w:vAlign w:val="center"/>
          </w:tcPr>
          <w:p w14:paraId="530AAE12" w14:textId="083A64F4"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r>
      <w:tr w:rsidR="00407039" w:rsidRPr="002312ED" w14:paraId="07609E6A" w14:textId="5BC4DA34" w:rsidTr="0004292F">
        <w:trPr>
          <w:jc w:val="center"/>
        </w:trPr>
        <w:tc>
          <w:tcPr>
            <w:tcW w:w="2127" w:type="dxa"/>
            <w:vMerge/>
            <w:tcBorders>
              <w:top w:val="nil"/>
              <w:bottom w:val="nil"/>
            </w:tcBorders>
            <w:vAlign w:val="center"/>
          </w:tcPr>
          <w:p w14:paraId="395B13B7" w14:textId="77777777" w:rsidR="00432AA0" w:rsidRPr="002312ED" w:rsidRDefault="00432AA0" w:rsidP="00771DB3">
            <w:pPr>
              <w:pStyle w:val="a3"/>
              <w:ind w:firstLineChars="0" w:firstLine="0"/>
              <w:jc w:val="center"/>
              <w:rPr>
                <w:rFonts w:ascii="Times New Roman" w:hAnsi="Times New Roman" w:cs="Times New Roman"/>
                <w:sz w:val="24"/>
                <w:szCs w:val="24"/>
              </w:rPr>
            </w:pPr>
          </w:p>
        </w:tc>
        <w:tc>
          <w:tcPr>
            <w:tcW w:w="1400" w:type="dxa"/>
            <w:tcBorders>
              <w:top w:val="nil"/>
              <w:bottom w:val="nil"/>
            </w:tcBorders>
            <w:vAlign w:val="center"/>
          </w:tcPr>
          <w:p w14:paraId="761036E8" w14:textId="011CF267"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RW v SW</w:t>
            </w:r>
          </w:p>
        </w:tc>
        <w:tc>
          <w:tcPr>
            <w:tcW w:w="1015" w:type="dxa"/>
            <w:tcBorders>
              <w:top w:val="nil"/>
              <w:bottom w:val="nil"/>
            </w:tcBorders>
            <w:vAlign w:val="center"/>
          </w:tcPr>
          <w:p w14:paraId="671763E8" w14:textId="015E4E36"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015" w:type="dxa"/>
            <w:tcBorders>
              <w:top w:val="nil"/>
              <w:bottom w:val="nil"/>
            </w:tcBorders>
            <w:vAlign w:val="center"/>
          </w:tcPr>
          <w:p w14:paraId="26309C11" w14:textId="0726C473"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481" w:type="dxa"/>
            <w:tcBorders>
              <w:top w:val="nil"/>
              <w:bottom w:val="nil"/>
            </w:tcBorders>
            <w:vAlign w:val="center"/>
          </w:tcPr>
          <w:p w14:paraId="7BF442FD" w14:textId="4A641FD4"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657" w:type="dxa"/>
            <w:tcBorders>
              <w:top w:val="nil"/>
              <w:bottom w:val="nil"/>
            </w:tcBorders>
            <w:vAlign w:val="center"/>
          </w:tcPr>
          <w:p w14:paraId="29F3EBC9" w14:textId="7BB291EF"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r>
      <w:tr w:rsidR="00407039" w:rsidRPr="002312ED" w14:paraId="5375D7C3" w14:textId="0DA95145" w:rsidTr="0004292F">
        <w:trPr>
          <w:jc w:val="center"/>
        </w:trPr>
        <w:tc>
          <w:tcPr>
            <w:tcW w:w="2127" w:type="dxa"/>
            <w:vMerge/>
            <w:tcBorders>
              <w:top w:val="nil"/>
              <w:bottom w:val="nil"/>
            </w:tcBorders>
            <w:vAlign w:val="center"/>
          </w:tcPr>
          <w:p w14:paraId="20AA07E6" w14:textId="77777777" w:rsidR="00432AA0" w:rsidRPr="002312ED" w:rsidRDefault="00432AA0" w:rsidP="00771DB3">
            <w:pPr>
              <w:pStyle w:val="a3"/>
              <w:ind w:firstLineChars="0" w:firstLine="0"/>
              <w:jc w:val="center"/>
              <w:rPr>
                <w:rFonts w:ascii="Times New Roman" w:hAnsi="Times New Roman" w:cs="Times New Roman"/>
                <w:sz w:val="24"/>
                <w:szCs w:val="24"/>
              </w:rPr>
            </w:pPr>
          </w:p>
        </w:tc>
        <w:tc>
          <w:tcPr>
            <w:tcW w:w="1400" w:type="dxa"/>
            <w:tcBorders>
              <w:top w:val="nil"/>
              <w:bottom w:val="nil"/>
            </w:tcBorders>
            <w:vAlign w:val="center"/>
          </w:tcPr>
          <w:p w14:paraId="35FDCFA8" w14:textId="4E30BBFB"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 v SW</w:t>
            </w:r>
          </w:p>
        </w:tc>
        <w:tc>
          <w:tcPr>
            <w:tcW w:w="1015" w:type="dxa"/>
            <w:tcBorders>
              <w:top w:val="nil"/>
              <w:bottom w:val="nil"/>
            </w:tcBorders>
            <w:vAlign w:val="center"/>
          </w:tcPr>
          <w:p w14:paraId="65143659" w14:textId="6C2AC9D9"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015" w:type="dxa"/>
            <w:tcBorders>
              <w:top w:val="nil"/>
              <w:bottom w:val="nil"/>
            </w:tcBorders>
            <w:vAlign w:val="center"/>
          </w:tcPr>
          <w:p w14:paraId="7B737CE2" w14:textId="612F2848"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481" w:type="dxa"/>
            <w:tcBorders>
              <w:top w:val="nil"/>
              <w:bottom w:val="nil"/>
            </w:tcBorders>
            <w:vAlign w:val="center"/>
          </w:tcPr>
          <w:p w14:paraId="70FBFC36" w14:textId="0C429829"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657" w:type="dxa"/>
            <w:tcBorders>
              <w:top w:val="nil"/>
              <w:bottom w:val="nil"/>
            </w:tcBorders>
            <w:vAlign w:val="center"/>
          </w:tcPr>
          <w:p w14:paraId="339F6FFA" w14:textId="5F2777AB"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r>
      <w:tr w:rsidR="00407039" w:rsidRPr="002312ED" w14:paraId="7563E3B8" w14:textId="06978E3C" w:rsidTr="0004292F">
        <w:trPr>
          <w:jc w:val="center"/>
        </w:trPr>
        <w:tc>
          <w:tcPr>
            <w:tcW w:w="2127" w:type="dxa"/>
            <w:vMerge w:val="restart"/>
            <w:tcBorders>
              <w:top w:val="nil"/>
              <w:bottom w:val="nil"/>
            </w:tcBorders>
            <w:vAlign w:val="center"/>
          </w:tcPr>
          <w:p w14:paraId="6AE32F1A" w14:textId="6ACCEEA9"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Day8</w:t>
            </w:r>
          </w:p>
        </w:tc>
        <w:tc>
          <w:tcPr>
            <w:tcW w:w="1400" w:type="dxa"/>
            <w:tcBorders>
              <w:top w:val="nil"/>
              <w:bottom w:val="nil"/>
            </w:tcBorders>
            <w:vAlign w:val="center"/>
          </w:tcPr>
          <w:p w14:paraId="2892DB6D" w14:textId="140C6D10"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 v RW</w:t>
            </w:r>
          </w:p>
        </w:tc>
        <w:tc>
          <w:tcPr>
            <w:tcW w:w="1015" w:type="dxa"/>
            <w:tcBorders>
              <w:top w:val="nil"/>
              <w:bottom w:val="nil"/>
            </w:tcBorders>
            <w:vAlign w:val="center"/>
          </w:tcPr>
          <w:p w14:paraId="24F8BC7E" w14:textId="2E12D06A"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015" w:type="dxa"/>
            <w:tcBorders>
              <w:top w:val="nil"/>
              <w:bottom w:val="nil"/>
            </w:tcBorders>
            <w:vAlign w:val="center"/>
          </w:tcPr>
          <w:p w14:paraId="2109E997" w14:textId="6BF122A7"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481" w:type="dxa"/>
            <w:tcBorders>
              <w:top w:val="nil"/>
              <w:bottom w:val="nil"/>
            </w:tcBorders>
            <w:vAlign w:val="center"/>
          </w:tcPr>
          <w:p w14:paraId="52FCC573" w14:textId="63D3023B"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657" w:type="dxa"/>
            <w:tcBorders>
              <w:top w:val="nil"/>
              <w:bottom w:val="nil"/>
            </w:tcBorders>
            <w:vAlign w:val="center"/>
          </w:tcPr>
          <w:p w14:paraId="7F38410D" w14:textId="2ABD0DFC" w:rsidR="00432AA0" w:rsidRPr="002312ED" w:rsidRDefault="00D00555"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 xml:space="preserve">&lt; </w:t>
            </w:r>
            <w:r w:rsidR="00432AA0" w:rsidRPr="002312ED">
              <w:rPr>
                <w:rFonts w:ascii="Times New Roman" w:hAnsi="Times New Roman" w:cs="Times New Roman"/>
                <w:sz w:val="24"/>
                <w:szCs w:val="24"/>
              </w:rPr>
              <w:t>0.05</w:t>
            </w:r>
          </w:p>
        </w:tc>
      </w:tr>
      <w:tr w:rsidR="00407039" w:rsidRPr="002312ED" w14:paraId="37822104" w14:textId="2C2484D6" w:rsidTr="0004292F">
        <w:trPr>
          <w:jc w:val="center"/>
        </w:trPr>
        <w:tc>
          <w:tcPr>
            <w:tcW w:w="2127" w:type="dxa"/>
            <w:vMerge/>
            <w:tcBorders>
              <w:top w:val="nil"/>
              <w:bottom w:val="nil"/>
            </w:tcBorders>
            <w:vAlign w:val="center"/>
          </w:tcPr>
          <w:p w14:paraId="142401A8" w14:textId="77777777" w:rsidR="00432AA0" w:rsidRPr="002312ED" w:rsidRDefault="00432AA0" w:rsidP="00771DB3">
            <w:pPr>
              <w:pStyle w:val="a3"/>
              <w:ind w:firstLineChars="0" w:firstLine="0"/>
              <w:jc w:val="center"/>
              <w:rPr>
                <w:rFonts w:ascii="Times New Roman" w:hAnsi="Times New Roman" w:cs="Times New Roman"/>
                <w:sz w:val="24"/>
                <w:szCs w:val="24"/>
              </w:rPr>
            </w:pPr>
          </w:p>
        </w:tc>
        <w:tc>
          <w:tcPr>
            <w:tcW w:w="1400" w:type="dxa"/>
            <w:tcBorders>
              <w:top w:val="nil"/>
              <w:bottom w:val="nil"/>
            </w:tcBorders>
            <w:vAlign w:val="center"/>
          </w:tcPr>
          <w:p w14:paraId="44604E97" w14:textId="3BC0B835"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 v ST</w:t>
            </w:r>
          </w:p>
        </w:tc>
        <w:tc>
          <w:tcPr>
            <w:tcW w:w="1015" w:type="dxa"/>
            <w:tcBorders>
              <w:top w:val="nil"/>
              <w:bottom w:val="nil"/>
            </w:tcBorders>
            <w:vAlign w:val="center"/>
          </w:tcPr>
          <w:p w14:paraId="3DB3D86A" w14:textId="50B523AA"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015" w:type="dxa"/>
            <w:tcBorders>
              <w:top w:val="nil"/>
              <w:bottom w:val="nil"/>
            </w:tcBorders>
            <w:vAlign w:val="center"/>
          </w:tcPr>
          <w:p w14:paraId="500E4E36" w14:textId="3C4296F5"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481" w:type="dxa"/>
            <w:tcBorders>
              <w:top w:val="nil"/>
              <w:bottom w:val="nil"/>
            </w:tcBorders>
            <w:vAlign w:val="center"/>
          </w:tcPr>
          <w:p w14:paraId="302E4982" w14:textId="40748330"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657" w:type="dxa"/>
            <w:tcBorders>
              <w:top w:val="nil"/>
              <w:bottom w:val="nil"/>
            </w:tcBorders>
            <w:vAlign w:val="center"/>
          </w:tcPr>
          <w:p w14:paraId="1008DBFD" w14:textId="50D9A63F"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r>
      <w:tr w:rsidR="00407039" w:rsidRPr="002312ED" w14:paraId="3637CD28" w14:textId="3EEC2F02" w:rsidTr="0004292F">
        <w:trPr>
          <w:jc w:val="center"/>
        </w:trPr>
        <w:tc>
          <w:tcPr>
            <w:tcW w:w="2127" w:type="dxa"/>
            <w:vMerge/>
            <w:tcBorders>
              <w:top w:val="nil"/>
              <w:bottom w:val="nil"/>
            </w:tcBorders>
            <w:vAlign w:val="center"/>
          </w:tcPr>
          <w:p w14:paraId="16396D5F" w14:textId="77777777" w:rsidR="00432AA0" w:rsidRPr="002312ED" w:rsidRDefault="00432AA0" w:rsidP="00771DB3">
            <w:pPr>
              <w:pStyle w:val="a3"/>
              <w:ind w:firstLineChars="0" w:firstLine="0"/>
              <w:jc w:val="center"/>
              <w:rPr>
                <w:rFonts w:ascii="Times New Roman" w:hAnsi="Times New Roman" w:cs="Times New Roman"/>
                <w:sz w:val="24"/>
                <w:szCs w:val="24"/>
              </w:rPr>
            </w:pPr>
          </w:p>
        </w:tc>
        <w:tc>
          <w:tcPr>
            <w:tcW w:w="1400" w:type="dxa"/>
            <w:tcBorders>
              <w:top w:val="nil"/>
              <w:bottom w:val="nil"/>
            </w:tcBorders>
            <w:vAlign w:val="center"/>
          </w:tcPr>
          <w:p w14:paraId="3425A3F6" w14:textId="4E8C15A9"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RW v SW</w:t>
            </w:r>
          </w:p>
        </w:tc>
        <w:tc>
          <w:tcPr>
            <w:tcW w:w="1015" w:type="dxa"/>
            <w:tcBorders>
              <w:top w:val="nil"/>
              <w:bottom w:val="nil"/>
            </w:tcBorders>
            <w:vAlign w:val="center"/>
          </w:tcPr>
          <w:p w14:paraId="230FF507" w14:textId="348679BC"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015" w:type="dxa"/>
            <w:tcBorders>
              <w:top w:val="nil"/>
              <w:bottom w:val="nil"/>
            </w:tcBorders>
            <w:vAlign w:val="center"/>
          </w:tcPr>
          <w:p w14:paraId="2BD533B8" w14:textId="37C2C69A"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481" w:type="dxa"/>
            <w:tcBorders>
              <w:top w:val="nil"/>
              <w:bottom w:val="nil"/>
            </w:tcBorders>
            <w:vAlign w:val="center"/>
          </w:tcPr>
          <w:p w14:paraId="367B1473" w14:textId="5A712EC6"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657" w:type="dxa"/>
            <w:tcBorders>
              <w:top w:val="nil"/>
              <w:bottom w:val="nil"/>
            </w:tcBorders>
            <w:vAlign w:val="center"/>
          </w:tcPr>
          <w:p w14:paraId="05D43F1D" w14:textId="282F2514" w:rsidR="00432AA0" w:rsidRPr="002312ED" w:rsidRDefault="00D00555"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 xml:space="preserve">&lt; </w:t>
            </w:r>
            <w:r w:rsidR="00432AA0" w:rsidRPr="002312ED">
              <w:rPr>
                <w:rFonts w:ascii="Times New Roman" w:hAnsi="Times New Roman" w:cs="Times New Roman"/>
                <w:sz w:val="24"/>
                <w:szCs w:val="24"/>
              </w:rPr>
              <w:t>0.05</w:t>
            </w:r>
          </w:p>
        </w:tc>
      </w:tr>
      <w:tr w:rsidR="00432AA0" w:rsidRPr="002312ED" w14:paraId="57179BC3" w14:textId="3A85F7C7" w:rsidTr="0004292F">
        <w:trPr>
          <w:jc w:val="center"/>
        </w:trPr>
        <w:tc>
          <w:tcPr>
            <w:tcW w:w="2127" w:type="dxa"/>
            <w:vMerge/>
            <w:tcBorders>
              <w:top w:val="nil"/>
              <w:bottom w:val="single" w:sz="12" w:space="0" w:color="auto"/>
            </w:tcBorders>
            <w:vAlign w:val="center"/>
          </w:tcPr>
          <w:p w14:paraId="1F6A30B6" w14:textId="77777777" w:rsidR="00432AA0" w:rsidRPr="002312ED" w:rsidRDefault="00432AA0" w:rsidP="00771DB3">
            <w:pPr>
              <w:pStyle w:val="a3"/>
              <w:ind w:firstLineChars="0" w:firstLine="0"/>
              <w:jc w:val="center"/>
              <w:rPr>
                <w:rFonts w:ascii="Times New Roman" w:hAnsi="Times New Roman" w:cs="Times New Roman"/>
                <w:sz w:val="24"/>
                <w:szCs w:val="24"/>
              </w:rPr>
            </w:pPr>
          </w:p>
        </w:tc>
        <w:tc>
          <w:tcPr>
            <w:tcW w:w="1400" w:type="dxa"/>
            <w:tcBorders>
              <w:top w:val="nil"/>
              <w:bottom w:val="single" w:sz="12" w:space="0" w:color="auto"/>
            </w:tcBorders>
            <w:vAlign w:val="center"/>
          </w:tcPr>
          <w:p w14:paraId="47DB6938" w14:textId="02B1D858"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 v SW</w:t>
            </w:r>
          </w:p>
        </w:tc>
        <w:tc>
          <w:tcPr>
            <w:tcW w:w="1015" w:type="dxa"/>
            <w:tcBorders>
              <w:top w:val="nil"/>
              <w:bottom w:val="single" w:sz="12" w:space="0" w:color="auto"/>
            </w:tcBorders>
            <w:vAlign w:val="center"/>
          </w:tcPr>
          <w:p w14:paraId="47605E89" w14:textId="4A8B0E8A"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015" w:type="dxa"/>
            <w:tcBorders>
              <w:top w:val="nil"/>
              <w:bottom w:val="single" w:sz="12" w:space="0" w:color="auto"/>
            </w:tcBorders>
            <w:vAlign w:val="center"/>
          </w:tcPr>
          <w:p w14:paraId="53F65442" w14:textId="1A39A2ED"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481" w:type="dxa"/>
            <w:tcBorders>
              <w:top w:val="nil"/>
              <w:bottom w:val="single" w:sz="12" w:space="0" w:color="auto"/>
            </w:tcBorders>
            <w:vAlign w:val="center"/>
          </w:tcPr>
          <w:p w14:paraId="7915FC6B" w14:textId="1516124D"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c>
          <w:tcPr>
            <w:tcW w:w="1657" w:type="dxa"/>
            <w:tcBorders>
              <w:top w:val="nil"/>
              <w:bottom w:val="single" w:sz="12" w:space="0" w:color="auto"/>
            </w:tcBorders>
            <w:vAlign w:val="center"/>
          </w:tcPr>
          <w:p w14:paraId="407F68A1" w14:textId="0AC8D563" w:rsidR="00432AA0" w:rsidRPr="002312ED" w:rsidRDefault="00432AA0" w:rsidP="00771DB3">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w:t>
            </w:r>
            <w:r w:rsidRPr="002312ED">
              <w:rPr>
                <w:rFonts w:ascii="Times New Roman" w:hAnsi="Times New Roman" w:cs="Times New Roman"/>
                <w:sz w:val="24"/>
                <w:szCs w:val="24"/>
              </w:rPr>
              <w:t>0.05</w:t>
            </w:r>
          </w:p>
        </w:tc>
      </w:tr>
    </w:tbl>
    <w:p w14:paraId="0703CF95" w14:textId="57F23FF5" w:rsidR="00480178" w:rsidRPr="002312ED" w:rsidRDefault="00480178" w:rsidP="00480178">
      <w:pPr>
        <w:rPr>
          <w:rFonts w:ascii="Times New Roman" w:hAnsi="Times New Roman" w:cs="Times New Roman"/>
          <w:b/>
        </w:rPr>
      </w:pPr>
    </w:p>
    <w:p w14:paraId="579FF8EA" w14:textId="13FB865D" w:rsidR="00D26582" w:rsidRPr="002312ED" w:rsidRDefault="00D26582" w:rsidP="00480178">
      <w:pPr>
        <w:rPr>
          <w:rFonts w:ascii="Times New Roman" w:hAnsi="Times New Roman" w:cs="Times New Roman"/>
          <w:b/>
        </w:rPr>
      </w:pPr>
    </w:p>
    <w:p w14:paraId="7F72C7F7" w14:textId="77777777" w:rsidR="00480178" w:rsidRPr="002312ED" w:rsidRDefault="00480178" w:rsidP="00480178">
      <w:pPr>
        <w:rPr>
          <w:rFonts w:ascii="Times New Roman" w:hAnsi="Times New Roman" w:cs="Times New Roman"/>
          <w:b/>
        </w:rPr>
      </w:pPr>
    </w:p>
    <w:p w14:paraId="716E3B60" w14:textId="77777777" w:rsidR="00480178" w:rsidRPr="002312ED" w:rsidRDefault="00480178" w:rsidP="00480178">
      <w:pPr>
        <w:rPr>
          <w:rFonts w:ascii="Times New Roman" w:hAnsi="Times New Roman" w:cs="Times New Roman"/>
          <w:b/>
        </w:rPr>
      </w:pPr>
    </w:p>
    <w:p w14:paraId="2CE8BA67" w14:textId="62E12C04" w:rsidR="00570CD4" w:rsidRPr="002312ED" w:rsidRDefault="00570CD4">
      <w:pPr>
        <w:widowControl/>
        <w:jc w:val="left"/>
        <w:rPr>
          <w:rFonts w:ascii="Times New Roman" w:hAnsi="Times New Roman" w:cs="Times New Roman"/>
          <w:b/>
        </w:rPr>
      </w:pPr>
      <w:r w:rsidRPr="002312ED">
        <w:rPr>
          <w:rFonts w:ascii="Times New Roman" w:hAnsi="Times New Roman" w:cs="Times New Roman"/>
          <w:b/>
        </w:rPr>
        <w:br w:type="page"/>
      </w:r>
    </w:p>
    <w:p w14:paraId="3CAA5866" w14:textId="21B8A209" w:rsidR="00480178" w:rsidRPr="002312ED" w:rsidRDefault="00480178" w:rsidP="00480178">
      <w:pPr>
        <w:rPr>
          <w:rFonts w:ascii="Times New Roman" w:hAnsi="Times New Roman" w:cs="Times New Roman"/>
          <w:sz w:val="24"/>
          <w:szCs w:val="24"/>
        </w:rPr>
      </w:pPr>
      <w:r w:rsidRPr="002312ED">
        <w:rPr>
          <w:rFonts w:ascii="Times New Roman" w:hAnsi="Times New Roman" w:cs="Times New Roman"/>
          <w:sz w:val="24"/>
          <w:szCs w:val="24"/>
        </w:rPr>
        <w:lastRenderedPageBreak/>
        <w:t xml:space="preserve">Table </w:t>
      </w:r>
      <w:r w:rsidR="00923F31" w:rsidRPr="002312ED">
        <w:rPr>
          <w:rFonts w:ascii="Times New Roman" w:hAnsi="Times New Roman" w:cs="Times New Roman"/>
          <w:sz w:val="24"/>
          <w:szCs w:val="24"/>
        </w:rPr>
        <w:t>S4</w:t>
      </w:r>
      <w:r w:rsidRPr="002312ED">
        <w:rPr>
          <w:rFonts w:ascii="Times New Roman" w:hAnsi="Times New Roman" w:cs="Times New Roman"/>
          <w:sz w:val="24"/>
          <w:szCs w:val="24"/>
        </w:rPr>
        <w:t>. The topological parameters of bacterial occurrence networks in the leaf, stem, root and rhizosphere</w:t>
      </w:r>
      <w:r w:rsidR="00D00555" w:rsidRPr="002312ED">
        <w:rPr>
          <w:rFonts w:ascii="Times New Roman" w:hAnsi="Times New Roman" w:cs="Times New Roman"/>
          <w:sz w:val="24"/>
          <w:szCs w:val="24"/>
        </w:rPr>
        <w:t xml:space="preserve"> </w:t>
      </w:r>
      <w:r w:rsidR="00363A75" w:rsidRPr="002312ED">
        <w:rPr>
          <w:rFonts w:ascii="Times New Roman" w:hAnsi="Times New Roman" w:cs="Times New Roman"/>
          <w:sz w:val="24"/>
          <w:szCs w:val="24"/>
        </w:rPr>
        <w:t xml:space="preserve">soil </w:t>
      </w:r>
      <w:r w:rsidR="00D00555" w:rsidRPr="002312ED">
        <w:rPr>
          <w:rFonts w:ascii="Times New Roman" w:hAnsi="Times New Roman" w:cs="Times New Roman"/>
          <w:sz w:val="24"/>
          <w:szCs w:val="24"/>
        </w:rPr>
        <w:t>of</w:t>
      </w:r>
      <w:r w:rsidRPr="002312ED">
        <w:rPr>
          <w:rFonts w:ascii="Times New Roman" w:hAnsi="Times New Roman" w:cs="Times New Roman"/>
          <w:sz w:val="24"/>
          <w:szCs w:val="24"/>
        </w:rPr>
        <w:t xml:space="preserve"> the transgenic and non-transgenic genotype with and without glyphosate</w:t>
      </w:r>
      <w:r w:rsidR="00D00555" w:rsidRPr="002312ED">
        <w:rPr>
          <w:rFonts w:ascii="Times New Roman" w:hAnsi="Times New Roman" w:cs="Times New Roman"/>
          <w:sz w:val="24"/>
          <w:szCs w:val="24"/>
        </w:rPr>
        <w:t xml:space="preserve"> treatment</w:t>
      </w:r>
      <w:r w:rsidR="00363A75" w:rsidRPr="002312ED">
        <w:rPr>
          <w:rFonts w:ascii="Times New Roman" w:hAnsi="Times New Roman" w:cs="Times New Roman"/>
          <w:sz w:val="24"/>
          <w:szCs w:val="24"/>
        </w:rPr>
        <w:t xml:space="preserve"> on</w:t>
      </w:r>
      <w:r w:rsidRPr="002312ED">
        <w:rPr>
          <w:rFonts w:ascii="Times New Roman" w:hAnsi="Times New Roman" w:cs="Times New Roman"/>
          <w:sz w:val="24"/>
          <w:szCs w:val="24"/>
        </w:rPr>
        <w:t xml:space="preserve"> day 2. </w:t>
      </w:r>
    </w:p>
    <w:p w14:paraId="52F20E15" w14:textId="77777777" w:rsidR="00146EC6" w:rsidRPr="002312ED" w:rsidRDefault="00146EC6" w:rsidP="00480178">
      <w:pPr>
        <w:rPr>
          <w:rFonts w:ascii="Times New Roman" w:hAnsi="Times New Roman" w:cs="Times New Roman"/>
        </w:rPr>
      </w:pPr>
    </w:p>
    <w:tbl>
      <w:tblPr>
        <w:tblW w:w="5701" w:type="dxa"/>
        <w:jc w:val="center"/>
        <w:tblCellMar>
          <w:left w:w="0" w:type="dxa"/>
          <w:right w:w="0" w:type="dxa"/>
        </w:tblCellMar>
        <w:tblLook w:val="0420" w:firstRow="1" w:lastRow="0" w:firstColumn="0" w:lastColumn="0" w:noHBand="0" w:noVBand="1"/>
      </w:tblPr>
      <w:tblGrid>
        <w:gridCol w:w="1488"/>
        <w:gridCol w:w="1266"/>
        <w:gridCol w:w="981"/>
        <w:gridCol w:w="1035"/>
        <w:gridCol w:w="1368"/>
        <w:gridCol w:w="808"/>
        <w:gridCol w:w="782"/>
      </w:tblGrid>
      <w:tr w:rsidR="0004292F" w:rsidRPr="002312ED" w14:paraId="0FF79D9A" w14:textId="77777777" w:rsidTr="0004292F">
        <w:trPr>
          <w:trHeight w:val="210"/>
          <w:jc w:val="center"/>
        </w:trPr>
        <w:tc>
          <w:tcPr>
            <w:tcW w:w="1138"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48A3720C"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Habitat</w:t>
            </w:r>
          </w:p>
        </w:tc>
        <w:tc>
          <w:tcPr>
            <w:tcW w:w="952"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415B1824" w14:textId="77777777" w:rsidR="0004292F" w:rsidRPr="002312ED" w:rsidRDefault="0004292F" w:rsidP="0004292F">
            <w:pPr>
              <w:widowControl/>
              <w:jc w:val="center"/>
              <w:rPr>
                <w:rFonts w:ascii="Times New Roman" w:hAnsi="Times New Roman" w:cs="Times New Roman"/>
                <w:sz w:val="24"/>
                <w:szCs w:val="24"/>
              </w:rPr>
            </w:pPr>
            <w:r w:rsidRPr="002312ED">
              <w:rPr>
                <w:rFonts w:ascii="Times New Roman" w:hAnsi="Times New Roman" w:cs="Times New Roman"/>
                <w:sz w:val="24"/>
                <w:szCs w:val="24"/>
              </w:rPr>
              <w:t>Treatment</w:t>
            </w:r>
          </w:p>
        </w:tc>
        <w:tc>
          <w:tcPr>
            <w:tcW w:w="721"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5EB9F87D" w14:textId="77777777" w:rsidR="0004292F" w:rsidRPr="002312ED" w:rsidRDefault="0004292F" w:rsidP="0004292F">
            <w:pPr>
              <w:widowControl/>
              <w:jc w:val="center"/>
              <w:rPr>
                <w:rFonts w:ascii="Times New Roman" w:hAnsi="Times New Roman" w:cs="Times New Roman"/>
                <w:sz w:val="24"/>
                <w:szCs w:val="24"/>
              </w:rPr>
            </w:pPr>
            <w:r w:rsidRPr="002312ED">
              <w:rPr>
                <w:rFonts w:ascii="Times New Roman" w:hAnsi="Times New Roman" w:cs="Times New Roman"/>
                <w:sz w:val="24"/>
                <w:szCs w:val="24"/>
              </w:rPr>
              <w:t>Degree</w:t>
            </w:r>
          </w:p>
        </w:tc>
        <w:tc>
          <w:tcPr>
            <w:tcW w:w="756"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1F7EC454" w14:textId="77777777" w:rsidR="0004292F" w:rsidRPr="002312ED" w:rsidRDefault="0004292F" w:rsidP="0004292F">
            <w:pPr>
              <w:widowControl/>
              <w:jc w:val="center"/>
              <w:rPr>
                <w:rFonts w:ascii="Times New Roman" w:hAnsi="Times New Roman" w:cs="Times New Roman"/>
                <w:sz w:val="24"/>
                <w:szCs w:val="24"/>
              </w:rPr>
            </w:pPr>
            <w:r w:rsidRPr="002312ED">
              <w:rPr>
                <w:rFonts w:ascii="Times New Roman" w:hAnsi="Times New Roman" w:cs="Times New Roman"/>
                <w:sz w:val="24"/>
                <w:szCs w:val="24"/>
              </w:rPr>
              <w:t>Density</w:t>
            </w:r>
          </w:p>
        </w:tc>
        <w:tc>
          <w:tcPr>
            <w:tcW w:w="987"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5D3E9A17" w14:textId="77777777" w:rsidR="0004292F" w:rsidRPr="002312ED" w:rsidRDefault="0004292F" w:rsidP="0004292F">
            <w:pPr>
              <w:widowControl/>
              <w:jc w:val="center"/>
              <w:rPr>
                <w:rFonts w:ascii="Times New Roman" w:hAnsi="Times New Roman" w:cs="Times New Roman"/>
                <w:sz w:val="24"/>
                <w:szCs w:val="24"/>
              </w:rPr>
            </w:pPr>
            <w:r w:rsidRPr="002312ED">
              <w:rPr>
                <w:rFonts w:ascii="Times New Roman" w:hAnsi="Times New Roman" w:cs="Times New Roman"/>
                <w:sz w:val="24"/>
                <w:szCs w:val="24"/>
              </w:rPr>
              <w:t>Modularity</w:t>
            </w:r>
          </w:p>
        </w:tc>
        <w:tc>
          <w:tcPr>
            <w:tcW w:w="578"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45AA3A73" w14:textId="77777777" w:rsidR="0004292F" w:rsidRPr="002312ED" w:rsidRDefault="0004292F" w:rsidP="0004292F">
            <w:pPr>
              <w:widowControl/>
              <w:jc w:val="center"/>
              <w:rPr>
                <w:rFonts w:ascii="Times New Roman" w:hAnsi="Times New Roman" w:cs="Times New Roman"/>
                <w:sz w:val="24"/>
                <w:szCs w:val="24"/>
              </w:rPr>
            </w:pPr>
            <w:r w:rsidRPr="002312ED">
              <w:rPr>
                <w:rFonts w:ascii="Times New Roman" w:hAnsi="Times New Roman" w:cs="Times New Roman"/>
                <w:sz w:val="24"/>
                <w:szCs w:val="24"/>
              </w:rPr>
              <w:t>Node</w:t>
            </w:r>
          </w:p>
        </w:tc>
        <w:tc>
          <w:tcPr>
            <w:tcW w:w="569"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2E911C4E" w14:textId="77777777" w:rsidR="0004292F" w:rsidRPr="002312ED" w:rsidRDefault="0004292F" w:rsidP="0004292F">
            <w:pPr>
              <w:widowControl/>
              <w:jc w:val="center"/>
              <w:rPr>
                <w:rFonts w:ascii="Times New Roman" w:hAnsi="Times New Roman" w:cs="Times New Roman"/>
                <w:sz w:val="24"/>
                <w:szCs w:val="24"/>
              </w:rPr>
            </w:pPr>
            <w:r w:rsidRPr="002312ED">
              <w:rPr>
                <w:rFonts w:ascii="Times New Roman" w:hAnsi="Times New Roman" w:cs="Times New Roman"/>
                <w:sz w:val="24"/>
                <w:szCs w:val="24"/>
              </w:rPr>
              <w:t>Edge</w:t>
            </w:r>
          </w:p>
        </w:tc>
      </w:tr>
      <w:tr w:rsidR="0004292F" w:rsidRPr="002312ED" w14:paraId="0C28E10A" w14:textId="77777777" w:rsidTr="0004292F">
        <w:trPr>
          <w:trHeight w:val="210"/>
          <w:jc w:val="center"/>
        </w:trPr>
        <w:tc>
          <w:tcPr>
            <w:tcW w:w="1138" w:type="dxa"/>
            <w:vMerge w:val="restart"/>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2965D871"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Leaf</w:t>
            </w:r>
          </w:p>
        </w:tc>
        <w:tc>
          <w:tcPr>
            <w:tcW w:w="952"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432D2312"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w:t>
            </w:r>
          </w:p>
        </w:tc>
        <w:tc>
          <w:tcPr>
            <w:tcW w:w="721" w:type="dxa"/>
            <w:tcBorders>
              <w:top w:val="single" w:sz="12" w:space="0" w:color="000000"/>
              <w:left w:val="nil"/>
              <w:bottom w:val="nil"/>
              <w:right w:val="nil"/>
            </w:tcBorders>
            <w:shd w:val="clear" w:color="auto" w:fill="auto"/>
            <w:tcMar>
              <w:top w:w="15" w:type="dxa"/>
              <w:left w:w="15" w:type="dxa"/>
              <w:bottom w:w="0" w:type="dxa"/>
              <w:right w:w="15" w:type="dxa"/>
            </w:tcMar>
            <w:vAlign w:val="center"/>
            <w:hideMark/>
          </w:tcPr>
          <w:p w14:paraId="35A72FF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1.66</w:t>
            </w:r>
          </w:p>
        </w:tc>
        <w:tc>
          <w:tcPr>
            <w:tcW w:w="756" w:type="dxa"/>
            <w:tcBorders>
              <w:top w:val="single" w:sz="12" w:space="0" w:color="000000"/>
              <w:left w:val="nil"/>
              <w:bottom w:val="nil"/>
              <w:right w:val="nil"/>
            </w:tcBorders>
            <w:shd w:val="clear" w:color="auto" w:fill="auto"/>
            <w:tcMar>
              <w:top w:w="15" w:type="dxa"/>
              <w:left w:w="15" w:type="dxa"/>
              <w:bottom w:w="0" w:type="dxa"/>
              <w:right w:w="15" w:type="dxa"/>
            </w:tcMar>
            <w:vAlign w:val="center"/>
            <w:hideMark/>
          </w:tcPr>
          <w:p w14:paraId="69E83367"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0.011</w:t>
            </w:r>
          </w:p>
        </w:tc>
        <w:tc>
          <w:tcPr>
            <w:tcW w:w="987" w:type="dxa"/>
            <w:tcBorders>
              <w:top w:val="single" w:sz="12" w:space="0" w:color="000000"/>
              <w:left w:val="nil"/>
              <w:bottom w:val="nil"/>
              <w:right w:val="nil"/>
            </w:tcBorders>
            <w:shd w:val="clear" w:color="auto" w:fill="auto"/>
            <w:tcMar>
              <w:top w:w="15" w:type="dxa"/>
              <w:left w:w="15" w:type="dxa"/>
              <w:bottom w:w="0" w:type="dxa"/>
              <w:right w:w="15" w:type="dxa"/>
            </w:tcMar>
            <w:vAlign w:val="center"/>
            <w:hideMark/>
          </w:tcPr>
          <w:p w14:paraId="0C08EF5B"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0.962</w:t>
            </w:r>
          </w:p>
        </w:tc>
        <w:tc>
          <w:tcPr>
            <w:tcW w:w="578" w:type="dxa"/>
            <w:tcBorders>
              <w:top w:val="single" w:sz="12" w:space="0" w:color="000000"/>
              <w:left w:val="nil"/>
              <w:bottom w:val="nil"/>
              <w:right w:val="nil"/>
            </w:tcBorders>
            <w:shd w:val="clear" w:color="auto" w:fill="auto"/>
            <w:tcMar>
              <w:top w:w="15" w:type="dxa"/>
              <w:left w:w="15" w:type="dxa"/>
              <w:bottom w:w="0" w:type="dxa"/>
              <w:right w:w="15" w:type="dxa"/>
            </w:tcMar>
            <w:vAlign w:val="center"/>
            <w:hideMark/>
          </w:tcPr>
          <w:p w14:paraId="4DD32FFA"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159</w:t>
            </w:r>
          </w:p>
        </w:tc>
        <w:tc>
          <w:tcPr>
            <w:tcW w:w="569" w:type="dxa"/>
            <w:tcBorders>
              <w:top w:val="single" w:sz="12" w:space="0" w:color="000000"/>
              <w:left w:val="nil"/>
              <w:bottom w:val="nil"/>
              <w:right w:val="nil"/>
            </w:tcBorders>
            <w:shd w:val="clear" w:color="auto" w:fill="auto"/>
            <w:tcMar>
              <w:top w:w="15" w:type="dxa"/>
              <w:left w:w="15" w:type="dxa"/>
              <w:bottom w:w="0" w:type="dxa"/>
              <w:right w:w="15" w:type="dxa"/>
            </w:tcMar>
            <w:vAlign w:val="center"/>
            <w:hideMark/>
          </w:tcPr>
          <w:p w14:paraId="39E47352"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132</w:t>
            </w:r>
          </w:p>
        </w:tc>
      </w:tr>
      <w:tr w:rsidR="0004292F" w:rsidRPr="002312ED" w14:paraId="58D11956" w14:textId="77777777" w:rsidTr="0004292F">
        <w:trPr>
          <w:trHeight w:val="210"/>
          <w:jc w:val="center"/>
        </w:trPr>
        <w:tc>
          <w:tcPr>
            <w:tcW w:w="1138" w:type="dxa"/>
            <w:vMerge/>
            <w:tcBorders>
              <w:top w:val="single" w:sz="12" w:space="0" w:color="000000"/>
              <w:left w:val="nil"/>
              <w:bottom w:val="nil"/>
              <w:right w:val="nil"/>
            </w:tcBorders>
            <w:vAlign w:val="center"/>
            <w:hideMark/>
          </w:tcPr>
          <w:p w14:paraId="174E04B7"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2717B04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SW</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52D27ECA"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1.605</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7056F3E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0.01</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52D7F40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0.974</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41B9AE5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162</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0B626533"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130</w:t>
            </w:r>
          </w:p>
        </w:tc>
      </w:tr>
      <w:tr w:rsidR="0004292F" w:rsidRPr="002312ED" w14:paraId="288EF622" w14:textId="77777777" w:rsidTr="0004292F">
        <w:trPr>
          <w:trHeight w:val="210"/>
          <w:jc w:val="center"/>
        </w:trPr>
        <w:tc>
          <w:tcPr>
            <w:tcW w:w="1138" w:type="dxa"/>
            <w:vMerge/>
            <w:tcBorders>
              <w:top w:val="single" w:sz="12" w:space="0" w:color="000000"/>
              <w:left w:val="nil"/>
              <w:bottom w:val="nil"/>
              <w:right w:val="nil"/>
            </w:tcBorders>
            <w:vAlign w:val="center"/>
            <w:hideMark/>
          </w:tcPr>
          <w:p w14:paraId="68C5E0D7"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0A4F87D4"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281A7CD3"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1B3375F5"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0.007</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2041008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0.976</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78BE5B03"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300</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39B67ABA"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300</w:t>
            </w:r>
          </w:p>
        </w:tc>
      </w:tr>
      <w:tr w:rsidR="0004292F" w:rsidRPr="002312ED" w14:paraId="49139AE0" w14:textId="77777777" w:rsidTr="0004292F">
        <w:trPr>
          <w:trHeight w:val="210"/>
          <w:jc w:val="center"/>
        </w:trPr>
        <w:tc>
          <w:tcPr>
            <w:tcW w:w="1138" w:type="dxa"/>
            <w:vMerge/>
            <w:tcBorders>
              <w:top w:val="single" w:sz="12" w:space="0" w:color="000000"/>
              <w:left w:val="nil"/>
              <w:bottom w:val="nil"/>
              <w:right w:val="nil"/>
            </w:tcBorders>
            <w:vAlign w:val="center"/>
            <w:hideMark/>
          </w:tcPr>
          <w:p w14:paraId="0F85318C"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03CA8E5F"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RW</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0CC48312"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2.687</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69E4F1A0"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0.008</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0F1667C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0.968</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699849A2"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332</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124DADDC"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446</w:t>
            </w:r>
          </w:p>
        </w:tc>
      </w:tr>
      <w:tr w:rsidR="0004292F" w:rsidRPr="002312ED" w14:paraId="495A63EC" w14:textId="77777777" w:rsidTr="0004292F">
        <w:trPr>
          <w:trHeight w:val="210"/>
          <w:jc w:val="center"/>
        </w:trPr>
        <w:tc>
          <w:tcPr>
            <w:tcW w:w="1138" w:type="dxa"/>
            <w:vMerge w:val="restart"/>
            <w:tcBorders>
              <w:top w:val="nil"/>
              <w:left w:val="nil"/>
              <w:bottom w:val="nil"/>
              <w:right w:val="nil"/>
            </w:tcBorders>
            <w:shd w:val="clear" w:color="auto" w:fill="auto"/>
            <w:tcMar>
              <w:top w:w="72" w:type="dxa"/>
              <w:left w:w="144" w:type="dxa"/>
              <w:bottom w:w="72" w:type="dxa"/>
              <w:right w:w="144" w:type="dxa"/>
            </w:tcMar>
            <w:vAlign w:val="center"/>
            <w:hideMark/>
          </w:tcPr>
          <w:p w14:paraId="102967EF"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Stem</w:t>
            </w: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1F84E62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487E7E6C"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2.286</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37C4D2AC"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0.011</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14D2D75F"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0.962</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779D048A"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217</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5DC428B4"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248</w:t>
            </w:r>
          </w:p>
        </w:tc>
      </w:tr>
      <w:tr w:rsidR="0004292F" w:rsidRPr="002312ED" w14:paraId="1002C0CF" w14:textId="77777777" w:rsidTr="0004292F">
        <w:trPr>
          <w:trHeight w:val="210"/>
          <w:jc w:val="center"/>
        </w:trPr>
        <w:tc>
          <w:tcPr>
            <w:tcW w:w="1138" w:type="dxa"/>
            <w:vMerge/>
            <w:tcBorders>
              <w:top w:val="nil"/>
              <w:left w:val="nil"/>
              <w:bottom w:val="nil"/>
              <w:right w:val="nil"/>
            </w:tcBorders>
            <w:vAlign w:val="center"/>
            <w:hideMark/>
          </w:tcPr>
          <w:p w14:paraId="2BB8291B"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530DB884"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SW</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506C7346"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1.441</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6B8F1DAB"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0.013</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6C720FC5"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0.968</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6ED3F312"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111</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5420F924"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80</w:t>
            </w:r>
          </w:p>
        </w:tc>
      </w:tr>
      <w:tr w:rsidR="0004292F" w:rsidRPr="002312ED" w14:paraId="27A99872" w14:textId="77777777" w:rsidTr="0004292F">
        <w:trPr>
          <w:trHeight w:val="210"/>
          <w:jc w:val="center"/>
        </w:trPr>
        <w:tc>
          <w:tcPr>
            <w:tcW w:w="1138" w:type="dxa"/>
            <w:vMerge/>
            <w:tcBorders>
              <w:top w:val="nil"/>
              <w:left w:val="nil"/>
              <w:bottom w:val="nil"/>
              <w:right w:val="nil"/>
            </w:tcBorders>
            <w:vAlign w:val="center"/>
            <w:hideMark/>
          </w:tcPr>
          <w:p w14:paraId="54AB79CC"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516C7494"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48C13A11"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2.562</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37DD7205"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0.013</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456C0D7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0.948</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5D4DA4C3"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192</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06B6A376"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246</w:t>
            </w:r>
          </w:p>
        </w:tc>
      </w:tr>
      <w:tr w:rsidR="0004292F" w:rsidRPr="002312ED" w14:paraId="4F9FFF65" w14:textId="77777777" w:rsidTr="0004292F">
        <w:trPr>
          <w:trHeight w:val="210"/>
          <w:jc w:val="center"/>
        </w:trPr>
        <w:tc>
          <w:tcPr>
            <w:tcW w:w="1138" w:type="dxa"/>
            <w:vMerge/>
            <w:tcBorders>
              <w:top w:val="nil"/>
              <w:left w:val="nil"/>
              <w:bottom w:val="nil"/>
              <w:right w:val="nil"/>
            </w:tcBorders>
            <w:vAlign w:val="center"/>
            <w:hideMark/>
          </w:tcPr>
          <w:p w14:paraId="304A1832"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258EF44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RW</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783E37E2"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2.711</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05F2CF1E"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0.008</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4F0068AC"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0.96</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5DBC5FDB"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332</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1EB63871"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450</w:t>
            </w:r>
          </w:p>
        </w:tc>
      </w:tr>
      <w:tr w:rsidR="0004292F" w:rsidRPr="002312ED" w14:paraId="0CD5098B" w14:textId="77777777" w:rsidTr="0004292F">
        <w:trPr>
          <w:trHeight w:val="210"/>
          <w:jc w:val="center"/>
        </w:trPr>
        <w:tc>
          <w:tcPr>
            <w:tcW w:w="1138" w:type="dxa"/>
            <w:vMerge w:val="restart"/>
            <w:tcBorders>
              <w:top w:val="nil"/>
              <w:left w:val="nil"/>
              <w:bottom w:val="nil"/>
              <w:right w:val="nil"/>
            </w:tcBorders>
            <w:shd w:val="clear" w:color="auto" w:fill="auto"/>
            <w:tcMar>
              <w:top w:w="72" w:type="dxa"/>
              <w:left w:w="144" w:type="dxa"/>
              <w:bottom w:w="72" w:type="dxa"/>
              <w:right w:w="144" w:type="dxa"/>
            </w:tcMar>
            <w:vAlign w:val="center"/>
            <w:hideMark/>
          </w:tcPr>
          <w:p w14:paraId="4815B64F" w14:textId="3A663B21"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Root</w:t>
            </w: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03FFCEC4"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07ABF56C"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3.58</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6AF2D6E5"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0.006</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012B04E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0.971</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6A67F98B"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557</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31DD2B5B"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997</w:t>
            </w:r>
          </w:p>
        </w:tc>
      </w:tr>
      <w:tr w:rsidR="0004292F" w:rsidRPr="002312ED" w14:paraId="0DD15AC7" w14:textId="77777777" w:rsidTr="0004292F">
        <w:trPr>
          <w:trHeight w:val="210"/>
          <w:jc w:val="center"/>
        </w:trPr>
        <w:tc>
          <w:tcPr>
            <w:tcW w:w="1138" w:type="dxa"/>
            <w:vMerge/>
            <w:tcBorders>
              <w:top w:val="nil"/>
              <w:left w:val="nil"/>
              <w:bottom w:val="nil"/>
              <w:right w:val="nil"/>
            </w:tcBorders>
            <w:vAlign w:val="center"/>
            <w:hideMark/>
          </w:tcPr>
          <w:p w14:paraId="63DBD7E9"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03F6EB40"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SW</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32ABB56A"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2.575</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005B8212"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0.004</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5199A8DB"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0.984</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0EEFBBDF"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685</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1E070180"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882</w:t>
            </w:r>
          </w:p>
        </w:tc>
      </w:tr>
      <w:tr w:rsidR="0004292F" w:rsidRPr="002312ED" w14:paraId="1A3060F2" w14:textId="77777777" w:rsidTr="0004292F">
        <w:trPr>
          <w:trHeight w:val="210"/>
          <w:jc w:val="center"/>
        </w:trPr>
        <w:tc>
          <w:tcPr>
            <w:tcW w:w="1138" w:type="dxa"/>
            <w:vMerge/>
            <w:tcBorders>
              <w:top w:val="nil"/>
              <w:left w:val="nil"/>
              <w:bottom w:val="nil"/>
              <w:right w:val="nil"/>
            </w:tcBorders>
            <w:vAlign w:val="center"/>
            <w:hideMark/>
          </w:tcPr>
          <w:p w14:paraId="33943E83"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592F069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7C1D01B5"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3.247</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7FD76CB1"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0.006</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0671D0E5"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0.972</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576787C7"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507</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39D0CC0A"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823</w:t>
            </w:r>
          </w:p>
        </w:tc>
      </w:tr>
      <w:tr w:rsidR="0004292F" w:rsidRPr="002312ED" w14:paraId="3445C8EB" w14:textId="77777777" w:rsidTr="0004292F">
        <w:trPr>
          <w:trHeight w:val="210"/>
          <w:jc w:val="center"/>
        </w:trPr>
        <w:tc>
          <w:tcPr>
            <w:tcW w:w="1138" w:type="dxa"/>
            <w:vMerge/>
            <w:tcBorders>
              <w:top w:val="nil"/>
              <w:left w:val="nil"/>
              <w:bottom w:val="nil"/>
              <w:right w:val="nil"/>
            </w:tcBorders>
            <w:vAlign w:val="center"/>
            <w:hideMark/>
          </w:tcPr>
          <w:p w14:paraId="4D03D810"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2784C7D6"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RW</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2BF3376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2.6</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2CA16261"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0.004</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4647F5A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0.985</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51A826BD"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623</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3AE31267"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810</w:t>
            </w:r>
          </w:p>
        </w:tc>
      </w:tr>
      <w:tr w:rsidR="0004292F" w:rsidRPr="002312ED" w14:paraId="4E78B3BD" w14:textId="77777777" w:rsidTr="0004292F">
        <w:trPr>
          <w:trHeight w:val="210"/>
          <w:jc w:val="center"/>
        </w:trPr>
        <w:tc>
          <w:tcPr>
            <w:tcW w:w="1138" w:type="dxa"/>
            <w:vMerge w:val="restart"/>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7439AE7E"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Rhizosphere</w:t>
            </w: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63E810C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58D8AFFB"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2.056</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0BE41C8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0.004</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492759E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0.984</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05B10495"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498</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73097FCC"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512</w:t>
            </w:r>
          </w:p>
        </w:tc>
      </w:tr>
      <w:tr w:rsidR="0004292F" w:rsidRPr="002312ED" w14:paraId="7040CBD3" w14:textId="77777777" w:rsidTr="0004292F">
        <w:trPr>
          <w:trHeight w:val="210"/>
          <w:jc w:val="center"/>
        </w:trPr>
        <w:tc>
          <w:tcPr>
            <w:tcW w:w="1138" w:type="dxa"/>
            <w:vMerge/>
            <w:tcBorders>
              <w:top w:val="nil"/>
              <w:left w:val="nil"/>
              <w:bottom w:val="single" w:sz="12" w:space="0" w:color="000000"/>
              <w:right w:val="nil"/>
            </w:tcBorders>
            <w:vAlign w:val="center"/>
            <w:hideMark/>
          </w:tcPr>
          <w:p w14:paraId="0794329B"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5B6608B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SW</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746985AF"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2.089</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0F3A7AAC"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0.005</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5180C1C5"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0.982</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53967FA0"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427</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4FAB0DE4"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446</w:t>
            </w:r>
          </w:p>
        </w:tc>
      </w:tr>
      <w:tr w:rsidR="0004292F" w:rsidRPr="002312ED" w14:paraId="7EFF0826" w14:textId="77777777" w:rsidTr="0004292F">
        <w:trPr>
          <w:trHeight w:val="210"/>
          <w:jc w:val="center"/>
        </w:trPr>
        <w:tc>
          <w:tcPr>
            <w:tcW w:w="1138" w:type="dxa"/>
            <w:vMerge/>
            <w:tcBorders>
              <w:top w:val="nil"/>
              <w:left w:val="nil"/>
              <w:bottom w:val="single" w:sz="12" w:space="0" w:color="000000"/>
              <w:right w:val="nil"/>
            </w:tcBorders>
            <w:vAlign w:val="center"/>
            <w:hideMark/>
          </w:tcPr>
          <w:p w14:paraId="00D8625B"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nil"/>
              <w:right w:val="nil"/>
            </w:tcBorders>
            <w:shd w:val="clear" w:color="auto" w:fill="auto"/>
            <w:tcMar>
              <w:top w:w="72" w:type="dxa"/>
              <w:left w:w="144" w:type="dxa"/>
              <w:bottom w:w="72" w:type="dxa"/>
              <w:right w:w="144" w:type="dxa"/>
            </w:tcMar>
            <w:vAlign w:val="center"/>
            <w:hideMark/>
          </w:tcPr>
          <w:p w14:paraId="0841E48D"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w:t>
            </w:r>
          </w:p>
        </w:tc>
        <w:tc>
          <w:tcPr>
            <w:tcW w:w="721" w:type="dxa"/>
            <w:tcBorders>
              <w:top w:val="nil"/>
              <w:left w:val="nil"/>
              <w:bottom w:val="nil"/>
              <w:right w:val="nil"/>
            </w:tcBorders>
            <w:shd w:val="clear" w:color="auto" w:fill="auto"/>
            <w:tcMar>
              <w:top w:w="15" w:type="dxa"/>
              <w:left w:w="15" w:type="dxa"/>
              <w:bottom w:w="0" w:type="dxa"/>
              <w:right w:w="15" w:type="dxa"/>
            </w:tcMar>
            <w:vAlign w:val="center"/>
            <w:hideMark/>
          </w:tcPr>
          <w:p w14:paraId="62E99E22"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2.408</w:t>
            </w:r>
          </w:p>
        </w:tc>
        <w:tc>
          <w:tcPr>
            <w:tcW w:w="756" w:type="dxa"/>
            <w:tcBorders>
              <w:top w:val="nil"/>
              <w:left w:val="nil"/>
              <w:bottom w:val="nil"/>
              <w:right w:val="nil"/>
            </w:tcBorders>
            <w:shd w:val="clear" w:color="auto" w:fill="auto"/>
            <w:tcMar>
              <w:top w:w="15" w:type="dxa"/>
              <w:left w:w="15" w:type="dxa"/>
              <w:bottom w:w="0" w:type="dxa"/>
              <w:right w:w="15" w:type="dxa"/>
            </w:tcMar>
            <w:vAlign w:val="center"/>
            <w:hideMark/>
          </w:tcPr>
          <w:p w14:paraId="37646A70"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0.005</w:t>
            </w:r>
          </w:p>
        </w:tc>
        <w:tc>
          <w:tcPr>
            <w:tcW w:w="987" w:type="dxa"/>
            <w:tcBorders>
              <w:top w:val="nil"/>
              <w:left w:val="nil"/>
              <w:bottom w:val="nil"/>
              <w:right w:val="nil"/>
            </w:tcBorders>
            <w:shd w:val="clear" w:color="auto" w:fill="auto"/>
            <w:tcMar>
              <w:top w:w="15" w:type="dxa"/>
              <w:left w:w="15" w:type="dxa"/>
              <w:bottom w:w="0" w:type="dxa"/>
              <w:right w:w="15" w:type="dxa"/>
            </w:tcMar>
            <w:vAlign w:val="center"/>
            <w:hideMark/>
          </w:tcPr>
          <w:p w14:paraId="22541205"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0.97</w:t>
            </w:r>
          </w:p>
        </w:tc>
        <w:tc>
          <w:tcPr>
            <w:tcW w:w="578" w:type="dxa"/>
            <w:tcBorders>
              <w:top w:val="nil"/>
              <w:left w:val="nil"/>
              <w:bottom w:val="nil"/>
              <w:right w:val="nil"/>
            </w:tcBorders>
            <w:shd w:val="clear" w:color="auto" w:fill="auto"/>
            <w:tcMar>
              <w:top w:w="15" w:type="dxa"/>
              <w:left w:w="15" w:type="dxa"/>
              <w:bottom w:w="0" w:type="dxa"/>
              <w:right w:w="15" w:type="dxa"/>
            </w:tcMar>
            <w:vAlign w:val="center"/>
            <w:hideMark/>
          </w:tcPr>
          <w:p w14:paraId="0E4420A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485</w:t>
            </w:r>
          </w:p>
        </w:tc>
        <w:tc>
          <w:tcPr>
            <w:tcW w:w="569" w:type="dxa"/>
            <w:tcBorders>
              <w:top w:val="nil"/>
              <w:left w:val="nil"/>
              <w:bottom w:val="nil"/>
              <w:right w:val="nil"/>
            </w:tcBorders>
            <w:shd w:val="clear" w:color="auto" w:fill="auto"/>
            <w:tcMar>
              <w:top w:w="15" w:type="dxa"/>
              <w:left w:w="15" w:type="dxa"/>
              <w:bottom w:w="0" w:type="dxa"/>
              <w:right w:w="15" w:type="dxa"/>
            </w:tcMar>
            <w:vAlign w:val="center"/>
            <w:hideMark/>
          </w:tcPr>
          <w:p w14:paraId="66A5BAE0"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584</w:t>
            </w:r>
          </w:p>
        </w:tc>
      </w:tr>
      <w:tr w:rsidR="0004292F" w:rsidRPr="002312ED" w14:paraId="08287A80" w14:textId="77777777" w:rsidTr="0004292F">
        <w:trPr>
          <w:trHeight w:val="210"/>
          <w:jc w:val="center"/>
        </w:trPr>
        <w:tc>
          <w:tcPr>
            <w:tcW w:w="1138" w:type="dxa"/>
            <w:vMerge/>
            <w:tcBorders>
              <w:top w:val="nil"/>
              <w:left w:val="nil"/>
              <w:bottom w:val="single" w:sz="12" w:space="0" w:color="000000"/>
              <w:right w:val="nil"/>
            </w:tcBorders>
            <w:vAlign w:val="center"/>
            <w:hideMark/>
          </w:tcPr>
          <w:p w14:paraId="18E8A5C6"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952"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302C5C1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RW</w:t>
            </w:r>
          </w:p>
        </w:tc>
        <w:tc>
          <w:tcPr>
            <w:tcW w:w="721"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14:paraId="30D5E34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2.021</w:t>
            </w:r>
          </w:p>
        </w:tc>
        <w:tc>
          <w:tcPr>
            <w:tcW w:w="756"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14:paraId="187CFD7A"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0.005</w:t>
            </w:r>
          </w:p>
        </w:tc>
        <w:tc>
          <w:tcPr>
            <w:tcW w:w="987"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14:paraId="0E14ED44"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0.982</w:t>
            </w:r>
          </w:p>
        </w:tc>
        <w:tc>
          <w:tcPr>
            <w:tcW w:w="578"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14:paraId="53DF092B"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377</w:t>
            </w:r>
          </w:p>
        </w:tc>
        <w:tc>
          <w:tcPr>
            <w:tcW w:w="569"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14:paraId="2E6F8AB1"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381</w:t>
            </w:r>
          </w:p>
        </w:tc>
      </w:tr>
    </w:tbl>
    <w:p w14:paraId="15D7547C" w14:textId="7FDA6FE2" w:rsidR="00480178" w:rsidRPr="002312ED" w:rsidRDefault="00480178" w:rsidP="00480178">
      <w:pPr>
        <w:rPr>
          <w:rFonts w:ascii="Times New Roman" w:hAnsi="Times New Roman" w:cs="Times New Roman"/>
          <w:b/>
        </w:rPr>
      </w:pPr>
    </w:p>
    <w:p w14:paraId="10F8B3D9" w14:textId="75463366" w:rsidR="00480178" w:rsidRPr="002312ED" w:rsidRDefault="00480178" w:rsidP="00480178">
      <w:pPr>
        <w:rPr>
          <w:rFonts w:ascii="Times New Roman" w:hAnsi="Times New Roman" w:cs="Times New Roman"/>
          <w:b/>
        </w:rPr>
      </w:pPr>
    </w:p>
    <w:p w14:paraId="5EBD6D02" w14:textId="77777777" w:rsidR="00480178" w:rsidRPr="002312ED" w:rsidRDefault="00480178" w:rsidP="00480178">
      <w:pPr>
        <w:rPr>
          <w:rFonts w:ascii="Times New Roman" w:hAnsi="Times New Roman" w:cs="Times New Roman"/>
          <w:b/>
        </w:rPr>
      </w:pPr>
    </w:p>
    <w:p w14:paraId="240BC02B" w14:textId="77777777" w:rsidR="00480178" w:rsidRPr="002312ED" w:rsidRDefault="00480178" w:rsidP="00480178">
      <w:pPr>
        <w:rPr>
          <w:rFonts w:ascii="Times New Roman" w:hAnsi="Times New Roman" w:cs="Times New Roman"/>
          <w:b/>
        </w:rPr>
      </w:pPr>
    </w:p>
    <w:p w14:paraId="6B0B5E03" w14:textId="77777777" w:rsidR="00480178" w:rsidRPr="002312ED" w:rsidRDefault="00480178" w:rsidP="00480178">
      <w:pPr>
        <w:rPr>
          <w:rFonts w:ascii="Times New Roman" w:hAnsi="Times New Roman" w:cs="Times New Roman"/>
          <w:b/>
        </w:rPr>
      </w:pPr>
    </w:p>
    <w:p w14:paraId="2E22880F" w14:textId="77777777" w:rsidR="00480178" w:rsidRPr="002312ED" w:rsidRDefault="00480178" w:rsidP="00480178">
      <w:pPr>
        <w:rPr>
          <w:rFonts w:ascii="Times New Roman" w:hAnsi="Times New Roman" w:cs="Times New Roman"/>
          <w:b/>
        </w:rPr>
      </w:pPr>
    </w:p>
    <w:p w14:paraId="7DCA81BC" w14:textId="262B75B1" w:rsidR="00570CD4" w:rsidRPr="002312ED" w:rsidRDefault="00570CD4">
      <w:pPr>
        <w:widowControl/>
        <w:jc w:val="left"/>
        <w:rPr>
          <w:rFonts w:ascii="Times New Roman" w:hAnsi="Times New Roman" w:cs="Times New Roman"/>
          <w:b/>
        </w:rPr>
      </w:pPr>
      <w:r w:rsidRPr="002312ED">
        <w:rPr>
          <w:rFonts w:ascii="Times New Roman" w:hAnsi="Times New Roman" w:cs="Times New Roman"/>
          <w:b/>
        </w:rPr>
        <w:br w:type="page"/>
      </w:r>
    </w:p>
    <w:p w14:paraId="6FB897DE" w14:textId="42C57FDD" w:rsidR="00480178" w:rsidRPr="002312ED" w:rsidRDefault="00480178" w:rsidP="00480178">
      <w:pPr>
        <w:rPr>
          <w:rFonts w:ascii="Times New Roman" w:hAnsi="Times New Roman" w:cs="Times New Roman"/>
          <w:b/>
          <w:sz w:val="24"/>
          <w:szCs w:val="24"/>
        </w:rPr>
      </w:pPr>
      <w:r w:rsidRPr="002312ED">
        <w:rPr>
          <w:rFonts w:ascii="Times New Roman" w:hAnsi="Times New Roman" w:cs="Times New Roman"/>
          <w:sz w:val="24"/>
          <w:szCs w:val="24"/>
        </w:rPr>
        <w:lastRenderedPageBreak/>
        <w:t xml:space="preserve">Table </w:t>
      </w:r>
      <w:r w:rsidR="00923F31" w:rsidRPr="002312ED">
        <w:rPr>
          <w:rFonts w:ascii="Times New Roman" w:hAnsi="Times New Roman" w:cs="Times New Roman"/>
          <w:sz w:val="24"/>
          <w:szCs w:val="24"/>
        </w:rPr>
        <w:t>S5</w:t>
      </w:r>
      <w:r w:rsidRPr="002312ED">
        <w:rPr>
          <w:rFonts w:ascii="Times New Roman" w:hAnsi="Times New Roman" w:cs="Times New Roman"/>
          <w:sz w:val="24"/>
          <w:szCs w:val="24"/>
        </w:rPr>
        <w:t xml:space="preserve">. The topological parameters of bacterial occurrence networks in the leaf, stem, root and rhizosphere </w:t>
      </w:r>
      <w:r w:rsidR="00363A75" w:rsidRPr="002312ED">
        <w:rPr>
          <w:rFonts w:ascii="Times New Roman" w:hAnsi="Times New Roman" w:cs="Times New Roman"/>
          <w:sz w:val="24"/>
          <w:szCs w:val="24"/>
        </w:rPr>
        <w:t xml:space="preserve">soil </w:t>
      </w:r>
      <w:r w:rsidR="00D00555" w:rsidRPr="002312ED">
        <w:rPr>
          <w:rFonts w:ascii="Times New Roman" w:hAnsi="Times New Roman" w:cs="Times New Roman"/>
          <w:sz w:val="24"/>
          <w:szCs w:val="24"/>
        </w:rPr>
        <w:t>of</w:t>
      </w:r>
      <w:r w:rsidRPr="002312ED">
        <w:rPr>
          <w:rFonts w:ascii="Times New Roman" w:hAnsi="Times New Roman" w:cs="Times New Roman"/>
          <w:sz w:val="24"/>
          <w:szCs w:val="24"/>
        </w:rPr>
        <w:t xml:space="preserve"> the transgenic and non-transgenic genotype with and without glyphosate </w:t>
      </w:r>
      <w:r w:rsidR="00D00555" w:rsidRPr="002312ED">
        <w:rPr>
          <w:rFonts w:ascii="Times New Roman" w:hAnsi="Times New Roman" w:cs="Times New Roman"/>
          <w:sz w:val="24"/>
          <w:szCs w:val="24"/>
        </w:rPr>
        <w:t xml:space="preserve">treatment </w:t>
      </w:r>
      <w:r w:rsidR="00363A75" w:rsidRPr="002312ED">
        <w:rPr>
          <w:rFonts w:ascii="Times New Roman" w:hAnsi="Times New Roman" w:cs="Times New Roman"/>
          <w:sz w:val="24"/>
          <w:szCs w:val="24"/>
        </w:rPr>
        <w:t>on</w:t>
      </w:r>
      <w:r w:rsidRPr="002312ED">
        <w:rPr>
          <w:rFonts w:ascii="Times New Roman" w:hAnsi="Times New Roman" w:cs="Times New Roman"/>
          <w:sz w:val="24"/>
          <w:szCs w:val="24"/>
        </w:rPr>
        <w:t xml:space="preserve"> day 8. </w:t>
      </w:r>
    </w:p>
    <w:tbl>
      <w:tblPr>
        <w:tblW w:w="7854" w:type="dxa"/>
        <w:jc w:val="center"/>
        <w:tblCellMar>
          <w:left w:w="0" w:type="dxa"/>
          <w:right w:w="0" w:type="dxa"/>
        </w:tblCellMar>
        <w:tblLook w:val="0420" w:firstRow="1" w:lastRow="0" w:firstColumn="0" w:lastColumn="0" w:noHBand="0" w:noVBand="1"/>
      </w:tblPr>
      <w:tblGrid>
        <w:gridCol w:w="1542"/>
        <w:gridCol w:w="1290"/>
        <w:gridCol w:w="998"/>
        <w:gridCol w:w="1045"/>
        <w:gridCol w:w="1368"/>
        <w:gridCol w:w="812"/>
        <w:gridCol w:w="799"/>
      </w:tblGrid>
      <w:tr w:rsidR="0004292F" w:rsidRPr="002312ED" w14:paraId="355A9ECA" w14:textId="77777777" w:rsidTr="0004292F">
        <w:trPr>
          <w:trHeight w:val="210"/>
          <w:jc w:val="center"/>
        </w:trPr>
        <w:tc>
          <w:tcPr>
            <w:tcW w:w="1549"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073A9447" w14:textId="77777777" w:rsidR="0004292F" w:rsidRPr="002312ED" w:rsidRDefault="0004292F" w:rsidP="001442A9">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Habitat</w:t>
            </w:r>
          </w:p>
        </w:tc>
        <w:tc>
          <w:tcPr>
            <w:tcW w:w="1292"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6D570DEE" w14:textId="77777777" w:rsidR="0004292F" w:rsidRPr="002312ED" w:rsidRDefault="0004292F" w:rsidP="001442A9">
            <w:pPr>
              <w:widowControl/>
              <w:jc w:val="center"/>
              <w:rPr>
                <w:rFonts w:ascii="Times New Roman" w:hAnsi="Times New Roman" w:cs="Times New Roman"/>
                <w:sz w:val="24"/>
                <w:szCs w:val="24"/>
              </w:rPr>
            </w:pPr>
            <w:r w:rsidRPr="002312ED">
              <w:rPr>
                <w:rFonts w:ascii="Times New Roman" w:hAnsi="Times New Roman" w:cs="Times New Roman"/>
                <w:sz w:val="24"/>
                <w:szCs w:val="24"/>
              </w:rPr>
              <w:t>Treatment</w:t>
            </w:r>
          </w:p>
        </w:tc>
        <w:tc>
          <w:tcPr>
            <w:tcW w:w="1001"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3FBE4EC2" w14:textId="77777777" w:rsidR="0004292F" w:rsidRPr="002312ED" w:rsidRDefault="0004292F" w:rsidP="001442A9">
            <w:pPr>
              <w:widowControl/>
              <w:jc w:val="center"/>
              <w:rPr>
                <w:rFonts w:ascii="Times New Roman" w:hAnsi="Times New Roman" w:cs="Times New Roman"/>
                <w:sz w:val="24"/>
                <w:szCs w:val="24"/>
              </w:rPr>
            </w:pPr>
            <w:r w:rsidRPr="002312ED">
              <w:rPr>
                <w:rFonts w:ascii="Times New Roman" w:hAnsi="Times New Roman" w:cs="Times New Roman"/>
                <w:sz w:val="24"/>
                <w:szCs w:val="24"/>
              </w:rPr>
              <w:t>Degree</w:t>
            </w:r>
          </w:p>
        </w:tc>
        <w:tc>
          <w:tcPr>
            <w:tcW w:w="1047"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02E04684" w14:textId="77777777" w:rsidR="0004292F" w:rsidRPr="002312ED" w:rsidRDefault="0004292F" w:rsidP="001442A9">
            <w:pPr>
              <w:widowControl/>
              <w:jc w:val="center"/>
              <w:rPr>
                <w:rFonts w:ascii="Times New Roman" w:hAnsi="Times New Roman" w:cs="Times New Roman"/>
                <w:sz w:val="24"/>
                <w:szCs w:val="24"/>
              </w:rPr>
            </w:pPr>
            <w:r w:rsidRPr="002312ED">
              <w:rPr>
                <w:rFonts w:ascii="Times New Roman" w:hAnsi="Times New Roman" w:cs="Times New Roman"/>
                <w:sz w:val="24"/>
                <w:szCs w:val="24"/>
              </w:rPr>
              <w:t>Density</w:t>
            </w:r>
          </w:p>
        </w:tc>
        <w:tc>
          <w:tcPr>
            <w:tcW w:w="1350"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70FDE7DA" w14:textId="77777777" w:rsidR="0004292F" w:rsidRPr="002312ED" w:rsidRDefault="0004292F" w:rsidP="001442A9">
            <w:pPr>
              <w:widowControl/>
              <w:jc w:val="center"/>
              <w:rPr>
                <w:rFonts w:ascii="Times New Roman" w:hAnsi="Times New Roman" w:cs="Times New Roman"/>
                <w:sz w:val="24"/>
                <w:szCs w:val="24"/>
              </w:rPr>
            </w:pPr>
            <w:r w:rsidRPr="002312ED">
              <w:rPr>
                <w:rFonts w:ascii="Times New Roman" w:hAnsi="Times New Roman" w:cs="Times New Roman"/>
                <w:sz w:val="24"/>
                <w:szCs w:val="24"/>
              </w:rPr>
              <w:t>Modularity</w:t>
            </w:r>
          </w:p>
        </w:tc>
        <w:tc>
          <w:tcPr>
            <w:tcW w:w="813"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57B4955A" w14:textId="77777777" w:rsidR="0004292F" w:rsidRPr="002312ED" w:rsidRDefault="0004292F" w:rsidP="001442A9">
            <w:pPr>
              <w:widowControl/>
              <w:jc w:val="center"/>
              <w:rPr>
                <w:rFonts w:ascii="Times New Roman" w:hAnsi="Times New Roman" w:cs="Times New Roman"/>
                <w:sz w:val="24"/>
                <w:szCs w:val="24"/>
              </w:rPr>
            </w:pPr>
            <w:r w:rsidRPr="002312ED">
              <w:rPr>
                <w:rFonts w:ascii="Times New Roman" w:hAnsi="Times New Roman" w:cs="Times New Roman"/>
                <w:sz w:val="24"/>
                <w:szCs w:val="24"/>
              </w:rPr>
              <w:t>Node</w:t>
            </w:r>
          </w:p>
        </w:tc>
        <w:tc>
          <w:tcPr>
            <w:tcW w:w="802"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45D2718A" w14:textId="77777777" w:rsidR="0004292F" w:rsidRPr="002312ED" w:rsidRDefault="0004292F" w:rsidP="001442A9">
            <w:pPr>
              <w:widowControl/>
              <w:jc w:val="center"/>
              <w:rPr>
                <w:rFonts w:ascii="Times New Roman" w:hAnsi="Times New Roman" w:cs="Times New Roman"/>
                <w:sz w:val="24"/>
                <w:szCs w:val="24"/>
              </w:rPr>
            </w:pPr>
            <w:r w:rsidRPr="002312ED">
              <w:rPr>
                <w:rFonts w:ascii="Times New Roman" w:hAnsi="Times New Roman" w:cs="Times New Roman"/>
                <w:sz w:val="24"/>
                <w:szCs w:val="24"/>
              </w:rPr>
              <w:t>Edge</w:t>
            </w:r>
          </w:p>
        </w:tc>
      </w:tr>
      <w:tr w:rsidR="0004292F" w:rsidRPr="002312ED" w14:paraId="41158E6E" w14:textId="77777777" w:rsidTr="0004292F">
        <w:trPr>
          <w:trHeight w:val="210"/>
          <w:jc w:val="center"/>
        </w:trPr>
        <w:tc>
          <w:tcPr>
            <w:tcW w:w="1549" w:type="dxa"/>
            <w:vMerge w:val="restart"/>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708A752F"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Leaf</w:t>
            </w:r>
          </w:p>
        </w:tc>
        <w:tc>
          <w:tcPr>
            <w:tcW w:w="1292"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0ABE890F"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w:t>
            </w:r>
          </w:p>
        </w:tc>
        <w:tc>
          <w:tcPr>
            <w:tcW w:w="1001" w:type="dxa"/>
            <w:tcBorders>
              <w:top w:val="single" w:sz="12" w:space="0" w:color="000000"/>
              <w:left w:val="nil"/>
              <w:bottom w:val="nil"/>
              <w:right w:val="nil"/>
            </w:tcBorders>
            <w:shd w:val="clear" w:color="auto" w:fill="auto"/>
            <w:tcMar>
              <w:top w:w="15" w:type="dxa"/>
              <w:left w:w="15" w:type="dxa"/>
              <w:bottom w:w="0" w:type="dxa"/>
              <w:right w:w="15" w:type="dxa"/>
            </w:tcMar>
            <w:vAlign w:val="center"/>
            <w:hideMark/>
          </w:tcPr>
          <w:p w14:paraId="4A9CB707" w14:textId="75F58925"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2.425</w:t>
            </w:r>
          </w:p>
        </w:tc>
        <w:tc>
          <w:tcPr>
            <w:tcW w:w="1047" w:type="dxa"/>
            <w:tcBorders>
              <w:top w:val="single" w:sz="12" w:space="0" w:color="000000"/>
              <w:left w:val="nil"/>
              <w:bottom w:val="nil"/>
              <w:right w:val="nil"/>
            </w:tcBorders>
            <w:shd w:val="clear" w:color="auto" w:fill="auto"/>
            <w:tcMar>
              <w:top w:w="15" w:type="dxa"/>
              <w:left w:w="15" w:type="dxa"/>
              <w:bottom w:w="0" w:type="dxa"/>
              <w:right w:w="15" w:type="dxa"/>
            </w:tcMar>
            <w:vAlign w:val="center"/>
            <w:hideMark/>
          </w:tcPr>
          <w:p w14:paraId="79265251" w14:textId="4BCAE330"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0.006</w:t>
            </w:r>
          </w:p>
        </w:tc>
        <w:tc>
          <w:tcPr>
            <w:tcW w:w="1350" w:type="dxa"/>
            <w:tcBorders>
              <w:top w:val="single" w:sz="12" w:space="0" w:color="000000"/>
              <w:left w:val="nil"/>
              <w:bottom w:val="nil"/>
              <w:right w:val="nil"/>
            </w:tcBorders>
            <w:shd w:val="clear" w:color="auto" w:fill="auto"/>
            <w:tcMar>
              <w:top w:w="15" w:type="dxa"/>
              <w:left w:w="15" w:type="dxa"/>
              <w:bottom w:w="0" w:type="dxa"/>
              <w:right w:w="15" w:type="dxa"/>
            </w:tcMar>
            <w:vAlign w:val="center"/>
            <w:hideMark/>
          </w:tcPr>
          <w:p w14:paraId="4E30F844" w14:textId="1631F4F5"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0.981</w:t>
            </w:r>
          </w:p>
        </w:tc>
        <w:tc>
          <w:tcPr>
            <w:tcW w:w="813" w:type="dxa"/>
            <w:tcBorders>
              <w:top w:val="single" w:sz="12" w:space="0" w:color="000000"/>
              <w:left w:val="nil"/>
              <w:bottom w:val="nil"/>
              <w:right w:val="nil"/>
            </w:tcBorders>
            <w:shd w:val="clear" w:color="auto" w:fill="auto"/>
            <w:tcMar>
              <w:top w:w="15" w:type="dxa"/>
              <w:left w:w="15" w:type="dxa"/>
              <w:bottom w:w="0" w:type="dxa"/>
              <w:right w:w="15" w:type="dxa"/>
            </w:tcMar>
            <w:vAlign w:val="center"/>
            <w:hideMark/>
          </w:tcPr>
          <w:p w14:paraId="47B138DF" w14:textId="2BFA788E"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433</w:t>
            </w:r>
          </w:p>
        </w:tc>
        <w:tc>
          <w:tcPr>
            <w:tcW w:w="802" w:type="dxa"/>
            <w:tcBorders>
              <w:top w:val="single" w:sz="12" w:space="0" w:color="000000"/>
              <w:left w:val="nil"/>
              <w:bottom w:val="nil"/>
              <w:right w:val="nil"/>
            </w:tcBorders>
            <w:shd w:val="clear" w:color="auto" w:fill="auto"/>
            <w:tcMar>
              <w:top w:w="15" w:type="dxa"/>
              <w:left w:w="15" w:type="dxa"/>
              <w:bottom w:w="0" w:type="dxa"/>
              <w:right w:w="15" w:type="dxa"/>
            </w:tcMar>
            <w:vAlign w:val="center"/>
            <w:hideMark/>
          </w:tcPr>
          <w:p w14:paraId="74DF99A0" w14:textId="0098488F"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525</w:t>
            </w:r>
          </w:p>
        </w:tc>
      </w:tr>
      <w:tr w:rsidR="0004292F" w:rsidRPr="002312ED" w14:paraId="453E357D" w14:textId="77777777" w:rsidTr="0004292F">
        <w:trPr>
          <w:trHeight w:val="210"/>
          <w:jc w:val="center"/>
        </w:trPr>
        <w:tc>
          <w:tcPr>
            <w:tcW w:w="1549" w:type="dxa"/>
            <w:vMerge/>
            <w:tcBorders>
              <w:top w:val="single" w:sz="12" w:space="0" w:color="000000"/>
              <w:left w:val="nil"/>
              <w:bottom w:val="nil"/>
              <w:right w:val="nil"/>
            </w:tcBorders>
            <w:vAlign w:val="center"/>
            <w:hideMark/>
          </w:tcPr>
          <w:p w14:paraId="7305DCD0"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42F50303"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SW</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4C814FD9" w14:textId="253E3F78"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1.37</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17E115CB" w14:textId="3A5762C2"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0.011</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310DDE0B" w14:textId="21B66A15"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0.969</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7C0C28E7" w14:textId="090D383D"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127</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798A2F1C" w14:textId="53616CC9"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87</w:t>
            </w:r>
          </w:p>
        </w:tc>
      </w:tr>
      <w:tr w:rsidR="0004292F" w:rsidRPr="002312ED" w14:paraId="78AC22C3" w14:textId="77777777" w:rsidTr="0004292F">
        <w:trPr>
          <w:trHeight w:val="210"/>
          <w:jc w:val="center"/>
        </w:trPr>
        <w:tc>
          <w:tcPr>
            <w:tcW w:w="1549" w:type="dxa"/>
            <w:vMerge/>
            <w:tcBorders>
              <w:top w:val="single" w:sz="12" w:space="0" w:color="000000"/>
              <w:left w:val="nil"/>
              <w:bottom w:val="nil"/>
              <w:right w:val="nil"/>
            </w:tcBorders>
            <w:vAlign w:val="center"/>
            <w:hideMark/>
          </w:tcPr>
          <w:p w14:paraId="7E96E109"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7D44144C"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37CB9588" w14:textId="54BC579B"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1.393</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183447DE" w14:textId="536E665E"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0.025</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28B5D1BD" w14:textId="1099E2C6"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0.927</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623BFB14" w14:textId="09103C62"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56</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321C09AE" w14:textId="64C54CA8"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39</w:t>
            </w:r>
          </w:p>
        </w:tc>
      </w:tr>
      <w:tr w:rsidR="0004292F" w:rsidRPr="002312ED" w14:paraId="76453EC7" w14:textId="77777777" w:rsidTr="0004292F">
        <w:trPr>
          <w:trHeight w:val="210"/>
          <w:jc w:val="center"/>
        </w:trPr>
        <w:tc>
          <w:tcPr>
            <w:tcW w:w="1549" w:type="dxa"/>
            <w:vMerge/>
            <w:tcBorders>
              <w:top w:val="single" w:sz="12" w:space="0" w:color="000000"/>
              <w:left w:val="nil"/>
              <w:bottom w:val="nil"/>
              <w:right w:val="nil"/>
            </w:tcBorders>
            <w:vAlign w:val="center"/>
            <w:hideMark/>
          </w:tcPr>
          <w:p w14:paraId="7EBE88C6"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6E92108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RW</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7491344E" w14:textId="1CA72B7E"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1.2</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01907AC4" w14:textId="254E5411"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0.016</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1EC2705F" w14:textId="026D373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0.963</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245DA4B6" w14:textId="21F77DDE"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75</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3784A1F0" w14:textId="7570A04D"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45</w:t>
            </w:r>
          </w:p>
        </w:tc>
      </w:tr>
      <w:tr w:rsidR="0004292F" w:rsidRPr="002312ED" w14:paraId="7F881C60" w14:textId="77777777" w:rsidTr="0004292F">
        <w:trPr>
          <w:trHeight w:val="210"/>
          <w:jc w:val="center"/>
        </w:trPr>
        <w:tc>
          <w:tcPr>
            <w:tcW w:w="1549" w:type="dxa"/>
            <w:vMerge w:val="restart"/>
            <w:tcBorders>
              <w:top w:val="nil"/>
              <w:left w:val="nil"/>
              <w:bottom w:val="nil"/>
              <w:right w:val="nil"/>
            </w:tcBorders>
            <w:shd w:val="clear" w:color="auto" w:fill="auto"/>
            <w:tcMar>
              <w:top w:w="72" w:type="dxa"/>
              <w:left w:w="144" w:type="dxa"/>
              <w:bottom w:w="72" w:type="dxa"/>
              <w:right w:w="144" w:type="dxa"/>
            </w:tcMar>
            <w:vAlign w:val="center"/>
            <w:hideMark/>
          </w:tcPr>
          <w:p w14:paraId="59863E7E"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Stem</w:t>
            </w: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0E185EB0"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57F54387" w14:textId="4F8F1A21"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37.14</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772C77B8" w14:textId="1B779B7B"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0.22</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7FF9BA56" w14:textId="1741C985"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0.263</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2A6E760C" w14:textId="18901014"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170</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6AB36720" w14:textId="5860CE44"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3157</w:t>
            </w:r>
          </w:p>
        </w:tc>
      </w:tr>
      <w:tr w:rsidR="0004292F" w:rsidRPr="002312ED" w14:paraId="0C34D50F" w14:textId="77777777" w:rsidTr="0004292F">
        <w:trPr>
          <w:trHeight w:val="210"/>
          <w:jc w:val="center"/>
        </w:trPr>
        <w:tc>
          <w:tcPr>
            <w:tcW w:w="1549" w:type="dxa"/>
            <w:vMerge/>
            <w:tcBorders>
              <w:top w:val="nil"/>
              <w:left w:val="nil"/>
              <w:bottom w:val="nil"/>
              <w:right w:val="nil"/>
            </w:tcBorders>
            <w:vAlign w:val="center"/>
            <w:hideMark/>
          </w:tcPr>
          <w:p w14:paraId="23B58257"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05561A00"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SW</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53303609" w14:textId="6BB80A4E"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1.84</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7B95CE68" w14:textId="02CE2FE8"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0.011</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3D1C7580" w14:textId="033AF694"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0.967</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07D483F3" w14:textId="40642FF0"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162</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7ED6A996" w14:textId="50A9FC06"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149</w:t>
            </w:r>
          </w:p>
        </w:tc>
      </w:tr>
      <w:tr w:rsidR="0004292F" w:rsidRPr="002312ED" w14:paraId="5273D900" w14:textId="77777777" w:rsidTr="0004292F">
        <w:trPr>
          <w:trHeight w:val="210"/>
          <w:jc w:val="center"/>
        </w:trPr>
        <w:tc>
          <w:tcPr>
            <w:tcW w:w="1549" w:type="dxa"/>
            <w:vMerge/>
            <w:tcBorders>
              <w:top w:val="nil"/>
              <w:left w:val="nil"/>
              <w:bottom w:val="nil"/>
              <w:right w:val="nil"/>
            </w:tcBorders>
            <w:vAlign w:val="center"/>
            <w:hideMark/>
          </w:tcPr>
          <w:p w14:paraId="61DE53C6"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2940BD0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33A0972D" w14:textId="50B91CE1"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2.57</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32D466D3" w14:textId="52465791"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0.01</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19797F73" w14:textId="0C50E7C5"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0.969</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651B2D9A" w14:textId="7F1372D5"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263</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5EB14A14" w14:textId="56DBAED2"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338</w:t>
            </w:r>
          </w:p>
        </w:tc>
      </w:tr>
      <w:tr w:rsidR="0004292F" w:rsidRPr="002312ED" w14:paraId="3F780225" w14:textId="77777777" w:rsidTr="0004292F">
        <w:trPr>
          <w:trHeight w:val="210"/>
          <w:jc w:val="center"/>
        </w:trPr>
        <w:tc>
          <w:tcPr>
            <w:tcW w:w="1549" w:type="dxa"/>
            <w:vMerge/>
            <w:tcBorders>
              <w:top w:val="nil"/>
              <w:left w:val="nil"/>
              <w:bottom w:val="nil"/>
              <w:right w:val="nil"/>
            </w:tcBorders>
            <w:vAlign w:val="center"/>
            <w:hideMark/>
          </w:tcPr>
          <w:p w14:paraId="4158B8E1"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03B96E74"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RW</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7BCEFC07" w14:textId="435FFF1E"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1.237</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4EA798F8" w14:textId="07AD0FEB"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0.013</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0EA448D3" w14:textId="12B5917C"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0.967</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4F8A7B40" w14:textId="05540CA8"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97</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0EA733B9" w14:textId="493DDEE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60</w:t>
            </w:r>
          </w:p>
        </w:tc>
      </w:tr>
      <w:tr w:rsidR="0004292F" w:rsidRPr="002312ED" w14:paraId="65C37246" w14:textId="77777777" w:rsidTr="0004292F">
        <w:trPr>
          <w:trHeight w:val="210"/>
          <w:jc w:val="center"/>
        </w:trPr>
        <w:tc>
          <w:tcPr>
            <w:tcW w:w="1549" w:type="dxa"/>
            <w:vMerge w:val="restart"/>
            <w:tcBorders>
              <w:top w:val="nil"/>
              <w:left w:val="nil"/>
              <w:bottom w:val="nil"/>
              <w:right w:val="nil"/>
            </w:tcBorders>
            <w:shd w:val="clear" w:color="auto" w:fill="auto"/>
            <w:tcMar>
              <w:top w:w="72" w:type="dxa"/>
              <w:left w:w="144" w:type="dxa"/>
              <w:bottom w:w="72" w:type="dxa"/>
              <w:right w:w="144" w:type="dxa"/>
            </w:tcMar>
            <w:vAlign w:val="center"/>
            <w:hideMark/>
          </w:tcPr>
          <w:p w14:paraId="79F71948"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Root</w:t>
            </w: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1791E92D"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53AB2D4D" w14:textId="59D2F2E5"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6.886</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68F5C786" w14:textId="4DE7F98D"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0.044</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37F456BE" w14:textId="369E079D"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0.793</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33B0828D" w14:textId="24709BB6"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158</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158D38A9" w14:textId="4FA230E9"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544</w:t>
            </w:r>
          </w:p>
        </w:tc>
      </w:tr>
      <w:tr w:rsidR="0004292F" w:rsidRPr="002312ED" w14:paraId="6F11B4B6" w14:textId="77777777" w:rsidTr="0004292F">
        <w:trPr>
          <w:trHeight w:val="210"/>
          <w:jc w:val="center"/>
        </w:trPr>
        <w:tc>
          <w:tcPr>
            <w:tcW w:w="1549" w:type="dxa"/>
            <w:vMerge/>
            <w:tcBorders>
              <w:top w:val="nil"/>
              <w:left w:val="nil"/>
              <w:bottom w:val="nil"/>
              <w:right w:val="nil"/>
            </w:tcBorders>
            <w:vAlign w:val="center"/>
            <w:hideMark/>
          </w:tcPr>
          <w:p w14:paraId="1603E131"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2DE2CEA6"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SW</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711E7278" w14:textId="271FA1CC"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2.702</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381A6054" w14:textId="1A1BC004"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0.003</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66EE3E5F" w14:textId="268EA459"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0.981</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5CDBA3C4" w14:textId="45375B46"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838</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71268D90" w14:textId="02C2B208"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1132</w:t>
            </w:r>
          </w:p>
        </w:tc>
      </w:tr>
      <w:tr w:rsidR="0004292F" w:rsidRPr="002312ED" w14:paraId="37800584" w14:textId="77777777" w:rsidTr="0004292F">
        <w:trPr>
          <w:trHeight w:val="210"/>
          <w:jc w:val="center"/>
        </w:trPr>
        <w:tc>
          <w:tcPr>
            <w:tcW w:w="1549" w:type="dxa"/>
            <w:vMerge/>
            <w:tcBorders>
              <w:top w:val="nil"/>
              <w:left w:val="nil"/>
              <w:bottom w:val="nil"/>
              <w:right w:val="nil"/>
            </w:tcBorders>
            <w:vAlign w:val="center"/>
            <w:hideMark/>
          </w:tcPr>
          <w:p w14:paraId="154E9D6F"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03FA73C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3A388BEF" w14:textId="3399E80A"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2.547</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265D2638" w14:textId="49C1C41E"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0.004</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5E8FF661" w14:textId="37FDCD95"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0.984</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53EBBE61" w14:textId="75E510B1"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709</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15F37299" w14:textId="7023F169"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903</w:t>
            </w:r>
          </w:p>
        </w:tc>
      </w:tr>
      <w:tr w:rsidR="0004292F" w:rsidRPr="002312ED" w14:paraId="7D42F3D1" w14:textId="77777777" w:rsidTr="0004292F">
        <w:trPr>
          <w:trHeight w:val="210"/>
          <w:jc w:val="center"/>
        </w:trPr>
        <w:tc>
          <w:tcPr>
            <w:tcW w:w="1549" w:type="dxa"/>
            <w:vMerge/>
            <w:tcBorders>
              <w:top w:val="nil"/>
              <w:left w:val="nil"/>
              <w:bottom w:val="nil"/>
              <w:right w:val="nil"/>
            </w:tcBorders>
            <w:vAlign w:val="center"/>
            <w:hideMark/>
          </w:tcPr>
          <w:p w14:paraId="456059B1"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1C5DB2BF"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RW</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519EFBE3" w14:textId="185EDDB5"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2.593</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5B321DA3" w14:textId="73BCCFFC"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0.003</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2CA7DED1" w14:textId="3B86CAF2"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0.986</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3F1BC148" w14:textId="3DEC6DC6"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783</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26D2BA54" w14:textId="4897902D"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1015</w:t>
            </w:r>
          </w:p>
        </w:tc>
      </w:tr>
      <w:tr w:rsidR="0004292F" w:rsidRPr="002312ED" w14:paraId="1F68E2E1" w14:textId="77777777" w:rsidTr="0004292F">
        <w:trPr>
          <w:trHeight w:val="210"/>
          <w:jc w:val="center"/>
        </w:trPr>
        <w:tc>
          <w:tcPr>
            <w:tcW w:w="1549" w:type="dxa"/>
            <w:vMerge w:val="restart"/>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0C9087D3"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Rhizosphere</w:t>
            </w: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1FB7568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ST</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577F980A" w14:textId="2EDE61EE"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1.689</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54F8A268" w14:textId="04DE62CF"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0.003</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617B4366" w14:textId="16590801"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0.989</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50D5952B" w14:textId="191341CB"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591</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2CC868CA" w14:textId="47FB96CA"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499</w:t>
            </w:r>
          </w:p>
        </w:tc>
      </w:tr>
      <w:tr w:rsidR="0004292F" w:rsidRPr="002312ED" w14:paraId="76E136FF" w14:textId="77777777" w:rsidTr="0004292F">
        <w:trPr>
          <w:trHeight w:val="210"/>
          <w:jc w:val="center"/>
        </w:trPr>
        <w:tc>
          <w:tcPr>
            <w:tcW w:w="1549" w:type="dxa"/>
            <w:vMerge/>
            <w:tcBorders>
              <w:top w:val="nil"/>
              <w:left w:val="nil"/>
              <w:bottom w:val="single" w:sz="12" w:space="0" w:color="000000"/>
              <w:right w:val="nil"/>
            </w:tcBorders>
            <w:vAlign w:val="center"/>
            <w:hideMark/>
          </w:tcPr>
          <w:p w14:paraId="15D48EE2"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167A2FF9"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SW</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688F1BF3" w14:textId="0ECE0C4B"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2.107</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553037D5" w14:textId="33F89D0D"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0.005</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35DAB834" w14:textId="1DE412A0"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0.984</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22D963DB" w14:textId="3446B52A"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469</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08D88E8C" w14:textId="120CE5BE"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494</w:t>
            </w:r>
          </w:p>
        </w:tc>
      </w:tr>
      <w:tr w:rsidR="0004292F" w:rsidRPr="002312ED" w14:paraId="687C0904" w14:textId="77777777" w:rsidTr="0004292F">
        <w:trPr>
          <w:trHeight w:val="210"/>
          <w:jc w:val="center"/>
        </w:trPr>
        <w:tc>
          <w:tcPr>
            <w:tcW w:w="1549" w:type="dxa"/>
            <w:vMerge/>
            <w:tcBorders>
              <w:top w:val="nil"/>
              <w:left w:val="nil"/>
              <w:bottom w:val="single" w:sz="12" w:space="0" w:color="000000"/>
              <w:right w:val="nil"/>
            </w:tcBorders>
            <w:vAlign w:val="center"/>
            <w:hideMark/>
          </w:tcPr>
          <w:p w14:paraId="3907BFEF"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nil"/>
              <w:right w:val="nil"/>
            </w:tcBorders>
            <w:shd w:val="clear" w:color="auto" w:fill="auto"/>
            <w:tcMar>
              <w:top w:w="72" w:type="dxa"/>
              <w:left w:w="144" w:type="dxa"/>
              <w:bottom w:w="72" w:type="dxa"/>
              <w:right w:w="144" w:type="dxa"/>
            </w:tcMar>
            <w:vAlign w:val="center"/>
            <w:hideMark/>
          </w:tcPr>
          <w:p w14:paraId="795B11DB"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RT</w:t>
            </w:r>
          </w:p>
        </w:tc>
        <w:tc>
          <w:tcPr>
            <w:tcW w:w="1001" w:type="dxa"/>
            <w:tcBorders>
              <w:top w:val="nil"/>
              <w:left w:val="nil"/>
              <w:bottom w:val="nil"/>
              <w:right w:val="nil"/>
            </w:tcBorders>
            <w:shd w:val="clear" w:color="auto" w:fill="auto"/>
            <w:tcMar>
              <w:top w:w="15" w:type="dxa"/>
              <w:left w:w="15" w:type="dxa"/>
              <w:bottom w:w="0" w:type="dxa"/>
              <w:right w:w="15" w:type="dxa"/>
            </w:tcMar>
            <w:vAlign w:val="center"/>
            <w:hideMark/>
          </w:tcPr>
          <w:p w14:paraId="35C8FD30" w14:textId="20975724"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2.077</w:t>
            </w:r>
          </w:p>
        </w:tc>
        <w:tc>
          <w:tcPr>
            <w:tcW w:w="1047" w:type="dxa"/>
            <w:tcBorders>
              <w:top w:val="nil"/>
              <w:left w:val="nil"/>
              <w:bottom w:val="nil"/>
              <w:right w:val="nil"/>
            </w:tcBorders>
            <w:shd w:val="clear" w:color="auto" w:fill="auto"/>
            <w:tcMar>
              <w:top w:w="15" w:type="dxa"/>
              <w:left w:w="15" w:type="dxa"/>
              <w:bottom w:w="0" w:type="dxa"/>
              <w:right w:w="15" w:type="dxa"/>
            </w:tcMar>
            <w:vAlign w:val="center"/>
            <w:hideMark/>
          </w:tcPr>
          <w:p w14:paraId="7AA5F360" w14:textId="5EB73933"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0.004</w:t>
            </w:r>
          </w:p>
        </w:tc>
        <w:tc>
          <w:tcPr>
            <w:tcW w:w="1350" w:type="dxa"/>
            <w:tcBorders>
              <w:top w:val="nil"/>
              <w:left w:val="nil"/>
              <w:bottom w:val="nil"/>
              <w:right w:val="nil"/>
            </w:tcBorders>
            <w:shd w:val="clear" w:color="auto" w:fill="auto"/>
            <w:tcMar>
              <w:top w:w="15" w:type="dxa"/>
              <w:left w:w="15" w:type="dxa"/>
              <w:bottom w:w="0" w:type="dxa"/>
              <w:right w:w="15" w:type="dxa"/>
            </w:tcMar>
            <w:vAlign w:val="center"/>
            <w:hideMark/>
          </w:tcPr>
          <w:p w14:paraId="4B769B04" w14:textId="29564A9C"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0.986</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2025CD16" w14:textId="36C36536"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568</w:t>
            </w:r>
          </w:p>
        </w:tc>
        <w:tc>
          <w:tcPr>
            <w:tcW w:w="802" w:type="dxa"/>
            <w:tcBorders>
              <w:top w:val="nil"/>
              <w:left w:val="nil"/>
              <w:bottom w:val="nil"/>
              <w:right w:val="nil"/>
            </w:tcBorders>
            <w:shd w:val="clear" w:color="auto" w:fill="auto"/>
            <w:tcMar>
              <w:top w:w="15" w:type="dxa"/>
              <w:left w:w="15" w:type="dxa"/>
              <w:bottom w:w="0" w:type="dxa"/>
              <w:right w:w="15" w:type="dxa"/>
            </w:tcMar>
            <w:vAlign w:val="center"/>
            <w:hideMark/>
          </w:tcPr>
          <w:p w14:paraId="6539764B" w14:textId="2913B8D5"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590</w:t>
            </w:r>
          </w:p>
        </w:tc>
      </w:tr>
      <w:tr w:rsidR="0004292F" w:rsidRPr="002312ED" w14:paraId="20A6CA27" w14:textId="77777777" w:rsidTr="0004292F">
        <w:trPr>
          <w:trHeight w:val="210"/>
          <w:jc w:val="center"/>
        </w:trPr>
        <w:tc>
          <w:tcPr>
            <w:tcW w:w="1549" w:type="dxa"/>
            <w:vMerge/>
            <w:tcBorders>
              <w:top w:val="nil"/>
              <w:left w:val="nil"/>
              <w:bottom w:val="single" w:sz="12" w:space="0" w:color="000000"/>
              <w:right w:val="nil"/>
            </w:tcBorders>
            <w:vAlign w:val="center"/>
            <w:hideMark/>
          </w:tcPr>
          <w:p w14:paraId="7972BC43" w14:textId="77777777" w:rsidR="0004292F" w:rsidRPr="002312ED" w:rsidRDefault="0004292F" w:rsidP="0004292F">
            <w:pPr>
              <w:pStyle w:val="a3"/>
              <w:ind w:firstLineChars="0" w:firstLine="0"/>
              <w:jc w:val="center"/>
              <w:rPr>
                <w:rFonts w:ascii="Times New Roman" w:hAnsi="Times New Roman" w:cs="Times New Roman"/>
                <w:sz w:val="24"/>
                <w:szCs w:val="24"/>
              </w:rPr>
            </w:pPr>
          </w:p>
        </w:tc>
        <w:tc>
          <w:tcPr>
            <w:tcW w:w="1292"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41AD4010" w14:textId="7777777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hAnsi="Times New Roman" w:cs="Times New Roman"/>
                <w:sz w:val="24"/>
                <w:szCs w:val="24"/>
              </w:rPr>
              <w:t>RW</w:t>
            </w:r>
          </w:p>
        </w:tc>
        <w:tc>
          <w:tcPr>
            <w:tcW w:w="1001"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14:paraId="2E7F8B0B" w14:textId="36159417"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2.529</w:t>
            </w:r>
          </w:p>
        </w:tc>
        <w:tc>
          <w:tcPr>
            <w:tcW w:w="1047"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14:paraId="6E05E7AE" w14:textId="2894CCD8"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0.004</w:t>
            </w:r>
          </w:p>
        </w:tc>
        <w:tc>
          <w:tcPr>
            <w:tcW w:w="1350"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14:paraId="7395F15F" w14:textId="18AE55C2"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0.981</w:t>
            </w:r>
          </w:p>
        </w:tc>
        <w:tc>
          <w:tcPr>
            <w:tcW w:w="813"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14:paraId="5A59D0C2" w14:textId="2F5A1800"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616</w:t>
            </w:r>
          </w:p>
        </w:tc>
        <w:tc>
          <w:tcPr>
            <w:tcW w:w="802" w:type="dxa"/>
            <w:tcBorders>
              <w:top w:val="nil"/>
              <w:left w:val="nil"/>
              <w:bottom w:val="single" w:sz="12" w:space="0" w:color="000000"/>
              <w:right w:val="nil"/>
            </w:tcBorders>
            <w:shd w:val="clear" w:color="auto" w:fill="auto"/>
            <w:tcMar>
              <w:top w:w="15" w:type="dxa"/>
              <w:left w:w="15" w:type="dxa"/>
              <w:bottom w:w="0" w:type="dxa"/>
              <w:right w:w="15" w:type="dxa"/>
            </w:tcMar>
            <w:vAlign w:val="center"/>
            <w:hideMark/>
          </w:tcPr>
          <w:p w14:paraId="42AA7712" w14:textId="6F57C43A" w:rsidR="0004292F" w:rsidRPr="002312ED" w:rsidRDefault="0004292F" w:rsidP="0004292F">
            <w:pPr>
              <w:pStyle w:val="a3"/>
              <w:ind w:firstLineChars="0" w:firstLine="0"/>
              <w:jc w:val="center"/>
              <w:rPr>
                <w:rFonts w:ascii="Times New Roman" w:hAnsi="Times New Roman" w:cs="Times New Roman"/>
                <w:sz w:val="24"/>
                <w:szCs w:val="24"/>
              </w:rPr>
            </w:pPr>
            <w:r w:rsidRPr="002312ED">
              <w:rPr>
                <w:rFonts w:ascii="Times New Roman" w:eastAsia="等线" w:hAnsi="Times New Roman" w:cs="Times New Roman"/>
                <w:bCs/>
                <w:color w:val="000000"/>
                <w:kern w:val="24"/>
                <w:sz w:val="24"/>
                <w:szCs w:val="24"/>
              </w:rPr>
              <w:t>779</w:t>
            </w:r>
          </w:p>
        </w:tc>
      </w:tr>
    </w:tbl>
    <w:p w14:paraId="773E58F9" w14:textId="7A033CFD" w:rsidR="00480178" w:rsidRPr="002312ED" w:rsidRDefault="00480178" w:rsidP="00480178">
      <w:pPr>
        <w:rPr>
          <w:rFonts w:ascii="Times New Roman" w:hAnsi="Times New Roman" w:cs="Times New Roman"/>
          <w:b/>
        </w:rPr>
      </w:pPr>
    </w:p>
    <w:p w14:paraId="2DE83D59" w14:textId="77777777" w:rsidR="00480178" w:rsidRPr="002312ED" w:rsidRDefault="00480178" w:rsidP="00480178">
      <w:pPr>
        <w:rPr>
          <w:rFonts w:ascii="Times New Roman" w:hAnsi="Times New Roman" w:cs="Times New Roman"/>
          <w:b/>
        </w:rPr>
      </w:pPr>
    </w:p>
    <w:p w14:paraId="41864098" w14:textId="77777777" w:rsidR="00480178" w:rsidRPr="002312ED" w:rsidRDefault="00480178" w:rsidP="00480178">
      <w:pPr>
        <w:rPr>
          <w:rFonts w:ascii="Times New Roman" w:hAnsi="Times New Roman" w:cs="Times New Roman"/>
          <w:b/>
        </w:rPr>
      </w:pPr>
    </w:p>
    <w:p w14:paraId="5668E913" w14:textId="77777777" w:rsidR="00480178" w:rsidRPr="002312ED" w:rsidRDefault="00480178" w:rsidP="00480178">
      <w:pPr>
        <w:rPr>
          <w:rFonts w:ascii="Times New Roman" w:hAnsi="Times New Roman" w:cs="Times New Roman"/>
          <w:b/>
        </w:rPr>
      </w:pPr>
    </w:p>
    <w:p w14:paraId="11C26049" w14:textId="77777777" w:rsidR="00480178" w:rsidRPr="002312ED" w:rsidRDefault="00480178" w:rsidP="00480178">
      <w:pPr>
        <w:rPr>
          <w:rFonts w:ascii="Times New Roman" w:hAnsi="Times New Roman" w:cs="Times New Roman"/>
          <w:b/>
        </w:rPr>
      </w:pPr>
    </w:p>
    <w:p w14:paraId="631955AD" w14:textId="77777777" w:rsidR="006A6B0F" w:rsidRPr="002312ED" w:rsidRDefault="006A6B0F">
      <w:pPr>
        <w:widowControl/>
        <w:jc w:val="left"/>
        <w:rPr>
          <w:rFonts w:ascii="Times New Roman" w:hAnsi="Times New Roman" w:cs="Times New Roman"/>
          <w:b/>
        </w:rPr>
      </w:pPr>
    </w:p>
    <w:p w14:paraId="5DF8B3D3" w14:textId="77777777" w:rsidR="006A6B0F" w:rsidRPr="002312ED" w:rsidRDefault="006A6B0F">
      <w:pPr>
        <w:widowControl/>
        <w:jc w:val="left"/>
        <w:rPr>
          <w:rFonts w:ascii="Times New Roman" w:hAnsi="Times New Roman" w:cs="Times New Roman"/>
          <w:b/>
        </w:rPr>
      </w:pPr>
    </w:p>
    <w:p w14:paraId="291787A9" w14:textId="77777777" w:rsidR="006A6B0F" w:rsidRPr="002312ED" w:rsidRDefault="006A6B0F">
      <w:pPr>
        <w:widowControl/>
        <w:jc w:val="left"/>
        <w:rPr>
          <w:rFonts w:ascii="Times New Roman" w:hAnsi="Times New Roman" w:cs="Times New Roman"/>
          <w:b/>
        </w:rPr>
      </w:pPr>
    </w:p>
    <w:p w14:paraId="06BC285A" w14:textId="77777777" w:rsidR="006A6B0F" w:rsidRPr="002312ED" w:rsidRDefault="006A6B0F">
      <w:pPr>
        <w:widowControl/>
        <w:jc w:val="left"/>
        <w:rPr>
          <w:rFonts w:ascii="Times New Roman" w:hAnsi="Times New Roman" w:cs="Times New Roman"/>
          <w:b/>
        </w:rPr>
      </w:pPr>
    </w:p>
    <w:p w14:paraId="7B64C2E2" w14:textId="77777777" w:rsidR="006A6B0F" w:rsidRPr="002312ED" w:rsidRDefault="006A6B0F">
      <w:pPr>
        <w:widowControl/>
        <w:jc w:val="left"/>
        <w:rPr>
          <w:rFonts w:ascii="Times New Roman" w:hAnsi="Times New Roman" w:cs="Times New Roman"/>
          <w:b/>
        </w:rPr>
      </w:pPr>
    </w:p>
    <w:p w14:paraId="63954F29" w14:textId="77777777" w:rsidR="006A6B0F" w:rsidRPr="002312ED" w:rsidRDefault="006A6B0F">
      <w:pPr>
        <w:widowControl/>
        <w:jc w:val="left"/>
        <w:rPr>
          <w:rFonts w:ascii="Times New Roman" w:hAnsi="Times New Roman" w:cs="Times New Roman"/>
          <w:b/>
        </w:rPr>
      </w:pPr>
    </w:p>
    <w:p w14:paraId="720AC9DC" w14:textId="77777777" w:rsidR="006A6B0F" w:rsidRPr="002312ED" w:rsidRDefault="006A6B0F">
      <w:pPr>
        <w:widowControl/>
        <w:jc w:val="left"/>
        <w:rPr>
          <w:rFonts w:ascii="Times New Roman" w:hAnsi="Times New Roman" w:cs="Times New Roman"/>
          <w:b/>
        </w:rPr>
      </w:pPr>
    </w:p>
    <w:p w14:paraId="22EEE154" w14:textId="77777777" w:rsidR="006A6B0F" w:rsidRPr="002312ED" w:rsidRDefault="006A6B0F">
      <w:pPr>
        <w:widowControl/>
        <w:jc w:val="left"/>
        <w:rPr>
          <w:rFonts w:ascii="Times New Roman" w:hAnsi="Times New Roman" w:cs="Times New Roman"/>
          <w:b/>
        </w:rPr>
      </w:pPr>
    </w:p>
    <w:p w14:paraId="41471647" w14:textId="77777777" w:rsidR="006A6B0F" w:rsidRPr="002312ED" w:rsidRDefault="006A6B0F">
      <w:pPr>
        <w:widowControl/>
        <w:jc w:val="left"/>
        <w:rPr>
          <w:rFonts w:ascii="Times New Roman" w:hAnsi="Times New Roman" w:cs="Times New Roman"/>
          <w:b/>
        </w:rPr>
      </w:pPr>
    </w:p>
    <w:p w14:paraId="5F2E7590" w14:textId="77777777" w:rsidR="006A6B0F" w:rsidRPr="002312ED" w:rsidRDefault="006A6B0F">
      <w:pPr>
        <w:widowControl/>
        <w:jc w:val="left"/>
        <w:rPr>
          <w:rFonts w:ascii="Times New Roman" w:hAnsi="Times New Roman" w:cs="Times New Roman"/>
          <w:b/>
        </w:rPr>
      </w:pPr>
    </w:p>
    <w:p w14:paraId="65614711" w14:textId="77777777" w:rsidR="006A6B0F" w:rsidRPr="002312ED" w:rsidRDefault="006A6B0F">
      <w:pPr>
        <w:widowControl/>
        <w:jc w:val="left"/>
        <w:rPr>
          <w:rFonts w:ascii="Times New Roman" w:hAnsi="Times New Roman" w:cs="Times New Roman"/>
          <w:b/>
        </w:rPr>
        <w:sectPr w:rsidR="006A6B0F" w:rsidRPr="002312ED">
          <w:pgSz w:w="11906" w:h="16838"/>
          <w:pgMar w:top="1440" w:right="1800" w:bottom="1440" w:left="1800" w:header="851" w:footer="992" w:gutter="0"/>
          <w:cols w:space="425"/>
          <w:docGrid w:type="lines" w:linePitch="312"/>
        </w:sectPr>
      </w:pPr>
    </w:p>
    <w:p w14:paraId="39CE1EEB" w14:textId="71221C7F" w:rsidR="00EC6222" w:rsidRPr="002312ED" w:rsidRDefault="00EC6222" w:rsidP="00EC6222">
      <w:pPr>
        <w:rPr>
          <w:rFonts w:ascii="Times New Roman" w:hAnsi="Times New Roman" w:cs="Times New Roman"/>
          <w:sz w:val="24"/>
          <w:szCs w:val="24"/>
        </w:rPr>
      </w:pPr>
      <w:r w:rsidRPr="002312ED">
        <w:rPr>
          <w:rFonts w:ascii="Times New Roman" w:hAnsi="Times New Roman" w:cs="Times New Roman"/>
          <w:sz w:val="24"/>
          <w:szCs w:val="24"/>
        </w:rPr>
        <w:lastRenderedPageBreak/>
        <w:t xml:space="preserve">Table </w:t>
      </w:r>
      <w:r w:rsidR="00923F31" w:rsidRPr="002312ED">
        <w:rPr>
          <w:rFonts w:ascii="Times New Roman" w:hAnsi="Times New Roman" w:cs="Times New Roman"/>
          <w:sz w:val="24"/>
          <w:szCs w:val="24"/>
        </w:rPr>
        <w:t>S6</w:t>
      </w:r>
      <w:r w:rsidRPr="002312ED">
        <w:rPr>
          <w:rFonts w:ascii="Times New Roman" w:hAnsi="Times New Roman" w:cs="Times New Roman"/>
          <w:sz w:val="24"/>
          <w:szCs w:val="24"/>
        </w:rPr>
        <w:t>. The number of differential bacterial OTUs whose relative abundance increased or decreased significantly from one treatment to another treatment</w:t>
      </w:r>
      <w:r w:rsidR="00363A75" w:rsidRPr="002312ED">
        <w:rPr>
          <w:rFonts w:ascii="Times New Roman" w:hAnsi="Times New Roman" w:cs="Times New Roman"/>
          <w:sz w:val="24"/>
          <w:szCs w:val="24"/>
        </w:rPr>
        <w:t xml:space="preserve"> on</w:t>
      </w:r>
      <w:r w:rsidRPr="002312ED">
        <w:rPr>
          <w:rFonts w:ascii="Times New Roman" w:hAnsi="Times New Roman" w:cs="Times New Roman"/>
          <w:sz w:val="24"/>
          <w:szCs w:val="24"/>
        </w:rPr>
        <w:t xml:space="preserve"> day 2.</w:t>
      </w:r>
    </w:p>
    <w:tbl>
      <w:tblPr>
        <w:tblW w:w="7840" w:type="dxa"/>
        <w:tblLayout w:type="fixed"/>
        <w:tblCellMar>
          <w:left w:w="0" w:type="dxa"/>
          <w:right w:w="0" w:type="dxa"/>
        </w:tblCellMar>
        <w:tblLook w:val="04A0" w:firstRow="1" w:lastRow="0" w:firstColumn="1" w:lastColumn="0" w:noHBand="0" w:noVBand="1"/>
      </w:tblPr>
      <w:tblGrid>
        <w:gridCol w:w="1630"/>
        <w:gridCol w:w="1621"/>
        <w:gridCol w:w="2248"/>
        <w:gridCol w:w="2341"/>
      </w:tblGrid>
      <w:tr w:rsidR="004F356B" w:rsidRPr="002312ED" w14:paraId="709C496A" w14:textId="77777777" w:rsidTr="004F356B">
        <w:trPr>
          <w:trHeight w:val="384"/>
        </w:trPr>
        <w:tc>
          <w:tcPr>
            <w:tcW w:w="1630" w:type="dxa"/>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6B7AEBA9"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Treatments</w:t>
            </w:r>
          </w:p>
        </w:tc>
        <w:tc>
          <w:tcPr>
            <w:tcW w:w="1621" w:type="dxa"/>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65AF984C"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Habitats</w:t>
            </w:r>
          </w:p>
        </w:tc>
        <w:tc>
          <w:tcPr>
            <w:tcW w:w="2248" w:type="dxa"/>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1C7276A6"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Increased number</w:t>
            </w:r>
          </w:p>
        </w:tc>
        <w:tc>
          <w:tcPr>
            <w:tcW w:w="2341" w:type="dxa"/>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6E3E8C6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Decreased number</w:t>
            </w:r>
          </w:p>
        </w:tc>
      </w:tr>
      <w:tr w:rsidR="004F356B" w:rsidRPr="002312ED" w14:paraId="60FA4EA5" w14:textId="77777777" w:rsidTr="004F356B">
        <w:trPr>
          <w:trHeight w:val="384"/>
        </w:trPr>
        <w:tc>
          <w:tcPr>
            <w:tcW w:w="1630" w:type="dxa"/>
            <w:vMerge w:val="restart"/>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36B9622B"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2RT vs 2ST</w:t>
            </w:r>
          </w:p>
        </w:tc>
        <w:tc>
          <w:tcPr>
            <w:tcW w:w="1621" w:type="dxa"/>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00F7CC70"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Leaf</w:t>
            </w:r>
          </w:p>
        </w:tc>
        <w:tc>
          <w:tcPr>
            <w:tcW w:w="2248" w:type="dxa"/>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3D6A9CBC"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2</w:t>
            </w:r>
          </w:p>
        </w:tc>
        <w:tc>
          <w:tcPr>
            <w:tcW w:w="2341" w:type="dxa"/>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3E0BAD0B"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2</w:t>
            </w:r>
          </w:p>
        </w:tc>
      </w:tr>
      <w:tr w:rsidR="004F356B" w:rsidRPr="002312ED" w14:paraId="2DC439BD" w14:textId="77777777" w:rsidTr="004F356B">
        <w:trPr>
          <w:trHeight w:val="384"/>
        </w:trPr>
        <w:tc>
          <w:tcPr>
            <w:tcW w:w="1630" w:type="dxa"/>
            <w:vMerge/>
            <w:tcBorders>
              <w:top w:val="single" w:sz="8" w:space="0" w:color="000000"/>
              <w:left w:val="nil"/>
              <w:bottom w:val="nil"/>
              <w:right w:val="nil"/>
            </w:tcBorders>
            <w:vAlign w:val="center"/>
            <w:hideMark/>
          </w:tcPr>
          <w:p w14:paraId="7DA7ED00"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2E3C09C5"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Stem</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504F8C47"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2</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16C56519"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0</w:t>
            </w:r>
          </w:p>
        </w:tc>
      </w:tr>
      <w:tr w:rsidR="004F356B" w:rsidRPr="002312ED" w14:paraId="767D40B2" w14:textId="77777777" w:rsidTr="004F356B">
        <w:trPr>
          <w:trHeight w:val="384"/>
        </w:trPr>
        <w:tc>
          <w:tcPr>
            <w:tcW w:w="1630" w:type="dxa"/>
            <w:vMerge/>
            <w:tcBorders>
              <w:top w:val="single" w:sz="8" w:space="0" w:color="000000"/>
              <w:left w:val="nil"/>
              <w:bottom w:val="nil"/>
              <w:right w:val="nil"/>
            </w:tcBorders>
            <w:vAlign w:val="center"/>
            <w:hideMark/>
          </w:tcPr>
          <w:p w14:paraId="5BE7D057"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67307AC9"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Root</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49E36169"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11</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331CE4AB"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3</w:t>
            </w:r>
          </w:p>
        </w:tc>
      </w:tr>
      <w:tr w:rsidR="004F356B" w:rsidRPr="002312ED" w14:paraId="7C69D782" w14:textId="77777777" w:rsidTr="004F356B">
        <w:trPr>
          <w:trHeight w:val="384"/>
        </w:trPr>
        <w:tc>
          <w:tcPr>
            <w:tcW w:w="1630" w:type="dxa"/>
            <w:vMerge/>
            <w:tcBorders>
              <w:top w:val="single" w:sz="8" w:space="0" w:color="000000"/>
              <w:left w:val="nil"/>
              <w:bottom w:val="nil"/>
              <w:right w:val="nil"/>
            </w:tcBorders>
            <w:vAlign w:val="center"/>
            <w:hideMark/>
          </w:tcPr>
          <w:p w14:paraId="3E27DEEE"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1AA02A74"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Rhizosphere</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0D895D64"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0</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69D0701C"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0</w:t>
            </w:r>
          </w:p>
        </w:tc>
      </w:tr>
      <w:tr w:rsidR="004F356B" w:rsidRPr="002312ED" w14:paraId="0C417E27" w14:textId="77777777" w:rsidTr="004F356B">
        <w:trPr>
          <w:trHeight w:val="384"/>
        </w:trPr>
        <w:tc>
          <w:tcPr>
            <w:tcW w:w="1630" w:type="dxa"/>
            <w:vMerge w:val="restart"/>
            <w:tcBorders>
              <w:top w:val="nil"/>
              <w:left w:val="nil"/>
              <w:bottom w:val="nil"/>
              <w:right w:val="nil"/>
            </w:tcBorders>
            <w:shd w:val="clear" w:color="auto" w:fill="auto"/>
            <w:tcMar>
              <w:top w:w="72" w:type="dxa"/>
              <w:left w:w="72" w:type="dxa"/>
              <w:bottom w:w="72" w:type="dxa"/>
              <w:right w:w="72" w:type="dxa"/>
            </w:tcMar>
            <w:vAlign w:val="center"/>
            <w:hideMark/>
          </w:tcPr>
          <w:p w14:paraId="037D814E"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2RW vs 2SW</w:t>
            </w: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00D6302F"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Leaf</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340319F2"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9</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76072C75"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1</w:t>
            </w:r>
          </w:p>
        </w:tc>
      </w:tr>
      <w:tr w:rsidR="004F356B" w:rsidRPr="002312ED" w14:paraId="3FDB4A18" w14:textId="77777777" w:rsidTr="004F356B">
        <w:trPr>
          <w:trHeight w:val="384"/>
        </w:trPr>
        <w:tc>
          <w:tcPr>
            <w:tcW w:w="1630" w:type="dxa"/>
            <w:vMerge/>
            <w:tcBorders>
              <w:top w:val="nil"/>
              <w:left w:val="nil"/>
              <w:bottom w:val="nil"/>
              <w:right w:val="nil"/>
            </w:tcBorders>
            <w:vAlign w:val="center"/>
            <w:hideMark/>
          </w:tcPr>
          <w:p w14:paraId="479160C7"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2F3A9E7E"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Stem</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76DF0656"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32</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650304C8"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1</w:t>
            </w:r>
          </w:p>
        </w:tc>
      </w:tr>
      <w:tr w:rsidR="004F356B" w:rsidRPr="002312ED" w14:paraId="3FA00817" w14:textId="77777777" w:rsidTr="004F356B">
        <w:trPr>
          <w:trHeight w:val="384"/>
        </w:trPr>
        <w:tc>
          <w:tcPr>
            <w:tcW w:w="1630" w:type="dxa"/>
            <w:vMerge/>
            <w:tcBorders>
              <w:top w:val="nil"/>
              <w:left w:val="nil"/>
              <w:bottom w:val="nil"/>
              <w:right w:val="nil"/>
            </w:tcBorders>
            <w:vAlign w:val="center"/>
            <w:hideMark/>
          </w:tcPr>
          <w:p w14:paraId="5AB6419A"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1CFF8458"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Root</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1184DDD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6</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313E5718"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2</w:t>
            </w:r>
          </w:p>
        </w:tc>
      </w:tr>
      <w:tr w:rsidR="004F356B" w:rsidRPr="002312ED" w14:paraId="2F895218" w14:textId="77777777" w:rsidTr="004F356B">
        <w:trPr>
          <w:trHeight w:val="384"/>
        </w:trPr>
        <w:tc>
          <w:tcPr>
            <w:tcW w:w="1630" w:type="dxa"/>
            <w:vMerge/>
            <w:tcBorders>
              <w:top w:val="nil"/>
              <w:left w:val="nil"/>
              <w:bottom w:val="nil"/>
              <w:right w:val="nil"/>
            </w:tcBorders>
            <w:vAlign w:val="center"/>
            <w:hideMark/>
          </w:tcPr>
          <w:p w14:paraId="7963220F"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6B1E932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Rhizosphere</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0EFF5898"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0</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74F67F94"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0</w:t>
            </w:r>
          </w:p>
        </w:tc>
      </w:tr>
      <w:tr w:rsidR="004F356B" w:rsidRPr="002312ED" w14:paraId="02C1A4F0" w14:textId="77777777" w:rsidTr="004F356B">
        <w:trPr>
          <w:trHeight w:val="384"/>
        </w:trPr>
        <w:tc>
          <w:tcPr>
            <w:tcW w:w="1630" w:type="dxa"/>
            <w:vMerge w:val="restart"/>
            <w:tcBorders>
              <w:top w:val="nil"/>
              <w:left w:val="nil"/>
              <w:bottom w:val="nil"/>
              <w:right w:val="nil"/>
            </w:tcBorders>
            <w:shd w:val="clear" w:color="auto" w:fill="auto"/>
            <w:tcMar>
              <w:top w:w="72" w:type="dxa"/>
              <w:left w:w="72" w:type="dxa"/>
              <w:bottom w:w="72" w:type="dxa"/>
              <w:right w:w="72" w:type="dxa"/>
            </w:tcMar>
            <w:vAlign w:val="center"/>
            <w:hideMark/>
          </w:tcPr>
          <w:p w14:paraId="421F29FA"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2RT vs 2RW</w:t>
            </w: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409A2BB2"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Leaf</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758B1744"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2</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7408701B"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8</w:t>
            </w:r>
          </w:p>
        </w:tc>
      </w:tr>
      <w:tr w:rsidR="004F356B" w:rsidRPr="002312ED" w14:paraId="67DC8C66" w14:textId="77777777" w:rsidTr="004F356B">
        <w:trPr>
          <w:trHeight w:val="384"/>
        </w:trPr>
        <w:tc>
          <w:tcPr>
            <w:tcW w:w="1630" w:type="dxa"/>
            <w:vMerge/>
            <w:tcBorders>
              <w:top w:val="nil"/>
              <w:left w:val="nil"/>
              <w:bottom w:val="nil"/>
              <w:right w:val="nil"/>
            </w:tcBorders>
            <w:vAlign w:val="center"/>
            <w:hideMark/>
          </w:tcPr>
          <w:p w14:paraId="59E138AB"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3047DBC8"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Stem</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4FC7421A"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0</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2A3FACFF"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0</w:t>
            </w:r>
          </w:p>
        </w:tc>
      </w:tr>
      <w:tr w:rsidR="004F356B" w:rsidRPr="002312ED" w14:paraId="283C36EA" w14:textId="77777777" w:rsidTr="004F356B">
        <w:trPr>
          <w:trHeight w:val="384"/>
        </w:trPr>
        <w:tc>
          <w:tcPr>
            <w:tcW w:w="1630" w:type="dxa"/>
            <w:vMerge/>
            <w:tcBorders>
              <w:top w:val="nil"/>
              <w:left w:val="nil"/>
              <w:bottom w:val="nil"/>
              <w:right w:val="nil"/>
            </w:tcBorders>
            <w:vAlign w:val="center"/>
            <w:hideMark/>
          </w:tcPr>
          <w:p w14:paraId="13031620"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787480C5"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Root</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287CF9C8"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1</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5D873D0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0</w:t>
            </w:r>
          </w:p>
        </w:tc>
      </w:tr>
      <w:tr w:rsidR="004F356B" w:rsidRPr="002312ED" w14:paraId="41C4FDE5" w14:textId="77777777" w:rsidTr="004F356B">
        <w:trPr>
          <w:trHeight w:val="384"/>
        </w:trPr>
        <w:tc>
          <w:tcPr>
            <w:tcW w:w="1630" w:type="dxa"/>
            <w:vMerge/>
            <w:tcBorders>
              <w:top w:val="nil"/>
              <w:left w:val="nil"/>
              <w:bottom w:val="nil"/>
              <w:right w:val="nil"/>
            </w:tcBorders>
            <w:vAlign w:val="center"/>
            <w:hideMark/>
          </w:tcPr>
          <w:p w14:paraId="291389E6"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6D9DFCB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Rhizosphere</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60F3FEB8"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0</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0B7FD2C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1</w:t>
            </w:r>
          </w:p>
        </w:tc>
      </w:tr>
      <w:tr w:rsidR="004F356B" w:rsidRPr="002312ED" w14:paraId="1C15ED72" w14:textId="77777777" w:rsidTr="004F356B">
        <w:trPr>
          <w:trHeight w:val="384"/>
        </w:trPr>
        <w:tc>
          <w:tcPr>
            <w:tcW w:w="1630" w:type="dxa"/>
            <w:vMerge w:val="restart"/>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3D4D147B"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2ST vs 2SW</w:t>
            </w: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511787CD"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Leaf</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0EC1AA8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2</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36B6C0F9"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2</w:t>
            </w:r>
          </w:p>
        </w:tc>
      </w:tr>
      <w:tr w:rsidR="004F356B" w:rsidRPr="002312ED" w14:paraId="622A672D" w14:textId="77777777" w:rsidTr="004F356B">
        <w:trPr>
          <w:trHeight w:val="384"/>
        </w:trPr>
        <w:tc>
          <w:tcPr>
            <w:tcW w:w="1630" w:type="dxa"/>
            <w:vMerge/>
            <w:tcBorders>
              <w:top w:val="nil"/>
              <w:left w:val="nil"/>
              <w:bottom w:val="single" w:sz="8" w:space="0" w:color="000000"/>
              <w:right w:val="nil"/>
            </w:tcBorders>
            <w:vAlign w:val="center"/>
            <w:hideMark/>
          </w:tcPr>
          <w:p w14:paraId="1042F1DA"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7344FDF3"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Stem</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38CF579A"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4</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05608065"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1</w:t>
            </w:r>
          </w:p>
        </w:tc>
      </w:tr>
      <w:tr w:rsidR="004F356B" w:rsidRPr="002312ED" w14:paraId="04BCA294" w14:textId="77777777" w:rsidTr="004F356B">
        <w:trPr>
          <w:trHeight w:val="384"/>
        </w:trPr>
        <w:tc>
          <w:tcPr>
            <w:tcW w:w="1630" w:type="dxa"/>
            <w:vMerge/>
            <w:tcBorders>
              <w:top w:val="nil"/>
              <w:left w:val="nil"/>
              <w:bottom w:val="single" w:sz="8" w:space="0" w:color="000000"/>
              <w:right w:val="nil"/>
            </w:tcBorders>
            <w:vAlign w:val="center"/>
            <w:hideMark/>
          </w:tcPr>
          <w:p w14:paraId="0FC503F0"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1434D8D2"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Root</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4A6EA078"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1</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110EED92"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4</w:t>
            </w:r>
          </w:p>
        </w:tc>
      </w:tr>
      <w:tr w:rsidR="004F356B" w:rsidRPr="002312ED" w14:paraId="78E11F9B" w14:textId="77777777" w:rsidTr="004F356B">
        <w:trPr>
          <w:trHeight w:val="384"/>
        </w:trPr>
        <w:tc>
          <w:tcPr>
            <w:tcW w:w="1630" w:type="dxa"/>
            <w:vMerge/>
            <w:tcBorders>
              <w:top w:val="nil"/>
              <w:left w:val="nil"/>
              <w:bottom w:val="single" w:sz="8" w:space="0" w:color="000000"/>
              <w:right w:val="nil"/>
            </w:tcBorders>
            <w:vAlign w:val="center"/>
            <w:hideMark/>
          </w:tcPr>
          <w:p w14:paraId="53B5C581"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7F66D979"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Rhizosphere</w:t>
            </w:r>
          </w:p>
        </w:tc>
        <w:tc>
          <w:tcPr>
            <w:tcW w:w="2248" w:type="dxa"/>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27B20194"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0</w:t>
            </w:r>
          </w:p>
        </w:tc>
        <w:tc>
          <w:tcPr>
            <w:tcW w:w="2341" w:type="dxa"/>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72F33FBD"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6</w:t>
            </w:r>
          </w:p>
        </w:tc>
      </w:tr>
    </w:tbl>
    <w:p w14:paraId="08A6E99E" w14:textId="7FDA4000" w:rsidR="00407039" w:rsidRPr="002312ED" w:rsidRDefault="00407039" w:rsidP="00570CD4">
      <w:pPr>
        <w:rPr>
          <w:rFonts w:ascii="Times New Roman" w:hAnsi="Times New Roman" w:cs="Times New Roman"/>
        </w:rPr>
      </w:pPr>
    </w:p>
    <w:p w14:paraId="1DD9A7D7" w14:textId="77777777" w:rsidR="00EC6222" w:rsidRPr="002312ED" w:rsidRDefault="00EC6222" w:rsidP="00EC6222">
      <w:pPr>
        <w:rPr>
          <w:rFonts w:ascii="Times New Roman" w:hAnsi="Times New Roman" w:cs="Times New Roman"/>
        </w:rPr>
      </w:pPr>
    </w:p>
    <w:p w14:paraId="002EF1C2" w14:textId="77777777" w:rsidR="00EC6222" w:rsidRPr="002312ED" w:rsidRDefault="00EC6222" w:rsidP="00EC6222">
      <w:pPr>
        <w:rPr>
          <w:rFonts w:ascii="Times New Roman" w:hAnsi="Times New Roman" w:cs="Times New Roman"/>
        </w:rPr>
      </w:pPr>
    </w:p>
    <w:p w14:paraId="23FD482A" w14:textId="77777777" w:rsidR="00EC6222" w:rsidRPr="002312ED" w:rsidRDefault="00EC6222" w:rsidP="00EC6222">
      <w:pPr>
        <w:rPr>
          <w:rFonts w:ascii="Times New Roman" w:hAnsi="Times New Roman" w:cs="Times New Roman"/>
        </w:rPr>
      </w:pPr>
    </w:p>
    <w:p w14:paraId="3E695095" w14:textId="1282F0F4" w:rsidR="00570CD4" w:rsidRPr="002312ED" w:rsidRDefault="00570CD4">
      <w:pPr>
        <w:widowControl/>
        <w:jc w:val="left"/>
        <w:rPr>
          <w:rFonts w:ascii="Times New Roman" w:hAnsi="Times New Roman" w:cs="Times New Roman"/>
        </w:rPr>
      </w:pPr>
      <w:r w:rsidRPr="002312ED">
        <w:rPr>
          <w:rFonts w:ascii="Times New Roman" w:hAnsi="Times New Roman" w:cs="Times New Roman"/>
        </w:rPr>
        <w:br w:type="page"/>
      </w:r>
    </w:p>
    <w:p w14:paraId="5AC83586" w14:textId="16835FBF" w:rsidR="00EC6222" w:rsidRPr="002312ED" w:rsidRDefault="00EC6222" w:rsidP="00EC6222">
      <w:pPr>
        <w:rPr>
          <w:rFonts w:ascii="Times New Roman" w:hAnsi="Times New Roman" w:cs="Times New Roman"/>
          <w:sz w:val="24"/>
          <w:szCs w:val="24"/>
        </w:rPr>
      </w:pPr>
      <w:r w:rsidRPr="002312ED">
        <w:rPr>
          <w:rFonts w:ascii="Times New Roman" w:hAnsi="Times New Roman" w:cs="Times New Roman"/>
          <w:sz w:val="24"/>
          <w:szCs w:val="24"/>
        </w:rPr>
        <w:lastRenderedPageBreak/>
        <w:t xml:space="preserve">Table </w:t>
      </w:r>
      <w:r w:rsidR="00923F31" w:rsidRPr="002312ED">
        <w:rPr>
          <w:rFonts w:ascii="Times New Roman" w:hAnsi="Times New Roman" w:cs="Times New Roman"/>
          <w:sz w:val="24"/>
          <w:szCs w:val="24"/>
        </w:rPr>
        <w:t>S7</w:t>
      </w:r>
      <w:r w:rsidRPr="002312ED">
        <w:rPr>
          <w:rFonts w:ascii="Times New Roman" w:hAnsi="Times New Roman" w:cs="Times New Roman"/>
          <w:sz w:val="24"/>
          <w:szCs w:val="24"/>
        </w:rPr>
        <w:t>. The number of differential bacterial OTUs whose relative abundance increased or decreased significantly from one treatment to another treatment</w:t>
      </w:r>
      <w:r w:rsidR="00363A75" w:rsidRPr="002312ED">
        <w:rPr>
          <w:rFonts w:ascii="Times New Roman" w:hAnsi="Times New Roman" w:cs="Times New Roman"/>
          <w:sz w:val="24"/>
          <w:szCs w:val="24"/>
        </w:rPr>
        <w:t xml:space="preserve"> on</w:t>
      </w:r>
      <w:r w:rsidRPr="002312ED">
        <w:rPr>
          <w:rFonts w:ascii="Times New Roman" w:hAnsi="Times New Roman" w:cs="Times New Roman"/>
          <w:sz w:val="24"/>
          <w:szCs w:val="24"/>
        </w:rPr>
        <w:t xml:space="preserve"> day 8.</w:t>
      </w:r>
    </w:p>
    <w:tbl>
      <w:tblPr>
        <w:tblW w:w="7840" w:type="dxa"/>
        <w:tblCellMar>
          <w:left w:w="0" w:type="dxa"/>
          <w:right w:w="0" w:type="dxa"/>
        </w:tblCellMar>
        <w:tblLook w:val="04A0" w:firstRow="1" w:lastRow="0" w:firstColumn="1" w:lastColumn="0" w:noHBand="0" w:noVBand="1"/>
      </w:tblPr>
      <w:tblGrid>
        <w:gridCol w:w="1630"/>
        <w:gridCol w:w="1621"/>
        <w:gridCol w:w="2248"/>
        <w:gridCol w:w="2341"/>
      </w:tblGrid>
      <w:tr w:rsidR="004F356B" w:rsidRPr="002312ED" w14:paraId="07F476D9" w14:textId="77777777" w:rsidTr="004F356B">
        <w:trPr>
          <w:trHeight w:val="384"/>
        </w:trPr>
        <w:tc>
          <w:tcPr>
            <w:tcW w:w="1630" w:type="dxa"/>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056C5336"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Treatments</w:t>
            </w:r>
          </w:p>
        </w:tc>
        <w:tc>
          <w:tcPr>
            <w:tcW w:w="1621" w:type="dxa"/>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27C0E68E"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Habitats</w:t>
            </w:r>
          </w:p>
        </w:tc>
        <w:tc>
          <w:tcPr>
            <w:tcW w:w="2248" w:type="dxa"/>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2E59A84F"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Increased number</w:t>
            </w:r>
          </w:p>
        </w:tc>
        <w:tc>
          <w:tcPr>
            <w:tcW w:w="2341" w:type="dxa"/>
            <w:tcBorders>
              <w:top w:val="single" w:sz="8" w:space="0" w:color="000000"/>
              <w:left w:val="nil"/>
              <w:bottom w:val="single" w:sz="8" w:space="0" w:color="000000"/>
              <w:right w:val="nil"/>
            </w:tcBorders>
            <w:shd w:val="clear" w:color="auto" w:fill="auto"/>
            <w:tcMar>
              <w:top w:w="72" w:type="dxa"/>
              <w:left w:w="72" w:type="dxa"/>
              <w:bottom w:w="72" w:type="dxa"/>
              <w:right w:w="72" w:type="dxa"/>
            </w:tcMar>
            <w:vAlign w:val="center"/>
            <w:hideMark/>
          </w:tcPr>
          <w:p w14:paraId="409AA68E"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Decreased number</w:t>
            </w:r>
          </w:p>
        </w:tc>
      </w:tr>
      <w:tr w:rsidR="004F356B" w:rsidRPr="002312ED" w14:paraId="251FE886" w14:textId="77777777" w:rsidTr="004F356B">
        <w:trPr>
          <w:trHeight w:val="384"/>
        </w:trPr>
        <w:tc>
          <w:tcPr>
            <w:tcW w:w="1630" w:type="dxa"/>
            <w:vMerge w:val="restart"/>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48800D77"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8RT vs 8ST</w:t>
            </w:r>
          </w:p>
        </w:tc>
        <w:tc>
          <w:tcPr>
            <w:tcW w:w="1621" w:type="dxa"/>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739175A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Leaf</w:t>
            </w:r>
          </w:p>
        </w:tc>
        <w:tc>
          <w:tcPr>
            <w:tcW w:w="2248" w:type="dxa"/>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2E5A94CE"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0</w:t>
            </w:r>
          </w:p>
        </w:tc>
        <w:tc>
          <w:tcPr>
            <w:tcW w:w="2341" w:type="dxa"/>
            <w:tcBorders>
              <w:top w:val="single" w:sz="8" w:space="0" w:color="000000"/>
              <w:left w:val="nil"/>
              <w:bottom w:val="nil"/>
              <w:right w:val="nil"/>
            </w:tcBorders>
            <w:shd w:val="clear" w:color="auto" w:fill="auto"/>
            <w:tcMar>
              <w:top w:w="72" w:type="dxa"/>
              <w:left w:w="72" w:type="dxa"/>
              <w:bottom w:w="72" w:type="dxa"/>
              <w:right w:w="72" w:type="dxa"/>
            </w:tcMar>
            <w:vAlign w:val="center"/>
            <w:hideMark/>
          </w:tcPr>
          <w:p w14:paraId="640B6B4A"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87</w:t>
            </w:r>
          </w:p>
        </w:tc>
      </w:tr>
      <w:tr w:rsidR="004F356B" w:rsidRPr="002312ED" w14:paraId="5D51A14E" w14:textId="77777777" w:rsidTr="004F356B">
        <w:trPr>
          <w:trHeight w:val="384"/>
        </w:trPr>
        <w:tc>
          <w:tcPr>
            <w:tcW w:w="1630" w:type="dxa"/>
            <w:vMerge/>
            <w:tcBorders>
              <w:top w:val="single" w:sz="8" w:space="0" w:color="000000"/>
              <w:left w:val="nil"/>
              <w:bottom w:val="nil"/>
              <w:right w:val="nil"/>
            </w:tcBorders>
            <w:vAlign w:val="center"/>
            <w:hideMark/>
          </w:tcPr>
          <w:p w14:paraId="54283312"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253C23F0"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Stem</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0F3B8555"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3</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7976CADE"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44</w:t>
            </w:r>
          </w:p>
        </w:tc>
      </w:tr>
      <w:tr w:rsidR="004F356B" w:rsidRPr="002312ED" w14:paraId="13B9051F" w14:textId="77777777" w:rsidTr="004F356B">
        <w:trPr>
          <w:trHeight w:val="384"/>
        </w:trPr>
        <w:tc>
          <w:tcPr>
            <w:tcW w:w="1630" w:type="dxa"/>
            <w:vMerge/>
            <w:tcBorders>
              <w:top w:val="single" w:sz="8" w:space="0" w:color="000000"/>
              <w:left w:val="nil"/>
              <w:bottom w:val="nil"/>
              <w:right w:val="nil"/>
            </w:tcBorders>
            <w:vAlign w:val="center"/>
            <w:hideMark/>
          </w:tcPr>
          <w:p w14:paraId="1FA61484"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416DC400"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Root</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2B0508BF"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4</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7B2D4B9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32</w:t>
            </w:r>
          </w:p>
        </w:tc>
      </w:tr>
      <w:tr w:rsidR="004F356B" w:rsidRPr="002312ED" w14:paraId="619691A4" w14:textId="77777777" w:rsidTr="004F356B">
        <w:trPr>
          <w:trHeight w:val="384"/>
        </w:trPr>
        <w:tc>
          <w:tcPr>
            <w:tcW w:w="1630" w:type="dxa"/>
            <w:vMerge/>
            <w:tcBorders>
              <w:top w:val="single" w:sz="8" w:space="0" w:color="000000"/>
              <w:left w:val="nil"/>
              <w:bottom w:val="nil"/>
              <w:right w:val="nil"/>
            </w:tcBorders>
            <w:vAlign w:val="center"/>
            <w:hideMark/>
          </w:tcPr>
          <w:p w14:paraId="3C062B16"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53AFC70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Rhizosphere</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19724D4E"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263</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510C57F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45</w:t>
            </w:r>
          </w:p>
        </w:tc>
      </w:tr>
      <w:tr w:rsidR="004F356B" w:rsidRPr="002312ED" w14:paraId="59420E42" w14:textId="77777777" w:rsidTr="004F356B">
        <w:trPr>
          <w:trHeight w:val="384"/>
        </w:trPr>
        <w:tc>
          <w:tcPr>
            <w:tcW w:w="1630" w:type="dxa"/>
            <w:vMerge w:val="restart"/>
            <w:tcBorders>
              <w:top w:val="nil"/>
              <w:left w:val="nil"/>
              <w:bottom w:val="nil"/>
              <w:right w:val="nil"/>
            </w:tcBorders>
            <w:shd w:val="clear" w:color="auto" w:fill="auto"/>
            <w:tcMar>
              <w:top w:w="72" w:type="dxa"/>
              <w:left w:w="72" w:type="dxa"/>
              <w:bottom w:w="72" w:type="dxa"/>
              <w:right w:w="72" w:type="dxa"/>
            </w:tcMar>
            <w:vAlign w:val="center"/>
            <w:hideMark/>
          </w:tcPr>
          <w:p w14:paraId="685E194B"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8RW vs 8SW</w:t>
            </w: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7CFD2E7B"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Leaf</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17ED1587"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2</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7D5FA4CC"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0</w:t>
            </w:r>
          </w:p>
        </w:tc>
      </w:tr>
      <w:tr w:rsidR="004F356B" w:rsidRPr="002312ED" w14:paraId="3323F6D7" w14:textId="77777777" w:rsidTr="004F356B">
        <w:trPr>
          <w:trHeight w:val="384"/>
        </w:trPr>
        <w:tc>
          <w:tcPr>
            <w:tcW w:w="1630" w:type="dxa"/>
            <w:vMerge/>
            <w:tcBorders>
              <w:top w:val="nil"/>
              <w:left w:val="nil"/>
              <w:bottom w:val="nil"/>
              <w:right w:val="nil"/>
            </w:tcBorders>
            <w:vAlign w:val="center"/>
            <w:hideMark/>
          </w:tcPr>
          <w:p w14:paraId="5629E666"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2078AA87"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Stem</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5032BDDB"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0</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45AA58F8"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8</w:t>
            </w:r>
          </w:p>
        </w:tc>
      </w:tr>
      <w:tr w:rsidR="004F356B" w:rsidRPr="002312ED" w14:paraId="52F7EFB4" w14:textId="77777777" w:rsidTr="004F356B">
        <w:trPr>
          <w:trHeight w:val="384"/>
        </w:trPr>
        <w:tc>
          <w:tcPr>
            <w:tcW w:w="1630" w:type="dxa"/>
            <w:vMerge/>
            <w:tcBorders>
              <w:top w:val="nil"/>
              <w:left w:val="nil"/>
              <w:bottom w:val="nil"/>
              <w:right w:val="nil"/>
            </w:tcBorders>
            <w:vAlign w:val="center"/>
            <w:hideMark/>
          </w:tcPr>
          <w:p w14:paraId="05C15A4B"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65B1ADF6"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Root</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6C6B917A"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2</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75B8F0B9"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10</w:t>
            </w:r>
          </w:p>
        </w:tc>
      </w:tr>
      <w:tr w:rsidR="004F356B" w:rsidRPr="002312ED" w14:paraId="52D4F2B9" w14:textId="77777777" w:rsidTr="004F356B">
        <w:trPr>
          <w:trHeight w:val="384"/>
        </w:trPr>
        <w:tc>
          <w:tcPr>
            <w:tcW w:w="1630" w:type="dxa"/>
            <w:vMerge/>
            <w:tcBorders>
              <w:top w:val="nil"/>
              <w:left w:val="nil"/>
              <w:bottom w:val="nil"/>
              <w:right w:val="nil"/>
            </w:tcBorders>
            <w:vAlign w:val="center"/>
            <w:hideMark/>
          </w:tcPr>
          <w:p w14:paraId="0CB3A808"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6341F400"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Rhizosphere</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743A8D92"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26</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0556179F"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17</w:t>
            </w:r>
          </w:p>
        </w:tc>
      </w:tr>
      <w:tr w:rsidR="004F356B" w:rsidRPr="002312ED" w14:paraId="5CEDB2F8" w14:textId="77777777" w:rsidTr="004F356B">
        <w:trPr>
          <w:trHeight w:val="384"/>
        </w:trPr>
        <w:tc>
          <w:tcPr>
            <w:tcW w:w="1630" w:type="dxa"/>
            <w:vMerge w:val="restart"/>
            <w:tcBorders>
              <w:top w:val="nil"/>
              <w:left w:val="nil"/>
              <w:bottom w:val="nil"/>
              <w:right w:val="nil"/>
            </w:tcBorders>
            <w:shd w:val="clear" w:color="auto" w:fill="auto"/>
            <w:tcMar>
              <w:top w:w="72" w:type="dxa"/>
              <w:left w:w="72" w:type="dxa"/>
              <w:bottom w:w="72" w:type="dxa"/>
              <w:right w:w="72" w:type="dxa"/>
            </w:tcMar>
            <w:vAlign w:val="center"/>
            <w:hideMark/>
          </w:tcPr>
          <w:p w14:paraId="4E707361"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8RT vs 8RW</w:t>
            </w: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4B0737B7"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Leaf</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6EF13B66"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1</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3780A2AE"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4</w:t>
            </w:r>
          </w:p>
        </w:tc>
      </w:tr>
      <w:tr w:rsidR="004F356B" w:rsidRPr="002312ED" w14:paraId="5072BD1D" w14:textId="77777777" w:rsidTr="004F356B">
        <w:trPr>
          <w:trHeight w:val="384"/>
        </w:trPr>
        <w:tc>
          <w:tcPr>
            <w:tcW w:w="1630" w:type="dxa"/>
            <w:vMerge/>
            <w:tcBorders>
              <w:top w:val="nil"/>
              <w:left w:val="nil"/>
              <w:bottom w:val="nil"/>
              <w:right w:val="nil"/>
            </w:tcBorders>
            <w:vAlign w:val="center"/>
            <w:hideMark/>
          </w:tcPr>
          <w:p w14:paraId="25F7B20E"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2A769463"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Stem</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22275084"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2</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5948946B"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0</w:t>
            </w:r>
          </w:p>
        </w:tc>
      </w:tr>
      <w:tr w:rsidR="004F356B" w:rsidRPr="002312ED" w14:paraId="1F121886" w14:textId="77777777" w:rsidTr="004F356B">
        <w:trPr>
          <w:trHeight w:val="384"/>
        </w:trPr>
        <w:tc>
          <w:tcPr>
            <w:tcW w:w="1630" w:type="dxa"/>
            <w:vMerge/>
            <w:tcBorders>
              <w:top w:val="nil"/>
              <w:left w:val="nil"/>
              <w:bottom w:val="nil"/>
              <w:right w:val="nil"/>
            </w:tcBorders>
            <w:vAlign w:val="center"/>
            <w:hideMark/>
          </w:tcPr>
          <w:p w14:paraId="5CCDDF1F"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60F57D14"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hAnsi="Times New Roman" w:cs="Times New Roman"/>
                <w:bCs/>
                <w:color w:val="000000" w:themeColor="text1"/>
                <w:sz w:val="24"/>
                <w:szCs w:val="24"/>
              </w:rPr>
              <w:t>Root</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44CC59C8"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0</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6E9D2E9C"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0</w:t>
            </w:r>
          </w:p>
        </w:tc>
      </w:tr>
      <w:tr w:rsidR="004F356B" w:rsidRPr="002312ED" w14:paraId="15924532" w14:textId="77777777" w:rsidTr="004F356B">
        <w:trPr>
          <w:trHeight w:val="384"/>
        </w:trPr>
        <w:tc>
          <w:tcPr>
            <w:tcW w:w="1630" w:type="dxa"/>
            <w:vMerge/>
            <w:tcBorders>
              <w:top w:val="nil"/>
              <w:left w:val="nil"/>
              <w:bottom w:val="nil"/>
              <w:right w:val="nil"/>
            </w:tcBorders>
            <w:vAlign w:val="center"/>
            <w:hideMark/>
          </w:tcPr>
          <w:p w14:paraId="14439E48"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011BDC38"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Rhizosphere</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24DBFC54"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0</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266BEDE6"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0</w:t>
            </w:r>
          </w:p>
        </w:tc>
      </w:tr>
      <w:tr w:rsidR="004F356B" w:rsidRPr="002312ED" w14:paraId="675A6DAC" w14:textId="77777777" w:rsidTr="004F356B">
        <w:trPr>
          <w:trHeight w:val="384"/>
        </w:trPr>
        <w:tc>
          <w:tcPr>
            <w:tcW w:w="1630" w:type="dxa"/>
            <w:vMerge w:val="restart"/>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27754693"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8ST vs 8SW</w:t>
            </w: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59214876"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Leaf</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6CE5AAE6"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10</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41DA1B69"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0</w:t>
            </w:r>
          </w:p>
        </w:tc>
      </w:tr>
      <w:tr w:rsidR="004F356B" w:rsidRPr="002312ED" w14:paraId="5BD2D372" w14:textId="77777777" w:rsidTr="004F356B">
        <w:trPr>
          <w:trHeight w:val="384"/>
        </w:trPr>
        <w:tc>
          <w:tcPr>
            <w:tcW w:w="1630" w:type="dxa"/>
            <w:vMerge/>
            <w:tcBorders>
              <w:top w:val="nil"/>
              <w:left w:val="nil"/>
              <w:bottom w:val="single" w:sz="8" w:space="0" w:color="000000"/>
              <w:right w:val="nil"/>
            </w:tcBorders>
            <w:vAlign w:val="center"/>
            <w:hideMark/>
          </w:tcPr>
          <w:p w14:paraId="132E5A38"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7447DE0C"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Stem</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041E6C0C"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31</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1E23BB3D"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0</w:t>
            </w:r>
          </w:p>
        </w:tc>
      </w:tr>
      <w:tr w:rsidR="004F356B" w:rsidRPr="002312ED" w14:paraId="6B763EE8" w14:textId="77777777" w:rsidTr="004F356B">
        <w:trPr>
          <w:trHeight w:val="384"/>
        </w:trPr>
        <w:tc>
          <w:tcPr>
            <w:tcW w:w="1630" w:type="dxa"/>
            <w:vMerge/>
            <w:tcBorders>
              <w:top w:val="nil"/>
              <w:left w:val="nil"/>
              <w:bottom w:val="single" w:sz="8" w:space="0" w:color="000000"/>
              <w:right w:val="nil"/>
            </w:tcBorders>
            <w:vAlign w:val="center"/>
            <w:hideMark/>
          </w:tcPr>
          <w:p w14:paraId="4206B6C6"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nil"/>
              <w:right w:val="nil"/>
            </w:tcBorders>
            <w:shd w:val="clear" w:color="auto" w:fill="auto"/>
            <w:tcMar>
              <w:top w:w="72" w:type="dxa"/>
              <w:left w:w="72" w:type="dxa"/>
              <w:bottom w:w="72" w:type="dxa"/>
              <w:right w:w="72" w:type="dxa"/>
            </w:tcMar>
            <w:vAlign w:val="center"/>
            <w:hideMark/>
          </w:tcPr>
          <w:p w14:paraId="169E9529"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Root</w:t>
            </w:r>
          </w:p>
        </w:tc>
        <w:tc>
          <w:tcPr>
            <w:tcW w:w="2248" w:type="dxa"/>
            <w:tcBorders>
              <w:top w:val="nil"/>
              <w:left w:val="nil"/>
              <w:bottom w:val="nil"/>
              <w:right w:val="nil"/>
            </w:tcBorders>
            <w:shd w:val="clear" w:color="auto" w:fill="auto"/>
            <w:tcMar>
              <w:top w:w="72" w:type="dxa"/>
              <w:left w:w="72" w:type="dxa"/>
              <w:bottom w:w="72" w:type="dxa"/>
              <w:right w:w="72" w:type="dxa"/>
            </w:tcMar>
            <w:vAlign w:val="center"/>
            <w:hideMark/>
          </w:tcPr>
          <w:p w14:paraId="5CCD0775"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18</w:t>
            </w:r>
          </w:p>
        </w:tc>
        <w:tc>
          <w:tcPr>
            <w:tcW w:w="2341" w:type="dxa"/>
            <w:tcBorders>
              <w:top w:val="nil"/>
              <w:left w:val="nil"/>
              <w:bottom w:val="nil"/>
              <w:right w:val="nil"/>
            </w:tcBorders>
            <w:shd w:val="clear" w:color="auto" w:fill="auto"/>
            <w:tcMar>
              <w:top w:w="72" w:type="dxa"/>
              <w:left w:w="72" w:type="dxa"/>
              <w:bottom w:w="72" w:type="dxa"/>
              <w:right w:w="72" w:type="dxa"/>
            </w:tcMar>
            <w:vAlign w:val="center"/>
            <w:hideMark/>
          </w:tcPr>
          <w:p w14:paraId="40A3EADF"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0</w:t>
            </w:r>
          </w:p>
        </w:tc>
      </w:tr>
      <w:tr w:rsidR="004F356B" w:rsidRPr="002312ED" w14:paraId="3DBDB07C" w14:textId="77777777" w:rsidTr="004F356B">
        <w:trPr>
          <w:trHeight w:val="384"/>
        </w:trPr>
        <w:tc>
          <w:tcPr>
            <w:tcW w:w="1630" w:type="dxa"/>
            <w:vMerge/>
            <w:tcBorders>
              <w:top w:val="nil"/>
              <w:left w:val="nil"/>
              <w:bottom w:val="single" w:sz="8" w:space="0" w:color="000000"/>
              <w:right w:val="nil"/>
            </w:tcBorders>
            <w:vAlign w:val="center"/>
            <w:hideMark/>
          </w:tcPr>
          <w:p w14:paraId="32583894" w14:textId="77777777" w:rsidR="004F356B" w:rsidRPr="002312ED" w:rsidRDefault="004F356B" w:rsidP="004F356B">
            <w:pPr>
              <w:widowControl/>
              <w:jc w:val="left"/>
              <w:rPr>
                <w:rFonts w:ascii="Times New Roman" w:eastAsia="宋体" w:hAnsi="Times New Roman" w:cs="Times New Roman"/>
                <w:kern w:val="0"/>
                <w:sz w:val="24"/>
                <w:szCs w:val="24"/>
              </w:rPr>
            </w:pPr>
          </w:p>
        </w:tc>
        <w:tc>
          <w:tcPr>
            <w:tcW w:w="1621" w:type="dxa"/>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7D7F47A0"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Rhizosphere</w:t>
            </w:r>
          </w:p>
        </w:tc>
        <w:tc>
          <w:tcPr>
            <w:tcW w:w="2248" w:type="dxa"/>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16EBB85E"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14</w:t>
            </w:r>
          </w:p>
        </w:tc>
        <w:tc>
          <w:tcPr>
            <w:tcW w:w="2341" w:type="dxa"/>
            <w:tcBorders>
              <w:top w:val="nil"/>
              <w:left w:val="nil"/>
              <w:bottom w:val="single" w:sz="8" w:space="0" w:color="000000"/>
              <w:right w:val="nil"/>
            </w:tcBorders>
            <w:shd w:val="clear" w:color="auto" w:fill="auto"/>
            <w:tcMar>
              <w:top w:w="72" w:type="dxa"/>
              <w:left w:w="72" w:type="dxa"/>
              <w:bottom w:w="72" w:type="dxa"/>
              <w:right w:w="72" w:type="dxa"/>
            </w:tcMar>
            <w:vAlign w:val="center"/>
            <w:hideMark/>
          </w:tcPr>
          <w:p w14:paraId="6C0CAFB5" w14:textId="77777777" w:rsidR="004F356B" w:rsidRPr="002312ED" w:rsidRDefault="004F356B" w:rsidP="004F356B">
            <w:pPr>
              <w:widowControl/>
              <w:jc w:val="center"/>
              <w:rPr>
                <w:rFonts w:ascii="Times New Roman" w:eastAsia="宋体" w:hAnsi="Times New Roman" w:cs="Times New Roman"/>
                <w:kern w:val="0"/>
                <w:sz w:val="24"/>
                <w:szCs w:val="24"/>
              </w:rPr>
            </w:pPr>
            <w:r w:rsidRPr="002312ED">
              <w:rPr>
                <w:rFonts w:ascii="Times New Roman" w:eastAsia="宋体" w:hAnsi="Times New Roman" w:cs="Times New Roman"/>
                <w:bCs/>
                <w:color w:val="000000" w:themeColor="text1"/>
                <w:sz w:val="24"/>
                <w:szCs w:val="24"/>
              </w:rPr>
              <w:t>206</w:t>
            </w:r>
          </w:p>
        </w:tc>
      </w:tr>
    </w:tbl>
    <w:p w14:paraId="263A65BD" w14:textId="72D64B84" w:rsidR="00EC6222" w:rsidRPr="002312ED" w:rsidRDefault="00EC6222" w:rsidP="00EC6222">
      <w:pPr>
        <w:rPr>
          <w:rFonts w:ascii="Times New Roman" w:hAnsi="Times New Roman" w:cs="Times New Roman"/>
        </w:rPr>
      </w:pPr>
    </w:p>
    <w:p w14:paraId="7A77A37F" w14:textId="77777777" w:rsidR="00EC6222" w:rsidRPr="002312ED" w:rsidRDefault="00EC6222" w:rsidP="00EC6222">
      <w:pPr>
        <w:rPr>
          <w:rFonts w:ascii="Times New Roman" w:hAnsi="Times New Roman" w:cs="Times New Roman"/>
        </w:rPr>
      </w:pPr>
    </w:p>
    <w:p w14:paraId="3EAD2336" w14:textId="77777777" w:rsidR="00EC6222" w:rsidRPr="002312ED" w:rsidRDefault="00EC6222" w:rsidP="00EC6222">
      <w:pPr>
        <w:rPr>
          <w:rFonts w:ascii="Times New Roman" w:hAnsi="Times New Roman" w:cs="Times New Roman"/>
        </w:rPr>
      </w:pPr>
    </w:p>
    <w:p w14:paraId="6BE48417" w14:textId="77777777" w:rsidR="00EC6222" w:rsidRPr="002312ED" w:rsidRDefault="00EC6222" w:rsidP="00EC6222">
      <w:pPr>
        <w:rPr>
          <w:rFonts w:ascii="Times New Roman" w:hAnsi="Times New Roman" w:cs="Times New Roman"/>
        </w:rPr>
      </w:pPr>
    </w:p>
    <w:p w14:paraId="38AC4810" w14:textId="77777777" w:rsidR="00EC6222" w:rsidRPr="002312ED" w:rsidRDefault="00EC6222" w:rsidP="00EC6222">
      <w:pPr>
        <w:rPr>
          <w:rFonts w:ascii="Times New Roman" w:hAnsi="Times New Roman" w:cs="Times New Roman"/>
        </w:rPr>
      </w:pPr>
    </w:p>
    <w:p w14:paraId="6EB92A78" w14:textId="0F510528" w:rsidR="00D26582" w:rsidRPr="002312ED" w:rsidRDefault="00D26582" w:rsidP="005961EF">
      <w:pPr>
        <w:widowControl/>
        <w:jc w:val="left"/>
        <w:rPr>
          <w:rFonts w:ascii="Times New Roman" w:hAnsi="Times New Roman" w:cs="Times New Roman"/>
        </w:rPr>
      </w:pPr>
    </w:p>
    <w:p w14:paraId="6CD615B5" w14:textId="77777777" w:rsidR="00EC068D" w:rsidRPr="002312ED" w:rsidRDefault="00EC068D" w:rsidP="005961EF">
      <w:pPr>
        <w:widowControl/>
        <w:jc w:val="left"/>
        <w:rPr>
          <w:rFonts w:ascii="Times New Roman" w:hAnsi="Times New Roman" w:cs="Times New Roman"/>
        </w:rPr>
      </w:pPr>
    </w:p>
    <w:p w14:paraId="6C0BB7F6" w14:textId="77777777" w:rsidR="00EC068D" w:rsidRPr="002312ED" w:rsidRDefault="00EC068D" w:rsidP="005961EF">
      <w:pPr>
        <w:widowControl/>
        <w:jc w:val="left"/>
        <w:rPr>
          <w:rFonts w:ascii="Times New Roman" w:hAnsi="Times New Roman" w:cs="Times New Roman"/>
        </w:rPr>
      </w:pPr>
    </w:p>
    <w:p w14:paraId="189D5846" w14:textId="77777777" w:rsidR="00EC068D" w:rsidRPr="002312ED" w:rsidRDefault="00EC068D" w:rsidP="005961EF">
      <w:pPr>
        <w:widowControl/>
        <w:jc w:val="left"/>
        <w:rPr>
          <w:rFonts w:ascii="Times New Roman" w:hAnsi="Times New Roman" w:cs="Times New Roman"/>
        </w:rPr>
      </w:pPr>
    </w:p>
    <w:p w14:paraId="67502B4D" w14:textId="77777777" w:rsidR="00EC068D" w:rsidRPr="002312ED" w:rsidRDefault="00EC068D" w:rsidP="005961EF">
      <w:pPr>
        <w:widowControl/>
        <w:jc w:val="left"/>
        <w:rPr>
          <w:rFonts w:ascii="Times New Roman" w:hAnsi="Times New Roman" w:cs="Times New Roman"/>
        </w:rPr>
      </w:pPr>
    </w:p>
    <w:p w14:paraId="099A19D1" w14:textId="77777777" w:rsidR="00EC068D" w:rsidRPr="002312ED" w:rsidRDefault="00EC068D" w:rsidP="005961EF">
      <w:pPr>
        <w:widowControl/>
        <w:jc w:val="left"/>
        <w:rPr>
          <w:rFonts w:ascii="Times New Roman" w:hAnsi="Times New Roman" w:cs="Times New Roman"/>
        </w:rPr>
      </w:pPr>
    </w:p>
    <w:p w14:paraId="77DD2F87" w14:textId="77777777" w:rsidR="00EC068D" w:rsidRPr="002312ED" w:rsidRDefault="00EC068D" w:rsidP="005961EF">
      <w:pPr>
        <w:widowControl/>
        <w:jc w:val="left"/>
        <w:rPr>
          <w:rFonts w:ascii="Times New Roman" w:hAnsi="Times New Roman" w:cs="Times New Roman"/>
        </w:rPr>
      </w:pPr>
    </w:p>
    <w:p w14:paraId="2525694F" w14:textId="344FC60B" w:rsidR="004650F2" w:rsidRPr="002312ED" w:rsidRDefault="004650F2" w:rsidP="00B42B8F">
      <w:pPr>
        <w:widowControl/>
        <w:jc w:val="left"/>
        <w:rPr>
          <w:rFonts w:ascii="Times New Roman" w:hAnsi="Times New Roman" w:cs="Times New Roman"/>
        </w:rPr>
      </w:pPr>
    </w:p>
    <w:sectPr w:rsidR="004650F2" w:rsidRPr="002312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85C81" w14:textId="77777777" w:rsidR="00425D18" w:rsidRDefault="00425D18" w:rsidP="0004292F">
      <w:r>
        <w:separator/>
      </w:r>
    </w:p>
  </w:endnote>
  <w:endnote w:type="continuationSeparator" w:id="0">
    <w:p w14:paraId="0B2448DA" w14:textId="77777777" w:rsidR="00425D18" w:rsidRDefault="00425D18" w:rsidP="0004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51125" w14:textId="77777777" w:rsidR="009A7D03" w:rsidRDefault="009A7D03">
    <w:pPr>
      <w:pStyle w:val="a7"/>
      <w:jc w:val="right"/>
    </w:pPr>
    <w:r>
      <w:fldChar w:fldCharType="begin"/>
    </w:r>
    <w:r>
      <w:instrText xml:space="preserve"> PAGE   \* MERGEFORMAT </w:instrText>
    </w:r>
    <w:r>
      <w:fldChar w:fldCharType="separate"/>
    </w:r>
    <w:r w:rsidR="003512DF">
      <w:rPr>
        <w:noProof/>
      </w:rPr>
      <w:t>1</w:t>
    </w:r>
    <w:r>
      <w:fldChar w:fldCharType="end"/>
    </w:r>
  </w:p>
  <w:p w14:paraId="3C1F639A" w14:textId="77777777" w:rsidR="009A7D03" w:rsidRDefault="009A7D0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02BE1" w14:textId="77777777" w:rsidR="00425D18" w:rsidRDefault="00425D18" w:rsidP="0004292F">
      <w:r>
        <w:separator/>
      </w:r>
    </w:p>
  </w:footnote>
  <w:footnote w:type="continuationSeparator" w:id="0">
    <w:p w14:paraId="2D346509" w14:textId="77777777" w:rsidR="00425D18" w:rsidRDefault="00425D18" w:rsidP="00042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D8B9B" w14:textId="77777777" w:rsidR="009A7D03" w:rsidRPr="005001AC" w:rsidRDefault="009A7D03" w:rsidP="009A7D03">
    <w:pPr>
      <w:jc w:val="right"/>
      <w:rPr>
        <w:sz w:val="20"/>
      </w:rPr>
    </w:pPr>
  </w:p>
  <w:p w14:paraId="39D18476" w14:textId="77777777" w:rsidR="009A7D03" w:rsidRDefault="009A7D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E7D35"/>
    <w:multiLevelType w:val="hybridMultilevel"/>
    <w:tmpl w:val="63D0B0D2"/>
    <w:lvl w:ilvl="0" w:tplc="EB4A00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3B4667A"/>
    <w:multiLevelType w:val="hybridMultilevel"/>
    <w:tmpl w:val="C02841A4"/>
    <w:lvl w:ilvl="0" w:tplc="EB4A00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737512079">
    <w:abstractNumId w:val="1"/>
  </w:num>
  <w:num w:numId="2" w16cid:durableId="232619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D1E"/>
    <w:rsid w:val="00012B6F"/>
    <w:rsid w:val="00041F3B"/>
    <w:rsid w:val="0004292F"/>
    <w:rsid w:val="000A1BB9"/>
    <w:rsid w:val="000B22AB"/>
    <w:rsid w:val="000C06AC"/>
    <w:rsid w:val="00103F95"/>
    <w:rsid w:val="0013428B"/>
    <w:rsid w:val="001442A9"/>
    <w:rsid w:val="00144A07"/>
    <w:rsid w:val="00146EC6"/>
    <w:rsid w:val="0016591D"/>
    <w:rsid w:val="001C329C"/>
    <w:rsid w:val="001C7781"/>
    <w:rsid w:val="001E4BC0"/>
    <w:rsid w:val="00224609"/>
    <w:rsid w:val="002312ED"/>
    <w:rsid w:val="00236CB9"/>
    <w:rsid w:val="002463E1"/>
    <w:rsid w:val="0024721A"/>
    <w:rsid w:val="0025190F"/>
    <w:rsid w:val="002623C3"/>
    <w:rsid w:val="0027757A"/>
    <w:rsid w:val="00290A42"/>
    <w:rsid w:val="002C06AA"/>
    <w:rsid w:val="002F0454"/>
    <w:rsid w:val="002F29AA"/>
    <w:rsid w:val="002F509A"/>
    <w:rsid w:val="00302132"/>
    <w:rsid w:val="00314893"/>
    <w:rsid w:val="0031590B"/>
    <w:rsid w:val="00335192"/>
    <w:rsid w:val="003512DF"/>
    <w:rsid w:val="00363A75"/>
    <w:rsid w:val="003825DD"/>
    <w:rsid w:val="00384B58"/>
    <w:rsid w:val="003A4856"/>
    <w:rsid w:val="003F7202"/>
    <w:rsid w:val="00407039"/>
    <w:rsid w:val="0041662E"/>
    <w:rsid w:val="00420F03"/>
    <w:rsid w:val="00425D18"/>
    <w:rsid w:val="00432AA0"/>
    <w:rsid w:val="0043557A"/>
    <w:rsid w:val="004406B1"/>
    <w:rsid w:val="00444BA1"/>
    <w:rsid w:val="00447464"/>
    <w:rsid w:val="004650F2"/>
    <w:rsid w:val="00480178"/>
    <w:rsid w:val="00494096"/>
    <w:rsid w:val="004A43AC"/>
    <w:rsid w:val="004B7207"/>
    <w:rsid w:val="004D7D41"/>
    <w:rsid w:val="004F356B"/>
    <w:rsid w:val="00506EE4"/>
    <w:rsid w:val="00512A81"/>
    <w:rsid w:val="005272FF"/>
    <w:rsid w:val="00566088"/>
    <w:rsid w:val="00570CD4"/>
    <w:rsid w:val="00586E9D"/>
    <w:rsid w:val="005961EF"/>
    <w:rsid w:val="005B59F7"/>
    <w:rsid w:val="005C3977"/>
    <w:rsid w:val="005C5F4D"/>
    <w:rsid w:val="005D1461"/>
    <w:rsid w:val="005D522B"/>
    <w:rsid w:val="005E07DB"/>
    <w:rsid w:val="005E2446"/>
    <w:rsid w:val="00604119"/>
    <w:rsid w:val="00611EF5"/>
    <w:rsid w:val="00662205"/>
    <w:rsid w:val="0068249E"/>
    <w:rsid w:val="00690879"/>
    <w:rsid w:val="006A6B0F"/>
    <w:rsid w:val="007134FA"/>
    <w:rsid w:val="00726FB7"/>
    <w:rsid w:val="00736294"/>
    <w:rsid w:val="00745D1E"/>
    <w:rsid w:val="00771DB3"/>
    <w:rsid w:val="00791201"/>
    <w:rsid w:val="007A22E8"/>
    <w:rsid w:val="00813070"/>
    <w:rsid w:val="0082698A"/>
    <w:rsid w:val="00857E70"/>
    <w:rsid w:val="00861F41"/>
    <w:rsid w:val="008665C0"/>
    <w:rsid w:val="00872F0A"/>
    <w:rsid w:val="008A79C5"/>
    <w:rsid w:val="008B4909"/>
    <w:rsid w:val="00911EEC"/>
    <w:rsid w:val="009122C8"/>
    <w:rsid w:val="00923F31"/>
    <w:rsid w:val="00926F10"/>
    <w:rsid w:val="009A7D03"/>
    <w:rsid w:val="009C11F0"/>
    <w:rsid w:val="009C451F"/>
    <w:rsid w:val="009D735E"/>
    <w:rsid w:val="00A7662D"/>
    <w:rsid w:val="00A86C3F"/>
    <w:rsid w:val="00AB30D5"/>
    <w:rsid w:val="00AD27D5"/>
    <w:rsid w:val="00B26E60"/>
    <w:rsid w:val="00B32144"/>
    <w:rsid w:val="00B40009"/>
    <w:rsid w:val="00B42B8F"/>
    <w:rsid w:val="00BB4D39"/>
    <w:rsid w:val="00BC0B6D"/>
    <w:rsid w:val="00BF31DE"/>
    <w:rsid w:val="00C00941"/>
    <w:rsid w:val="00C0357A"/>
    <w:rsid w:val="00C04253"/>
    <w:rsid w:val="00C22137"/>
    <w:rsid w:val="00C85CB8"/>
    <w:rsid w:val="00CC23B5"/>
    <w:rsid w:val="00CC25A7"/>
    <w:rsid w:val="00D00555"/>
    <w:rsid w:val="00D26582"/>
    <w:rsid w:val="00D500B2"/>
    <w:rsid w:val="00D77132"/>
    <w:rsid w:val="00DA135A"/>
    <w:rsid w:val="00E34D6C"/>
    <w:rsid w:val="00E42529"/>
    <w:rsid w:val="00EA1F3A"/>
    <w:rsid w:val="00EC068D"/>
    <w:rsid w:val="00EC6222"/>
    <w:rsid w:val="00ED17A7"/>
    <w:rsid w:val="00F218DC"/>
    <w:rsid w:val="00F44003"/>
    <w:rsid w:val="00F62BCD"/>
    <w:rsid w:val="00F729D8"/>
    <w:rsid w:val="00FA166A"/>
    <w:rsid w:val="00FA4873"/>
    <w:rsid w:val="00FA5346"/>
    <w:rsid w:val="00FB0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A2F9C"/>
  <w15:chartTrackingRefBased/>
  <w15:docId w15:val="{A8437031-7AC4-4CC4-9673-307B61F14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92F"/>
    <w:pPr>
      <w:widowControl w:val="0"/>
      <w:jc w:val="both"/>
    </w:pPr>
  </w:style>
  <w:style w:type="paragraph" w:styleId="1">
    <w:name w:val="heading 1"/>
    <w:basedOn w:val="a"/>
    <w:next w:val="a"/>
    <w:link w:val="10"/>
    <w:uiPriority w:val="9"/>
    <w:qFormat/>
    <w:rsid w:val="009122C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6582"/>
    <w:pPr>
      <w:ind w:firstLineChars="200" w:firstLine="420"/>
    </w:pPr>
  </w:style>
  <w:style w:type="table" w:styleId="a4">
    <w:name w:val="Table Grid"/>
    <w:basedOn w:val="a1"/>
    <w:uiPriority w:val="39"/>
    <w:rsid w:val="00F44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4292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4292F"/>
    <w:rPr>
      <w:sz w:val="18"/>
      <w:szCs w:val="18"/>
    </w:rPr>
  </w:style>
  <w:style w:type="paragraph" w:styleId="a7">
    <w:name w:val="footer"/>
    <w:basedOn w:val="a"/>
    <w:link w:val="a8"/>
    <w:unhideWhenUsed/>
    <w:rsid w:val="0004292F"/>
    <w:pPr>
      <w:tabs>
        <w:tab w:val="center" w:pos="4153"/>
        <w:tab w:val="right" w:pos="8306"/>
      </w:tabs>
      <w:snapToGrid w:val="0"/>
      <w:jc w:val="left"/>
    </w:pPr>
    <w:rPr>
      <w:sz w:val="18"/>
      <w:szCs w:val="18"/>
    </w:rPr>
  </w:style>
  <w:style w:type="character" w:customStyle="1" w:styleId="a8">
    <w:name w:val="页脚 字符"/>
    <w:basedOn w:val="a0"/>
    <w:link w:val="a7"/>
    <w:rsid w:val="0004292F"/>
    <w:rPr>
      <w:sz w:val="18"/>
      <w:szCs w:val="18"/>
    </w:rPr>
  </w:style>
  <w:style w:type="paragraph" w:styleId="a9">
    <w:name w:val="Normal (Web)"/>
    <w:basedOn w:val="a"/>
    <w:uiPriority w:val="99"/>
    <w:semiHidden/>
    <w:unhideWhenUsed/>
    <w:rsid w:val="004F356B"/>
    <w:pPr>
      <w:widowControl/>
      <w:spacing w:before="100" w:beforeAutospacing="1" w:after="100" w:afterAutospacing="1"/>
      <w:jc w:val="left"/>
    </w:pPr>
    <w:rPr>
      <w:rFonts w:ascii="宋体" w:eastAsia="宋体" w:hAnsi="宋体" w:cs="宋体"/>
      <w:kern w:val="0"/>
      <w:sz w:val="24"/>
      <w:szCs w:val="24"/>
    </w:rPr>
  </w:style>
  <w:style w:type="character" w:styleId="aa">
    <w:name w:val="annotation reference"/>
    <w:basedOn w:val="a0"/>
    <w:uiPriority w:val="99"/>
    <w:semiHidden/>
    <w:unhideWhenUsed/>
    <w:rsid w:val="00872F0A"/>
    <w:rPr>
      <w:sz w:val="21"/>
      <w:szCs w:val="21"/>
    </w:rPr>
  </w:style>
  <w:style w:type="paragraph" w:styleId="ab">
    <w:name w:val="annotation text"/>
    <w:basedOn w:val="a"/>
    <w:link w:val="ac"/>
    <w:uiPriority w:val="99"/>
    <w:semiHidden/>
    <w:unhideWhenUsed/>
    <w:rsid w:val="00872F0A"/>
    <w:pPr>
      <w:jc w:val="left"/>
    </w:pPr>
  </w:style>
  <w:style w:type="character" w:customStyle="1" w:styleId="ac">
    <w:name w:val="批注文字 字符"/>
    <w:basedOn w:val="a0"/>
    <w:link w:val="ab"/>
    <w:uiPriority w:val="99"/>
    <w:semiHidden/>
    <w:rsid w:val="00872F0A"/>
  </w:style>
  <w:style w:type="paragraph" w:styleId="ad">
    <w:name w:val="annotation subject"/>
    <w:basedOn w:val="ab"/>
    <w:next w:val="ab"/>
    <w:link w:val="ae"/>
    <w:uiPriority w:val="99"/>
    <w:semiHidden/>
    <w:unhideWhenUsed/>
    <w:rsid w:val="00872F0A"/>
    <w:rPr>
      <w:b/>
      <w:bCs/>
    </w:rPr>
  </w:style>
  <w:style w:type="character" w:customStyle="1" w:styleId="ae">
    <w:name w:val="批注主题 字符"/>
    <w:basedOn w:val="ac"/>
    <w:link w:val="ad"/>
    <w:uiPriority w:val="99"/>
    <w:semiHidden/>
    <w:rsid w:val="00872F0A"/>
    <w:rPr>
      <w:b/>
      <w:bCs/>
    </w:rPr>
  </w:style>
  <w:style w:type="paragraph" w:styleId="af">
    <w:name w:val="Balloon Text"/>
    <w:basedOn w:val="a"/>
    <w:link w:val="af0"/>
    <w:uiPriority w:val="99"/>
    <w:semiHidden/>
    <w:unhideWhenUsed/>
    <w:rsid w:val="00872F0A"/>
    <w:rPr>
      <w:sz w:val="18"/>
      <w:szCs w:val="18"/>
    </w:rPr>
  </w:style>
  <w:style w:type="character" w:customStyle="1" w:styleId="af0">
    <w:name w:val="批注框文本 字符"/>
    <w:basedOn w:val="a0"/>
    <w:link w:val="af"/>
    <w:uiPriority w:val="99"/>
    <w:semiHidden/>
    <w:rsid w:val="00872F0A"/>
    <w:rPr>
      <w:sz w:val="18"/>
      <w:szCs w:val="18"/>
    </w:rPr>
  </w:style>
  <w:style w:type="paragraph" w:styleId="af1">
    <w:name w:val="Revision"/>
    <w:hidden/>
    <w:uiPriority w:val="99"/>
    <w:semiHidden/>
    <w:rsid w:val="00FA166A"/>
  </w:style>
  <w:style w:type="paragraph" w:customStyle="1" w:styleId="SMHeading">
    <w:name w:val="SM Heading"/>
    <w:basedOn w:val="1"/>
    <w:qFormat/>
    <w:rsid w:val="009122C8"/>
    <w:pPr>
      <w:keepLines w:val="0"/>
      <w:widowControl/>
      <w:spacing w:before="240" w:after="60" w:line="240" w:lineRule="auto"/>
      <w:jc w:val="left"/>
    </w:pPr>
    <w:rPr>
      <w:rFonts w:ascii="Times New Roman" w:hAnsi="Times New Roman" w:cs="Times New Roman"/>
      <w:kern w:val="32"/>
      <w:sz w:val="24"/>
      <w:szCs w:val="24"/>
      <w:lang w:eastAsia="en-US"/>
    </w:rPr>
  </w:style>
  <w:style w:type="paragraph" w:customStyle="1" w:styleId="PubInfo">
    <w:name w:val="PubInfo"/>
    <w:basedOn w:val="a"/>
    <w:qFormat/>
    <w:rsid w:val="009122C8"/>
    <w:pPr>
      <w:widowControl/>
      <w:suppressAutoHyphens/>
      <w:jc w:val="center"/>
    </w:pPr>
    <w:rPr>
      <w:rFonts w:ascii="Times New Roman" w:hAnsi="Times New Roman" w:cs="Times New Roman"/>
      <w:kern w:val="0"/>
      <w:sz w:val="20"/>
      <w:szCs w:val="20"/>
      <w:lang w:eastAsia="ar-SA"/>
    </w:rPr>
  </w:style>
  <w:style w:type="character" w:customStyle="1" w:styleId="10">
    <w:name w:val="标题 1 字符"/>
    <w:basedOn w:val="a0"/>
    <w:link w:val="1"/>
    <w:uiPriority w:val="9"/>
    <w:rsid w:val="009122C8"/>
    <w:rPr>
      <w:b/>
      <w:bCs/>
      <w:kern w:val="44"/>
      <w:sz w:val="44"/>
      <w:szCs w:val="44"/>
    </w:rPr>
  </w:style>
  <w:style w:type="paragraph" w:customStyle="1" w:styleId="Paragraph">
    <w:name w:val="Paragraph"/>
    <w:basedOn w:val="a"/>
    <w:rsid w:val="002312ED"/>
    <w:pPr>
      <w:widowControl/>
      <w:spacing w:before="120"/>
      <w:ind w:firstLine="720"/>
      <w:jc w:val="left"/>
    </w:pPr>
    <w:rPr>
      <w:rFonts w:ascii="Times New Roman" w:eastAsia="Times New Roman" w:hAnsi="Times New Roman" w:cs="Times New Roman"/>
      <w:kern w:val="0"/>
      <w:sz w:val="24"/>
      <w:szCs w:val="24"/>
      <w:lang w:eastAsia="en-US"/>
    </w:rPr>
  </w:style>
  <w:style w:type="paragraph" w:customStyle="1" w:styleId="Teaser">
    <w:name w:val="Teaser"/>
    <w:basedOn w:val="a"/>
    <w:rsid w:val="002312ED"/>
    <w:pPr>
      <w:widowControl/>
      <w:spacing w:before="120"/>
      <w:jc w:val="left"/>
    </w:pPr>
    <w:rPr>
      <w:rFonts w:ascii="Times New Roman" w:eastAsia="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8375">
      <w:bodyDiv w:val="1"/>
      <w:marLeft w:val="0"/>
      <w:marRight w:val="0"/>
      <w:marTop w:val="0"/>
      <w:marBottom w:val="0"/>
      <w:divBdr>
        <w:top w:val="none" w:sz="0" w:space="0" w:color="auto"/>
        <w:left w:val="none" w:sz="0" w:space="0" w:color="auto"/>
        <w:bottom w:val="none" w:sz="0" w:space="0" w:color="auto"/>
        <w:right w:val="none" w:sz="0" w:space="0" w:color="auto"/>
      </w:divBdr>
    </w:div>
    <w:div w:id="426316174">
      <w:bodyDiv w:val="1"/>
      <w:marLeft w:val="0"/>
      <w:marRight w:val="0"/>
      <w:marTop w:val="0"/>
      <w:marBottom w:val="0"/>
      <w:divBdr>
        <w:top w:val="none" w:sz="0" w:space="0" w:color="auto"/>
        <w:left w:val="none" w:sz="0" w:space="0" w:color="auto"/>
        <w:bottom w:val="none" w:sz="0" w:space="0" w:color="auto"/>
        <w:right w:val="none" w:sz="0" w:space="0" w:color="auto"/>
      </w:divBdr>
    </w:div>
    <w:div w:id="736366028">
      <w:bodyDiv w:val="1"/>
      <w:marLeft w:val="0"/>
      <w:marRight w:val="0"/>
      <w:marTop w:val="0"/>
      <w:marBottom w:val="0"/>
      <w:divBdr>
        <w:top w:val="none" w:sz="0" w:space="0" w:color="auto"/>
        <w:left w:val="none" w:sz="0" w:space="0" w:color="auto"/>
        <w:bottom w:val="none" w:sz="0" w:space="0" w:color="auto"/>
        <w:right w:val="none" w:sz="0" w:space="0" w:color="auto"/>
      </w:divBdr>
    </w:div>
    <w:div w:id="1292594957">
      <w:bodyDiv w:val="1"/>
      <w:marLeft w:val="0"/>
      <w:marRight w:val="0"/>
      <w:marTop w:val="0"/>
      <w:marBottom w:val="0"/>
      <w:divBdr>
        <w:top w:val="none" w:sz="0" w:space="0" w:color="auto"/>
        <w:left w:val="none" w:sz="0" w:space="0" w:color="auto"/>
        <w:bottom w:val="none" w:sz="0" w:space="0" w:color="auto"/>
        <w:right w:val="none" w:sz="0" w:space="0" w:color="auto"/>
      </w:divBdr>
    </w:div>
    <w:div w:id="153165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engxp@zju.edu.cn" TargetMode="Externa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16</Pages>
  <Words>5725</Words>
  <Characters>32634</Characters>
  <Application>Microsoft Office Word</Application>
  <DocSecurity>0</DocSecurity>
  <Lines>271</Lines>
  <Paragraphs>76</Paragraphs>
  <ScaleCrop>false</ScaleCrop>
  <Company/>
  <LinksUpToDate>false</LinksUpToDate>
  <CharactersWithSpaces>38283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褚振江</dc:creator>
  <cp:keywords/>
  <dc:description/>
  <cp:lastModifiedBy>zju20220927@outlook.com</cp:lastModifiedBy>
  <cp:revision>6</cp:revision>
  <cp:lastPrinted>2023-01-17T04:15:00Z</cp:lastPrinted>
  <dcterms:created xsi:type="dcterms:W3CDTF">2022-11-24T00:52:00Z</dcterms:created>
  <dcterms:modified xsi:type="dcterms:W3CDTF">2023-01-17T04:16:00Z</dcterms:modified>
</cp:coreProperties>
</file>