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82084" w14:textId="77777777" w:rsidR="00180A52" w:rsidRPr="00180A52" w:rsidRDefault="00180A52" w:rsidP="00180A52">
      <w:pPr>
        <w:spacing w:line="480" w:lineRule="auto"/>
        <w:jc w:val="center"/>
        <w:rPr>
          <w:rFonts w:ascii="Times New Roman" w:eastAsia="宋体" w:hAnsi="Times New Roman" w:cs="Times New Roman"/>
          <w:b/>
          <w:szCs w:val="28"/>
        </w:rPr>
      </w:pPr>
      <w:r w:rsidRPr="00180A52">
        <w:rPr>
          <w:rFonts w:ascii="Times New Roman" w:eastAsia="宋体" w:hAnsi="Times New Roman" w:cs="Times New Roman"/>
          <w:b/>
          <w:color w:val="242424"/>
          <w:szCs w:val="28"/>
        </w:rPr>
        <w:t xml:space="preserve">Inhibition of GSK3β activity </w:t>
      </w:r>
      <w:r w:rsidRPr="00180A52">
        <w:rPr>
          <w:rFonts w:ascii="Times New Roman" w:eastAsia="宋体" w:hAnsi="Times New Roman" w:cs="Times New Roman"/>
          <w:b/>
          <w:szCs w:val="28"/>
        </w:rPr>
        <w:t>alleviates acute li</w:t>
      </w:r>
      <w:r w:rsidRPr="00180A52">
        <w:rPr>
          <w:rFonts w:ascii="Times New Roman" w:eastAsia="宋体" w:hAnsi="Times New Roman" w:cs="Times New Roman"/>
          <w:b/>
          <w:color w:val="242424"/>
          <w:szCs w:val="28"/>
        </w:rPr>
        <w:t>ver failure via suppressing multiple programmed cell death</w:t>
      </w:r>
    </w:p>
    <w:p w14:paraId="79E44456" w14:textId="77777777" w:rsidR="00180A52" w:rsidRPr="00180A52" w:rsidRDefault="00180A52" w:rsidP="00180A52">
      <w:pPr>
        <w:spacing w:line="480" w:lineRule="auto"/>
        <w:jc w:val="left"/>
        <w:rPr>
          <w:rFonts w:ascii="Times New Roman" w:eastAsia="宋体" w:hAnsi="Times New Roman" w:cs="Times New Roman"/>
          <w:iCs/>
          <w:szCs w:val="28"/>
        </w:rPr>
      </w:pPr>
      <w:proofErr w:type="spellStart"/>
      <w:r w:rsidRPr="00180A52">
        <w:rPr>
          <w:rFonts w:ascii="Times New Roman" w:eastAsia="宋体" w:hAnsi="Times New Roman" w:cs="Times New Roman"/>
          <w:szCs w:val="28"/>
        </w:rPr>
        <w:t>Danmei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Zhang, </w:t>
      </w:r>
      <w:proofErr w:type="spellStart"/>
      <w:r w:rsidRPr="00180A52">
        <w:rPr>
          <w:rFonts w:ascii="Times New Roman" w:eastAsia="宋体" w:hAnsi="Times New Roman" w:cs="Times New Roman"/>
          <w:szCs w:val="28"/>
        </w:rPr>
        <w:t>Chunxia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Shi, </w:t>
      </w:r>
      <w:proofErr w:type="spellStart"/>
      <w:r w:rsidRPr="00180A52">
        <w:rPr>
          <w:rFonts w:ascii="Times New Roman" w:eastAsia="宋体" w:hAnsi="Times New Roman" w:cs="Times New Roman"/>
          <w:szCs w:val="28"/>
        </w:rPr>
        <w:t>Qingqi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Zhang, </w:t>
      </w:r>
      <w:proofErr w:type="spellStart"/>
      <w:r w:rsidRPr="00180A52">
        <w:rPr>
          <w:rFonts w:ascii="Times New Roman" w:eastAsia="宋体" w:hAnsi="Times New Roman" w:cs="Times New Roman"/>
          <w:szCs w:val="28"/>
        </w:rPr>
        <w:t>Yukun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Wang, </w:t>
      </w:r>
      <w:proofErr w:type="spellStart"/>
      <w:r w:rsidRPr="00180A52">
        <w:rPr>
          <w:rFonts w:ascii="Times New Roman" w:eastAsia="宋体" w:hAnsi="Times New Roman" w:cs="Times New Roman"/>
          <w:szCs w:val="28"/>
        </w:rPr>
        <w:t>Jin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Guo, </w:t>
      </w:r>
      <w:proofErr w:type="spellStart"/>
      <w:r w:rsidRPr="00180A52">
        <w:rPr>
          <w:rFonts w:ascii="Times New Roman" w:eastAsia="宋体" w:hAnsi="Times New Roman" w:cs="Times New Roman"/>
          <w:szCs w:val="28"/>
        </w:rPr>
        <w:t>Zuojiong</w:t>
      </w:r>
      <w:proofErr w:type="spellEnd"/>
      <w:r w:rsidRPr="00180A52">
        <w:rPr>
          <w:rFonts w:ascii="Times New Roman" w:eastAsia="宋体" w:hAnsi="Times New Roman" w:cs="Times New Roman"/>
          <w:szCs w:val="28"/>
        </w:rPr>
        <w:t xml:space="preserve"> Gong</w:t>
      </w:r>
    </w:p>
    <w:p w14:paraId="451E9605" w14:textId="77777777" w:rsidR="00180A52" w:rsidRPr="00180A52" w:rsidRDefault="00180A52" w:rsidP="00180A52">
      <w:pPr>
        <w:spacing w:line="480" w:lineRule="auto"/>
        <w:jc w:val="left"/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</w:pPr>
    </w:p>
    <w:p w14:paraId="416E248B" w14:textId="77777777" w:rsidR="00180A52" w:rsidRPr="00180A52" w:rsidRDefault="00180A52" w:rsidP="00180A52">
      <w:pPr>
        <w:spacing w:line="480" w:lineRule="auto"/>
        <w:jc w:val="left"/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</w:pPr>
      <w:r w:rsidRPr="00180A52"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  <w:t xml:space="preserve">Department of Infectious Diseases, </w:t>
      </w:r>
      <w:bookmarkStart w:id="0" w:name="OLE_LINK1"/>
      <w:bookmarkStart w:id="1" w:name="OLE_LINK8"/>
      <w:r w:rsidRPr="00180A52"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  <w:t>Renmin Hospital of Wuhan University</w:t>
      </w:r>
      <w:bookmarkEnd w:id="0"/>
      <w:bookmarkEnd w:id="1"/>
      <w:r w:rsidRPr="00180A52"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  <w:t>, 430060,</w:t>
      </w:r>
      <w:r w:rsidRPr="00180A52">
        <w:rPr>
          <w:rFonts w:ascii="Times New Roman" w:hAnsi="Times New Roman" w:cs="Times New Roman"/>
          <w:bCs/>
          <w:iCs/>
          <w:color w:val="000000" w:themeColor="text1"/>
          <w:szCs w:val="28"/>
        </w:rPr>
        <w:t xml:space="preserve"> </w:t>
      </w:r>
      <w:r w:rsidRPr="00180A52"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  <w:t>Wuhan, China</w:t>
      </w:r>
    </w:p>
    <w:p w14:paraId="397CC376" w14:textId="77777777" w:rsidR="00180A52" w:rsidRPr="00180A52" w:rsidRDefault="00180A52" w:rsidP="00180A52">
      <w:pPr>
        <w:spacing w:line="480" w:lineRule="auto"/>
        <w:jc w:val="left"/>
        <w:rPr>
          <w:rFonts w:ascii="Times New Roman" w:hAnsi="Times New Roman" w:cs="Times New Roman"/>
          <w:bCs/>
          <w:iCs/>
          <w:color w:val="000000" w:themeColor="text1"/>
          <w:szCs w:val="28"/>
        </w:rPr>
      </w:pPr>
    </w:p>
    <w:p w14:paraId="08A7D18C" w14:textId="368CD4C2" w:rsidR="00180A52" w:rsidRPr="00180A52" w:rsidRDefault="00180A52" w:rsidP="00180A52">
      <w:pPr>
        <w:rPr>
          <w:rStyle w:val="a7"/>
          <w:rFonts w:ascii="Times New Roman" w:eastAsia="MS Mincho" w:hAnsi="Times New Roman" w:cs="Times New Roman"/>
          <w:iCs/>
          <w:szCs w:val="28"/>
          <w:lang w:eastAsia="en-US"/>
        </w:rPr>
      </w:pPr>
      <w:r w:rsidRPr="00180A52">
        <w:rPr>
          <w:rFonts w:ascii="Times New Roman" w:hAnsi="Times New Roman" w:cs="Times New Roman"/>
          <w:bCs/>
          <w:iCs/>
          <w:color w:val="000000" w:themeColor="text1"/>
          <w:szCs w:val="28"/>
        </w:rPr>
        <w:t xml:space="preserve"># </w:t>
      </w:r>
      <w:r w:rsidRPr="00180A52">
        <w:rPr>
          <w:rFonts w:ascii="Times New Roman" w:eastAsia="MS Mincho" w:hAnsi="Times New Roman" w:cs="Times New Roman"/>
          <w:bCs/>
          <w:iCs/>
          <w:color w:val="000000" w:themeColor="text1"/>
          <w:szCs w:val="28"/>
          <w:lang w:eastAsia="en-US"/>
        </w:rPr>
        <w:t xml:space="preserve">Corresponding author: </w:t>
      </w:r>
      <w:proofErr w:type="spellStart"/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>Zuojiong</w:t>
      </w:r>
      <w:proofErr w:type="spellEnd"/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 xml:space="preserve"> Gong; Department of Infectious</w:t>
      </w:r>
      <w:r w:rsidRPr="00180A52">
        <w:rPr>
          <w:rFonts w:ascii="Times New Roman" w:hAnsi="Times New Roman" w:cs="Times New Roman"/>
          <w:iCs/>
          <w:color w:val="000000" w:themeColor="text1"/>
          <w:szCs w:val="28"/>
        </w:rPr>
        <w:t xml:space="preserve"> </w:t>
      </w:r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 xml:space="preserve">Diseases, Renmin Hospital of Wuhan University, 238 </w:t>
      </w:r>
      <w:proofErr w:type="spellStart"/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>Jiefang</w:t>
      </w:r>
      <w:proofErr w:type="spellEnd"/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 xml:space="preserve"> Road,</w:t>
      </w:r>
      <w:r w:rsidRPr="00180A52">
        <w:rPr>
          <w:rFonts w:ascii="Times New Roman" w:hAnsi="Times New Roman" w:cs="Times New Roman"/>
          <w:iCs/>
          <w:color w:val="000000" w:themeColor="text1"/>
          <w:szCs w:val="28"/>
        </w:rPr>
        <w:t xml:space="preserve"> </w:t>
      </w:r>
      <w:r w:rsidRPr="00180A52">
        <w:rPr>
          <w:rFonts w:ascii="Times New Roman" w:eastAsia="MS Mincho" w:hAnsi="Times New Roman" w:cs="Times New Roman"/>
          <w:iCs/>
          <w:color w:val="000000" w:themeColor="text1"/>
          <w:szCs w:val="28"/>
          <w:lang w:eastAsia="en-US"/>
        </w:rPr>
        <w:t xml:space="preserve">Wuhan, 430060, China. E-mail: </w:t>
      </w:r>
      <w:hyperlink r:id="rId6" w:history="1">
        <w:r w:rsidRPr="00180A52">
          <w:rPr>
            <w:rStyle w:val="a7"/>
            <w:rFonts w:ascii="Times New Roman" w:eastAsia="MS Mincho" w:hAnsi="Times New Roman" w:cs="Times New Roman"/>
            <w:iCs/>
            <w:szCs w:val="28"/>
            <w:lang w:eastAsia="en-US"/>
          </w:rPr>
          <w:t>zjgong@163.com</w:t>
        </w:r>
      </w:hyperlink>
    </w:p>
    <w:p w14:paraId="33B349C3" w14:textId="55D50771" w:rsidR="00180A52" w:rsidRDefault="00180A52">
      <w:pPr>
        <w:widowControl/>
        <w:jc w:val="left"/>
        <w:rPr>
          <w:rStyle w:val="a7"/>
          <w:rFonts w:eastAsia="MS Mincho"/>
          <w:iCs/>
          <w:szCs w:val="28"/>
          <w:u w:val="none"/>
          <w:lang w:eastAsia="en-US"/>
        </w:rPr>
      </w:pPr>
    </w:p>
    <w:p w14:paraId="688B4F04" w14:textId="5FFF20D3" w:rsidR="00BC10F9" w:rsidRDefault="00BC10F9">
      <w:pPr>
        <w:widowControl/>
        <w:jc w:val="left"/>
        <w:rPr>
          <w:rStyle w:val="a7"/>
          <w:rFonts w:eastAsia="MS Mincho"/>
          <w:iCs/>
          <w:szCs w:val="28"/>
          <w:u w:val="none"/>
          <w:lang w:eastAsia="en-US"/>
        </w:rPr>
      </w:pPr>
      <w:r>
        <w:rPr>
          <w:rStyle w:val="a7"/>
          <w:rFonts w:eastAsia="MS Mincho"/>
          <w:iCs/>
          <w:szCs w:val="28"/>
          <w:u w:val="none"/>
          <w:lang w:eastAsia="en-US"/>
        </w:rPr>
        <w:br w:type="page"/>
      </w:r>
    </w:p>
    <w:p w14:paraId="62776A83" w14:textId="77777777" w:rsidR="00180A52" w:rsidRDefault="00180A52" w:rsidP="00180A52"/>
    <w:p w14:paraId="53208DF5" w14:textId="77777777" w:rsidR="00180A52" w:rsidRPr="00BC10F9" w:rsidRDefault="00180A5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C10F9">
        <w:rPr>
          <w:rFonts w:ascii="Times New Roman" w:hAnsi="Times New Roman" w:cs="Times New Roman"/>
          <w:b/>
          <w:bCs/>
          <w:sz w:val="24"/>
          <w:szCs w:val="24"/>
        </w:rPr>
        <w:t xml:space="preserve">The first of the three images of each molecule below </w:t>
      </w:r>
      <w:proofErr w:type="gramStart"/>
      <w:r w:rsidRPr="00BC10F9">
        <w:rPr>
          <w:rFonts w:ascii="Times New Roman" w:hAnsi="Times New Roman" w:cs="Times New Roman"/>
          <w:b/>
          <w:bCs/>
          <w:sz w:val="24"/>
          <w:szCs w:val="24"/>
        </w:rPr>
        <w:t>is</w:t>
      </w:r>
      <w:proofErr w:type="gramEnd"/>
      <w:r w:rsidRPr="00BC10F9">
        <w:rPr>
          <w:rFonts w:ascii="Times New Roman" w:hAnsi="Times New Roman" w:cs="Times New Roman"/>
          <w:b/>
          <w:bCs/>
          <w:sz w:val="24"/>
          <w:szCs w:val="24"/>
        </w:rPr>
        <w:t xml:space="preserve"> the image of the protein placed in the manuscript.</w:t>
      </w:r>
    </w:p>
    <w:p w14:paraId="0D215BC5" w14:textId="77777777" w:rsidR="00BC10F9" w:rsidRDefault="00BC10F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B1688CF" w14:textId="73AB4921" w:rsidR="006C2825" w:rsidRPr="005E0FC4" w:rsidRDefault="005E0FC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E0FC4">
        <w:rPr>
          <w:rFonts w:ascii="Times New Roman" w:hAnsi="Times New Roman" w:cs="Times New Roman"/>
          <w:b/>
          <w:bCs/>
          <w:sz w:val="28"/>
          <w:szCs w:val="28"/>
        </w:rPr>
        <w:t>Liver</w:t>
      </w:r>
    </w:p>
    <w:p w14:paraId="71CE478D" w14:textId="1E141640" w:rsidR="00905662" w:rsidRDefault="00B91D27">
      <w:r>
        <w:rPr>
          <w:noProof/>
        </w:rPr>
        <w:drawing>
          <wp:inline distT="0" distB="0" distL="0" distR="0" wp14:anchorId="243FEE9D" wp14:editId="1068C32C">
            <wp:extent cx="5274310" cy="13208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64FA0" w14:textId="77777777" w:rsidR="00B91D27" w:rsidRDefault="00B91D27"/>
    <w:p w14:paraId="22182DF8" w14:textId="36E456E6" w:rsidR="00905662" w:rsidRDefault="00B91D27">
      <w:r>
        <w:rPr>
          <w:noProof/>
        </w:rPr>
        <w:drawing>
          <wp:inline distT="0" distB="0" distL="0" distR="0" wp14:anchorId="768D7140" wp14:editId="2F28C835">
            <wp:extent cx="5274310" cy="19437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67F82" w14:textId="77777777" w:rsidR="00351605" w:rsidRDefault="00351605"/>
    <w:p w14:paraId="3191E7AE" w14:textId="2179DC2B" w:rsidR="00351605" w:rsidRDefault="00351605">
      <w:r>
        <w:rPr>
          <w:noProof/>
        </w:rPr>
        <w:drawing>
          <wp:inline distT="0" distB="0" distL="0" distR="0" wp14:anchorId="2A4B64E5" wp14:editId="4D7FB234">
            <wp:extent cx="5274310" cy="18345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D7823" w14:textId="77777777" w:rsidR="00180A52" w:rsidRDefault="00180A52"/>
    <w:p w14:paraId="7D2906DA" w14:textId="666A95E7" w:rsidR="00B91D27" w:rsidRPr="002A151D" w:rsidRDefault="002A151D">
      <w:pPr>
        <w:rPr>
          <w:rFonts w:ascii="Times New Roman" w:hAnsi="Times New Roman" w:cs="Times New Roman"/>
          <w:b/>
          <w:bCs/>
        </w:rPr>
      </w:pPr>
      <w:r w:rsidRPr="002A151D">
        <w:rPr>
          <w:rFonts w:ascii="Times New Roman" w:hAnsi="Times New Roman" w:cs="Times New Roman"/>
          <w:b/>
          <w:bCs/>
        </w:rPr>
        <w:t>Note: After scanning the GSDMD by the membrane sweeper, the membrane was washed with eluent, closed and incubated with β-actin. The target molecule was located on the same membrane as the β-actin.</w:t>
      </w:r>
    </w:p>
    <w:p w14:paraId="3C05AA63" w14:textId="29F8C9E4" w:rsidR="005E0FC4" w:rsidRDefault="00905662">
      <w:r>
        <w:rPr>
          <w:noProof/>
        </w:rPr>
        <w:lastRenderedPageBreak/>
        <w:drawing>
          <wp:inline distT="0" distB="0" distL="0" distR="0" wp14:anchorId="01A1F7F9" wp14:editId="65016510">
            <wp:extent cx="4622800" cy="173536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64122" cy="175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5EA7F" w14:textId="77777777" w:rsidR="00B91D27" w:rsidRDefault="00B91D27"/>
    <w:p w14:paraId="0BF85998" w14:textId="08E1EC99" w:rsidR="005E0FC4" w:rsidRDefault="00905662">
      <w:r>
        <w:rPr>
          <w:noProof/>
        </w:rPr>
        <w:drawing>
          <wp:inline distT="0" distB="0" distL="0" distR="0" wp14:anchorId="115B8219" wp14:editId="069000D9">
            <wp:extent cx="4660900" cy="14898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00394" cy="150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E509E" w14:textId="77777777" w:rsidR="00B91D27" w:rsidRDefault="00B91D27"/>
    <w:p w14:paraId="1C0CB87F" w14:textId="6901638A" w:rsidR="003F726C" w:rsidRDefault="005E0FC4">
      <w:r>
        <w:rPr>
          <w:noProof/>
        </w:rPr>
        <w:drawing>
          <wp:inline distT="0" distB="0" distL="0" distR="0" wp14:anchorId="58E659A0" wp14:editId="36BB655A">
            <wp:extent cx="4546600" cy="2522361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67689" cy="253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01AB" w14:textId="18C61F51" w:rsidR="002A151D" w:rsidRDefault="002A151D">
      <w:pPr>
        <w:rPr>
          <w:rFonts w:ascii="Times New Roman" w:hAnsi="Times New Roman" w:cs="Times New Roman"/>
          <w:b/>
          <w:bCs/>
        </w:rPr>
      </w:pPr>
      <w:r w:rsidRPr="002A151D">
        <w:rPr>
          <w:rFonts w:ascii="Times New Roman" w:hAnsi="Times New Roman" w:cs="Times New Roman"/>
          <w:b/>
          <w:bCs/>
        </w:rPr>
        <w:t>Note: The above molecules are presented in figure 1.</w:t>
      </w:r>
    </w:p>
    <w:p w14:paraId="3C19DC33" w14:textId="5A6947C1" w:rsidR="005D73B2" w:rsidRDefault="005D73B2">
      <w:r>
        <w:rPr>
          <w:noProof/>
        </w:rPr>
        <w:drawing>
          <wp:inline distT="0" distB="0" distL="0" distR="0" wp14:anchorId="6B0C8015" wp14:editId="0BBACFE4">
            <wp:extent cx="5016500" cy="188858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9969" cy="188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74153" w14:textId="32B2EDAA" w:rsidR="005D73B2" w:rsidRPr="003D469E" w:rsidRDefault="003D469E">
      <w:pPr>
        <w:rPr>
          <w:rFonts w:ascii="Times New Roman" w:hAnsi="Times New Roman" w:cs="Times New Roman"/>
          <w:b/>
          <w:bCs/>
        </w:rPr>
      </w:pPr>
      <w:r w:rsidRPr="003D469E">
        <w:rPr>
          <w:rFonts w:ascii="Times New Roman" w:hAnsi="Times New Roman" w:cs="Times New Roman"/>
          <w:b/>
          <w:bCs/>
        </w:rPr>
        <w:t>Note: GAPDH and β-actin are presented in figure 1 in the above figure.</w:t>
      </w:r>
    </w:p>
    <w:p w14:paraId="70F72366" w14:textId="77777777" w:rsidR="003D469E" w:rsidRDefault="003D469E"/>
    <w:p w14:paraId="55C40381" w14:textId="012FE53F" w:rsidR="00351605" w:rsidRDefault="005D73B2">
      <w:r>
        <w:rPr>
          <w:noProof/>
        </w:rPr>
        <w:drawing>
          <wp:inline distT="0" distB="0" distL="0" distR="0" wp14:anchorId="51A2EB90" wp14:editId="75EF878B">
            <wp:extent cx="5274310" cy="192849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99E52" w14:textId="77AE86AF" w:rsidR="005D73B2" w:rsidRPr="003D469E" w:rsidRDefault="003D469E">
      <w:pPr>
        <w:rPr>
          <w:rFonts w:ascii="Times New Roman" w:hAnsi="Times New Roman" w:cs="Times New Roman"/>
          <w:b/>
          <w:bCs/>
        </w:rPr>
      </w:pPr>
      <w:r w:rsidRPr="003D469E">
        <w:rPr>
          <w:rFonts w:ascii="Times New Roman" w:hAnsi="Times New Roman" w:cs="Times New Roman"/>
          <w:b/>
          <w:bCs/>
        </w:rPr>
        <w:t>Note: The third image above shows the incubation of GAPDH after TAK1 elution.</w:t>
      </w:r>
    </w:p>
    <w:p w14:paraId="0774E780" w14:textId="65104E9F" w:rsidR="00E8645E" w:rsidRDefault="00E8645E">
      <w:r>
        <w:rPr>
          <w:noProof/>
        </w:rPr>
        <w:drawing>
          <wp:inline distT="0" distB="0" distL="0" distR="0" wp14:anchorId="0475E825" wp14:editId="1F7B6841">
            <wp:extent cx="5274310" cy="175006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50F4A" w14:textId="77777777" w:rsidR="00AC7933" w:rsidRDefault="00AC7933"/>
    <w:p w14:paraId="04DF341B" w14:textId="4EC6E7B5" w:rsidR="00AC7933" w:rsidRDefault="00937AE6">
      <w:r>
        <w:rPr>
          <w:noProof/>
        </w:rPr>
        <w:drawing>
          <wp:inline distT="0" distB="0" distL="0" distR="0" wp14:anchorId="41D7486F" wp14:editId="41339654">
            <wp:extent cx="5274310" cy="231267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60625" w14:textId="0F1B6D56" w:rsidR="00A11E12" w:rsidRDefault="003D469E">
      <w:r w:rsidRPr="003D469E">
        <w:rPr>
          <w:rFonts w:ascii="Times New Roman" w:hAnsi="Times New Roman" w:cs="Times New Roman"/>
          <w:b/>
          <w:bCs/>
        </w:rPr>
        <w:t>Note: The second and third pictures above show the incubation of GAPDH after HDAC3 elution.</w:t>
      </w:r>
      <w:r w:rsidR="00BE6B05">
        <w:rPr>
          <w:noProof/>
        </w:rPr>
        <w:lastRenderedPageBreak/>
        <w:drawing>
          <wp:inline distT="0" distB="0" distL="0" distR="0" wp14:anchorId="55679DEF" wp14:editId="06C80F1E">
            <wp:extent cx="5274310" cy="2414270"/>
            <wp:effectExtent l="0" t="0" r="2540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EDBD7" w14:textId="284F9439" w:rsidR="00BE6B05" w:rsidRDefault="003D469E">
      <w:r w:rsidRPr="003D469E">
        <w:rPr>
          <w:rFonts w:ascii="Times New Roman" w:hAnsi="Times New Roman" w:cs="Times New Roman"/>
          <w:b/>
          <w:bCs/>
        </w:rPr>
        <w:t>Note: All three graphs for t-GSK3β are from incubation with GAPDH after elution</w:t>
      </w:r>
      <w:r>
        <w:t>.</w:t>
      </w:r>
    </w:p>
    <w:p w14:paraId="718CB3E2" w14:textId="77777777" w:rsidR="003D469E" w:rsidRDefault="003D469E"/>
    <w:p w14:paraId="3E041DAD" w14:textId="08779E98" w:rsidR="00BE6B05" w:rsidRPr="003D469E" w:rsidRDefault="003D469E">
      <w:pPr>
        <w:rPr>
          <w:rFonts w:ascii="Times New Roman" w:hAnsi="Times New Roman" w:cs="Times New Roman"/>
          <w:b/>
          <w:bCs/>
        </w:rPr>
      </w:pPr>
      <w:r w:rsidRPr="003D469E">
        <w:rPr>
          <w:rFonts w:ascii="Times New Roman" w:hAnsi="Times New Roman" w:cs="Times New Roman"/>
          <w:b/>
          <w:bCs/>
        </w:rPr>
        <w:t>Note: TAK1, TRAF6, HDAC3, p-GSK3β and t-GSK3β above are presented in figure 4.</w:t>
      </w:r>
    </w:p>
    <w:p w14:paraId="475B223E" w14:textId="77777777" w:rsidR="003D469E" w:rsidRDefault="00BE6B05">
      <w:r>
        <w:rPr>
          <w:noProof/>
        </w:rPr>
        <w:drawing>
          <wp:inline distT="0" distB="0" distL="0" distR="0" wp14:anchorId="3159E9A8" wp14:editId="593A6028">
            <wp:extent cx="3037492" cy="1923940"/>
            <wp:effectExtent l="0" t="0" r="0" b="63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63794" cy="194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D469E" w:rsidRPr="003D469E">
        <w:t xml:space="preserve"> </w:t>
      </w:r>
    </w:p>
    <w:p w14:paraId="73AC377F" w14:textId="05BAD1A0" w:rsidR="00BE6B05" w:rsidRDefault="003D469E">
      <w:r w:rsidRPr="003D469E">
        <w:rPr>
          <w:rFonts w:ascii="Times New Roman" w:hAnsi="Times New Roman" w:cs="Times New Roman"/>
          <w:b/>
          <w:bCs/>
        </w:rPr>
        <w:t xml:space="preserve">The image </w:t>
      </w:r>
      <w:r>
        <w:rPr>
          <w:rFonts w:ascii="Times New Roman" w:hAnsi="Times New Roman" w:cs="Times New Roman"/>
          <w:b/>
          <w:bCs/>
        </w:rPr>
        <w:t>above</w:t>
      </w:r>
      <w:r w:rsidRPr="003D469E">
        <w:rPr>
          <w:rFonts w:ascii="Times New Roman" w:hAnsi="Times New Roman" w:cs="Times New Roman"/>
          <w:b/>
          <w:bCs/>
        </w:rPr>
        <w:t xml:space="preserve"> shows GAPDH as it appears in figure4</w:t>
      </w:r>
      <w:r>
        <w:rPr>
          <w:rFonts w:ascii="Times New Roman" w:hAnsi="Times New Roman" w:cs="Times New Roman"/>
          <w:b/>
          <w:bCs/>
        </w:rPr>
        <w:t>.</w:t>
      </w:r>
    </w:p>
    <w:p w14:paraId="422AB07C" w14:textId="7AC161CE" w:rsidR="00A11E12" w:rsidRDefault="00A11E12">
      <w:pPr>
        <w:widowControl/>
        <w:jc w:val="left"/>
      </w:pPr>
      <w:r>
        <w:br w:type="page"/>
      </w:r>
    </w:p>
    <w:p w14:paraId="67D21717" w14:textId="4E2CF23D" w:rsidR="00A11E12" w:rsidRPr="003D469E" w:rsidRDefault="00A11E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469E">
        <w:rPr>
          <w:rFonts w:ascii="Times New Roman" w:hAnsi="Times New Roman" w:cs="Times New Roman"/>
          <w:b/>
          <w:bCs/>
          <w:sz w:val="28"/>
          <w:szCs w:val="28"/>
        </w:rPr>
        <w:lastRenderedPageBreak/>
        <w:t>L02 cells</w:t>
      </w:r>
    </w:p>
    <w:p w14:paraId="2D55EB99" w14:textId="1C07629B" w:rsidR="00A11E12" w:rsidRDefault="008A5F7D">
      <w:r>
        <w:rPr>
          <w:noProof/>
        </w:rPr>
        <w:drawing>
          <wp:inline distT="0" distB="0" distL="0" distR="0" wp14:anchorId="625EA4B4" wp14:editId="473106D4">
            <wp:extent cx="4673600" cy="22169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85784" cy="2222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B365D" w14:textId="107CB8DA" w:rsidR="008A5F7D" w:rsidRDefault="003D469E">
      <w:pPr>
        <w:rPr>
          <w:rFonts w:ascii="Times New Roman" w:hAnsi="Times New Roman" w:cs="Times New Roman"/>
          <w:b/>
          <w:bCs/>
        </w:rPr>
      </w:pPr>
      <w:r w:rsidRPr="003D469E">
        <w:rPr>
          <w:rFonts w:ascii="Times New Roman" w:hAnsi="Times New Roman" w:cs="Times New Roman"/>
          <w:b/>
          <w:bCs/>
        </w:rPr>
        <w:t>Note: All three images of the GSDMD molecule above show incubation of β-</w:t>
      </w:r>
      <w:proofErr w:type="spellStart"/>
      <w:r w:rsidRPr="003D469E">
        <w:rPr>
          <w:rFonts w:ascii="Times New Roman" w:hAnsi="Times New Roman" w:cs="Times New Roman"/>
          <w:b/>
          <w:bCs/>
        </w:rPr>
        <w:t>actin</w:t>
      </w:r>
      <w:proofErr w:type="spellEnd"/>
      <w:r w:rsidRPr="003D469E">
        <w:rPr>
          <w:rFonts w:ascii="Times New Roman" w:hAnsi="Times New Roman" w:cs="Times New Roman"/>
          <w:b/>
          <w:bCs/>
        </w:rPr>
        <w:t xml:space="preserve"> after elution.</w:t>
      </w:r>
    </w:p>
    <w:p w14:paraId="1BCC4937" w14:textId="77777777" w:rsidR="003D469E" w:rsidRPr="003D469E" w:rsidRDefault="003D469E">
      <w:pPr>
        <w:rPr>
          <w:rFonts w:ascii="Times New Roman" w:hAnsi="Times New Roman" w:cs="Times New Roman"/>
          <w:b/>
          <w:bCs/>
        </w:rPr>
      </w:pPr>
    </w:p>
    <w:p w14:paraId="12E3FB55" w14:textId="3D0BD4B6" w:rsidR="000F7E83" w:rsidRDefault="008A5F7D">
      <w:r>
        <w:rPr>
          <w:noProof/>
        </w:rPr>
        <w:drawing>
          <wp:inline distT="0" distB="0" distL="0" distR="0" wp14:anchorId="09EC2BC1" wp14:editId="106AFE08">
            <wp:extent cx="4492298" cy="1255853"/>
            <wp:effectExtent l="0" t="0" r="3810" b="190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38939" cy="1268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022A2" w14:textId="77777777" w:rsidR="00750F1B" w:rsidRDefault="00750F1B"/>
    <w:p w14:paraId="6115F151" w14:textId="21D7A2D8" w:rsidR="001604A5" w:rsidRDefault="001604A5">
      <w:pPr>
        <w:rPr>
          <w:rFonts w:hint="eastAsia"/>
        </w:rPr>
      </w:pPr>
      <w:r>
        <w:rPr>
          <w:noProof/>
        </w:rPr>
        <w:drawing>
          <wp:inline distT="0" distB="0" distL="0" distR="0" wp14:anchorId="30CD5887" wp14:editId="552696A1">
            <wp:extent cx="4475510" cy="1539433"/>
            <wp:effectExtent l="0" t="0" r="127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12977" cy="1552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DF4E8" w14:textId="77777777" w:rsidR="001604A5" w:rsidRDefault="001604A5" w:rsidP="001604A5">
      <w:pPr>
        <w:jc w:val="left"/>
        <w:rPr>
          <w:rFonts w:ascii="Times New Roman" w:hAnsi="Times New Roman" w:cs="Times New Roman"/>
          <w:b/>
          <w:bCs/>
        </w:rPr>
      </w:pPr>
      <w:r w:rsidRPr="001604A5">
        <w:rPr>
          <w:rFonts w:ascii="Times New Roman" w:hAnsi="Times New Roman" w:cs="Times New Roman"/>
          <w:b/>
          <w:bCs/>
        </w:rPr>
        <w:t>Note: The third image above shows GAPDH incubated after MLKL elution.</w:t>
      </w:r>
    </w:p>
    <w:p w14:paraId="2ACEF5C7" w14:textId="77777777" w:rsidR="001604A5" w:rsidRDefault="001604A5" w:rsidP="001604A5">
      <w:pPr>
        <w:jc w:val="left"/>
        <w:rPr>
          <w:rFonts w:ascii="Times New Roman" w:hAnsi="Times New Roman" w:cs="Times New Roman"/>
          <w:b/>
          <w:bCs/>
        </w:rPr>
      </w:pPr>
    </w:p>
    <w:p w14:paraId="49B412AB" w14:textId="6E39646F" w:rsidR="00C408DE" w:rsidRDefault="003076E8" w:rsidP="001604A5">
      <w:pPr>
        <w:jc w:val="left"/>
      </w:pPr>
      <w:r>
        <w:rPr>
          <w:noProof/>
        </w:rPr>
        <w:drawing>
          <wp:inline distT="0" distB="0" distL="0" distR="0" wp14:anchorId="63FFCC5C" wp14:editId="44AF6CC3">
            <wp:extent cx="3937000" cy="1883179"/>
            <wp:effectExtent l="0" t="0" r="6350" b="317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40539" cy="193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C0499" w14:textId="79CFE8FF" w:rsidR="002C301E" w:rsidRDefault="002C301E">
      <w:r>
        <w:rPr>
          <w:noProof/>
        </w:rPr>
        <w:lastRenderedPageBreak/>
        <w:drawing>
          <wp:inline distT="0" distB="0" distL="0" distR="0" wp14:anchorId="270D9693" wp14:editId="7B5221A9">
            <wp:extent cx="4320801" cy="2057400"/>
            <wp:effectExtent l="0" t="0" r="381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32567" cy="206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A6F7B" w14:textId="4F03A15E" w:rsidR="002C301E" w:rsidRDefault="002C301E"/>
    <w:p w14:paraId="2FE9DDC1" w14:textId="39ECFDDF" w:rsidR="00961DF1" w:rsidRDefault="002C301E">
      <w:r>
        <w:rPr>
          <w:noProof/>
        </w:rPr>
        <w:drawing>
          <wp:inline distT="0" distB="0" distL="0" distR="0" wp14:anchorId="4F21FDD5" wp14:editId="1FEA22FD">
            <wp:extent cx="4368800" cy="2081833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379282" cy="2086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0D994" w14:textId="4640A078" w:rsidR="00961DF1" w:rsidRPr="003D469E" w:rsidRDefault="003D469E">
      <w:pPr>
        <w:rPr>
          <w:rFonts w:ascii="Times New Roman" w:hAnsi="Times New Roman" w:cs="Times New Roman"/>
          <w:b/>
          <w:bCs/>
        </w:rPr>
      </w:pPr>
      <w:r w:rsidRPr="003D469E">
        <w:rPr>
          <w:rFonts w:ascii="Times New Roman" w:hAnsi="Times New Roman" w:cs="Times New Roman"/>
          <w:b/>
          <w:bCs/>
        </w:rPr>
        <w:t>Note: GSDMD, RIPK1, MLKL, caspase-1, caspase-3, casepase-7 above appear in figure3.</w:t>
      </w:r>
    </w:p>
    <w:p w14:paraId="55469FAD" w14:textId="77777777" w:rsidR="003D469E" w:rsidRDefault="00961DF1">
      <w:r>
        <w:rPr>
          <w:noProof/>
        </w:rPr>
        <w:drawing>
          <wp:inline distT="0" distB="0" distL="0" distR="0" wp14:anchorId="040CB854" wp14:editId="56E51FD8">
            <wp:extent cx="3462034" cy="1925668"/>
            <wp:effectExtent l="0" t="0" r="508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05424" cy="1949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D229C" w14:textId="6D74FEA8" w:rsidR="00367AB9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Note: The figure above shows the appearance of GAPDH and β-actin in figure3</w:t>
      </w:r>
    </w:p>
    <w:p w14:paraId="3C5A5902" w14:textId="77777777" w:rsidR="00240366" w:rsidRPr="00240366" w:rsidRDefault="00240366">
      <w:pPr>
        <w:rPr>
          <w:rFonts w:ascii="Times New Roman" w:hAnsi="Times New Roman" w:cs="Times New Roman"/>
          <w:b/>
          <w:bCs/>
        </w:rPr>
      </w:pPr>
    </w:p>
    <w:p w14:paraId="59FCBEF7" w14:textId="5E67B484" w:rsidR="00367AB9" w:rsidRDefault="00367AB9">
      <w:r>
        <w:rPr>
          <w:noProof/>
        </w:rPr>
        <w:lastRenderedPageBreak/>
        <w:drawing>
          <wp:inline distT="0" distB="0" distL="0" distR="0" wp14:anchorId="12794917" wp14:editId="516F8B23">
            <wp:extent cx="5130800" cy="2852641"/>
            <wp:effectExtent l="0" t="0" r="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34982" cy="2854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B0E57" w14:textId="300ED335" w:rsidR="00367AB9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Note: All three plots of the TAK1 molecule above show GAPDH incubated after elution.</w:t>
      </w:r>
    </w:p>
    <w:p w14:paraId="43C97431" w14:textId="77777777" w:rsidR="00240366" w:rsidRPr="00240366" w:rsidRDefault="00240366">
      <w:pPr>
        <w:rPr>
          <w:rFonts w:ascii="Times New Roman" w:hAnsi="Times New Roman" w:cs="Times New Roman"/>
          <w:b/>
          <w:bCs/>
        </w:rPr>
      </w:pPr>
    </w:p>
    <w:p w14:paraId="67A39606" w14:textId="0AB763E5" w:rsidR="00367AB9" w:rsidRDefault="00961DF1">
      <w:r>
        <w:rPr>
          <w:noProof/>
        </w:rPr>
        <w:drawing>
          <wp:inline distT="0" distB="0" distL="0" distR="0" wp14:anchorId="387FFEF7" wp14:editId="5838729C">
            <wp:extent cx="5274310" cy="2025650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CA3E2" w14:textId="5697C880" w:rsidR="005550D4" w:rsidRDefault="005550D4"/>
    <w:p w14:paraId="17F3C792" w14:textId="53EFC0F7" w:rsidR="005550D4" w:rsidRDefault="00937AE6">
      <w:r>
        <w:rPr>
          <w:noProof/>
        </w:rPr>
        <w:drawing>
          <wp:inline distT="0" distB="0" distL="0" distR="0" wp14:anchorId="1843A8F0" wp14:editId="7CB1D31E">
            <wp:extent cx="5274310" cy="2221865"/>
            <wp:effectExtent l="0" t="0" r="2540" b="698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8594" w14:textId="105FFBC0" w:rsidR="00003565" w:rsidRPr="00240366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Note: The second and third pictures of the HDAC3 molecule above show GAPDH incubated after elution.</w:t>
      </w:r>
    </w:p>
    <w:p w14:paraId="119222B9" w14:textId="2E4AD479" w:rsidR="00883DBB" w:rsidRDefault="00883DBB"/>
    <w:p w14:paraId="07C5E174" w14:textId="19BA3193" w:rsidR="00883DBB" w:rsidRDefault="00883DBB">
      <w:r>
        <w:rPr>
          <w:noProof/>
        </w:rPr>
        <w:lastRenderedPageBreak/>
        <w:drawing>
          <wp:inline distT="0" distB="0" distL="0" distR="0" wp14:anchorId="2AA3AA1F" wp14:editId="71470F2A">
            <wp:extent cx="5274310" cy="297370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A2FC4" w14:textId="77777777" w:rsidR="00240366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Note: All GAPDHs in the above graphs are incubated after elution.</w:t>
      </w:r>
    </w:p>
    <w:p w14:paraId="77ECF475" w14:textId="77777777" w:rsidR="00240366" w:rsidRDefault="00240366">
      <w:pPr>
        <w:rPr>
          <w:rFonts w:ascii="Times New Roman" w:hAnsi="Times New Roman" w:cs="Times New Roman"/>
          <w:b/>
          <w:bCs/>
        </w:rPr>
      </w:pPr>
    </w:p>
    <w:p w14:paraId="45E364D5" w14:textId="77777777" w:rsidR="00240366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The above molecules (TAK1, TRAF6, HDAC3, p-GSK3β and t-GSK3β) appear in figure 4.</w:t>
      </w:r>
    </w:p>
    <w:p w14:paraId="7DF6D3DD" w14:textId="77777777" w:rsidR="00240366" w:rsidRDefault="00240366">
      <w:pPr>
        <w:rPr>
          <w:rFonts w:ascii="Times New Roman" w:hAnsi="Times New Roman" w:cs="Times New Roman"/>
          <w:b/>
          <w:bCs/>
        </w:rPr>
      </w:pPr>
    </w:p>
    <w:p w14:paraId="45AF53C1" w14:textId="150A7D7B" w:rsidR="00003565" w:rsidRDefault="00003565">
      <w:r>
        <w:rPr>
          <w:noProof/>
        </w:rPr>
        <w:drawing>
          <wp:inline distT="0" distB="0" distL="0" distR="0" wp14:anchorId="335B2930" wp14:editId="771E7412">
            <wp:extent cx="3218899" cy="1486987"/>
            <wp:effectExtent l="0" t="0" r="635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78241" cy="15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0366" w:rsidRPr="00240366">
        <w:t xml:space="preserve"> </w:t>
      </w:r>
      <w:r w:rsidR="00240366" w:rsidRPr="00240366">
        <w:rPr>
          <w:rFonts w:ascii="Times New Roman" w:hAnsi="Times New Roman" w:cs="Times New Roman"/>
          <w:b/>
          <w:bCs/>
        </w:rPr>
        <w:t>The image on the left shows GAPDH as it appears in figure4.</w:t>
      </w:r>
    </w:p>
    <w:p w14:paraId="66E6DD9D" w14:textId="3F39AB09" w:rsidR="00883DBB" w:rsidRDefault="00883DBB"/>
    <w:p w14:paraId="226352A3" w14:textId="5765ECF0" w:rsidR="00BC10F9" w:rsidRDefault="00BC10F9"/>
    <w:p w14:paraId="7C3F9617" w14:textId="77777777" w:rsidR="00BC10F9" w:rsidRDefault="00BC10F9"/>
    <w:p w14:paraId="0061C1E6" w14:textId="4693A90B" w:rsidR="00883DBB" w:rsidRDefault="00883DBB">
      <w:r>
        <w:rPr>
          <w:noProof/>
        </w:rPr>
        <w:drawing>
          <wp:inline distT="0" distB="0" distL="0" distR="0" wp14:anchorId="1AEAF725" wp14:editId="0E4C2414">
            <wp:extent cx="5274310" cy="135763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8DF84" w14:textId="1A33A099" w:rsidR="005339D1" w:rsidRDefault="005339D1"/>
    <w:p w14:paraId="49A4D8A9" w14:textId="1DC5F1AF" w:rsidR="005339D1" w:rsidRDefault="005339D1">
      <w:r>
        <w:rPr>
          <w:noProof/>
        </w:rPr>
        <w:lastRenderedPageBreak/>
        <w:drawing>
          <wp:inline distT="0" distB="0" distL="0" distR="0" wp14:anchorId="78D4A5D0" wp14:editId="332640D7">
            <wp:extent cx="5274310" cy="1655445"/>
            <wp:effectExtent l="0" t="0" r="2540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4A998" w14:textId="0137FCA3" w:rsidR="00003565" w:rsidRPr="00240366" w:rsidRDefault="00240366" w:rsidP="00003565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Note: All three images of the GSDMD molecule above show incubation of β-</w:t>
      </w:r>
      <w:proofErr w:type="spellStart"/>
      <w:r w:rsidRPr="00240366">
        <w:rPr>
          <w:rFonts w:ascii="Times New Roman" w:hAnsi="Times New Roman" w:cs="Times New Roman"/>
          <w:b/>
          <w:bCs/>
        </w:rPr>
        <w:t>actin</w:t>
      </w:r>
      <w:proofErr w:type="spellEnd"/>
      <w:r w:rsidRPr="00240366">
        <w:rPr>
          <w:rFonts w:ascii="Times New Roman" w:hAnsi="Times New Roman" w:cs="Times New Roman"/>
          <w:b/>
          <w:bCs/>
        </w:rPr>
        <w:t xml:space="preserve"> after elution.</w:t>
      </w:r>
    </w:p>
    <w:p w14:paraId="4DD58178" w14:textId="77777777" w:rsidR="00003565" w:rsidRPr="00003565" w:rsidRDefault="00003565"/>
    <w:p w14:paraId="75569EAD" w14:textId="171258F9" w:rsidR="005339D1" w:rsidRDefault="005339D1"/>
    <w:p w14:paraId="35EC0154" w14:textId="797B2547" w:rsidR="005339D1" w:rsidRDefault="005339D1">
      <w:r>
        <w:rPr>
          <w:noProof/>
        </w:rPr>
        <w:drawing>
          <wp:inline distT="0" distB="0" distL="0" distR="0" wp14:anchorId="6FED652D" wp14:editId="36A84D30">
            <wp:extent cx="5030095" cy="175260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30930" cy="1752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21C7E" w14:textId="6657D072" w:rsidR="003076E8" w:rsidRDefault="00425ABC">
      <w:r>
        <w:rPr>
          <w:noProof/>
        </w:rPr>
        <w:drawing>
          <wp:inline distT="0" distB="0" distL="0" distR="0" wp14:anchorId="637E358F" wp14:editId="15EBA5EF">
            <wp:extent cx="5181600" cy="1902083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84714" cy="1903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A42F1" w14:textId="05E2AD4B" w:rsidR="000101AF" w:rsidRDefault="00240366" w:rsidP="00BC10F9">
      <w:r w:rsidRPr="00240366">
        <w:rPr>
          <w:rFonts w:ascii="Times New Roman" w:hAnsi="Times New Roman" w:cs="Times New Roman"/>
          <w:b/>
          <w:bCs/>
        </w:rPr>
        <w:t>Note: The above molecules MLKL, GSDMD, caspase-3 and caspase-7 appear in figure5.</w:t>
      </w:r>
      <w:r w:rsidR="004723B1">
        <w:rPr>
          <w:noProof/>
        </w:rPr>
        <w:drawing>
          <wp:inline distT="0" distB="0" distL="0" distR="0" wp14:anchorId="47B578FF" wp14:editId="011B4FA6">
            <wp:extent cx="3779167" cy="1955558"/>
            <wp:effectExtent l="0" t="0" r="0" b="698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4564" cy="197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0366">
        <w:t xml:space="preserve"> </w:t>
      </w:r>
      <w:r w:rsidRPr="00240366">
        <w:rPr>
          <w:rFonts w:ascii="Times New Roman" w:hAnsi="Times New Roman" w:cs="Times New Roman"/>
          <w:b/>
          <w:bCs/>
        </w:rPr>
        <w:t>The image on the left shows GAPDH and β-actin as they appear in figure5.</w:t>
      </w:r>
    </w:p>
    <w:p w14:paraId="20075C95" w14:textId="77777777" w:rsidR="000101AF" w:rsidRDefault="000101AF"/>
    <w:p w14:paraId="6E3FD56D" w14:textId="4161FE5B" w:rsidR="00425ABC" w:rsidRDefault="000101AF">
      <w:r>
        <w:rPr>
          <w:noProof/>
        </w:rPr>
        <w:drawing>
          <wp:inline distT="0" distB="0" distL="0" distR="0" wp14:anchorId="6767C764" wp14:editId="75AAF9F9">
            <wp:extent cx="5274310" cy="1846580"/>
            <wp:effectExtent l="0" t="0" r="2540" b="127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112C" w14:textId="701E8678" w:rsidR="004929D6" w:rsidRDefault="004929D6"/>
    <w:p w14:paraId="5E19A05B" w14:textId="472FC33B" w:rsidR="004929D6" w:rsidRDefault="004929D6">
      <w:r>
        <w:rPr>
          <w:noProof/>
        </w:rPr>
        <w:drawing>
          <wp:inline distT="0" distB="0" distL="0" distR="0" wp14:anchorId="0E617E03" wp14:editId="085561ED">
            <wp:extent cx="5274310" cy="2073910"/>
            <wp:effectExtent l="0" t="0" r="254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68D1D" w14:textId="77777777" w:rsidR="004929D6" w:rsidRDefault="004929D6"/>
    <w:p w14:paraId="553570A6" w14:textId="6D1912BA" w:rsidR="004929D6" w:rsidRDefault="004929D6">
      <w:r>
        <w:rPr>
          <w:noProof/>
        </w:rPr>
        <w:drawing>
          <wp:inline distT="0" distB="0" distL="0" distR="0" wp14:anchorId="75F04A27" wp14:editId="16FFA90D">
            <wp:extent cx="5274310" cy="1670685"/>
            <wp:effectExtent l="0" t="0" r="254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C4992" w14:textId="77777777" w:rsidR="00240366" w:rsidRDefault="00240366">
      <w:r w:rsidRPr="00240366">
        <w:rPr>
          <w:rFonts w:ascii="Times New Roman" w:hAnsi="Times New Roman" w:cs="Times New Roman"/>
          <w:b/>
          <w:bCs/>
        </w:rPr>
        <w:t>Note: The first and third HDAC3 pictures above show the incubation of GAPDH after elution.</w:t>
      </w:r>
    </w:p>
    <w:p w14:paraId="0FC9D2F4" w14:textId="77777777" w:rsidR="00240366" w:rsidRDefault="00240366"/>
    <w:p w14:paraId="055DC39D" w14:textId="7A29754A" w:rsidR="000101AF" w:rsidRPr="00240366" w:rsidRDefault="00240366">
      <w:pPr>
        <w:rPr>
          <w:rFonts w:ascii="Times New Roman" w:hAnsi="Times New Roman" w:cs="Times New Roman"/>
          <w:b/>
          <w:bCs/>
        </w:rPr>
      </w:pPr>
      <w:r w:rsidRPr="00240366">
        <w:rPr>
          <w:rFonts w:ascii="Times New Roman" w:hAnsi="Times New Roman" w:cs="Times New Roman"/>
          <w:b/>
          <w:bCs/>
        </w:rPr>
        <w:t>The TRAF6, TAK1 and HDAC3 molecules above appear in figure 6, with GAPDH in the first figure of HDAC3 appearing in figure 6.</w:t>
      </w:r>
    </w:p>
    <w:p w14:paraId="45B6E908" w14:textId="557780A4" w:rsidR="000101AF" w:rsidRDefault="000101AF">
      <w:pPr>
        <w:widowControl/>
        <w:jc w:val="left"/>
      </w:pPr>
      <w:r>
        <w:br w:type="page"/>
      </w:r>
    </w:p>
    <w:p w14:paraId="648EFC7A" w14:textId="77777777" w:rsidR="000101AF" w:rsidRDefault="000101AF"/>
    <w:p w14:paraId="5F60EEF3" w14:textId="418DEB91" w:rsidR="004929D6" w:rsidRDefault="00BE024A">
      <w:r>
        <w:rPr>
          <w:noProof/>
        </w:rPr>
        <w:drawing>
          <wp:inline distT="0" distB="0" distL="0" distR="0" wp14:anchorId="7C93038C" wp14:editId="4F1B3F59">
            <wp:extent cx="4830992" cy="1397067"/>
            <wp:effectExtent l="0" t="0" r="8255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43380" cy="14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5FD7F" w14:textId="66854BCB" w:rsidR="00BE024A" w:rsidRDefault="00BC10F9">
      <w:pPr>
        <w:rPr>
          <w:rFonts w:ascii="Times New Roman" w:hAnsi="Times New Roman" w:cs="Times New Roman"/>
          <w:b/>
          <w:bCs/>
        </w:rPr>
      </w:pPr>
      <w:r w:rsidRPr="00BC10F9">
        <w:rPr>
          <w:rFonts w:ascii="Times New Roman" w:hAnsi="Times New Roman" w:cs="Times New Roman"/>
          <w:b/>
          <w:bCs/>
        </w:rPr>
        <w:t>Note: The image above shows incubation of β-</w:t>
      </w:r>
      <w:proofErr w:type="spellStart"/>
      <w:r w:rsidRPr="00BC10F9">
        <w:rPr>
          <w:rFonts w:ascii="Times New Roman" w:hAnsi="Times New Roman" w:cs="Times New Roman"/>
          <w:b/>
          <w:bCs/>
        </w:rPr>
        <w:t>actin</w:t>
      </w:r>
      <w:proofErr w:type="spellEnd"/>
      <w:r w:rsidRPr="00BC10F9">
        <w:rPr>
          <w:rFonts w:ascii="Times New Roman" w:hAnsi="Times New Roman" w:cs="Times New Roman"/>
          <w:b/>
          <w:bCs/>
        </w:rPr>
        <w:t xml:space="preserve"> after elution of GSDMD.</w:t>
      </w:r>
    </w:p>
    <w:p w14:paraId="22B99871" w14:textId="77777777" w:rsidR="00BC10F9" w:rsidRPr="00BC10F9" w:rsidRDefault="00BC10F9">
      <w:pPr>
        <w:rPr>
          <w:rFonts w:ascii="Times New Roman" w:hAnsi="Times New Roman" w:cs="Times New Roman"/>
          <w:b/>
          <w:bCs/>
        </w:rPr>
      </w:pPr>
    </w:p>
    <w:p w14:paraId="12D33A99" w14:textId="0699D7BE" w:rsidR="00D77F53" w:rsidRDefault="00D77F53">
      <w:r>
        <w:rPr>
          <w:noProof/>
        </w:rPr>
        <w:drawing>
          <wp:inline distT="0" distB="0" distL="0" distR="0" wp14:anchorId="44A178F0" wp14:editId="0971F475">
            <wp:extent cx="4635426" cy="1797023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650529" cy="1802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63A3C" w14:textId="3F250210" w:rsidR="00270720" w:rsidRDefault="00270720"/>
    <w:p w14:paraId="09CCF9BB" w14:textId="69CACB5A" w:rsidR="00270720" w:rsidRDefault="00270720">
      <w:r>
        <w:rPr>
          <w:noProof/>
        </w:rPr>
        <w:drawing>
          <wp:inline distT="0" distB="0" distL="0" distR="0" wp14:anchorId="2450F83B" wp14:editId="386E7B83">
            <wp:extent cx="4756994" cy="2077247"/>
            <wp:effectExtent l="0" t="0" r="571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70548" cy="208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823D9" w14:textId="1BB401BE" w:rsidR="00270720" w:rsidRDefault="00270720"/>
    <w:p w14:paraId="63B39B8E" w14:textId="6C95476C" w:rsidR="00270720" w:rsidRDefault="00BE024A">
      <w:r>
        <w:rPr>
          <w:noProof/>
        </w:rPr>
        <w:drawing>
          <wp:inline distT="0" distB="0" distL="0" distR="0" wp14:anchorId="35E1F5B8" wp14:editId="20A65036">
            <wp:extent cx="5084698" cy="1490638"/>
            <wp:effectExtent l="0" t="0" r="1905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140637" cy="150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25090" w14:textId="2964190B" w:rsidR="000157FB" w:rsidRDefault="00BC10F9" w:rsidP="00BC10F9">
      <w:pPr>
        <w:jc w:val="left"/>
      </w:pPr>
      <w:r w:rsidRPr="00BC10F9">
        <w:rPr>
          <w:rFonts w:ascii="Times New Roman" w:hAnsi="Times New Roman" w:cs="Times New Roman"/>
          <w:b/>
          <w:bCs/>
        </w:rPr>
        <w:t>Note: The second and third sheets of HDAC3 in the above picture show the incubation of GAPDH after elution of HDAC3.</w:t>
      </w:r>
      <w:r w:rsidR="00BE024A">
        <w:rPr>
          <w:noProof/>
        </w:rPr>
        <w:lastRenderedPageBreak/>
        <w:drawing>
          <wp:inline distT="0" distB="0" distL="0" distR="0" wp14:anchorId="002227E1" wp14:editId="74717370">
            <wp:extent cx="5274310" cy="2507615"/>
            <wp:effectExtent l="0" t="0" r="2540" b="698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CD1AB" w14:textId="77777777" w:rsidR="00BC10F9" w:rsidRDefault="00BC10F9">
      <w:r w:rsidRPr="00BC10F9">
        <w:rPr>
          <w:rFonts w:ascii="Times New Roman" w:hAnsi="Times New Roman" w:cs="Times New Roman"/>
          <w:b/>
          <w:bCs/>
        </w:rPr>
        <w:t>Note: The second picture above shows GAPDH incubation after elution of TAK1.</w:t>
      </w:r>
    </w:p>
    <w:p w14:paraId="4780E5AA" w14:textId="77777777" w:rsidR="00BC10F9" w:rsidRDefault="00BC10F9"/>
    <w:p w14:paraId="181898A0" w14:textId="77777777" w:rsidR="00BC10F9" w:rsidRDefault="00BC10F9">
      <w:pPr>
        <w:rPr>
          <w:rFonts w:ascii="Times New Roman" w:hAnsi="Times New Roman" w:cs="Times New Roman"/>
          <w:b/>
          <w:bCs/>
        </w:rPr>
      </w:pPr>
      <w:r w:rsidRPr="00BC10F9">
        <w:rPr>
          <w:rFonts w:ascii="Times New Roman" w:hAnsi="Times New Roman" w:cs="Times New Roman"/>
          <w:b/>
          <w:bCs/>
        </w:rPr>
        <w:t>The above molecules (GSDMD, caspase-3, caspase-7, TAK1 and HDAC3) appear in figure7.</w:t>
      </w:r>
    </w:p>
    <w:p w14:paraId="67B153D4" w14:textId="77777777" w:rsidR="00BC10F9" w:rsidRDefault="00BC10F9">
      <w:pPr>
        <w:rPr>
          <w:rFonts w:ascii="Times New Roman" w:hAnsi="Times New Roman" w:cs="Times New Roman"/>
          <w:b/>
          <w:bCs/>
        </w:rPr>
      </w:pPr>
    </w:p>
    <w:p w14:paraId="62D2CC10" w14:textId="02A3F9C3" w:rsidR="00BE024A" w:rsidRDefault="00BE024A">
      <w:r>
        <w:rPr>
          <w:noProof/>
        </w:rPr>
        <w:drawing>
          <wp:inline distT="0" distB="0" distL="0" distR="0" wp14:anchorId="2FC32243" wp14:editId="05501344">
            <wp:extent cx="5274310" cy="2513965"/>
            <wp:effectExtent l="0" t="0" r="2540" b="63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5D4D5" w14:textId="2645E6D8" w:rsidR="008B037C" w:rsidRPr="00BC10F9" w:rsidRDefault="00BC10F9">
      <w:pPr>
        <w:rPr>
          <w:rFonts w:ascii="Times New Roman" w:hAnsi="Times New Roman" w:cs="Times New Roman"/>
          <w:b/>
          <w:bCs/>
        </w:rPr>
      </w:pPr>
      <w:r w:rsidRPr="00BC10F9">
        <w:rPr>
          <w:rFonts w:ascii="Times New Roman" w:hAnsi="Times New Roman" w:cs="Times New Roman"/>
          <w:b/>
          <w:bCs/>
        </w:rPr>
        <w:t>The figure above shows GAPDH and β-actin as they appear in figure 7.</w:t>
      </w:r>
    </w:p>
    <w:p w14:paraId="2006839C" w14:textId="01C6C04A" w:rsidR="008B037C" w:rsidRDefault="008B037C">
      <w:r>
        <w:rPr>
          <w:noProof/>
        </w:rPr>
        <w:lastRenderedPageBreak/>
        <w:drawing>
          <wp:inline distT="0" distB="0" distL="0" distR="0" wp14:anchorId="40CB91C7" wp14:editId="1DD2E0CE">
            <wp:extent cx="5274310" cy="2914015"/>
            <wp:effectExtent l="0" t="0" r="2540" b="63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CC9D0" w14:textId="086F80EE" w:rsidR="005339D1" w:rsidRPr="00BC10F9" w:rsidRDefault="00BC10F9">
      <w:pPr>
        <w:rPr>
          <w:rFonts w:ascii="Times New Roman" w:hAnsi="Times New Roman" w:cs="Times New Roman"/>
          <w:b/>
          <w:bCs/>
        </w:rPr>
      </w:pPr>
      <w:r w:rsidRPr="00BC10F9">
        <w:rPr>
          <w:rFonts w:ascii="Times New Roman" w:hAnsi="Times New Roman" w:cs="Times New Roman"/>
          <w:b/>
          <w:bCs/>
        </w:rPr>
        <w:t>The figure above is presented in figure6.</w:t>
      </w:r>
    </w:p>
    <w:p w14:paraId="50366FE8" w14:textId="536FF324" w:rsidR="005339D1" w:rsidRDefault="005339D1"/>
    <w:p w14:paraId="08CFA072" w14:textId="77777777" w:rsidR="005339D1" w:rsidRDefault="005339D1"/>
    <w:p w14:paraId="37B4C2E5" w14:textId="2CA58EDA" w:rsidR="00C408DE" w:rsidRDefault="00C408DE"/>
    <w:p w14:paraId="66661BDB" w14:textId="77777777" w:rsidR="00C408DE" w:rsidRDefault="00C408DE"/>
    <w:sectPr w:rsidR="00C40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60EDC" w14:textId="77777777" w:rsidR="006525C9" w:rsidRDefault="006525C9" w:rsidP="00FC7845">
      <w:r>
        <w:separator/>
      </w:r>
    </w:p>
  </w:endnote>
  <w:endnote w:type="continuationSeparator" w:id="0">
    <w:p w14:paraId="278FA8C8" w14:textId="77777777" w:rsidR="006525C9" w:rsidRDefault="006525C9" w:rsidP="00FC7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2FFC8E" w14:textId="77777777" w:rsidR="006525C9" w:rsidRDefault="006525C9" w:rsidP="00FC7845">
      <w:r>
        <w:separator/>
      </w:r>
    </w:p>
  </w:footnote>
  <w:footnote w:type="continuationSeparator" w:id="0">
    <w:p w14:paraId="707810E1" w14:textId="77777777" w:rsidR="006525C9" w:rsidRDefault="006525C9" w:rsidP="00FC78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81C"/>
    <w:rsid w:val="00003565"/>
    <w:rsid w:val="000101AF"/>
    <w:rsid w:val="000157FB"/>
    <w:rsid w:val="000F7E83"/>
    <w:rsid w:val="001604A5"/>
    <w:rsid w:val="00180A52"/>
    <w:rsid w:val="00196415"/>
    <w:rsid w:val="00240366"/>
    <w:rsid w:val="00270720"/>
    <w:rsid w:val="002A151D"/>
    <w:rsid w:val="002C301E"/>
    <w:rsid w:val="003076E8"/>
    <w:rsid w:val="00351605"/>
    <w:rsid w:val="00367AB9"/>
    <w:rsid w:val="003D469E"/>
    <w:rsid w:val="003F726C"/>
    <w:rsid w:val="003F7D07"/>
    <w:rsid w:val="00425ABC"/>
    <w:rsid w:val="00440B13"/>
    <w:rsid w:val="00462249"/>
    <w:rsid w:val="004723B1"/>
    <w:rsid w:val="004929D6"/>
    <w:rsid w:val="005339D1"/>
    <w:rsid w:val="005550D4"/>
    <w:rsid w:val="005D73B2"/>
    <w:rsid w:val="005E0FC4"/>
    <w:rsid w:val="006525C9"/>
    <w:rsid w:val="006A71CD"/>
    <w:rsid w:val="006C2825"/>
    <w:rsid w:val="00750F1B"/>
    <w:rsid w:val="007E3C4D"/>
    <w:rsid w:val="00883DBB"/>
    <w:rsid w:val="008A581C"/>
    <w:rsid w:val="008A5F7D"/>
    <w:rsid w:val="008B037C"/>
    <w:rsid w:val="00905662"/>
    <w:rsid w:val="00937AE6"/>
    <w:rsid w:val="00961DF1"/>
    <w:rsid w:val="00A11E12"/>
    <w:rsid w:val="00A46EA8"/>
    <w:rsid w:val="00AB5459"/>
    <w:rsid w:val="00AC7933"/>
    <w:rsid w:val="00B91D27"/>
    <w:rsid w:val="00BC10F9"/>
    <w:rsid w:val="00BE024A"/>
    <w:rsid w:val="00BE6B05"/>
    <w:rsid w:val="00C03D41"/>
    <w:rsid w:val="00C20A5D"/>
    <w:rsid w:val="00C408DE"/>
    <w:rsid w:val="00CE42A0"/>
    <w:rsid w:val="00D77F53"/>
    <w:rsid w:val="00E316D6"/>
    <w:rsid w:val="00E8645E"/>
    <w:rsid w:val="00EC585B"/>
    <w:rsid w:val="00F50966"/>
    <w:rsid w:val="00FC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42BAD"/>
  <w15:chartTrackingRefBased/>
  <w15:docId w15:val="{CA8F4422-95E6-4EAF-A5EE-D5438D68B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8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845"/>
    <w:rPr>
      <w:sz w:val="18"/>
      <w:szCs w:val="18"/>
    </w:rPr>
  </w:style>
  <w:style w:type="character" w:styleId="a7">
    <w:name w:val="Hyperlink"/>
    <w:basedOn w:val="a0"/>
    <w:uiPriority w:val="99"/>
    <w:unhideWhenUsed/>
    <w:rsid w:val="00180A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hyperlink" Target="mailto:zjgong@163.com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14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丹眉 张</dc:creator>
  <cp:keywords/>
  <dc:description/>
  <cp:lastModifiedBy>丹眉 张</cp:lastModifiedBy>
  <cp:revision>14</cp:revision>
  <dcterms:created xsi:type="dcterms:W3CDTF">2023-02-01T08:06:00Z</dcterms:created>
  <dcterms:modified xsi:type="dcterms:W3CDTF">2023-02-05T12:36:00Z</dcterms:modified>
</cp:coreProperties>
</file>