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F2AA9" w14:textId="1E3D45BE" w:rsidR="004D5AE4" w:rsidRDefault="00C557CE" w:rsidP="00C557CE">
      <w:pPr>
        <w:spacing w:after="0" w:line="240" w:lineRule="auto"/>
        <w:rPr>
          <w:rFonts w:ascii="Calibri" w:hAnsi="Calibri" w:cs="Calibri"/>
          <w:b/>
          <w:bCs/>
          <w:sz w:val="24"/>
          <w:szCs w:val="24"/>
        </w:rPr>
      </w:pPr>
      <w:r w:rsidRPr="00C557CE">
        <w:rPr>
          <w:rFonts w:ascii="Calibri" w:hAnsi="Calibri" w:cs="Calibri"/>
          <w:b/>
          <w:bCs/>
          <w:sz w:val="24"/>
          <w:szCs w:val="24"/>
        </w:rPr>
        <w:t xml:space="preserve">Supplementary Information: </w:t>
      </w:r>
      <w:r w:rsidR="001D7F97" w:rsidRPr="001D7F97">
        <w:rPr>
          <w:rFonts w:ascii="Calibri" w:hAnsi="Calibri" w:cs="Calibri"/>
          <w:b/>
          <w:bCs/>
          <w:sz w:val="24"/>
          <w:szCs w:val="24"/>
        </w:rPr>
        <w:t xml:space="preserve">Mediterranean Diet and </w:t>
      </w:r>
      <w:r w:rsidR="006D6422">
        <w:rPr>
          <w:rFonts w:ascii="Calibri" w:hAnsi="Calibri" w:cs="Calibri"/>
          <w:b/>
          <w:bCs/>
          <w:sz w:val="24"/>
          <w:szCs w:val="24"/>
        </w:rPr>
        <w:t>A</w:t>
      </w:r>
      <w:r w:rsidR="001D7F97" w:rsidRPr="001D7F97">
        <w:rPr>
          <w:rFonts w:ascii="Calibri" w:hAnsi="Calibri" w:cs="Calibri"/>
          <w:b/>
          <w:bCs/>
          <w:sz w:val="24"/>
          <w:szCs w:val="24"/>
        </w:rPr>
        <w:t>ssociations with the Gut Microbiota and Pediatric-Onset Multiple Sclerosis: a Trivariate Analysis</w:t>
      </w:r>
    </w:p>
    <w:p w14:paraId="67345343" w14:textId="77777777" w:rsidR="00C557CE" w:rsidRPr="00C557CE" w:rsidRDefault="00C557CE" w:rsidP="00C557CE">
      <w:pPr>
        <w:spacing w:after="0" w:line="240" w:lineRule="auto"/>
        <w:rPr>
          <w:rFonts w:ascii="Calibri" w:hAnsi="Calibri" w:cs="Calibri"/>
          <w:b/>
          <w:bCs/>
          <w:sz w:val="24"/>
          <w:szCs w:val="24"/>
        </w:rPr>
      </w:pPr>
    </w:p>
    <w:p w14:paraId="3DC468B7" w14:textId="13247A32" w:rsidR="004D5AE4" w:rsidRDefault="00C557CE" w:rsidP="00CF4668">
      <w:pPr>
        <w:spacing w:after="0" w:line="240" w:lineRule="auto"/>
        <w:rPr>
          <w:b/>
          <w:bCs/>
          <w:sz w:val="24"/>
          <w:szCs w:val="24"/>
        </w:rPr>
      </w:pPr>
      <w:r w:rsidRPr="00C557CE">
        <w:rPr>
          <w:b/>
          <w:bCs/>
          <w:sz w:val="24"/>
          <w:szCs w:val="24"/>
        </w:rPr>
        <w:t xml:space="preserve">Supplementary </w:t>
      </w:r>
      <w:r w:rsidR="004D5AE4" w:rsidRPr="002072E5">
        <w:rPr>
          <w:b/>
          <w:bCs/>
          <w:sz w:val="24"/>
          <w:szCs w:val="24"/>
        </w:rPr>
        <w:t>Methods.</w:t>
      </w:r>
    </w:p>
    <w:p w14:paraId="0DE41BF0" w14:textId="467766F4" w:rsidR="00C705FD" w:rsidRDefault="00C705FD" w:rsidP="00CF4668">
      <w:pPr>
        <w:spacing w:after="0" w:line="240" w:lineRule="auto"/>
        <w:rPr>
          <w:b/>
          <w:bCs/>
          <w:sz w:val="24"/>
          <w:szCs w:val="24"/>
        </w:rPr>
      </w:pPr>
    </w:p>
    <w:p w14:paraId="661275E5" w14:textId="0F7528D5" w:rsidR="00F1253A" w:rsidRPr="00EF5F33" w:rsidRDefault="00C557CE" w:rsidP="00F1253A">
      <w:pPr>
        <w:spacing w:after="0" w:line="240" w:lineRule="auto"/>
        <w:rPr>
          <w:b/>
          <w:bCs/>
          <w:sz w:val="24"/>
          <w:szCs w:val="24"/>
        </w:rPr>
      </w:pPr>
      <w:r>
        <w:rPr>
          <w:b/>
          <w:bCs/>
          <w:sz w:val="24"/>
          <w:szCs w:val="24"/>
        </w:rPr>
        <w:t>Supplementary Fig.</w:t>
      </w:r>
      <w:r w:rsidR="00F1253A" w:rsidRPr="00EF5F33">
        <w:rPr>
          <w:b/>
          <w:bCs/>
          <w:sz w:val="24"/>
          <w:szCs w:val="24"/>
        </w:rPr>
        <w:t xml:space="preserve"> 1. </w:t>
      </w:r>
      <w:r w:rsidR="00F1253A" w:rsidRPr="00EF5F33">
        <w:rPr>
          <w:sz w:val="24"/>
          <w:szCs w:val="24"/>
        </w:rPr>
        <w:t>Flow-chart showing the selection of the pediatric-onset MS cases and controls for the Diet cohort and Diet-</w:t>
      </w:r>
      <w:r w:rsidR="00423A91">
        <w:rPr>
          <w:sz w:val="24"/>
          <w:szCs w:val="24"/>
        </w:rPr>
        <w:t>Microbiota</w:t>
      </w:r>
      <w:r w:rsidR="00F1253A" w:rsidRPr="00EF5F33">
        <w:rPr>
          <w:sz w:val="24"/>
          <w:szCs w:val="24"/>
        </w:rPr>
        <w:t xml:space="preserve"> subcohort</w:t>
      </w:r>
    </w:p>
    <w:p w14:paraId="0518499D" w14:textId="12307EAF" w:rsidR="00881CE5" w:rsidRPr="007700F7" w:rsidRDefault="00C557CE" w:rsidP="007700F7">
      <w:pPr>
        <w:spacing w:after="0" w:line="240" w:lineRule="auto"/>
        <w:rPr>
          <w:sz w:val="24"/>
          <w:szCs w:val="24"/>
        </w:rPr>
      </w:pPr>
      <w:r>
        <w:rPr>
          <w:b/>
          <w:bCs/>
          <w:sz w:val="24"/>
          <w:szCs w:val="24"/>
        </w:rPr>
        <w:t>Supplementary Fig.</w:t>
      </w:r>
      <w:r w:rsidR="00F1253A" w:rsidRPr="00EF5F33">
        <w:rPr>
          <w:b/>
          <w:bCs/>
          <w:sz w:val="24"/>
          <w:szCs w:val="24"/>
        </w:rPr>
        <w:t xml:space="preserve"> 2.</w:t>
      </w:r>
      <w:r w:rsidR="00F1253A" w:rsidRPr="00EF5F33">
        <w:rPr>
          <w:sz w:val="24"/>
          <w:szCs w:val="24"/>
        </w:rPr>
        <w:t xml:space="preserve"> The Diet</w:t>
      </w:r>
      <w:r w:rsidR="008B7078">
        <w:rPr>
          <w:sz w:val="24"/>
          <w:szCs w:val="24"/>
        </w:rPr>
        <w:t>-</w:t>
      </w:r>
      <w:r w:rsidR="00F1253A" w:rsidRPr="00EF5F33">
        <w:rPr>
          <w:sz w:val="24"/>
          <w:szCs w:val="24"/>
        </w:rPr>
        <w:t>cohort:</w:t>
      </w:r>
      <w:r w:rsidR="00F1253A">
        <w:rPr>
          <w:sz w:val="24"/>
          <w:szCs w:val="24"/>
        </w:rPr>
        <w:t xml:space="preserve"> The</w:t>
      </w:r>
      <w:r w:rsidR="00F1253A" w:rsidRPr="00EF5F33">
        <w:rPr>
          <w:sz w:val="24"/>
          <w:szCs w:val="24"/>
        </w:rPr>
        <w:t xml:space="preserve"> </w:t>
      </w:r>
      <w:r w:rsidR="00F1253A" w:rsidRPr="00EE1F46">
        <w:rPr>
          <w:sz w:val="24"/>
          <w:szCs w:val="24"/>
        </w:rPr>
        <w:t xml:space="preserve">Mediterranean diet </w:t>
      </w:r>
      <w:r w:rsidR="00F1253A" w:rsidRPr="00EF5F33">
        <w:rPr>
          <w:sz w:val="24"/>
          <w:szCs w:val="24"/>
        </w:rPr>
        <w:t>score distribution for pediatric-onset MS cases and controls</w:t>
      </w:r>
    </w:p>
    <w:p w14:paraId="7F743B7E" w14:textId="576580CA" w:rsidR="0083772B" w:rsidRDefault="00C557CE" w:rsidP="0083772B">
      <w:pPr>
        <w:spacing w:after="0" w:line="240" w:lineRule="auto"/>
        <w:rPr>
          <w:sz w:val="24"/>
          <w:szCs w:val="24"/>
        </w:rPr>
      </w:pPr>
      <w:r>
        <w:rPr>
          <w:b/>
          <w:bCs/>
          <w:sz w:val="24"/>
          <w:szCs w:val="24"/>
        </w:rPr>
        <w:t>Supplementary Fig.</w:t>
      </w:r>
      <w:r w:rsidR="00F1253A" w:rsidRPr="00EF5F33">
        <w:rPr>
          <w:b/>
          <w:bCs/>
          <w:sz w:val="24"/>
          <w:szCs w:val="24"/>
        </w:rPr>
        <w:t xml:space="preserve"> </w:t>
      </w:r>
      <w:r w:rsidR="007700F7">
        <w:rPr>
          <w:b/>
          <w:bCs/>
          <w:sz w:val="24"/>
          <w:szCs w:val="24"/>
        </w:rPr>
        <w:t>3</w:t>
      </w:r>
      <w:r w:rsidR="00F1253A" w:rsidRPr="00EF5F33">
        <w:rPr>
          <w:sz w:val="24"/>
          <w:szCs w:val="24"/>
        </w:rPr>
        <w:t xml:space="preserve">. </w:t>
      </w:r>
      <w:r w:rsidR="00A917BC" w:rsidRPr="00A917BC">
        <w:rPr>
          <w:sz w:val="24"/>
          <w:szCs w:val="24"/>
        </w:rPr>
        <w:t>The Diet-cohort: Correlations between the alternative Mediterranean diet score, their dietary components and specific nutrients</w:t>
      </w:r>
    </w:p>
    <w:p w14:paraId="3F07D59C" w14:textId="6FBE567C" w:rsidR="00A917BC" w:rsidRPr="009A05F5" w:rsidRDefault="00C557CE" w:rsidP="00A917BC">
      <w:pPr>
        <w:spacing w:after="0" w:line="240" w:lineRule="auto"/>
        <w:rPr>
          <w:sz w:val="24"/>
          <w:szCs w:val="24"/>
        </w:rPr>
      </w:pPr>
      <w:r>
        <w:rPr>
          <w:b/>
          <w:bCs/>
          <w:sz w:val="24"/>
          <w:szCs w:val="24"/>
        </w:rPr>
        <w:t>Supplementary Fig.</w:t>
      </w:r>
      <w:r w:rsidR="00F1253A" w:rsidRPr="00955DF2">
        <w:rPr>
          <w:b/>
          <w:bCs/>
          <w:sz w:val="24"/>
          <w:szCs w:val="24"/>
        </w:rPr>
        <w:t xml:space="preserve"> </w:t>
      </w:r>
      <w:r w:rsidR="006C517F">
        <w:rPr>
          <w:b/>
          <w:bCs/>
          <w:sz w:val="24"/>
          <w:szCs w:val="24"/>
        </w:rPr>
        <w:t>4</w:t>
      </w:r>
      <w:r w:rsidR="00F1253A" w:rsidRPr="00955DF2">
        <w:rPr>
          <w:b/>
          <w:bCs/>
          <w:sz w:val="24"/>
          <w:szCs w:val="24"/>
        </w:rPr>
        <w:t>.</w:t>
      </w:r>
      <w:r w:rsidR="00F1253A" w:rsidRPr="00955DF2">
        <w:rPr>
          <w:sz w:val="24"/>
          <w:szCs w:val="24"/>
        </w:rPr>
        <w:t xml:space="preserve"> </w:t>
      </w:r>
      <w:r w:rsidR="00A917BC" w:rsidRPr="00A917BC">
        <w:rPr>
          <w:sz w:val="24"/>
          <w:szCs w:val="24"/>
        </w:rPr>
        <w:t>The Diet-microbiota subcohort: The trivariate relationships between diet, the overall microbiota (at the ASV-</w:t>
      </w:r>
      <w:r w:rsidR="00A917BC" w:rsidRPr="009A05F5">
        <w:rPr>
          <w:sz w:val="24"/>
          <w:szCs w:val="24"/>
        </w:rPr>
        <w:t>level) and disease status (MS vs controls)</w:t>
      </w:r>
    </w:p>
    <w:p w14:paraId="6DB579E7" w14:textId="77777777" w:rsidR="00F1253A" w:rsidRPr="009A05F5" w:rsidRDefault="00F1253A" w:rsidP="00CF4668">
      <w:pPr>
        <w:spacing w:after="0" w:line="240" w:lineRule="auto"/>
        <w:rPr>
          <w:b/>
          <w:bCs/>
          <w:sz w:val="24"/>
          <w:szCs w:val="24"/>
        </w:rPr>
      </w:pPr>
    </w:p>
    <w:p w14:paraId="61E73A64" w14:textId="253C8140" w:rsidR="00A409FA" w:rsidRPr="009A05F5" w:rsidRDefault="00C557CE" w:rsidP="00A409FA">
      <w:pPr>
        <w:spacing w:after="0" w:line="240" w:lineRule="auto"/>
        <w:rPr>
          <w:sz w:val="24"/>
          <w:szCs w:val="24"/>
        </w:rPr>
      </w:pPr>
      <w:r>
        <w:rPr>
          <w:b/>
          <w:bCs/>
          <w:sz w:val="24"/>
          <w:szCs w:val="24"/>
        </w:rPr>
        <w:t>Supplementary Table</w:t>
      </w:r>
      <w:r w:rsidR="00A409FA" w:rsidRPr="009A05F5">
        <w:rPr>
          <w:b/>
          <w:bCs/>
          <w:sz w:val="24"/>
          <w:szCs w:val="24"/>
        </w:rPr>
        <w:t xml:space="preserve"> 1.</w:t>
      </w:r>
      <w:r w:rsidR="00A409FA" w:rsidRPr="009A05F5">
        <w:rPr>
          <w:sz w:val="24"/>
          <w:szCs w:val="24"/>
        </w:rPr>
        <w:t xml:space="preserve"> </w:t>
      </w:r>
      <w:r w:rsidR="006C12D2" w:rsidRPr="009A05F5">
        <w:rPr>
          <w:sz w:val="24"/>
          <w:szCs w:val="24"/>
        </w:rPr>
        <w:t xml:space="preserve">The dietary components and scoring criteria for the </w:t>
      </w:r>
      <w:r w:rsidR="00CA43BE" w:rsidRPr="009A05F5">
        <w:rPr>
          <w:rFonts w:ascii="Calibri" w:hAnsi="Calibri" w:cs="Calibri"/>
          <w:sz w:val="24"/>
          <w:szCs w:val="24"/>
          <w:lang w:val="en-CA"/>
        </w:rPr>
        <w:t xml:space="preserve">alternative </w:t>
      </w:r>
      <w:r w:rsidR="00EE1F46" w:rsidRPr="009A05F5">
        <w:rPr>
          <w:sz w:val="24"/>
          <w:szCs w:val="24"/>
        </w:rPr>
        <w:t>Mediterranean diet score</w:t>
      </w:r>
      <w:r w:rsidR="006C12D2" w:rsidRPr="009A05F5">
        <w:rPr>
          <w:sz w:val="24"/>
          <w:szCs w:val="24"/>
        </w:rPr>
        <w:t>.</w:t>
      </w:r>
    </w:p>
    <w:p w14:paraId="1F8988AD" w14:textId="68383986" w:rsidR="007B4F83" w:rsidRPr="001769D1" w:rsidRDefault="00C557CE" w:rsidP="007B4F83">
      <w:pPr>
        <w:spacing w:after="0" w:line="240" w:lineRule="auto"/>
        <w:rPr>
          <w:sz w:val="24"/>
          <w:szCs w:val="24"/>
        </w:rPr>
      </w:pPr>
      <w:r w:rsidRPr="001769D1">
        <w:rPr>
          <w:b/>
          <w:bCs/>
          <w:sz w:val="24"/>
          <w:szCs w:val="24"/>
        </w:rPr>
        <w:t>Supplementary Table</w:t>
      </w:r>
      <w:r w:rsidR="007B4F83" w:rsidRPr="001769D1">
        <w:rPr>
          <w:b/>
          <w:bCs/>
          <w:sz w:val="24"/>
          <w:szCs w:val="24"/>
        </w:rPr>
        <w:t xml:space="preserve"> </w:t>
      </w:r>
      <w:r w:rsidR="00A409FA" w:rsidRPr="001769D1">
        <w:rPr>
          <w:b/>
          <w:bCs/>
          <w:sz w:val="24"/>
          <w:szCs w:val="24"/>
        </w:rPr>
        <w:t>2</w:t>
      </w:r>
      <w:r w:rsidR="007B4F83" w:rsidRPr="001769D1">
        <w:rPr>
          <w:b/>
          <w:bCs/>
          <w:sz w:val="24"/>
          <w:szCs w:val="24"/>
        </w:rPr>
        <w:t xml:space="preserve">. </w:t>
      </w:r>
      <w:r w:rsidR="003C71D3" w:rsidRPr="001769D1">
        <w:rPr>
          <w:sz w:val="24"/>
          <w:szCs w:val="24"/>
        </w:rPr>
        <w:t>Description and categorization of cohort characteristics used for the Diet</w:t>
      </w:r>
      <w:r w:rsidR="00F22DA8" w:rsidRPr="001769D1">
        <w:rPr>
          <w:sz w:val="24"/>
          <w:szCs w:val="24"/>
        </w:rPr>
        <w:t>-</w:t>
      </w:r>
      <w:r w:rsidR="003C71D3" w:rsidRPr="001769D1">
        <w:rPr>
          <w:sz w:val="24"/>
          <w:szCs w:val="24"/>
        </w:rPr>
        <w:t>cohort and the Diet-</w:t>
      </w:r>
      <w:r w:rsidR="00423A91" w:rsidRPr="001769D1">
        <w:rPr>
          <w:sz w:val="24"/>
          <w:szCs w:val="24"/>
        </w:rPr>
        <w:t>microbiota</w:t>
      </w:r>
      <w:r w:rsidR="003C71D3" w:rsidRPr="001769D1">
        <w:rPr>
          <w:sz w:val="24"/>
          <w:szCs w:val="24"/>
        </w:rPr>
        <w:t xml:space="preserve"> subcohort analyses</w:t>
      </w:r>
      <w:r w:rsidR="007B4F83" w:rsidRPr="001769D1">
        <w:rPr>
          <w:sz w:val="24"/>
          <w:szCs w:val="24"/>
        </w:rPr>
        <w:t>.</w:t>
      </w:r>
    </w:p>
    <w:p w14:paraId="64FBA143" w14:textId="5CB3361C" w:rsidR="00881CE5" w:rsidRPr="001769D1" w:rsidRDefault="00C557CE" w:rsidP="00881CE5">
      <w:pPr>
        <w:spacing w:after="0" w:line="240" w:lineRule="auto"/>
        <w:rPr>
          <w:sz w:val="24"/>
          <w:szCs w:val="24"/>
        </w:rPr>
      </w:pPr>
      <w:r w:rsidRPr="001769D1">
        <w:rPr>
          <w:b/>
          <w:bCs/>
          <w:sz w:val="24"/>
          <w:szCs w:val="24"/>
        </w:rPr>
        <w:t>Supplementary Table</w:t>
      </w:r>
      <w:r w:rsidR="007B4F83" w:rsidRPr="001769D1">
        <w:rPr>
          <w:b/>
          <w:bCs/>
          <w:sz w:val="24"/>
          <w:szCs w:val="24"/>
        </w:rPr>
        <w:t xml:space="preserve"> 3.</w:t>
      </w:r>
      <w:r w:rsidR="007B4F83" w:rsidRPr="001769D1">
        <w:rPr>
          <w:sz w:val="24"/>
          <w:szCs w:val="24"/>
        </w:rPr>
        <w:t xml:space="preserve"> </w:t>
      </w:r>
      <w:r w:rsidR="006B253B" w:rsidRPr="001769D1">
        <w:rPr>
          <w:sz w:val="24"/>
          <w:szCs w:val="24"/>
        </w:rPr>
        <w:t xml:space="preserve">The association of each component of the Mediterranean diet (g/day and specific score) with </w:t>
      </w:r>
      <w:r w:rsidR="003E5C09" w:rsidRPr="001769D1">
        <w:rPr>
          <w:sz w:val="24"/>
          <w:szCs w:val="24"/>
        </w:rPr>
        <w:t>odds</w:t>
      </w:r>
      <w:r w:rsidR="006B253B" w:rsidRPr="001769D1">
        <w:rPr>
          <w:sz w:val="24"/>
          <w:szCs w:val="24"/>
        </w:rPr>
        <w:t xml:space="preserve"> of MS</w:t>
      </w:r>
    </w:p>
    <w:p w14:paraId="1C7F9401" w14:textId="1F11976C" w:rsidR="00046535" w:rsidRPr="00BC28A6" w:rsidRDefault="00C557CE" w:rsidP="004C1205">
      <w:pPr>
        <w:spacing w:after="0" w:line="240" w:lineRule="auto"/>
        <w:rPr>
          <w:sz w:val="24"/>
          <w:szCs w:val="24"/>
        </w:rPr>
      </w:pPr>
      <w:r w:rsidRPr="001769D1">
        <w:rPr>
          <w:b/>
          <w:bCs/>
          <w:sz w:val="24"/>
          <w:szCs w:val="24"/>
        </w:rPr>
        <w:t>Supplementary Table</w:t>
      </w:r>
      <w:r w:rsidR="00046535" w:rsidRPr="001769D1">
        <w:rPr>
          <w:b/>
          <w:bCs/>
          <w:sz w:val="24"/>
          <w:szCs w:val="24"/>
        </w:rPr>
        <w:t xml:space="preserve"> </w:t>
      </w:r>
      <w:r w:rsidR="00305681" w:rsidRPr="001769D1">
        <w:rPr>
          <w:b/>
          <w:bCs/>
          <w:sz w:val="24"/>
          <w:szCs w:val="24"/>
        </w:rPr>
        <w:t>4</w:t>
      </w:r>
      <w:r w:rsidR="00046535" w:rsidRPr="001769D1">
        <w:rPr>
          <w:b/>
          <w:bCs/>
          <w:sz w:val="24"/>
          <w:szCs w:val="24"/>
        </w:rPr>
        <w:t>.</w:t>
      </w:r>
      <w:r w:rsidR="00046535" w:rsidRPr="001769D1">
        <w:rPr>
          <w:sz w:val="24"/>
          <w:szCs w:val="24"/>
        </w:rPr>
        <w:t xml:space="preserve"> </w:t>
      </w:r>
      <w:r w:rsidR="004C1205" w:rsidRPr="001769D1">
        <w:rPr>
          <w:sz w:val="24"/>
          <w:szCs w:val="24"/>
        </w:rPr>
        <w:t xml:space="preserve">Association of Mediterranean diet </w:t>
      </w:r>
      <w:r w:rsidR="00B416E6" w:rsidRPr="001769D1">
        <w:rPr>
          <w:sz w:val="24"/>
          <w:szCs w:val="24"/>
        </w:rPr>
        <w:t>score</w:t>
      </w:r>
      <w:r w:rsidR="004C1205" w:rsidRPr="001769D1">
        <w:rPr>
          <w:sz w:val="24"/>
          <w:szCs w:val="24"/>
        </w:rPr>
        <w:t xml:space="preserve"> and nutrient</w:t>
      </w:r>
      <w:r w:rsidR="003A1EEE" w:rsidRPr="001769D1">
        <w:rPr>
          <w:sz w:val="24"/>
          <w:szCs w:val="24"/>
        </w:rPr>
        <w:t xml:space="preserve"> intakes</w:t>
      </w:r>
      <w:r w:rsidR="004C1205" w:rsidRPr="001769D1">
        <w:rPr>
          <w:sz w:val="24"/>
          <w:szCs w:val="24"/>
        </w:rPr>
        <w:t xml:space="preserve"> with odds of MS in the Diet cohort and Diet-microbiota subcohort with additional adjustments for race and overweight status</w:t>
      </w:r>
    </w:p>
    <w:p w14:paraId="0C6D7E0D" w14:textId="77777777" w:rsidR="00791E06" w:rsidRPr="00BC28A6" w:rsidRDefault="00791E06" w:rsidP="00791E06">
      <w:pPr>
        <w:spacing w:after="0" w:line="240" w:lineRule="auto"/>
        <w:rPr>
          <w:b/>
          <w:bCs/>
          <w:sz w:val="24"/>
          <w:szCs w:val="24"/>
        </w:rPr>
      </w:pPr>
    </w:p>
    <w:p w14:paraId="697CB408" w14:textId="77777777" w:rsidR="00955DF2" w:rsidRPr="00BC28A6" w:rsidRDefault="00955DF2" w:rsidP="00CF4668">
      <w:pPr>
        <w:spacing w:after="0" w:line="240" w:lineRule="auto"/>
        <w:rPr>
          <w:sz w:val="24"/>
          <w:szCs w:val="24"/>
        </w:rPr>
      </w:pPr>
    </w:p>
    <w:p w14:paraId="39F1E64C" w14:textId="115D9ACD" w:rsidR="00FD440C" w:rsidRPr="00EF5F33" w:rsidRDefault="00FD440C" w:rsidP="00CF4668">
      <w:pPr>
        <w:spacing w:after="0" w:line="240" w:lineRule="auto"/>
        <w:rPr>
          <w:sz w:val="24"/>
          <w:szCs w:val="24"/>
        </w:rPr>
      </w:pPr>
      <w:r w:rsidRPr="00BC28A6">
        <w:rPr>
          <w:sz w:val="24"/>
          <w:szCs w:val="24"/>
        </w:rPr>
        <w:t>This supplementary material has been provided by the authors to give readers additional</w:t>
      </w:r>
      <w:r w:rsidR="00600908" w:rsidRPr="00BC28A6">
        <w:rPr>
          <w:sz w:val="24"/>
          <w:szCs w:val="24"/>
        </w:rPr>
        <w:t xml:space="preserve"> </w:t>
      </w:r>
      <w:r w:rsidRPr="00BC28A6">
        <w:rPr>
          <w:sz w:val="24"/>
          <w:szCs w:val="24"/>
        </w:rPr>
        <w:t>information about their work.</w:t>
      </w:r>
    </w:p>
    <w:p w14:paraId="100510BB" w14:textId="26CAB7CA" w:rsidR="00FD440C" w:rsidRDefault="00FD440C" w:rsidP="00CF4668">
      <w:pPr>
        <w:spacing w:after="0" w:line="240" w:lineRule="auto"/>
        <w:rPr>
          <w:sz w:val="24"/>
          <w:szCs w:val="24"/>
        </w:rPr>
      </w:pPr>
    </w:p>
    <w:p w14:paraId="49F98E15" w14:textId="77777777" w:rsidR="00F43933" w:rsidRDefault="00F43933" w:rsidP="00CF4668">
      <w:pPr>
        <w:spacing w:after="0" w:line="240" w:lineRule="auto"/>
        <w:rPr>
          <w:sz w:val="24"/>
          <w:szCs w:val="24"/>
        </w:rPr>
      </w:pPr>
    </w:p>
    <w:p w14:paraId="14FBE017" w14:textId="77777777" w:rsidR="00776A85" w:rsidRPr="00776A85" w:rsidRDefault="00776A85" w:rsidP="00776A85">
      <w:pPr>
        <w:spacing w:after="0" w:line="240" w:lineRule="auto"/>
        <w:rPr>
          <w:color w:val="FF0000"/>
          <w:sz w:val="24"/>
          <w:szCs w:val="24"/>
        </w:rPr>
      </w:pPr>
    </w:p>
    <w:p w14:paraId="44979948" w14:textId="56FAD045" w:rsidR="00FD440C" w:rsidRPr="00E20F88" w:rsidRDefault="00FD440C" w:rsidP="00E20F88">
      <w:pPr>
        <w:pStyle w:val="ListParagraph"/>
        <w:numPr>
          <w:ilvl w:val="0"/>
          <w:numId w:val="1"/>
        </w:numPr>
        <w:spacing w:after="0" w:line="240" w:lineRule="auto"/>
        <w:rPr>
          <w:sz w:val="24"/>
          <w:szCs w:val="24"/>
        </w:rPr>
      </w:pPr>
      <w:r w:rsidRPr="00E20F88">
        <w:rPr>
          <w:sz w:val="24"/>
          <w:szCs w:val="24"/>
        </w:rPr>
        <w:br w:type="page"/>
      </w:r>
    </w:p>
    <w:p w14:paraId="65084883" w14:textId="51509132" w:rsidR="00FD440C" w:rsidRDefault="00FD440C" w:rsidP="00CF4668">
      <w:pPr>
        <w:spacing w:after="0" w:line="240" w:lineRule="auto"/>
        <w:rPr>
          <w:b/>
          <w:bCs/>
          <w:sz w:val="28"/>
          <w:szCs w:val="28"/>
        </w:rPr>
      </w:pPr>
      <w:r w:rsidRPr="00600908">
        <w:rPr>
          <w:b/>
          <w:bCs/>
          <w:sz w:val="28"/>
          <w:szCs w:val="28"/>
        </w:rPr>
        <w:lastRenderedPageBreak/>
        <w:t>eMethods.</w:t>
      </w:r>
    </w:p>
    <w:p w14:paraId="1ADF01EF" w14:textId="3D0B444F" w:rsidR="00320109" w:rsidRPr="00320109" w:rsidRDefault="00320109" w:rsidP="00CF4668">
      <w:pPr>
        <w:spacing w:after="0" w:line="240" w:lineRule="auto"/>
        <w:rPr>
          <w:rFonts w:ascii="Calibri" w:hAnsi="Calibri" w:cs="Calibri"/>
          <w:b/>
          <w:bCs/>
          <w:sz w:val="24"/>
          <w:szCs w:val="24"/>
        </w:rPr>
      </w:pPr>
    </w:p>
    <w:p w14:paraId="7C7E6961" w14:textId="5783FFEC" w:rsidR="00C708EE" w:rsidRPr="00BC28A6" w:rsidRDefault="000815E2" w:rsidP="00C708EE">
      <w:pPr>
        <w:spacing w:after="0" w:line="240" w:lineRule="auto"/>
        <w:rPr>
          <w:rFonts w:ascii="Calibri" w:hAnsi="Calibri" w:cs="Calibri"/>
          <w:b/>
          <w:bCs/>
          <w:sz w:val="24"/>
          <w:szCs w:val="24"/>
        </w:rPr>
      </w:pPr>
      <w:r>
        <w:rPr>
          <w:rFonts w:ascii="Calibri" w:hAnsi="Calibri" w:cs="Calibri"/>
          <w:b/>
          <w:bCs/>
          <w:sz w:val="24"/>
          <w:szCs w:val="24"/>
        </w:rPr>
        <w:t>B</w:t>
      </w:r>
      <w:r w:rsidR="00C708EE" w:rsidRPr="00235CDD">
        <w:rPr>
          <w:rFonts w:ascii="Calibri" w:hAnsi="Calibri" w:cs="Calibri"/>
          <w:b/>
          <w:bCs/>
          <w:sz w:val="24"/>
          <w:szCs w:val="24"/>
        </w:rPr>
        <w:t>ioinformatics</w:t>
      </w:r>
      <w:r w:rsidR="00752B55">
        <w:rPr>
          <w:rFonts w:ascii="Calibri" w:hAnsi="Calibri" w:cs="Calibri"/>
          <w:b/>
          <w:bCs/>
          <w:sz w:val="24"/>
          <w:szCs w:val="24"/>
        </w:rPr>
        <w:t xml:space="preserve">: </w:t>
      </w:r>
      <w:r w:rsidR="00752B55" w:rsidRPr="00BC28A6">
        <w:rPr>
          <w:rFonts w:ascii="Calibri" w:hAnsi="Calibri" w:cs="Calibri"/>
          <w:b/>
          <w:bCs/>
          <w:sz w:val="24"/>
          <w:szCs w:val="24"/>
        </w:rPr>
        <w:t>assigning taxonomy</w:t>
      </w:r>
    </w:p>
    <w:p w14:paraId="74484D62" w14:textId="72680E4B" w:rsidR="00320109" w:rsidRPr="00BC28A6" w:rsidRDefault="00D01A74" w:rsidP="009A71FD">
      <w:pPr>
        <w:spacing w:after="0" w:line="240" w:lineRule="auto"/>
        <w:rPr>
          <w:rFonts w:ascii="Calibri" w:hAnsi="Calibri" w:cs="Calibri"/>
          <w:b/>
          <w:bCs/>
          <w:sz w:val="24"/>
          <w:szCs w:val="24"/>
        </w:rPr>
      </w:pPr>
      <w:r w:rsidRPr="00BC28A6">
        <w:rPr>
          <w:rFonts w:ascii="Calibri" w:hAnsi="Calibri" w:cs="Calibri"/>
          <w:b/>
          <w:bCs/>
          <w:sz w:val="24"/>
          <w:szCs w:val="24"/>
        </w:rPr>
        <w:t xml:space="preserve"> </w:t>
      </w:r>
    </w:p>
    <w:p w14:paraId="515DC7DC" w14:textId="086AAAC2" w:rsidR="00373433" w:rsidRPr="00BC28A6" w:rsidRDefault="00B02769" w:rsidP="006A327E">
      <w:pPr>
        <w:spacing w:line="240" w:lineRule="auto"/>
        <w:rPr>
          <w:rFonts w:ascii="Calibri" w:hAnsi="Calibri" w:cs="Calibri"/>
          <w:sz w:val="24"/>
          <w:szCs w:val="24"/>
        </w:rPr>
      </w:pPr>
      <w:r w:rsidRPr="00BC28A6">
        <w:rPr>
          <w:rFonts w:ascii="Calibri" w:hAnsi="Calibri" w:cs="Calibri"/>
          <w:sz w:val="24"/>
          <w:szCs w:val="24"/>
        </w:rPr>
        <w:t xml:space="preserve">Amplicon sequence variants (ASVs) were assigned taxonomy using </w:t>
      </w:r>
      <w:r w:rsidRPr="00BC28A6">
        <w:rPr>
          <w:rFonts w:ascii="Calibri" w:hAnsi="Calibri" w:cs="Calibri"/>
          <w:sz w:val="24"/>
          <w:szCs w:val="24"/>
          <w:lang w:val="en-CA"/>
        </w:rPr>
        <w:t xml:space="preserve">QIIME2’s </w:t>
      </w:r>
      <w:r w:rsidRPr="00BC28A6">
        <w:rPr>
          <w:rFonts w:ascii="Calibri" w:hAnsi="Calibri" w:cs="Calibri"/>
          <w:sz w:val="24"/>
          <w:szCs w:val="24"/>
        </w:rPr>
        <w:t>Naive Bayes classifier trained on SILVA taxonomy database (v. 132).</w:t>
      </w:r>
      <w:r w:rsidR="00D74E19" w:rsidRPr="00BC28A6">
        <w:rPr>
          <w:rFonts w:ascii="Calibri" w:hAnsi="Calibri" w:cs="Calibri"/>
          <w:sz w:val="24"/>
          <w:szCs w:val="24"/>
        </w:rPr>
        <w:fldChar w:fldCharType="begin"/>
      </w:r>
      <w:r w:rsidR="00D74E19" w:rsidRPr="00BC28A6">
        <w:rPr>
          <w:rFonts w:ascii="Calibri" w:hAnsi="Calibri" w:cs="Calibri"/>
          <w:sz w:val="24"/>
          <w:szCs w:val="24"/>
        </w:rPr>
        <w:instrText xml:space="preserve"> ADDIN EN.CITE &lt;EndNote&gt;&lt;Cite&gt;&lt;Author&gt;Quast&lt;/Author&gt;&lt;Year&gt;2013&lt;/Year&gt;&lt;RecNum&gt;2240&lt;/RecNum&gt;&lt;DisplayText&gt;&lt;style face="superscript"&gt;1&lt;/style&gt;&lt;/DisplayText&gt;&lt;record&gt;&lt;rec-number&gt;2240&lt;/rec-number&gt;&lt;foreign-keys&gt;&lt;key app="EN" db-id="zwxzeax0qaza5ie2vz0vss5cr5xxpzftwprv" timestamp="1671596872"&gt;2240&lt;/key&gt;&lt;/foreign-keys&gt;&lt;ref-type name="Journal Article"&gt;17&lt;/ref-type&gt;&lt;contributors&gt;&lt;authors&gt;&lt;author&gt;Quast, C.&lt;/author&gt;&lt;author&gt;Pruesse, E.&lt;/author&gt;&lt;author&gt;Yilmaz, P.&lt;/author&gt;&lt;author&gt;Gerken, J.&lt;/author&gt;&lt;author&gt;Schweer, T.&lt;/author&gt;&lt;author&gt;Yarza, P.&lt;/author&gt;&lt;author&gt;Peplies, J.&lt;/author&gt;&lt;author&gt;Glockner, F. O.&lt;/author&gt;&lt;/authors&gt;&lt;/contributors&gt;&lt;auth-address&gt;Microbial Genomics and Bioinformatics Research Group, Max Planck Institute for Marine Microbiology, D-28359 Bremen, Germany.&lt;/auth-address&gt;&lt;titles&gt;&lt;title&gt;The SILVA ribosomal RNA gene database project: improved data processing and web-based tools&lt;/title&gt;&lt;secondary-title&gt;Nucleic Acids Res&lt;/secondary-title&gt;&lt;/titles&gt;&lt;periodical&gt;&lt;full-title&gt;Nucleic Acids Res&lt;/full-title&gt;&lt;/periodical&gt;&lt;pages&gt;D590-6&lt;/pages&gt;&lt;volume&gt;41&lt;/volume&gt;&lt;number&gt;Database issue&lt;/number&gt;&lt;edition&gt;2012/11/30&lt;/edition&gt;&lt;keywords&gt;&lt;keyword&gt;Archaea/classification/genetics&lt;/keyword&gt;&lt;keyword&gt;Bacteria/classification/genetics&lt;/keyword&gt;&lt;keyword&gt;*Databases, Nucleic Acid&lt;/keyword&gt;&lt;keyword&gt;Eukaryota/genetics&lt;/keyword&gt;&lt;keyword&gt;*Genes, rRNA&lt;/keyword&gt;&lt;keyword&gt;High-Throughput Nucleotide Sequencing&lt;/keyword&gt;&lt;keyword&gt;Internet&lt;/keyword&gt;&lt;keyword&gt;Software&lt;/keyword&gt;&lt;/keywords&gt;&lt;dates&gt;&lt;year&gt;2013&lt;/year&gt;&lt;pub-dates&gt;&lt;date&gt;Jan&lt;/date&gt;&lt;/pub-dates&gt;&lt;/dates&gt;&lt;isbn&gt;1362-4962 (Electronic)&amp;#xD;0305-1048 (Print)&amp;#xD;0305-1048 (Linking)&lt;/isbn&gt;&lt;accession-num&gt;23193283&lt;/accession-num&gt;&lt;urls&gt;&lt;related-urls&gt;&lt;url&gt;https://www.ncbi.nlm.nih.gov/pubmed/23193283&lt;/url&gt;&lt;/related-urls&gt;&lt;/urls&gt;&lt;custom2&gt;PMC3531112&lt;/custom2&gt;&lt;electronic-resource-num&gt;10.1093/nar/gks1219&lt;/electronic-resource-num&gt;&lt;/record&gt;&lt;/Cite&gt;&lt;/EndNote&gt;</w:instrText>
      </w:r>
      <w:r w:rsidR="00D74E19" w:rsidRPr="00BC28A6">
        <w:rPr>
          <w:rFonts w:ascii="Calibri" w:hAnsi="Calibri" w:cs="Calibri"/>
          <w:sz w:val="24"/>
          <w:szCs w:val="24"/>
        </w:rPr>
        <w:fldChar w:fldCharType="separate"/>
      </w:r>
      <w:r w:rsidR="00D74E19" w:rsidRPr="00BC28A6">
        <w:rPr>
          <w:rFonts w:ascii="Calibri" w:hAnsi="Calibri" w:cs="Calibri"/>
          <w:noProof/>
          <w:sz w:val="24"/>
          <w:szCs w:val="24"/>
          <w:vertAlign w:val="superscript"/>
        </w:rPr>
        <w:t>1</w:t>
      </w:r>
      <w:r w:rsidR="00D74E19" w:rsidRPr="00BC28A6">
        <w:rPr>
          <w:rFonts w:ascii="Calibri" w:hAnsi="Calibri" w:cs="Calibri"/>
          <w:sz w:val="24"/>
          <w:szCs w:val="24"/>
        </w:rPr>
        <w:fldChar w:fldCharType="end"/>
      </w:r>
      <w:r w:rsidRPr="00BC28A6">
        <w:rPr>
          <w:rFonts w:ascii="Calibri" w:hAnsi="Calibri" w:cs="Calibri"/>
          <w:sz w:val="24"/>
          <w:szCs w:val="24"/>
        </w:rPr>
        <w:t xml:space="preserve"> </w:t>
      </w:r>
      <w:r w:rsidR="00BE19D9" w:rsidRPr="00BC28A6">
        <w:rPr>
          <w:rFonts w:ascii="Calibri" w:hAnsi="Calibri" w:cs="Calibri"/>
          <w:sz w:val="24"/>
          <w:szCs w:val="24"/>
        </w:rPr>
        <w:t xml:space="preserve">SILVA </w:t>
      </w:r>
      <w:r w:rsidR="00D71CEB" w:rsidRPr="00BC28A6">
        <w:rPr>
          <w:rFonts w:ascii="Calibri" w:hAnsi="Calibri" w:cs="Calibri"/>
          <w:sz w:val="24"/>
          <w:szCs w:val="24"/>
        </w:rPr>
        <w:t>appends</w:t>
      </w:r>
      <w:r w:rsidR="00D477E0" w:rsidRPr="00BC28A6">
        <w:rPr>
          <w:rFonts w:ascii="Calibri" w:hAnsi="Calibri" w:cs="Calibri"/>
          <w:sz w:val="24"/>
          <w:szCs w:val="24"/>
        </w:rPr>
        <w:t xml:space="preserve"> a distinct </w:t>
      </w:r>
      <w:r w:rsidR="00D71CEB" w:rsidRPr="00BC28A6">
        <w:rPr>
          <w:rFonts w:ascii="Calibri" w:hAnsi="Calibri" w:cs="Calibri"/>
          <w:sz w:val="24"/>
          <w:szCs w:val="24"/>
        </w:rPr>
        <w:t>integer</w:t>
      </w:r>
      <w:r w:rsidR="00D477E0" w:rsidRPr="00BC28A6">
        <w:rPr>
          <w:rFonts w:ascii="Calibri" w:hAnsi="Calibri" w:cs="Calibri"/>
          <w:sz w:val="24"/>
          <w:szCs w:val="24"/>
        </w:rPr>
        <w:t xml:space="preserve"> to the </w:t>
      </w:r>
      <w:r w:rsidR="00BE19D9" w:rsidRPr="00BC28A6">
        <w:rPr>
          <w:rFonts w:ascii="Calibri" w:hAnsi="Calibri" w:cs="Calibri"/>
          <w:sz w:val="24"/>
          <w:szCs w:val="24"/>
        </w:rPr>
        <w:t xml:space="preserve">genera nomenclature </w:t>
      </w:r>
      <w:r w:rsidR="00D477E0" w:rsidRPr="00BC28A6">
        <w:rPr>
          <w:rFonts w:ascii="Calibri" w:hAnsi="Calibri" w:cs="Calibri"/>
          <w:sz w:val="24"/>
          <w:szCs w:val="24"/>
        </w:rPr>
        <w:t xml:space="preserve">to distinguish </w:t>
      </w:r>
      <w:r w:rsidR="00692B8C" w:rsidRPr="00BC28A6">
        <w:rPr>
          <w:rFonts w:ascii="Calibri" w:hAnsi="Calibri" w:cs="Calibri"/>
          <w:sz w:val="24"/>
          <w:szCs w:val="24"/>
        </w:rPr>
        <w:t>clusters</w:t>
      </w:r>
      <w:r w:rsidR="00BE19D9" w:rsidRPr="00BC28A6">
        <w:rPr>
          <w:rFonts w:ascii="Calibri" w:hAnsi="Calibri" w:cs="Calibri"/>
          <w:sz w:val="24"/>
          <w:szCs w:val="24"/>
        </w:rPr>
        <w:t xml:space="preserve"> that have a 94.5% sequence similarity</w:t>
      </w:r>
      <w:r w:rsidR="00B743FC" w:rsidRPr="00BC28A6">
        <w:rPr>
          <w:rFonts w:ascii="Calibri" w:hAnsi="Calibri" w:cs="Calibri"/>
          <w:sz w:val="24"/>
          <w:szCs w:val="24"/>
        </w:rPr>
        <w:t>.</w:t>
      </w:r>
      <w:r w:rsidR="00BE19D9" w:rsidRPr="00BC28A6">
        <w:rPr>
          <w:rFonts w:ascii="Calibri" w:hAnsi="Calibri" w:cs="Calibri"/>
          <w:sz w:val="24"/>
          <w:szCs w:val="24"/>
        </w:rPr>
        <w:fldChar w:fldCharType="begin">
          <w:fldData xml:space="preserve">PEVuZE5vdGU+PENpdGU+PEF1dGhvcj5IZW5kZXJzb248L0F1dGhvcj48WWVhcj4yMDE5PC9ZZWFy
PjxSZWNOdW0+MjA0ODwvUmVjTnVtPjxEaXNwbGF5VGV4dD48c3R5bGUgZmFjZT0ic3VwZXJzY3Jp
cHQiPjI8L3N0eWxlPjwvRGlzcGxheVRleHQ+PHJlY29yZD48cmVjLW51bWJlcj4yMDQ4PC9yZWMt
bnVtYmVyPjxmb3JlaWduLWtleXM+PGtleSBhcHA9IkVOIiBkYi1pZD0iend4emVheDBxYXphNWll
MnZ6MHZzczVjcjV4eHB6ZnR3cHJ2IiB0aW1lc3RhbXA9IjE2NTcyMDk5MTUiPjIwNDg8L2tleT48
L2ZvcmVpZ24ta2V5cz48cmVmLXR5cGUgbmFtZT0iSm91cm5hbCBBcnRpY2xlIj4xNzwvcmVmLXR5
cGU+PGNvbnRyaWJ1dG9ycz48YXV0aG9ycz48YXV0aG9yPkhlbmRlcnNvbiwgRy48L2F1dGhvcj48
YXV0aG9yPllpbG1heiwgUC48L2F1dGhvcj48YXV0aG9yPkt1bWFyLCBTLjwvYXV0aG9yPjxhdXRo
b3I+Rm9yc3RlciwgUi4gSi48L2F1dGhvcj48YXV0aG9yPktlbGx5LCBXLiBKLjwvYXV0aG9yPjxh
dXRob3I+TGVhaHksIFMuIEMuPC9hdXRob3I+PGF1dGhvcj5HdWFuLCBMLiBMLjwvYXV0aG9yPjxh
dXRob3I+SmFuc3NlbiwgUC4gSC48L2F1dGhvcj48L2F1dGhvcnM+PC9jb250cmlidXRvcnM+PGF1
dGgtYWRkcmVzcz5HcmFzc2xhbmRzIFJlc2VhcmNoIENlbnRyZSwgQWdSZXNlYXJjaCwgUGFsbWVy
c3RvbiBOb3J0aCwgTmV3IFplYWxhbmQuJiN4RDtNaWNyb2JpYWwgR2Vub21pY3MgYW5kIEJpb2lu
Zm9ybWF0aWNzIFJlc2VhcmNoIEdyb3VwLCBNYXggUGxhbmNrIEluc3RpdHV0ZSBmb3IgTWFyaW5l
IE1pY3JvYmlvbG9neSwgQnJlbWVuLCBHZXJtYW55LiYjeEQ7TGV0aGJyaWRnZSBSZXNlYXJjaCBh
bmQgRGV2ZWxvcG1lbnQgQ2VudHJlLCBBZ3JpY3VsdHVyZSBhbmQgQWdyaS1Gb29kIENhbmFkYSwg
TGV0aGJyaWRnZSwgQUIsIENhbmFkYS4mI3hEO0RlcGFydG1lbnQgb2YgQWdyaWN1bHR1cmFsLCBG
b29kIGFuZCBOdXRyaXRpb25hbCBTY2llbmNlLCBVbml2ZXJzaXR5IG9mIEFsYmVydGEsIEVkbW9u
dG9uLCBBQiwgQ2FuYWRhLjwvYXV0aC1hZGRyZXNzPjx0aXRsZXM+PHRpdGxlPkltcHJvdmVkIHRh
eG9ub21pYyBhc3NpZ25tZW50IG9mIHJ1bWVuIGJhY3RlcmlhbCAxNlMgclJOQSBzZXF1ZW5jZXMg
dXNpbmcgYSByZXZpc2VkIFNJTFZBIHRheG9ub21pYyBmcmFtZXdvcms8L3RpdGxlPjxzZWNvbmRh
cnktdGl0bGU+UGVlcko8L3NlY29uZGFyeS10aXRsZT48L3RpdGxlcz48cGVyaW9kaWNhbD48ZnVs
bC10aXRsZT5QZWVySjwvZnVsbC10aXRsZT48L3BlcmlvZGljYWw+PHBhZ2VzPmU2NDk2PC9wYWdl
cz48dm9sdW1lPjc8L3ZvbHVtZT48ZWRpdGlvbj4yMDE5LzAzLzE0PC9lZGl0aW9uPjxrZXl3b3Jk
cz48a2V5d29yZD4xNlMgclJOQSBnZW5lczwva2V5d29yZD48a2V5d29yZD5OZXh0IGdlbmVyYXRp
b24gc2VxdWVuY2luZzwva2V5d29yZD48a2V5d29yZD5SdW1lbiBiYWN0ZXJpYTwva2V5d29yZD48
a2V5d29yZD5TaWx2YTwva2V5d29yZD48a2V5d29yZD5UYXhvbm9taWMgYXNzaWdubWVudDwva2V5
d29yZD48a2V5d29yZD5Xb3JraW5nIHRheG9ub21pYyBmcmFtZXdvcms8L2tleXdvcmQ+PGtleXdv
cmQ+V2lsbGlhbSBKLiBLZWxseSwgU2luZWFkIEMuIExlYWh5IGFuZCBQZXRlciBILiBKYW5zc2Vu
IGFyZSBlbXBsb3llZCBieSBBZ1Jlc2VhcmNoPC9rZXl3b3JkPjxrZXl3b3JkPkx0ZC4sIHdoaWNo
IGlzIGEgTmV3IFplYWxhbmQgR292ZXJubWVudCBvd25lZCBDcm93biBSZXNlYXJjaCBJbnN0aXR1
dGUuPC9rZXl3b3JkPjwva2V5d29yZHM+PGRhdGVzPjx5ZWFyPjIwMTk8L3llYXI+PC9kYXRlcz48
aXNibj4yMTY3LTgzNTkgKFByaW50KSYjeEQ7MjE2Ny04MzU5IChMaW5raW5nKTwvaXNibj48YWNj
ZXNzaW9uLW51bT4zMDg2MzY3MzwvYWNjZXNzaW9uLW51bT48dXJscz48cmVsYXRlZC11cmxzPjx1
cmw+aHR0cHM6Ly93d3cubmNiaS5ubG0ubmloLmdvdi9wdWJtZWQvMzA4NjM2NzM8L3VybD48L3Jl
bGF0ZWQtdXJscz48L3VybHM+PGN1c3RvbTI+UE1DNjQwNzUwNTwvY3VzdG9tMj48ZWxlY3Ryb25p
Yy1yZXNvdXJjZS1udW0+MTAuNzcxNy9wZWVyai42NDk2PC9lbGVjdHJvbmljLXJlc291cmNlLW51
bT48L3JlY29yZD48L0NpdGU+PC9FbmROb3RlPgB=
</w:fldData>
        </w:fldChar>
      </w:r>
      <w:r w:rsidR="00D74E19" w:rsidRPr="00BC28A6">
        <w:rPr>
          <w:rFonts w:ascii="Calibri" w:hAnsi="Calibri" w:cs="Calibri"/>
          <w:sz w:val="24"/>
          <w:szCs w:val="24"/>
        </w:rPr>
        <w:instrText xml:space="preserve"> ADDIN EN.CITE </w:instrText>
      </w:r>
      <w:r w:rsidR="00D74E19" w:rsidRPr="00BC28A6">
        <w:rPr>
          <w:rFonts w:ascii="Calibri" w:hAnsi="Calibri" w:cs="Calibri"/>
          <w:sz w:val="24"/>
          <w:szCs w:val="24"/>
        </w:rPr>
        <w:fldChar w:fldCharType="begin">
          <w:fldData xml:space="preserve">PEVuZE5vdGU+PENpdGU+PEF1dGhvcj5IZW5kZXJzb248L0F1dGhvcj48WWVhcj4yMDE5PC9ZZWFy
PjxSZWNOdW0+MjA0ODwvUmVjTnVtPjxEaXNwbGF5VGV4dD48c3R5bGUgZmFjZT0ic3VwZXJzY3Jp
cHQiPjI8L3N0eWxlPjwvRGlzcGxheVRleHQ+PHJlY29yZD48cmVjLW51bWJlcj4yMDQ4PC9yZWMt
bnVtYmVyPjxmb3JlaWduLWtleXM+PGtleSBhcHA9IkVOIiBkYi1pZD0iend4emVheDBxYXphNWll
MnZ6MHZzczVjcjV4eHB6ZnR3cHJ2IiB0aW1lc3RhbXA9IjE2NTcyMDk5MTUiPjIwNDg8L2tleT48
L2ZvcmVpZ24ta2V5cz48cmVmLXR5cGUgbmFtZT0iSm91cm5hbCBBcnRpY2xlIj4xNzwvcmVmLXR5
cGU+PGNvbnRyaWJ1dG9ycz48YXV0aG9ycz48YXV0aG9yPkhlbmRlcnNvbiwgRy48L2F1dGhvcj48
YXV0aG9yPllpbG1heiwgUC48L2F1dGhvcj48YXV0aG9yPkt1bWFyLCBTLjwvYXV0aG9yPjxhdXRo
b3I+Rm9yc3RlciwgUi4gSi48L2F1dGhvcj48YXV0aG9yPktlbGx5LCBXLiBKLjwvYXV0aG9yPjxh
dXRob3I+TGVhaHksIFMuIEMuPC9hdXRob3I+PGF1dGhvcj5HdWFuLCBMLiBMLjwvYXV0aG9yPjxh
dXRob3I+SmFuc3NlbiwgUC4gSC48L2F1dGhvcj48L2F1dGhvcnM+PC9jb250cmlidXRvcnM+PGF1
dGgtYWRkcmVzcz5HcmFzc2xhbmRzIFJlc2VhcmNoIENlbnRyZSwgQWdSZXNlYXJjaCwgUGFsbWVy
c3RvbiBOb3J0aCwgTmV3IFplYWxhbmQuJiN4RDtNaWNyb2JpYWwgR2Vub21pY3MgYW5kIEJpb2lu
Zm9ybWF0aWNzIFJlc2VhcmNoIEdyb3VwLCBNYXggUGxhbmNrIEluc3RpdHV0ZSBmb3IgTWFyaW5l
IE1pY3JvYmlvbG9neSwgQnJlbWVuLCBHZXJtYW55LiYjeEQ7TGV0aGJyaWRnZSBSZXNlYXJjaCBh
bmQgRGV2ZWxvcG1lbnQgQ2VudHJlLCBBZ3JpY3VsdHVyZSBhbmQgQWdyaS1Gb29kIENhbmFkYSwg
TGV0aGJyaWRnZSwgQUIsIENhbmFkYS4mI3hEO0RlcGFydG1lbnQgb2YgQWdyaWN1bHR1cmFsLCBG
b29kIGFuZCBOdXRyaXRpb25hbCBTY2llbmNlLCBVbml2ZXJzaXR5IG9mIEFsYmVydGEsIEVkbW9u
dG9uLCBBQiwgQ2FuYWRhLjwvYXV0aC1hZGRyZXNzPjx0aXRsZXM+PHRpdGxlPkltcHJvdmVkIHRh
eG9ub21pYyBhc3NpZ25tZW50IG9mIHJ1bWVuIGJhY3RlcmlhbCAxNlMgclJOQSBzZXF1ZW5jZXMg
dXNpbmcgYSByZXZpc2VkIFNJTFZBIHRheG9ub21pYyBmcmFtZXdvcms8L3RpdGxlPjxzZWNvbmRh
cnktdGl0bGU+UGVlcko8L3NlY29uZGFyeS10aXRsZT48L3RpdGxlcz48cGVyaW9kaWNhbD48ZnVs
bC10aXRsZT5QZWVySjwvZnVsbC10aXRsZT48L3BlcmlvZGljYWw+PHBhZ2VzPmU2NDk2PC9wYWdl
cz48dm9sdW1lPjc8L3ZvbHVtZT48ZWRpdGlvbj4yMDE5LzAzLzE0PC9lZGl0aW9uPjxrZXl3b3Jk
cz48a2V5d29yZD4xNlMgclJOQSBnZW5lczwva2V5d29yZD48a2V5d29yZD5OZXh0IGdlbmVyYXRp
b24gc2VxdWVuY2luZzwva2V5d29yZD48a2V5d29yZD5SdW1lbiBiYWN0ZXJpYTwva2V5d29yZD48
a2V5d29yZD5TaWx2YTwva2V5d29yZD48a2V5d29yZD5UYXhvbm9taWMgYXNzaWdubWVudDwva2V5
d29yZD48a2V5d29yZD5Xb3JraW5nIHRheG9ub21pYyBmcmFtZXdvcms8L2tleXdvcmQ+PGtleXdv
cmQ+V2lsbGlhbSBKLiBLZWxseSwgU2luZWFkIEMuIExlYWh5IGFuZCBQZXRlciBILiBKYW5zc2Vu
IGFyZSBlbXBsb3llZCBieSBBZ1Jlc2VhcmNoPC9rZXl3b3JkPjxrZXl3b3JkPkx0ZC4sIHdoaWNo
IGlzIGEgTmV3IFplYWxhbmQgR292ZXJubWVudCBvd25lZCBDcm93biBSZXNlYXJjaCBJbnN0aXR1
dGUuPC9rZXl3b3JkPjwva2V5d29yZHM+PGRhdGVzPjx5ZWFyPjIwMTk8L3llYXI+PC9kYXRlcz48
aXNibj4yMTY3LTgzNTkgKFByaW50KSYjeEQ7MjE2Ny04MzU5IChMaW5raW5nKTwvaXNibj48YWNj
ZXNzaW9uLW51bT4zMDg2MzY3MzwvYWNjZXNzaW9uLW51bT48dXJscz48cmVsYXRlZC11cmxzPjx1
cmw+aHR0cHM6Ly93d3cubmNiaS5ubG0ubmloLmdvdi9wdWJtZWQvMzA4NjM2NzM8L3VybD48L3Jl
bGF0ZWQtdXJscz48L3VybHM+PGN1c3RvbTI+UE1DNjQwNzUwNTwvY3VzdG9tMj48ZWxlY3Ryb25p
Yy1yZXNvdXJjZS1udW0+MTAuNzcxNy9wZWVyai42NDk2PC9lbGVjdHJvbmljLXJlc291cmNlLW51
bT48L3JlY29yZD48L0NpdGU+PC9FbmROb3RlPgB=
</w:fldData>
        </w:fldChar>
      </w:r>
      <w:r w:rsidR="00D74E19" w:rsidRPr="00BC28A6">
        <w:rPr>
          <w:rFonts w:ascii="Calibri" w:hAnsi="Calibri" w:cs="Calibri"/>
          <w:sz w:val="24"/>
          <w:szCs w:val="24"/>
        </w:rPr>
        <w:instrText xml:space="preserve"> ADDIN EN.CITE.DATA </w:instrText>
      </w:r>
      <w:r w:rsidR="00D74E19" w:rsidRPr="00BC28A6">
        <w:rPr>
          <w:rFonts w:ascii="Calibri" w:hAnsi="Calibri" w:cs="Calibri"/>
          <w:sz w:val="24"/>
          <w:szCs w:val="24"/>
        </w:rPr>
      </w:r>
      <w:r w:rsidR="00D74E19" w:rsidRPr="00BC28A6">
        <w:rPr>
          <w:rFonts w:ascii="Calibri" w:hAnsi="Calibri" w:cs="Calibri"/>
          <w:sz w:val="24"/>
          <w:szCs w:val="24"/>
        </w:rPr>
        <w:fldChar w:fldCharType="end"/>
      </w:r>
      <w:r w:rsidR="00BE19D9" w:rsidRPr="00BC28A6">
        <w:rPr>
          <w:rFonts w:ascii="Calibri" w:hAnsi="Calibri" w:cs="Calibri"/>
          <w:sz w:val="24"/>
          <w:szCs w:val="24"/>
        </w:rPr>
      </w:r>
      <w:r w:rsidR="00BE19D9" w:rsidRPr="00BC28A6">
        <w:rPr>
          <w:rFonts w:ascii="Calibri" w:hAnsi="Calibri" w:cs="Calibri"/>
          <w:sz w:val="24"/>
          <w:szCs w:val="24"/>
        </w:rPr>
        <w:fldChar w:fldCharType="separate"/>
      </w:r>
      <w:r w:rsidR="00D74E19" w:rsidRPr="00BC28A6">
        <w:rPr>
          <w:rFonts w:ascii="Calibri" w:hAnsi="Calibri" w:cs="Calibri"/>
          <w:noProof/>
          <w:sz w:val="24"/>
          <w:szCs w:val="24"/>
          <w:vertAlign w:val="superscript"/>
        </w:rPr>
        <w:t>2</w:t>
      </w:r>
      <w:r w:rsidR="00BE19D9" w:rsidRPr="00BC28A6">
        <w:rPr>
          <w:rFonts w:ascii="Calibri" w:hAnsi="Calibri" w:cs="Calibri"/>
          <w:sz w:val="24"/>
          <w:szCs w:val="24"/>
        </w:rPr>
        <w:fldChar w:fldCharType="end"/>
      </w:r>
      <w:r w:rsidR="00BE19D9" w:rsidRPr="00BC28A6">
        <w:rPr>
          <w:rFonts w:ascii="Calibri" w:hAnsi="Calibri" w:cs="Calibri"/>
          <w:sz w:val="24"/>
          <w:szCs w:val="24"/>
        </w:rPr>
        <w:t xml:space="preserve"> </w:t>
      </w:r>
      <w:r w:rsidR="00B743FC" w:rsidRPr="00BC28A6">
        <w:rPr>
          <w:rFonts w:ascii="Calibri" w:hAnsi="Calibri" w:cs="Calibri"/>
          <w:sz w:val="24"/>
          <w:szCs w:val="24"/>
        </w:rPr>
        <w:t>W</w:t>
      </w:r>
      <w:r w:rsidR="00D477E0" w:rsidRPr="00BC28A6">
        <w:rPr>
          <w:rFonts w:ascii="Calibri" w:hAnsi="Calibri" w:cs="Calibri"/>
          <w:sz w:val="24"/>
          <w:szCs w:val="24"/>
        </w:rPr>
        <w:t xml:space="preserve">e </w:t>
      </w:r>
      <w:r w:rsidR="00B743FC" w:rsidRPr="00BC28A6">
        <w:rPr>
          <w:rFonts w:ascii="Calibri" w:hAnsi="Calibri" w:cs="Calibri"/>
          <w:sz w:val="24"/>
          <w:szCs w:val="24"/>
        </w:rPr>
        <w:t>then removed</w:t>
      </w:r>
      <w:r w:rsidR="00D71CEB" w:rsidRPr="00BC28A6">
        <w:rPr>
          <w:rFonts w:ascii="Calibri" w:hAnsi="Calibri" w:cs="Calibri"/>
          <w:sz w:val="24"/>
          <w:szCs w:val="24"/>
        </w:rPr>
        <w:t xml:space="preserve"> these integer identifiers</w:t>
      </w:r>
      <w:r w:rsidR="00D477E0" w:rsidRPr="00BC28A6">
        <w:rPr>
          <w:rFonts w:ascii="Calibri" w:hAnsi="Calibri" w:cs="Calibri"/>
          <w:sz w:val="24"/>
          <w:szCs w:val="24"/>
        </w:rPr>
        <w:t xml:space="preserve"> </w:t>
      </w:r>
      <w:r w:rsidR="00D71CEB" w:rsidRPr="00BC28A6">
        <w:rPr>
          <w:rFonts w:ascii="Calibri" w:hAnsi="Calibri" w:cs="Calibri"/>
          <w:sz w:val="24"/>
          <w:szCs w:val="24"/>
        </w:rPr>
        <w:t>before</w:t>
      </w:r>
      <w:r w:rsidR="000F7BA3" w:rsidRPr="00BC28A6">
        <w:rPr>
          <w:rFonts w:ascii="Calibri" w:hAnsi="Calibri" w:cs="Calibri"/>
          <w:sz w:val="24"/>
          <w:szCs w:val="24"/>
        </w:rPr>
        <w:t xml:space="preserve"> </w:t>
      </w:r>
      <w:r w:rsidR="00D477E0" w:rsidRPr="00BC28A6">
        <w:rPr>
          <w:rFonts w:ascii="Calibri" w:hAnsi="Calibri" w:cs="Calibri"/>
          <w:sz w:val="24"/>
          <w:szCs w:val="24"/>
        </w:rPr>
        <w:t>aggregat</w:t>
      </w:r>
      <w:r w:rsidR="00D71CEB" w:rsidRPr="00BC28A6">
        <w:rPr>
          <w:rFonts w:ascii="Calibri" w:hAnsi="Calibri" w:cs="Calibri"/>
          <w:sz w:val="24"/>
          <w:szCs w:val="24"/>
        </w:rPr>
        <w:t>ing</w:t>
      </w:r>
      <w:r w:rsidR="00D477E0" w:rsidRPr="00BC28A6">
        <w:rPr>
          <w:rFonts w:ascii="Calibri" w:hAnsi="Calibri" w:cs="Calibri"/>
          <w:sz w:val="24"/>
          <w:szCs w:val="24"/>
        </w:rPr>
        <w:t xml:space="preserve"> </w:t>
      </w:r>
      <w:r w:rsidR="000F7BA3" w:rsidRPr="00BC28A6">
        <w:rPr>
          <w:rFonts w:ascii="Calibri" w:hAnsi="Calibri" w:cs="Calibri"/>
          <w:sz w:val="24"/>
          <w:szCs w:val="24"/>
        </w:rPr>
        <w:t>ASVs at the genus-level</w:t>
      </w:r>
      <w:r w:rsidR="00B743FC" w:rsidRPr="00BC28A6">
        <w:rPr>
          <w:rFonts w:ascii="Calibri" w:hAnsi="Calibri" w:cs="Calibri"/>
          <w:sz w:val="24"/>
          <w:szCs w:val="24"/>
        </w:rPr>
        <w:t>,</w:t>
      </w:r>
      <w:r w:rsidR="00AE153A" w:rsidRPr="00BC28A6">
        <w:rPr>
          <w:rFonts w:ascii="Calibri" w:hAnsi="Calibri" w:cs="Calibri"/>
          <w:sz w:val="24"/>
          <w:szCs w:val="24"/>
        </w:rPr>
        <w:t xml:space="preserve"> but</w:t>
      </w:r>
      <w:r w:rsidR="00B0708D" w:rsidRPr="00BC28A6">
        <w:rPr>
          <w:rFonts w:ascii="Calibri" w:hAnsi="Calibri" w:cs="Calibri"/>
          <w:sz w:val="24"/>
          <w:szCs w:val="24"/>
        </w:rPr>
        <w:t xml:space="preserve"> kept </w:t>
      </w:r>
      <w:r w:rsidR="00AE153A" w:rsidRPr="00BC28A6">
        <w:rPr>
          <w:rFonts w:ascii="Calibri" w:hAnsi="Calibri" w:cs="Calibri"/>
          <w:sz w:val="24"/>
          <w:szCs w:val="24"/>
        </w:rPr>
        <w:t>them</w:t>
      </w:r>
      <w:r w:rsidR="00B0708D" w:rsidRPr="00BC28A6">
        <w:rPr>
          <w:rFonts w:ascii="Calibri" w:hAnsi="Calibri" w:cs="Calibri"/>
          <w:sz w:val="24"/>
          <w:szCs w:val="24"/>
        </w:rPr>
        <w:t xml:space="preserve"> when assigning taxonomy to </w:t>
      </w:r>
      <w:r w:rsidR="00B743FC" w:rsidRPr="00BC28A6">
        <w:rPr>
          <w:rFonts w:ascii="Calibri" w:hAnsi="Calibri" w:cs="Calibri"/>
          <w:sz w:val="24"/>
          <w:szCs w:val="24"/>
        </w:rPr>
        <w:t xml:space="preserve">the </w:t>
      </w:r>
      <w:r w:rsidR="00B0708D" w:rsidRPr="00BC28A6">
        <w:rPr>
          <w:rFonts w:ascii="Calibri" w:hAnsi="Calibri" w:cs="Calibri"/>
          <w:sz w:val="24"/>
          <w:szCs w:val="24"/>
        </w:rPr>
        <w:t xml:space="preserve">ASVs. </w:t>
      </w:r>
      <w:r w:rsidR="00B702AB" w:rsidRPr="00BC28A6">
        <w:rPr>
          <w:rFonts w:ascii="Calibri" w:hAnsi="Calibri" w:cs="Calibri"/>
          <w:sz w:val="24"/>
          <w:szCs w:val="24"/>
        </w:rPr>
        <w:t>This was performed to prevent sub-genus groupings</w:t>
      </w:r>
      <w:r w:rsidR="00B83627" w:rsidRPr="00BC28A6">
        <w:rPr>
          <w:rFonts w:ascii="Calibri" w:hAnsi="Calibri" w:cs="Calibri"/>
          <w:sz w:val="24"/>
          <w:szCs w:val="24"/>
        </w:rPr>
        <w:t xml:space="preserve"> when </w:t>
      </w:r>
      <w:r w:rsidR="00AC42F6" w:rsidRPr="00BC28A6">
        <w:rPr>
          <w:rFonts w:ascii="Calibri" w:hAnsi="Calibri" w:cs="Calibri"/>
          <w:sz w:val="24"/>
          <w:szCs w:val="24"/>
        </w:rPr>
        <w:t>calculating</w:t>
      </w:r>
      <w:r w:rsidR="00B83627" w:rsidRPr="00BC28A6">
        <w:rPr>
          <w:rFonts w:ascii="Calibri" w:hAnsi="Calibri" w:cs="Calibri"/>
          <w:sz w:val="24"/>
          <w:szCs w:val="24"/>
        </w:rPr>
        <w:t xml:space="preserve"> the relative abundance of </w:t>
      </w:r>
      <w:r w:rsidR="00AC42F6" w:rsidRPr="00BC28A6">
        <w:rPr>
          <w:rFonts w:ascii="Calibri" w:hAnsi="Calibri" w:cs="Calibri"/>
          <w:sz w:val="24"/>
          <w:szCs w:val="24"/>
        </w:rPr>
        <w:t>each genera</w:t>
      </w:r>
      <w:r w:rsidR="00B702AB" w:rsidRPr="00BC28A6">
        <w:rPr>
          <w:rFonts w:ascii="Calibri" w:hAnsi="Calibri" w:cs="Calibri"/>
          <w:sz w:val="24"/>
          <w:szCs w:val="24"/>
        </w:rPr>
        <w:t xml:space="preserve">. </w:t>
      </w:r>
    </w:p>
    <w:p w14:paraId="6591DE82" w14:textId="6089B3BD" w:rsidR="00771368" w:rsidRDefault="00771368" w:rsidP="00CF4668">
      <w:pPr>
        <w:spacing w:after="0" w:line="240" w:lineRule="auto"/>
        <w:rPr>
          <w:rFonts w:ascii="Calibri" w:hAnsi="Calibri" w:cs="Calibri"/>
          <w:b/>
          <w:bCs/>
          <w:sz w:val="24"/>
          <w:szCs w:val="24"/>
        </w:rPr>
      </w:pPr>
    </w:p>
    <w:p w14:paraId="1DC13A9F" w14:textId="77777777" w:rsidR="001D6329" w:rsidRPr="00BC28A6" w:rsidRDefault="001D6329" w:rsidP="00CF4668">
      <w:pPr>
        <w:spacing w:after="0" w:line="240" w:lineRule="auto"/>
        <w:rPr>
          <w:rFonts w:ascii="Calibri" w:hAnsi="Calibri" w:cs="Calibri"/>
          <w:b/>
          <w:bCs/>
          <w:sz w:val="24"/>
          <w:szCs w:val="24"/>
        </w:rPr>
      </w:pPr>
    </w:p>
    <w:p w14:paraId="55368A94" w14:textId="6F566B84" w:rsidR="00226A7F" w:rsidRPr="00BC28A6" w:rsidRDefault="00F47228" w:rsidP="007F2735">
      <w:pPr>
        <w:spacing w:after="0" w:line="240" w:lineRule="auto"/>
        <w:rPr>
          <w:rFonts w:ascii="Calibri" w:hAnsi="Calibri" w:cs="Calibri"/>
          <w:bCs/>
          <w:i/>
          <w:sz w:val="24"/>
          <w:szCs w:val="24"/>
        </w:rPr>
      </w:pPr>
      <w:r w:rsidRPr="00BC28A6">
        <w:rPr>
          <w:rFonts w:ascii="Calibri" w:hAnsi="Calibri" w:cs="Calibri"/>
          <w:b/>
          <w:sz w:val="24"/>
          <w:szCs w:val="24"/>
        </w:rPr>
        <w:t>Diet-microbiota subcohort</w:t>
      </w:r>
      <w:r w:rsidR="00D74E19" w:rsidRPr="00BC28A6">
        <w:rPr>
          <w:rFonts w:ascii="Calibri" w:hAnsi="Calibri" w:cs="Calibri"/>
          <w:b/>
          <w:sz w:val="24"/>
          <w:szCs w:val="24"/>
        </w:rPr>
        <w:t>: multivariate methods</w:t>
      </w:r>
    </w:p>
    <w:p w14:paraId="7A1FD9F1" w14:textId="77777777" w:rsidR="00EE1D62" w:rsidRPr="00BC28A6" w:rsidRDefault="00EE1D62" w:rsidP="00473C0B">
      <w:pPr>
        <w:spacing w:after="0" w:line="240" w:lineRule="auto"/>
        <w:rPr>
          <w:rFonts w:ascii="Calibri" w:hAnsi="Calibri" w:cs="Calibri"/>
          <w:bCs/>
          <w:i/>
          <w:sz w:val="24"/>
          <w:szCs w:val="24"/>
        </w:rPr>
      </w:pPr>
    </w:p>
    <w:p w14:paraId="353AFCCF" w14:textId="70980724" w:rsidR="00533E7C" w:rsidRPr="001769D1" w:rsidRDefault="00565579" w:rsidP="0041244E">
      <w:pPr>
        <w:tabs>
          <w:tab w:val="left" w:pos="5856"/>
        </w:tabs>
        <w:spacing w:after="0" w:line="240" w:lineRule="auto"/>
        <w:rPr>
          <w:rFonts w:ascii="Calibri" w:hAnsi="Calibri" w:cs="Calibri"/>
          <w:sz w:val="24"/>
          <w:szCs w:val="24"/>
        </w:rPr>
      </w:pPr>
      <w:r w:rsidRPr="00BC28A6">
        <w:rPr>
          <w:rFonts w:ascii="Calibri" w:hAnsi="Calibri" w:cs="Calibri"/>
          <w:sz w:val="24"/>
          <w:szCs w:val="24"/>
          <w:lang w:val="en-CA"/>
        </w:rPr>
        <w:t xml:space="preserve">To minimize the </w:t>
      </w:r>
      <w:r w:rsidR="00CC23B9" w:rsidRPr="00BC28A6">
        <w:rPr>
          <w:rFonts w:ascii="Calibri" w:hAnsi="Calibri" w:cs="Calibri"/>
          <w:sz w:val="24"/>
          <w:szCs w:val="24"/>
          <w:lang w:val="en-CA"/>
        </w:rPr>
        <w:t xml:space="preserve">undue </w:t>
      </w:r>
      <w:r w:rsidRPr="00BC28A6">
        <w:rPr>
          <w:rFonts w:ascii="Calibri" w:hAnsi="Calibri" w:cs="Calibri"/>
          <w:sz w:val="24"/>
          <w:szCs w:val="24"/>
          <w:lang w:val="en-CA"/>
        </w:rPr>
        <w:t xml:space="preserve">influence of </w:t>
      </w:r>
      <w:r w:rsidR="00CC23B9" w:rsidRPr="00BC28A6">
        <w:rPr>
          <w:rFonts w:ascii="Calibri" w:hAnsi="Calibri" w:cs="Calibri"/>
          <w:sz w:val="24"/>
          <w:szCs w:val="24"/>
          <w:lang w:val="en-CA"/>
        </w:rPr>
        <w:t xml:space="preserve">potential </w:t>
      </w:r>
      <w:r w:rsidRPr="00BC28A6">
        <w:rPr>
          <w:rFonts w:ascii="Calibri" w:hAnsi="Calibri" w:cs="Calibri"/>
          <w:sz w:val="24"/>
          <w:szCs w:val="24"/>
          <w:lang w:val="en-CA"/>
        </w:rPr>
        <w:t>outl</w:t>
      </w:r>
      <w:r w:rsidR="00CC23B9" w:rsidRPr="00BC28A6">
        <w:rPr>
          <w:rFonts w:ascii="Calibri" w:hAnsi="Calibri" w:cs="Calibri"/>
          <w:sz w:val="24"/>
          <w:szCs w:val="24"/>
          <w:lang w:val="en-CA"/>
        </w:rPr>
        <w:t>ying</w:t>
      </w:r>
      <w:r w:rsidRPr="00BC28A6">
        <w:rPr>
          <w:rFonts w:ascii="Calibri" w:hAnsi="Calibri" w:cs="Calibri"/>
          <w:sz w:val="24"/>
          <w:szCs w:val="24"/>
          <w:lang w:val="en-CA"/>
        </w:rPr>
        <w:t xml:space="preserve"> taxa</w:t>
      </w:r>
      <w:r w:rsidR="008B00E4" w:rsidRPr="00BC28A6">
        <w:rPr>
          <w:rFonts w:ascii="Calibri" w:hAnsi="Calibri" w:cs="Calibri"/>
          <w:sz w:val="24"/>
          <w:szCs w:val="24"/>
          <w:lang w:val="en-CA"/>
        </w:rPr>
        <w:t xml:space="preserve"> in all multivariate analyses</w:t>
      </w:r>
      <w:r w:rsidRPr="00BC28A6">
        <w:rPr>
          <w:rFonts w:ascii="Calibri" w:hAnsi="Calibri" w:cs="Calibri"/>
          <w:sz w:val="24"/>
          <w:szCs w:val="24"/>
          <w:lang w:val="en-CA"/>
        </w:rPr>
        <w:t>, the filtered clr-transformed taxa were winsorized to the 0.</w:t>
      </w:r>
      <w:r w:rsidR="00CB3686" w:rsidRPr="00BC28A6">
        <w:rPr>
          <w:rFonts w:ascii="Calibri" w:hAnsi="Calibri" w:cs="Calibri"/>
          <w:sz w:val="24"/>
          <w:szCs w:val="24"/>
          <w:lang w:val="en-CA"/>
        </w:rPr>
        <w:t>0</w:t>
      </w:r>
      <w:r w:rsidRPr="00BC28A6">
        <w:rPr>
          <w:rFonts w:ascii="Calibri" w:hAnsi="Calibri" w:cs="Calibri"/>
          <w:sz w:val="24"/>
          <w:szCs w:val="24"/>
          <w:lang w:val="en-CA"/>
        </w:rPr>
        <w:t>5 and 0.95 quantiles</w:t>
      </w:r>
      <w:r w:rsidR="008B00E4" w:rsidRPr="00BC28A6">
        <w:rPr>
          <w:rFonts w:ascii="Calibri" w:hAnsi="Calibri" w:cs="Calibri"/>
          <w:sz w:val="24"/>
          <w:szCs w:val="24"/>
          <w:lang w:val="en-CA"/>
        </w:rPr>
        <w:t xml:space="preserve">. </w:t>
      </w:r>
      <w:r w:rsidR="00BA22D9" w:rsidRPr="00BC28A6">
        <w:rPr>
          <w:rFonts w:ascii="Calibri" w:hAnsi="Calibri" w:cs="Calibri"/>
          <w:sz w:val="24"/>
          <w:szCs w:val="24"/>
          <w:lang w:val="en-CA"/>
        </w:rPr>
        <w:t xml:space="preserve">The multivariate </w:t>
      </w:r>
      <w:r w:rsidR="00994CEE" w:rsidRPr="00BC28A6">
        <w:rPr>
          <w:rFonts w:ascii="Calibri" w:hAnsi="Calibri" w:cs="Calibri"/>
          <w:sz w:val="24"/>
          <w:szCs w:val="24"/>
          <w:lang w:val="en-CA"/>
        </w:rPr>
        <w:t xml:space="preserve">multiple regression </w:t>
      </w:r>
      <w:r w:rsidR="00BA22D9" w:rsidRPr="00BC28A6">
        <w:rPr>
          <w:rFonts w:ascii="Calibri" w:hAnsi="Calibri" w:cs="Calibri"/>
          <w:sz w:val="24"/>
          <w:szCs w:val="24"/>
          <w:lang w:val="en-CA"/>
        </w:rPr>
        <w:t xml:space="preserve">analyses performed </w:t>
      </w:r>
      <w:r w:rsidR="00994CEE" w:rsidRPr="00BC28A6">
        <w:rPr>
          <w:rFonts w:ascii="Calibri" w:hAnsi="Calibri" w:cs="Calibri"/>
          <w:sz w:val="24"/>
          <w:szCs w:val="24"/>
          <w:lang w:val="en-CA"/>
        </w:rPr>
        <w:t>were</w:t>
      </w:r>
      <w:r w:rsidR="00BA22D9" w:rsidRPr="00BC28A6">
        <w:rPr>
          <w:rFonts w:ascii="Calibri" w:hAnsi="Calibri" w:cs="Calibri"/>
          <w:sz w:val="24"/>
          <w:szCs w:val="24"/>
          <w:lang w:val="en-CA"/>
        </w:rPr>
        <w:t xml:space="preserve">: </w:t>
      </w:r>
      <w:r w:rsidRPr="00BC28A6">
        <w:rPr>
          <w:rFonts w:ascii="Calibri" w:hAnsi="Calibri" w:cs="Calibri"/>
          <w:sz w:val="24"/>
          <w:szCs w:val="24"/>
        </w:rPr>
        <w:t>PERMANOVA via</w:t>
      </w:r>
      <w:r w:rsidR="000645AC" w:rsidRPr="00BC28A6">
        <w:rPr>
          <w:rFonts w:ascii="Calibri" w:hAnsi="Calibri" w:cs="Calibri"/>
          <w:sz w:val="24"/>
          <w:szCs w:val="24"/>
        </w:rPr>
        <w:t xml:space="preserve"> the</w:t>
      </w:r>
      <w:r w:rsidRPr="00BC28A6">
        <w:rPr>
          <w:rFonts w:ascii="Calibri" w:hAnsi="Calibri" w:cs="Calibri"/>
          <w:sz w:val="24"/>
          <w:szCs w:val="24"/>
        </w:rPr>
        <w:t xml:space="preserve"> </w:t>
      </w:r>
      <w:r w:rsidR="00C53C99" w:rsidRPr="00BC28A6">
        <w:rPr>
          <w:rFonts w:ascii="Calibri" w:hAnsi="Calibri" w:cs="Calibri"/>
          <w:sz w:val="24"/>
          <w:szCs w:val="24"/>
        </w:rPr>
        <w:t xml:space="preserve">R function </w:t>
      </w:r>
      <w:r w:rsidRPr="00BC28A6">
        <w:rPr>
          <w:rFonts w:ascii="Calibri" w:hAnsi="Calibri" w:cs="Calibri"/>
          <w:i/>
          <w:iCs/>
          <w:sz w:val="24"/>
          <w:szCs w:val="24"/>
        </w:rPr>
        <w:t>adonis</w:t>
      </w:r>
      <w:r w:rsidR="00A2379F" w:rsidRPr="00BC28A6">
        <w:rPr>
          <w:rFonts w:ascii="Calibri" w:hAnsi="Calibri" w:cs="Calibri"/>
          <w:sz w:val="24"/>
          <w:szCs w:val="24"/>
        </w:rPr>
        <w:t xml:space="preserve"> with 10,000 permutations</w:t>
      </w:r>
      <w:r w:rsidR="000645AC" w:rsidRPr="00BC28A6">
        <w:rPr>
          <w:rFonts w:ascii="Calibri" w:hAnsi="Calibri" w:cs="Calibri"/>
          <w:sz w:val="24"/>
          <w:szCs w:val="24"/>
        </w:rPr>
        <w:t>, non-metric multidimensional scaling</w:t>
      </w:r>
      <w:r w:rsidR="00B028C9" w:rsidRPr="00BC28A6">
        <w:rPr>
          <w:rFonts w:ascii="Calibri" w:hAnsi="Calibri" w:cs="Calibri"/>
          <w:sz w:val="24"/>
          <w:szCs w:val="24"/>
        </w:rPr>
        <w:t xml:space="preserve"> (NMDS)</w:t>
      </w:r>
      <w:r w:rsidR="000645AC" w:rsidRPr="00BC28A6">
        <w:rPr>
          <w:rFonts w:ascii="Calibri" w:hAnsi="Calibri" w:cs="Calibri"/>
          <w:sz w:val="24"/>
          <w:szCs w:val="24"/>
        </w:rPr>
        <w:t xml:space="preserve"> </w:t>
      </w:r>
      <w:r w:rsidR="008B00E4" w:rsidRPr="00BC28A6">
        <w:rPr>
          <w:rFonts w:ascii="Calibri" w:hAnsi="Calibri" w:cs="Calibri"/>
          <w:sz w:val="24"/>
          <w:szCs w:val="24"/>
        </w:rPr>
        <w:t xml:space="preserve">via </w:t>
      </w:r>
      <w:r w:rsidR="008B00E4" w:rsidRPr="00BC28A6">
        <w:rPr>
          <w:rFonts w:ascii="Calibri" w:hAnsi="Calibri" w:cs="Calibri"/>
          <w:i/>
          <w:iCs/>
          <w:sz w:val="24"/>
          <w:szCs w:val="24"/>
        </w:rPr>
        <w:t>metaMDS</w:t>
      </w:r>
      <w:r w:rsidR="000645AC" w:rsidRPr="00BC28A6">
        <w:rPr>
          <w:rFonts w:ascii="Calibri" w:hAnsi="Calibri" w:cs="Calibri"/>
          <w:sz w:val="24"/>
          <w:szCs w:val="24"/>
        </w:rPr>
        <w:t>,</w:t>
      </w:r>
      <w:r w:rsidR="00BA22D9" w:rsidRPr="00BC28A6">
        <w:rPr>
          <w:rFonts w:ascii="Calibri" w:hAnsi="Calibri" w:cs="Calibri"/>
          <w:sz w:val="24"/>
          <w:szCs w:val="24"/>
        </w:rPr>
        <w:t xml:space="preserve"> and partial constrained redundancy analysis via the </w:t>
      </w:r>
      <w:r w:rsidR="00BA22D9" w:rsidRPr="00BC28A6">
        <w:rPr>
          <w:rFonts w:ascii="Calibri" w:hAnsi="Calibri" w:cs="Calibri"/>
          <w:i/>
          <w:iCs/>
          <w:sz w:val="24"/>
          <w:szCs w:val="24"/>
        </w:rPr>
        <w:t>rda</w:t>
      </w:r>
      <w:r w:rsidR="00BA22D9" w:rsidRPr="00BC28A6">
        <w:rPr>
          <w:rFonts w:ascii="Calibri" w:hAnsi="Calibri" w:cs="Calibri"/>
          <w:sz w:val="24"/>
          <w:szCs w:val="24"/>
        </w:rPr>
        <w:t xml:space="preserve"> function,</w:t>
      </w:r>
      <w:r w:rsidR="000645AC" w:rsidRPr="00BC28A6">
        <w:rPr>
          <w:rFonts w:ascii="Calibri" w:hAnsi="Calibri" w:cs="Calibri"/>
          <w:sz w:val="24"/>
          <w:szCs w:val="24"/>
        </w:rPr>
        <w:t xml:space="preserve"> all performed using the R package </w:t>
      </w:r>
      <w:r w:rsidR="00C53C99" w:rsidRPr="00BC28A6">
        <w:rPr>
          <w:rFonts w:ascii="Calibri" w:hAnsi="Calibri" w:cs="Calibri"/>
          <w:i/>
          <w:iCs/>
          <w:sz w:val="24"/>
          <w:szCs w:val="24"/>
        </w:rPr>
        <w:t xml:space="preserve">vegan </w:t>
      </w:r>
      <w:r w:rsidR="000645AC" w:rsidRPr="00BC28A6">
        <w:rPr>
          <w:rFonts w:ascii="Calibri" w:hAnsi="Calibri" w:cs="Calibri"/>
          <w:sz w:val="24"/>
          <w:szCs w:val="24"/>
        </w:rPr>
        <w:t>(v. 2.5-7)</w:t>
      </w:r>
      <w:r w:rsidRPr="00BC28A6">
        <w:rPr>
          <w:rFonts w:ascii="Calibri" w:hAnsi="Calibri" w:cs="Calibri"/>
          <w:sz w:val="24"/>
          <w:szCs w:val="24"/>
        </w:rPr>
        <w:t>.</w:t>
      </w:r>
      <w:r w:rsidR="00616768" w:rsidRPr="00BC28A6">
        <w:rPr>
          <w:rFonts w:ascii="Calibri" w:hAnsi="Calibri" w:cs="Calibri"/>
          <w:sz w:val="24"/>
          <w:szCs w:val="24"/>
        </w:rPr>
        <w:fldChar w:fldCharType="begin"/>
      </w:r>
      <w:r w:rsidR="00D74E19" w:rsidRPr="00BC28A6">
        <w:rPr>
          <w:rFonts w:ascii="Calibri" w:hAnsi="Calibri" w:cs="Calibri"/>
          <w:sz w:val="24"/>
          <w:szCs w:val="24"/>
        </w:rPr>
        <w:instrText xml:space="preserve"> ADDIN EN.CITE &lt;EndNote&gt;&lt;Cite&gt;&lt;Author&gt;Borcard&lt;/Author&gt;&lt;Year&gt;2011&lt;/Year&gt;&lt;RecNum&gt;2190&lt;/RecNum&gt;&lt;DisplayText&gt;&lt;style face="superscript"&gt;3&lt;/style&gt;&lt;/DisplayText&gt;&lt;record&gt;&lt;rec-number&gt;2190&lt;/rec-number&gt;&lt;foreign-keys&gt;&lt;key app="EN" db-id="zwxzeax0qaza5ie2vz0vss5cr5xxpzftwprv" timestamp="1669688995"&gt;2190&lt;/key&gt;&lt;/foreign-keys&gt;&lt;ref-type name="Book"&gt;6&lt;/ref-type&gt;&lt;contributors&gt;&lt;authors&gt;&lt;author&gt;Borcard, Daniel&lt;/author&gt;&lt;author&gt;Gillet, François&lt;/author&gt;&lt;author&gt;Legendre, Pierre&lt;/author&gt;&lt;/authors&gt;&lt;/contributors&gt;&lt;titles&gt;&lt;title&gt;Numerical ecology with R&lt;/title&gt;&lt;/titles&gt;&lt;volume&gt;2&lt;/volume&gt;&lt;dates&gt;&lt;year&gt;2011&lt;/year&gt;&lt;/dates&gt;&lt;publisher&gt;Springer&lt;/publisher&gt;&lt;urls&gt;&lt;/urls&gt;&lt;/record&gt;&lt;/Cite&gt;&lt;/EndNote&gt;</w:instrText>
      </w:r>
      <w:r w:rsidR="00616768" w:rsidRPr="00BC28A6">
        <w:rPr>
          <w:rFonts w:ascii="Calibri" w:hAnsi="Calibri" w:cs="Calibri"/>
          <w:sz w:val="24"/>
          <w:szCs w:val="24"/>
        </w:rPr>
        <w:fldChar w:fldCharType="separate"/>
      </w:r>
      <w:r w:rsidR="00D74E19" w:rsidRPr="00BC28A6">
        <w:rPr>
          <w:rFonts w:ascii="Calibri" w:hAnsi="Calibri" w:cs="Calibri"/>
          <w:noProof/>
          <w:sz w:val="24"/>
          <w:szCs w:val="24"/>
          <w:vertAlign w:val="superscript"/>
        </w:rPr>
        <w:t>3</w:t>
      </w:r>
      <w:r w:rsidR="00616768" w:rsidRPr="00BC28A6">
        <w:rPr>
          <w:rFonts w:ascii="Calibri" w:hAnsi="Calibri" w:cs="Calibri"/>
          <w:sz w:val="24"/>
          <w:szCs w:val="24"/>
        </w:rPr>
        <w:fldChar w:fldCharType="end"/>
      </w:r>
      <w:r w:rsidRPr="00BC28A6">
        <w:rPr>
          <w:rFonts w:ascii="Calibri" w:hAnsi="Calibri" w:cs="Calibri"/>
          <w:sz w:val="24"/>
          <w:szCs w:val="24"/>
        </w:rPr>
        <w:t xml:space="preserve"> </w:t>
      </w:r>
      <w:r w:rsidR="00B028C9" w:rsidRPr="00BC28A6">
        <w:rPr>
          <w:rFonts w:ascii="Calibri" w:hAnsi="Calibri" w:cs="Calibri"/>
          <w:sz w:val="24"/>
          <w:szCs w:val="24"/>
        </w:rPr>
        <w:t xml:space="preserve">NMDS is a type of ordination similar to </w:t>
      </w:r>
      <w:r w:rsidR="008909E1" w:rsidRPr="00BC28A6">
        <w:rPr>
          <w:rFonts w:ascii="Calibri" w:hAnsi="Calibri" w:cs="Calibri"/>
          <w:sz w:val="24"/>
          <w:szCs w:val="24"/>
        </w:rPr>
        <w:t>p</w:t>
      </w:r>
      <w:r w:rsidR="00B028C9" w:rsidRPr="00BC28A6">
        <w:rPr>
          <w:rFonts w:ascii="Calibri" w:hAnsi="Calibri" w:cs="Calibri"/>
          <w:sz w:val="24"/>
          <w:szCs w:val="24"/>
        </w:rPr>
        <w:t xml:space="preserve">rincipal component analysis </w:t>
      </w:r>
      <w:r w:rsidR="001B6393" w:rsidRPr="00BC28A6">
        <w:rPr>
          <w:rFonts w:ascii="Calibri" w:hAnsi="Calibri" w:cs="Calibri"/>
          <w:sz w:val="24"/>
          <w:szCs w:val="24"/>
        </w:rPr>
        <w:t xml:space="preserve">(PCA) </w:t>
      </w:r>
      <w:r w:rsidR="00B028C9" w:rsidRPr="00BC28A6">
        <w:rPr>
          <w:rFonts w:ascii="Calibri" w:hAnsi="Calibri" w:cs="Calibri"/>
          <w:sz w:val="24"/>
          <w:szCs w:val="24"/>
        </w:rPr>
        <w:t>but non-parametric</w:t>
      </w:r>
      <w:r w:rsidR="001B6393" w:rsidRPr="00BC28A6">
        <w:rPr>
          <w:rFonts w:ascii="Calibri" w:hAnsi="Calibri" w:cs="Calibri"/>
          <w:sz w:val="24"/>
          <w:szCs w:val="24"/>
        </w:rPr>
        <w:t xml:space="preserve"> and</w:t>
      </w:r>
      <w:r w:rsidR="00A52895" w:rsidRPr="00BC28A6">
        <w:rPr>
          <w:rFonts w:ascii="Calibri" w:hAnsi="Calibri" w:cs="Calibri"/>
          <w:sz w:val="24"/>
          <w:szCs w:val="24"/>
        </w:rPr>
        <w:t xml:space="preserve"> NMDS attempts to</w:t>
      </w:r>
      <w:r w:rsidR="001B6393" w:rsidRPr="00BC28A6">
        <w:rPr>
          <w:rFonts w:ascii="Calibri" w:hAnsi="Calibri" w:cs="Calibri"/>
          <w:sz w:val="24"/>
          <w:szCs w:val="24"/>
        </w:rPr>
        <w:t xml:space="preserve"> condense </w:t>
      </w:r>
      <w:r w:rsidR="008909E1" w:rsidRPr="00BC28A6">
        <w:rPr>
          <w:rFonts w:ascii="Calibri" w:hAnsi="Calibri" w:cs="Calibri"/>
          <w:sz w:val="24"/>
          <w:szCs w:val="24"/>
        </w:rPr>
        <w:t>all variation</w:t>
      </w:r>
      <w:r w:rsidR="00A52895" w:rsidRPr="00BC28A6">
        <w:rPr>
          <w:rFonts w:ascii="Calibri" w:hAnsi="Calibri" w:cs="Calibri"/>
          <w:sz w:val="24"/>
          <w:szCs w:val="24"/>
        </w:rPr>
        <w:t xml:space="preserve"> in the data</w:t>
      </w:r>
      <w:r w:rsidR="008909E1" w:rsidRPr="00BC28A6">
        <w:rPr>
          <w:rFonts w:ascii="Calibri" w:hAnsi="Calibri" w:cs="Calibri"/>
          <w:sz w:val="24"/>
          <w:szCs w:val="24"/>
        </w:rPr>
        <w:t xml:space="preserve"> into </w:t>
      </w:r>
      <w:r w:rsidR="00AC3241" w:rsidRPr="00BC28A6">
        <w:rPr>
          <w:rFonts w:ascii="Calibri" w:hAnsi="Calibri" w:cs="Calibri"/>
          <w:sz w:val="24"/>
          <w:szCs w:val="24"/>
        </w:rPr>
        <w:t xml:space="preserve">a </w:t>
      </w:r>
      <w:r w:rsidR="00C95904" w:rsidRPr="00BC28A6">
        <w:rPr>
          <w:rFonts w:ascii="Calibri" w:hAnsi="Calibri" w:cs="Calibri"/>
          <w:sz w:val="24"/>
          <w:szCs w:val="24"/>
        </w:rPr>
        <w:t xml:space="preserve">prespecified </w:t>
      </w:r>
      <w:r w:rsidR="00AC3241" w:rsidRPr="00BC28A6">
        <w:rPr>
          <w:rFonts w:ascii="Calibri" w:hAnsi="Calibri" w:cs="Calibri"/>
          <w:sz w:val="24"/>
          <w:szCs w:val="24"/>
        </w:rPr>
        <w:t>number of axes</w:t>
      </w:r>
      <w:r w:rsidR="00C95904" w:rsidRPr="00BC28A6">
        <w:rPr>
          <w:rFonts w:ascii="Calibri" w:hAnsi="Calibri" w:cs="Calibri"/>
          <w:sz w:val="24"/>
          <w:szCs w:val="24"/>
        </w:rPr>
        <w:t xml:space="preserve"> </w:t>
      </w:r>
      <w:r w:rsidR="00AC3241" w:rsidRPr="00BC28A6">
        <w:rPr>
          <w:rFonts w:ascii="Calibri" w:hAnsi="Calibri" w:cs="Calibri"/>
          <w:sz w:val="24"/>
          <w:szCs w:val="24"/>
        </w:rPr>
        <w:t xml:space="preserve">, in our case, </w:t>
      </w:r>
      <w:r w:rsidR="008909E1" w:rsidRPr="00BC28A6">
        <w:rPr>
          <w:rFonts w:ascii="Calibri" w:hAnsi="Calibri" w:cs="Calibri"/>
          <w:sz w:val="24"/>
          <w:szCs w:val="24"/>
        </w:rPr>
        <w:t>two axes</w:t>
      </w:r>
      <w:r w:rsidR="00B028C9" w:rsidRPr="00BC28A6">
        <w:rPr>
          <w:rFonts w:ascii="Calibri" w:hAnsi="Calibri" w:cs="Calibri"/>
          <w:sz w:val="24"/>
          <w:szCs w:val="24"/>
        </w:rPr>
        <w:t xml:space="preserve">. </w:t>
      </w:r>
      <w:r w:rsidRPr="00BC28A6">
        <w:rPr>
          <w:rFonts w:ascii="Calibri" w:hAnsi="Calibri" w:cs="Calibri"/>
          <w:sz w:val="24"/>
          <w:szCs w:val="24"/>
        </w:rPr>
        <w:t xml:space="preserve">PERMANOVA models were adjusted for </w:t>
      </w:r>
      <w:r w:rsidR="001023FF" w:rsidRPr="00BC28A6">
        <w:rPr>
          <w:rFonts w:ascii="Calibri" w:hAnsi="Calibri" w:cs="Calibri"/>
          <w:sz w:val="24"/>
          <w:szCs w:val="24"/>
        </w:rPr>
        <w:t xml:space="preserve">race (White vs non-White), </w:t>
      </w:r>
      <w:r w:rsidR="00414248" w:rsidRPr="00BC28A6">
        <w:rPr>
          <w:rFonts w:ascii="Calibri" w:hAnsi="Calibri" w:cs="Calibri"/>
          <w:sz w:val="24"/>
          <w:szCs w:val="24"/>
        </w:rPr>
        <w:t xml:space="preserve">sequence depth, </w:t>
      </w:r>
      <w:r w:rsidR="00203CC5" w:rsidRPr="00BC28A6">
        <w:rPr>
          <w:rFonts w:ascii="Calibri" w:hAnsi="Calibri" w:cs="Calibri"/>
          <w:sz w:val="24"/>
          <w:szCs w:val="24"/>
          <w:lang w:val="en-GB"/>
        </w:rPr>
        <w:t xml:space="preserve">overweight/obese status, </w:t>
      </w:r>
      <w:r w:rsidR="004A4B6B" w:rsidRPr="00BC28A6">
        <w:rPr>
          <w:rFonts w:ascii="Calibri" w:hAnsi="Calibri" w:cs="Calibri"/>
          <w:sz w:val="24"/>
          <w:szCs w:val="24"/>
          <w:lang w:val="en-GB"/>
        </w:rPr>
        <w:t>B</w:t>
      </w:r>
      <w:r w:rsidR="00203CC5" w:rsidRPr="00BC28A6">
        <w:rPr>
          <w:rFonts w:ascii="Calibri" w:hAnsi="Calibri" w:cs="Calibri"/>
          <w:sz w:val="24"/>
          <w:szCs w:val="24"/>
          <w:lang w:val="en-GB"/>
        </w:rPr>
        <w:t>ristol stool scale group</w:t>
      </w:r>
      <w:r w:rsidR="00203CC5" w:rsidRPr="00BC28A6">
        <w:rPr>
          <w:rFonts w:ascii="Calibri" w:hAnsi="Calibri" w:cs="Calibri"/>
          <w:sz w:val="24"/>
          <w:szCs w:val="24"/>
        </w:rPr>
        <w:t xml:space="preserve">, </w:t>
      </w:r>
      <w:r w:rsidR="00274DE3" w:rsidRPr="00BC28A6">
        <w:rPr>
          <w:rFonts w:ascii="Calibri" w:hAnsi="Calibri" w:cs="Calibri"/>
          <w:sz w:val="24"/>
          <w:szCs w:val="24"/>
        </w:rPr>
        <w:t>age at stool sample procurement</w:t>
      </w:r>
      <w:r w:rsidR="00994CEE" w:rsidRPr="00BC28A6">
        <w:rPr>
          <w:rFonts w:ascii="Calibri" w:hAnsi="Calibri" w:cs="Calibri"/>
          <w:sz w:val="24"/>
          <w:szCs w:val="24"/>
        </w:rPr>
        <w:t xml:space="preserve"> and </w:t>
      </w:r>
      <w:r w:rsidR="00274DE3" w:rsidRPr="00BC28A6">
        <w:rPr>
          <w:rFonts w:ascii="Calibri" w:hAnsi="Calibri" w:cs="Calibri"/>
          <w:sz w:val="24"/>
          <w:szCs w:val="24"/>
          <w:lang w:val="en-GB"/>
        </w:rPr>
        <w:t>sex</w:t>
      </w:r>
      <w:r w:rsidR="00994CEE" w:rsidRPr="00BC28A6">
        <w:rPr>
          <w:rFonts w:ascii="Calibri" w:hAnsi="Calibri" w:cs="Calibri"/>
          <w:sz w:val="24"/>
          <w:szCs w:val="24"/>
          <w:lang w:val="en-GB"/>
        </w:rPr>
        <w:t xml:space="preserve"> and additionally adjusted for</w:t>
      </w:r>
      <w:r w:rsidRPr="00BC28A6">
        <w:rPr>
          <w:rFonts w:ascii="Calibri" w:hAnsi="Calibri" w:cs="Calibri"/>
          <w:sz w:val="24"/>
          <w:szCs w:val="24"/>
        </w:rPr>
        <w:t xml:space="preserve"> total energy intake when a dietary </w:t>
      </w:r>
      <w:r w:rsidR="00414248" w:rsidRPr="00BC28A6">
        <w:rPr>
          <w:rFonts w:ascii="Calibri" w:hAnsi="Calibri" w:cs="Calibri"/>
          <w:sz w:val="24"/>
          <w:szCs w:val="24"/>
        </w:rPr>
        <w:t>measure</w:t>
      </w:r>
      <w:r w:rsidR="000645AC" w:rsidRPr="00BC28A6">
        <w:rPr>
          <w:rFonts w:ascii="Calibri" w:hAnsi="Calibri" w:cs="Calibri"/>
          <w:sz w:val="24"/>
          <w:szCs w:val="24"/>
        </w:rPr>
        <w:t xml:space="preserve"> was modeled</w:t>
      </w:r>
      <w:r w:rsidRPr="00BC28A6">
        <w:rPr>
          <w:rFonts w:ascii="Calibri" w:hAnsi="Calibri" w:cs="Calibri"/>
          <w:sz w:val="24"/>
          <w:szCs w:val="24"/>
        </w:rPr>
        <w:t>. Redundancy analysis (RDA) performs a multivariate multiple linear regression followed by principal component analysis (PCA) of the matrix of fitted values. Like PCA, RDA computes canonical axes that are linear combinations of</w:t>
      </w:r>
      <w:r w:rsidR="000645AC" w:rsidRPr="00BC28A6">
        <w:rPr>
          <w:rFonts w:ascii="Calibri" w:hAnsi="Calibri" w:cs="Calibri"/>
          <w:sz w:val="24"/>
          <w:szCs w:val="24"/>
        </w:rPr>
        <w:t xml:space="preserve"> the</w:t>
      </w:r>
      <w:r w:rsidRPr="00BC28A6">
        <w:rPr>
          <w:rFonts w:ascii="Calibri" w:hAnsi="Calibri" w:cs="Calibri"/>
          <w:sz w:val="24"/>
          <w:szCs w:val="24"/>
        </w:rPr>
        <w:t xml:space="preserve"> </w:t>
      </w:r>
      <w:r w:rsidR="00A45ECF" w:rsidRPr="00BC28A6">
        <w:rPr>
          <w:rFonts w:ascii="Calibri" w:hAnsi="Calibri" w:cs="Calibri"/>
          <w:sz w:val="24"/>
          <w:szCs w:val="24"/>
        </w:rPr>
        <w:t>outcome</w:t>
      </w:r>
      <w:r w:rsidRPr="00BC28A6">
        <w:rPr>
          <w:rFonts w:ascii="Calibri" w:hAnsi="Calibri" w:cs="Calibri"/>
          <w:sz w:val="24"/>
          <w:szCs w:val="24"/>
        </w:rPr>
        <w:t xml:space="preserve"> data (e.g. ASV</w:t>
      </w:r>
      <w:r w:rsidR="00EC3475" w:rsidRPr="00BC28A6">
        <w:rPr>
          <w:rFonts w:ascii="Calibri" w:hAnsi="Calibri" w:cs="Calibri"/>
          <w:sz w:val="24"/>
          <w:szCs w:val="24"/>
        </w:rPr>
        <w:t>-sample</w:t>
      </w:r>
      <w:r w:rsidRPr="00BC28A6">
        <w:rPr>
          <w:rFonts w:ascii="Calibri" w:hAnsi="Calibri" w:cs="Calibri"/>
          <w:sz w:val="24"/>
          <w:szCs w:val="24"/>
        </w:rPr>
        <w:t xml:space="preserve"> table) but must also be linear combinations of the </w:t>
      </w:r>
      <w:r w:rsidR="00CB3686" w:rsidRPr="00BC28A6">
        <w:rPr>
          <w:rFonts w:ascii="Calibri" w:hAnsi="Calibri" w:cs="Calibri"/>
          <w:sz w:val="24"/>
          <w:szCs w:val="24"/>
        </w:rPr>
        <w:t>independent</w:t>
      </w:r>
      <w:r w:rsidRPr="00BC28A6">
        <w:rPr>
          <w:rFonts w:ascii="Calibri" w:hAnsi="Calibri" w:cs="Calibri"/>
          <w:sz w:val="24"/>
          <w:szCs w:val="24"/>
        </w:rPr>
        <w:t xml:space="preserve"> variables (e.g. aMED score) that best explain the variation of the </w:t>
      </w:r>
      <w:r w:rsidR="00A45ECF" w:rsidRPr="00BC28A6">
        <w:rPr>
          <w:rFonts w:ascii="Calibri" w:hAnsi="Calibri" w:cs="Calibri"/>
          <w:sz w:val="24"/>
          <w:szCs w:val="24"/>
        </w:rPr>
        <w:t>outcome</w:t>
      </w:r>
      <w:r w:rsidRPr="00BC28A6">
        <w:rPr>
          <w:rFonts w:ascii="Calibri" w:hAnsi="Calibri" w:cs="Calibri"/>
          <w:sz w:val="24"/>
          <w:szCs w:val="24"/>
        </w:rPr>
        <w:t xml:space="preserve"> data.</w:t>
      </w:r>
      <w:r w:rsidRPr="00BC28A6">
        <w:rPr>
          <w:rFonts w:ascii="Calibri" w:hAnsi="Calibri" w:cs="Calibri"/>
          <w:sz w:val="24"/>
          <w:szCs w:val="24"/>
        </w:rPr>
        <w:fldChar w:fldCharType="begin"/>
      </w:r>
      <w:r w:rsidR="00D74E19" w:rsidRPr="00BC28A6">
        <w:rPr>
          <w:rFonts w:ascii="Calibri" w:hAnsi="Calibri" w:cs="Calibri"/>
          <w:sz w:val="24"/>
          <w:szCs w:val="24"/>
        </w:rPr>
        <w:instrText xml:space="preserve"> ADDIN EN.CITE &lt;EndNote&gt;&lt;Cite&gt;&lt;Author&gt;Legendre&lt;/Author&gt;&lt;Year&gt;2012&lt;/Year&gt;&lt;RecNum&gt;2046&lt;/RecNum&gt;&lt;DisplayText&gt;&lt;style face="superscript"&gt;4&lt;/style&gt;&lt;/DisplayText&gt;&lt;record&gt;&lt;rec-number&gt;2046&lt;/rec-number&gt;&lt;foreign-keys&gt;&lt;key app="EN" db-id="zwxzeax0qaza5ie2vz0vss5cr5xxpzftwprv" timestamp="1657146516"&gt;2046&lt;/key&gt;&lt;/foreign-keys&gt;&lt;ref-type name="Book"&gt;6&lt;/ref-type&gt;&lt;contributors&gt;&lt;authors&gt;&lt;author&gt;Legendre, Pierre&lt;/author&gt;&lt;author&gt;Legendre, Louis&lt;/author&gt;&lt;/authors&gt;&lt;/contributors&gt;&lt;titles&gt;&lt;title&gt;Numerical ecology&lt;/title&gt;&lt;/titles&gt;&lt;dates&gt;&lt;year&gt;2012&lt;/year&gt;&lt;/dates&gt;&lt;publisher&gt;Elsevier&lt;/publisher&gt;&lt;isbn&gt;0444538690&lt;/isbn&gt;&lt;urls&gt;&lt;/urls&gt;&lt;/record&gt;&lt;/Cite&gt;&lt;/EndNote&gt;</w:instrText>
      </w:r>
      <w:r w:rsidRPr="00BC28A6">
        <w:rPr>
          <w:rFonts w:ascii="Calibri" w:hAnsi="Calibri" w:cs="Calibri"/>
          <w:sz w:val="24"/>
          <w:szCs w:val="24"/>
        </w:rPr>
        <w:fldChar w:fldCharType="separate"/>
      </w:r>
      <w:r w:rsidR="00D74E19" w:rsidRPr="00BC28A6">
        <w:rPr>
          <w:rFonts w:ascii="Calibri" w:hAnsi="Calibri" w:cs="Calibri"/>
          <w:noProof/>
          <w:sz w:val="24"/>
          <w:szCs w:val="24"/>
          <w:vertAlign w:val="superscript"/>
        </w:rPr>
        <w:t>4</w:t>
      </w:r>
      <w:r w:rsidRPr="00BC28A6">
        <w:rPr>
          <w:rFonts w:ascii="Calibri" w:hAnsi="Calibri" w:cs="Calibri"/>
          <w:sz w:val="24"/>
          <w:szCs w:val="24"/>
        </w:rPr>
        <w:fldChar w:fldCharType="end"/>
      </w:r>
      <w:r w:rsidRPr="00BC28A6">
        <w:rPr>
          <w:rFonts w:ascii="Calibri" w:hAnsi="Calibri" w:cs="Calibri"/>
          <w:sz w:val="24"/>
          <w:szCs w:val="24"/>
        </w:rPr>
        <w:t xml:space="preserve"> </w:t>
      </w:r>
      <w:r w:rsidR="00C452DF" w:rsidRPr="00BC28A6">
        <w:rPr>
          <w:rFonts w:ascii="Calibri" w:hAnsi="Calibri" w:cs="Calibri"/>
          <w:sz w:val="24"/>
          <w:szCs w:val="24"/>
        </w:rPr>
        <w:t xml:space="preserve">Specifically, using RDA, the </w:t>
      </w:r>
      <w:r w:rsidR="00C452DF" w:rsidRPr="00BC28A6">
        <w:rPr>
          <w:rFonts w:ascii="Calibri" w:hAnsi="Calibri" w:cs="Calibri"/>
          <w:sz w:val="24"/>
          <w:szCs w:val="24"/>
          <w:lang w:val="en-CA"/>
        </w:rPr>
        <w:t xml:space="preserve">variation exclusively explained by the aMED scores from the overall </w:t>
      </w:r>
      <w:r w:rsidR="00423A91" w:rsidRPr="00BC28A6">
        <w:rPr>
          <w:rFonts w:ascii="Calibri" w:hAnsi="Calibri" w:cs="Calibri"/>
          <w:sz w:val="24"/>
          <w:szCs w:val="24"/>
          <w:lang w:val="en-CA"/>
        </w:rPr>
        <w:t>microbiota</w:t>
      </w:r>
      <w:r w:rsidR="00C452DF" w:rsidRPr="00BC28A6">
        <w:rPr>
          <w:rFonts w:ascii="Calibri" w:hAnsi="Calibri" w:cs="Calibri"/>
          <w:sz w:val="24"/>
          <w:szCs w:val="24"/>
          <w:lang w:val="en-CA"/>
        </w:rPr>
        <w:t xml:space="preserve"> composition were extracted and summarized into a single principle component (PC-aMED) after removing variation explained by </w:t>
      </w:r>
      <w:r w:rsidR="00203CC5" w:rsidRPr="00BC28A6">
        <w:rPr>
          <w:rFonts w:ascii="Calibri" w:hAnsi="Calibri" w:cs="Calibri"/>
          <w:sz w:val="24"/>
          <w:szCs w:val="24"/>
        </w:rPr>
        <w:t>sequence depth, race (White</w:t>
      </w:r>
      <w:r w:rsidR="002279A3" w:rsidRPr="00BC28A6">
        <w:rPr>
          <w:rFonts w:ascii="Calibri" w:hAnsi="Calibri" w:cs="Calibri"/>
          <w:sz w:val="24"/>
          <w:szCs w:val="24"/>
        </w:rPr>
        <w:t xml:space="preserve">, </w:t>
      </w:r>
      <w:r w:rsidR="00994CEE" w:rsidRPr="00BC28A6">
        <w:rPr>
          <w:rFonts w:ascii="Calibri" w:hAnsi="Calibri" w:cs="Calibri"/>
          <w:sz w:val="24"/>
          <w:szCs w:val="24"/>
        </w:rPr>
        <w:t>non-White</w:t>
      </w:r>
      <w:r w:rsidR="00203CC5" w:rsidRPr="00BC28A6">
        <w:rPr>
          <w:rFonts w:ascii="Calibri" w:hAnsi="Calibri" w:cs="Calibri"/>
          <w:sz w:val="24"/>
          <w:szCs w:val="24"/>
        </w:rPr>
        <w:t xml:space="preserve">), </w:t>
      </w:r>
      <w:r w:rsidR="00203CC5" w:rsidRPr="00BC28A6">
        <w:rPr>
          <w:rFonts w:ascii="Calibri" w:hAnsi="Calibri" w:cs="Calibri"/>
          <w:sz w:val="24"/>
          <w:szCs w:val="24"/>
          <w:lang w:val="en-GB"/>
        </w:rPr>
        <w:t xml:space="preserve">overweight/obese status, </w:t>
      </w:r>
      <w:r w:rsidR="004C1914" w:rsidRPr="00BC28A6">
        <w:rPr>
          <w:rFonts w:ascii="Calibri" w:hAnsi="Calibri" w:cs="Calibri"/>
          <w:sz w:val="24"/>
          <w:szCs w:val="24"/>
          <w:lang w:val="en-GB"/>
        </w:rPr>
        <w:t>B</w:t>
      </w:r>
      <w:r w:rsidR="00203CC5" w:rsidRPr="00BC28A6">
        <w:rPr>
          <w:rFonts w:ascii="Calibri" w:hAnsi="Calibri" w:cs="Calibri"/>
          <w:sz w:val="24"/>
          <w:szCs w:val="24"/>
          <w:lang w:val="en-GB"/>
        </w:rPr>
        <w:t>ristol stool scale group</w:t>
      </w:r>
      <w:r w:rsidR="00203CC5" w:rsidRPr="00BC28A6">
        <w:rPr>
          <w:rFonts w:ascii="Calibri" w:hAnsi="Calibri" w:cs="Calibri"/>
          <w:sz w:val="24"/>
          <w:szCs w:val="24"/>
        </w:rPr>
        <w:t xml:space="preserve">, age at stool sample procurement, </w:t>
      </w:r>
      <w:r w:rsidR="00203CC5" w:rsidRPr="00BC28A6">
        <w:rPr>
          <w:rFonts w:ascii="Calibri" w:hAnsi="Calibri" w:cs="Calibri"/>
          <w:sz w:val="24"/>
          <w:szCs w:val="24"/>
          <w:lang w:val="en-GB"/>
        </w:rPr>
        <w:t>sex and total energy intake.</w:t>
      </w:r>
      <w:r w:rsidR="00C452DF" w:rsidRPr="00BC28A6">
        <w:rPr>
          <w:rFonts w:ascii="Calibri" w:hAnsi="Calibri" w:cs="Calibri"/>
          <w:sz w:val="24"/>
          <w:szCs w:val="24"/>
          <w:lang w:val="en-CA"/>
        </w:rPr>
        <w:t xml:space="preserve"> </w:t>
      </w:r>
      <w:r w:rsidR="00AF5422" w:rsidRPr="00BC28A6">
        <w:rPr>
          <w:rFonts w:ascii="Calibri" w:hAnsi="Calibri" w:cs="Calibri"/>
          <w:sz w:val="24"/>
          <w:szCs w:val="24"/>
        </w:rPr>
        <w:t xml:space="preserve">The PC-aMED </w:t>
      </w:r>
      <w:r w:rsidR="00533E7C" w:rsidRPr="00BC28A6">
        <w:rPr>
          <w:rFonts w:ascii="Calibri" w:hAnsi="Calibri" w:cs="Calibri"/>
          <w:sz w:val="24"/>
          <w:szCs w:val="24"/>
        </w:rPr>
        <w:t>was</w:t>
      </w:r>
      <w:r w:rsidR="00FF745F" w:rsidRPr="00BC28A6">
        <w:rPr>
          <w:rFonts w:ascii="Calibri" w:hAnsi="Calibri" w:cs="Calibri"/>
          <w:sz w:val="24"/>
          <w:szCs w:val="24"/>
        </w:rPr>
        <w:t xml:space="preserve"> scaled as</w:t>
      </w:r>
      <w:r w:rsidR="00AF5422" w:rsidRPr="00BC28A6">
        <w:rPr>
          <w:rFonts w:ascii="Calibri" w:hAnsi="Calibri" w:cs="Calibri"/>
          <w:sz w:val="24"/>
          <w:szCs w:val="24"/>
        </w:rPr>
        <w:t xml:space="preserve"> weighted sums of species. </w:t>
      </w:r>
      <w:r w:rsidR="00FD009C" w:rsidRPr="00BC28A6">
        <w:rPr>
          <w:rFonts w:ascii="Calibri" w:hAnsi="Calibri" w:cs="Calibri"/>
          <w:sz w:val="24"/>
          <w:szCs w:val="24"/>
          <w:lang w:val="en-CA"/>
        </w:rPr>
        <w:t xml:space="preserve">All multivariate analyses </w:t>
      </w:r>
      <w:r w:rsidR="00994CEE" w:rsidRPr="00BC28A6">
        <w:rPr>
          <w:rFonts w:ascii="Calibri" w:hAnsi="Calibri" w:cs="Calibri"/>
          <w:sz w:val="24"/>
          <w:szCs w:val="24"/>
          <w:lang w:val="en-CA"/>
        </w:rPr>
        <w:t>including the</w:t>
      </w:r>
      <w:r w:rsidR="00FD009C" w:rsidRPr="00BC28A6">
        <w:rPr>
          <w:rFonts w:ascii="Calibri" w:hAnsi="Calibri" w:cs="Calibri"/>
          <w:sz w:val="24"/>
          <w:szCs w:val="24"/>
          <w:lang w:val="en-CA"/>
        </w:rPr>
        <w:t xml:space="preserve"> ordination were </w:t>
      </w:r>
      <w:r w:rsidR="00FD009C" w:rsidRPr="00BC28A6">
        <w:rPr>
          <w:rFonts w:ascii="Calibri" w:hAnsi="Calibri" w:cs="Calibri"/>
          <w:sz w:val="24"/>
          <w:szCs w:val="24"/>
        </w:rPr>
        <w:t xml:space="preserve">based on the </w:t>
      </w:r>
      <w:r w:rsidR="00FD009C" w:rsidRPr="00BC28A6">
        <w:rPr>
          <w:rFonts w:ascii="Calibri" w:hAnsi="Calibri" w:cs="Calibri"/>
          <w:sz w:val="24"/>
          <w:szCs w:val="24"/>
          <w:lang w:val="en-CA"/>
        </w:rPr>
        <w:t xml:space="preserve">Aitcheson distance (the Euclidean distance between </w:t>
      </w:r>
      <w:r w:rsidR="00FD009C" w:rsidRPr="001769D1">
        <w:rPr>
          <w:rFonts w:ascii="Calibri" w:hAnsi="Calibri" w:cs="Calibri"/>
          <w:sz w:val="24"/>
          <w:szCs w:val="24"/>
          <w:lang w:val="en-CA"/>
        </w:rPr>
        <w:t>samples after clr-transformation).</w:t>
      </w:r>
      <w:r w:rsidR="00FD009C" w:rsidRPr="001769D1">
        <w:rPr>
          <w:rFonts w:ascii="Calibri" w:hAnsi="Calibri" w:cs="Calibri"/>
          <w:sz w:val="24"/>
          <w:szCs w:val="24"/>
          <w:lang w:val="en-CA"/>
        </w:rPr>
        <w:fldChar w:fldCharType="begin"/>
      </w:r>
      <w:r w:rsidR="00D74E19" w:rsidRPr="001769D1">
        <w:rPr>
          <w:rFonts w:ascii="Calibri" w:hAnsi="Calibri" w:cs="Calibri"/>
          <w:sz w:val="24"/>
          <w:szCs w:val="24"/>
          <w:lang w:val="en-CA"/>
        </w:rPr>
        <w:instrText xml:space="preserve"> ADDIN EN.CITE &lt;EndNote&gt;&lt;Cite&gt;&lt;Author&gt;Aitchison&lt;/Author&gt;&lt;Year&gt;2000&lt;/Year&gt;&lt;RecNum&gt;2062&lt;/RecNum&gt;&lt;DisplayText&gt;&lt;style face="superscript"&gt;5&lt;/style&gt;&lt;/DisplayText&gt;&lt;record&gt;&lt;rec-number&gt;2062&lt;/rec-number&gt;&lt;foreign-keys&gt;&lt;key app="EN" db-id="zwxzeax0qaza5ie2vz0vss5cr5xxpzftwprv" timestamp="1658278920"&gt;2062&lt;/key&gt;&lt;/foreign-keys&gt;&lt;ref-type name="Journal Article"&gt;17&lt;/ref-type&gt;&lt;contributors&gt;&lt;authors&gt;&lt;author&gt;Aitchison, John&lt;/author&gt;&lt;author&gt;Barceló-Vidal, Carles&lt;/author&gt;&lt;author&gt;Martín-Fernández, José Antonio&lt;/author&gt;&lt;author&gt;Pawlowsky-Glahn, Vera&lt;/author&gt;&lt;/authors&gt;&lt;/contributors&gt;&lt;titles&gt;&lt;title&gt;Logratio analysis and compositional distance&lt;/title&gt;&lt;secondary-title&gt;Mathematical geology&lt;/secondary-title&gt;&lt;/titles&gt;&lt;periodical&gt;&lt;full-title&gt;Mathematical geology&lt;/full-title&gt;&lt;/periodical&gt;&lt;pages&gt;271-275&lt;/pages&gt;&lt;volume&gt;32&lt;/volume&gt;&lt;number&gt;3&lt;/number&gt;&lt;dates&gt;&lt;year&gt;2000&lt;/year&gt;&lt;/dates&gt;&lt;isbn&gt;1573-8868&lt;/isbn&gt;&lt;urls&gt;&lt;/urls&gt;&lt;/record&gt;&lt;/Cite&gt;&lt;/EndNote&gt;</w:instrText>
      </w:r>
      <w:r w:rsidR="00FD009C" w:rsidRPr="001769D1">
        <w:rPr>
          <w:rFonts w:ascii="Calibri" w:hAnsi="Calibri" w:cs="Calibri"/>
          <w:sz w:val="24"/>
          <w:szCs w:val="24"/>
          <w:lang w:val="en-CA"/>
        </w:rPr>
        <w:fldChar w:fldCharType="separate"/>
      </w:r>
      <w:r w:rsidR="00D74E19" w:rsidRPr="001769D1">
        <w:rPr>
          <w:rFonts w:ascii="Calibri" w:hAnsi="Calibri" w:cs="Calibri"/>
          <w:noProof/>
          <w:sz w:val="24"/>
          <w:szCs w:val="24"/>
          <w:vertAlign w:val="superscript"/>
          <w:lang w:val="en-CA"/>
        </w:rPr>
        <w:t>5</w:t>
      </w:r>
      <w:r w:rsidR="00FD009C" w:rsidRPr="001769D1">
        <w:rPr>
          <w:rFonts w:ascii="Calibri" w:hAnsi="Calibri" w:cs="Calibri"/>
          <w:sz w:val="24"/>
          <w:szCs w:val="24"/>
          <w:lang w:val="en-CA"/>
        </w:rPr>
        <w:fldChar w:fldCharType="end"/>
      </w:r>
      <w:r w:rsidR="00533E7C" w:rsidRPr="001769D1">
        <w:rPr>
          <w:rFonts w:ascii="Calibri" w:hAnsi="Calibri" w:cs="Calibri"/>
          <w:sz w:val="24"/>
          <w:szCs w:val="24"/>
          <w:lang w:val="en-CA"/>
        </w:rPr>
        <w:t xml:space="preserve"> </w:t>
      </w:r>
      <w:r w:rsidR="0041244E" w:rsidRPr="001769D1">
        <w:rPr>
          <w:rFonts w:ascii="Calibri" w:hAnsi="Calibri" w:cs="Calibri"/>
          <w:sz w:val="24"/>
          <w:szCs w:val="24"/>
          <w:lang w:val="en-CA"/>
        </w:rPr>
        <w:t>The aMED and</w:t>
      </w:r>
      <w:r w:rsidR="004A4B6B" w:rsidRPr="001769D1">
        <w:rPr>
          <w:rFonts w:ascii="Calibri" w:hAnsi="Calibri" w:cs="Calibri"/>
          <w:sz w:val="24"/>
          <w:szCs w:val="24"/>
          <w:lang w:val="en-CA"/>
        </w:rPr>
        <w:t xml:space="preserve"> o</w:t>
      </w:r>
      <w:r w:rsidR="00533E7C" w:rsidRPr="001769D1">
        <w:rPr>
          <w:rFonts w:ascii="Calibri" w:hAnsi="Calibri" w:cs="Calibri"/>
          <w:sz w:val="24"/>
          <w:szCs w:val="24"/>
        </w:rPr>
        <w:t>ther nutrients (</w:t>
      </w:r>
      <w:bookmarkStart w:id="0" w:name="_Hlk118295787"/>
      <w:r w:rsidR="00533E7C" w:rsidRPr="001769D1">
        <w:rPr>
          <w:rFonts w:ascii="Calibri" w:hAnsi="Calibri" w:cs="Calibri"/>
          <w:sz w:val="24"/>
          <w:szCs w:val="24"/>
        </w:rPr>
        <w:t>whole</w:t>
      </w:r>
      <w:r w:rsidR="002562A4" w:rsidRPr="001769D1">
        <w:rPr>
          <w:rFonts w:ascii="Calibri" w:hAnsi="Calibri" w:cs="Calibri"/>
          <w:sz w:val="24"/>
          <w:szCs w:val="24"/>
        </w:rPr>
        <w:t>-</w:t>
      </w:r>
      <w:r w:rsidR="00533E7C" w:rsidRPr="001769D1">
        <w:rPr>
          <w:rFonts w:ascii="Calibri" w:hAnsi="Calibri" w:cs="Calibri"/>
          <w:sz w:val="24"/>
          <w:szCs w:val="24"/>
        </w:rPr>
        <w:t>grains, fiber and iron</w:t>
      </w:r>
      <w:bookmarkEnd w:id="0"/>
      <w:r w:rsidR="00533E7C" w:rsidRPr="001769D1">
        <w:rPr>
          <w:rFonts w:ascii="Calibri" w:hAnsi="Calibri" w:cs="Calibri"/>
          <w:sz w:val="24"/>
          <w:szCs w:val="24"/>
        </w:rPr>
        <w:t xml:space="preserve">) were </w:t>
      </w:r>
      <w:r w:rsidR="00587E16" w:rsidRPr="001769D1">
        <w:rPr>
          <w:rFonts w:ascii="Calibri" w:hAnsi="Calibri" w:cs="Calibri"/>
          <w:sz w:val="24"/>
          <w:szCs w:val="24"/>
        </w:rPr>
        <w:t>included</w:t>
      </w:r>
      <w:r w:rsidR="00533E7C" w:rsidRPr="001769D1">
        <w:rPr>
          <w:rFonts w:ascii="Calibri" w:hAnsi="Calibri" w:cs="Calibri"/>
          <w:sz w:val="24"/>
          <w:szCs w:val="24"/>
        </w:rPr>
        <w:t xml:space="preserve"> </w:t>
      </w:r>
      <w:r w:rsidR="00905971" w:rsidRPr="001769D1">
        <w:rPr>
          <w:rFonts w:ascii="Calibri" w:hAnsi="Calibri" w:cs="Calibri"/>
          <w:sz w:val="24"/>
          <w:szCs w:val="24"/>
        </w:rPr>
        <w:t xml:space="preserve">in the ordination, redundancy analysis and the mediation analysis (see the section below) </w:t>
      </w:r>
      <w:r w:rsidR="00533E7C" w:rsidRPr="001769D1">
        <w:rPr>
          <w:rFonts w:ascii="Calibri" w:hAnsi="Calibri" w:cs="Calibri"/>
          <w:sz w:val="24"/>
          <w:szCs w:val="24"/>
        </w:rPr>
        <w:t xml:space="preserve">if they were </w:t>
      </w:r>
      <w:r w:rsidR="00EE7A82" w:rsidRPr="001769D1">
        <w:rPr>
          <w:rFonts w:ascii="Calibri" w:hAnsi="Calibri" w:cs="Calibri"/>
          <w:sz w:val="24"/>
          <w:szCs w:val="24"/>
        </w:rPr>
        <w:t xml:space="preserve">found </w:t>
      </w:r>
      <w:r w:rsidR="00533E7C" w:rsidRPr="001769D1">
        <w:rPr>
          <w:rFonts w:ascii="Calibri" w:hAnsi="Calibri" w:cs="Calibri"/>
          <w:sz w:val="24"/>
          <w:szCs w:val="24"/>
        </w:rPr>
        <w:t xml:space="preserve">significantly associated with </w:t>
      </w:r>
      <w:r w:rsidR="003E5C09" w:rsidRPr="001769D1">
        <w:rPr>
          <w:rFonts w:ascii="Calibri" w:hAnsi="Calibri" w:cs="Calibri"/>
          <w:sz w:val="24"/>
          <w:szCs w:val="24"/>
        </w:rPr>
        <w:t xml:space="preserve">odds of </w:t>
      </w:r>
      <w:r w:rsidR="00533E7C" w:rsidRPr="001769D1">
        <w:rPr>
          <w:rFonts w:ascii="Calibri" w:hAnsi="Calibri" w:cs="Calibri"/>
          <w:sz w:val="24"/>
          <w:szCs w:val="24"/>
        </w:rPr>
        <w:t xml:space="preserve">MS in the Diet-microbiota subcohort. </w:t>
      </w:r>
    </w:p>
    <w:p w14:paraId="49FF9576" w14:textId="2CE11E10" w:rsidR="002C7A86" w:rsidRPr="001769D1" w:rsidRDefault="002C7A86" w:rsidP="002C7A86">
      <w:pPr>
        <w:spacing w:after="0" w:line="240" w:lineRule="auto"/>
        <w:rPr>
          <w:rFonts w:ascii="Calibri" w:hAnsi="Calibri" w:cs="Calibri"/>
          <w:sz w:val="24"/>
          <w:szCs w:val="24"/>
        </w:rPr>
      </w:pPr>
    </w:p>
    <w:p w14:paraId="40565391" w14:textId="77777777" w:rsidR="00845FEE" w:rsidRPr="001769D1" w:rsidRDefault="00845FEE" w:rsidP="00820E46">
      <w:pPr>
        <w:spacing w:after="0" w:line="240" w:lineRule="auto"/>
        <w:ind w:left="1350" w:right="720" w:hanging="630"/>
        <w:rPr>
          <w:rFonts w:ascii="Calibri" w:hAnsi="Calibri" w:cs="Calibri"/>
          <w:sz w:val="24"/>
          <w:szCs w:val="24"/>
        </w:rPr>
      </w:pPr>
    </w:p>
    <w:p w14:paraId="2BA2ECC1" w14:textId="7F2599EE" w:rsidR="0035108E" w:rsidRPr="001769D1" w:rsidRDefault="0035108E" w:rsidP="0035108E">
      <w:pPr>
        <w:spacing w:after="0" w:line="240" w:lineRule="auto"/>
        <w:rPr>
          <w:rFonts w:ascii="Calibri" w:hAnsi="Calibri" w:cs="Calibri"/>
          <w:b/>
          <w:bCs/>
          <w:sz w:val="24"/>
          <w:szCs w:val="24"/>
        </w:rPr>
      </w:pPr>
      <w:r w:rsidRPr="001769D1">
        <w:rPr>
          <w:rFonts w:ascii="Calibri" w:hAnsi="Calibri" w:cs="Calibri"/>
          <w:b/>
          <w:bCs/>
          <w:sz w:val="24"/>
          <w:szCs w:val="24"/>
        </w:rPr>
        <w:t xml:space="preserve">Complementary </w:t>
      </w:r>
      <w:r w:rsidR="001E4C9F" w:rsidRPr="001769D1">
        <w:rPr>
          <w:rFonts w:ascii="Calibri" w:hAnsi="Calibri" w:cs="Calibri"/>
          <w:b/>
          <w:bCs/>
          <w:sz w:val="24"/>
          <w:szCs w:val="24"/>
        </w:rPr>
        <w:t xml:space="preserve">mediation </w:t>
      </w:r>
      <w:r w:rsidRPr="001769D1">
        <w:rPr>
          <w:rFonts w:ascii="Calibri" w:hAnsi="Calibri" w:cs="Calibri"/>
          <w:b/>
          <w:bCs/>
          <w:sz w:val="24"/>
          <w:szCs w:val="24"/>
        </w:rPr>
        <w:t>analyses</w:t>
      </w:r>
    </w:p>
    <w:p w14:paraId="5F4AEE31" w14:textId="77777777" w:rsidR="0035108E" w:rsidRPr="001769D1" w:rsidRDefault="0035108E" w:rsidP="0035108E">
      <w:pPr>
        <w:spacing w:after="0" w:line="240" w:lineRule="auto"/>
        <w:rPr>
          <w:rFonts w:ascii="Calibri" w:hAnsi="Calibri" w:cs="Calibri"/>
          <w:b/>
          <w:bCs/>
          <w:sz w:val="24"/>
          <w:szCs w:val="24"/>
        </w:rPr>
      </w:pPr>
    </w:p>
    <w:p w14:paraId="3489763D" w14:textId="002B425E" w:rsidR="0035108E" w:rsidRPr="00473C0B" w:rsidRDefault="005542DA" w:rsidP="00B77A26">
      <w:pPr>
        <w:tabs>
          <w:tab w:val="left" w:pos="5856"/>
        </w:tabs>
        <w:spacing w:after="0" w:line="240" w:lineRule="auto"/>
        <w:rPr>
          <w:rFonts w:ascii="Calibri" w:hAnsi="Calibri" w:cs="Calibri"/>
          <w:sz w:val="24"/>
          <w:szCs w:val="24"/>
        </w:rPr>
      </w:pPr>
      <w:r w:rsidRPr="001769D1">
        <w:rPr>
          <w:rFonts w:ascii="Calibri" w:hAnsi="Calibri" w:cs="Calibri"/>
          <w:sz w:val="24"/>
          <w:szCs w:val="24"/>
        </w:rPr>
        <w:t>I</w:t>
      </w:r>
      <w:r w:rsidR="0035108E" w:rsidRPr="001769D1">
        <w:rPr>
          <w:rFonts w:ascii="Calibri" w:hAnsi="Calibri" w:cs="Calibri"/>
          <w:sz w:val="24"/>
          <w:szCs w:val="24"/>
        </w:rPr>
        <w:t>ndividual</w:t>
      </w:r>
      <w:r w:rsidRPr="001769D1">
        <w:rPr>
          <w:rFonts w:ascii="Calibri" w:hAnsi="Calibri" w:cs="Calibri"/>
          <w:sz w:val="24"/>
          <w:szCs w:val="24"/>
        </w:rPr>
        <w:t xml:space="preserve"> gut microbiota</w:t>
      </w:r>
      <w:r w:rsidR="0035108E" w:rsidRPr="001769D1">
        <w:rPr>
          <w:rFonts w:ascii="Calibri" w:hAnsi="Calibri" w:cs="Calibri"/>
          <w:sz w:val="24"/>
          <w:szCs w:val="24"/>
        </w:rPr>
        <w:t xml:space="preserve"> taxa abundances</w:t>
      </w:r>
      <w:r w:rsidR="0041244E" w:rsidRPr="001769D1">
        <w:rPr>
          <w:rFonts w:ascii="Calibri" w:hAnsi="Calibri" w:cs="Calibri"/>
          <w:sz w:val="24"/>
          <w:szCs w:val="24"/>
        </w:rPr>
        <w:t xml:space="preserve"> and principle components</w:t>
      </w:r>
      <w:r w:rsidR="0035108E" w:rsidRPr="001769D1">
        <w:rPr>
          <w:rFonts w:ascii="Calibri" w:hAnsi="Calibri" w:cs="Calibri"/>
          <w:sz w:val="24"/>
          <w:szCs w:val="24"/>
        </w:rPr>
        <w:t xml:space="preserve"> were tested individually as candidate mediators if they were </w:t>
      </w:r>
      <w:r w:rsidR="00C21F32" w:rsidRPr="001769D1">
        <w:rPr>
          <w:rFonts w:ascii="Calibri" w:hAnsi="Calibri" w:cs="Calibri"/>
          <w:sz w:val="24"/>
          <w:szCs w:val="24"/>
        </w:rPr>
        <w:t xml:space="preserve">found </w:t>
      </w:r>
      <w:r w:rsidR="0035108E" w:rsidRPr="001769D1">
        <w:rPr>
          <w:rFonts w:ascii="Calibri" w:hAnsi="Calibri" w:cs="Calibri"/>
          <w:sz w:val="24"/>
          <w:szCs w:val="24"/>
        </w:rPr>
        <w:t>significantly associated (</w:t>
      </w:r>
      <w:r w:rsidR="0035108E" w:rsidRPr="001769D1">
        <w:rPr>
          <w:rFonts w:ascii="Calibri" w:hAnsi="Calibri" w:cs="Calibri"/>
          <w:i/>
          <w:iCs/>
          <w:sz w:val="24"/>
          <w:szCs w:val="24"/>
        </w:rPr>
        <w:t>P</w:t>
      </w:r>
      <w:r w:rsidR="0035108E" w:rsidRPr="001769D1">
        <w:rPr>
          <w:rFonts w:ascii="Calibri" w:hAnsi="Calibri" w:cs="Calibri"/>
          <w:sz w:val="24"/>
          <w:szCs w:val="24"/>
        </w:rPr>
        <w:t>&lt;0.05) with</w:t>
      </w:r>
      <w:r w:rsidR="0041244E" w:rsidRPr="001769D1">
        <w:rPr>
          <w:rFonts w:ascii="Calibri" w:hAnsi="Calibri" w:cs="Calibri"/>
          <w:sz w:val="24"/>
          <w:szCs w:val="24"/>
        </w:rPr>
        <w:t xml:space="preserve"> both</w:t>
      </w:r>
      <w:r w:rsidR="0035108E" w:rsidRPr="001769D1">
        <w:rPr>
          <w:rFonts w:ascii="Calibri" w:hAnsi="Calibri" w:cs="Calibri"/>
          <w:sz w:val="24"/>
          <w:szCs w:val="24"/>
        </w:rPr>
        <w:t xml:space="preserve"> </w:t>
      </w:r>
      <w:r w:rsidR="001022D5" w:rsidRPr="001769D1">
        <w:rPr>
          <w:rFonts w:ascii="Calibri" w:hAnsi="Calibri" w:cs="Calibri"/>
          <w:sz w:val="24"/>
          <w:szCs w:val="24"/>
        </w:rPr>
        <w:t xml:space="preserve">a dietary measure </w:t>
      </w:r>
      <w:r w:rsidR="0035108E" w:rsidRPr="001769D1">
        <w:rPr>
          <w:rFonts w:ascii="Calibri" w:hAnsi="Calibri" w:cs="Calibri"/>
          <w:sz w:val="24"/>
          <w:szCs w:val="24"/>
        </w:rPr>
        <w:t xml:space="preserve">and with </w:t>
      </w:r>
      <w:r w:rsidR="003E5C09" w:rsidRPr="001769D1">
        <w:rPr>
          <w:rFonts w:ascii="Calibri" w:hAnsi="Calibri" w:cs="Calibri"/>
          <w:sz w:val="24"/>
          <w:szCs w:val="24"/>
        </w:rPr>
        <w:t xml:space="preserve">odds of </w:t>
      </w:r>
      <w:r w:rsidR="002329D4" w:rsidRPr="001769D1">
        <w:rPr>
          <w:rFonts w:ascii="Calibri" w:hAnsi="Calibri" w:cs="Calibri"/>
          <w:sz w:val="24"/>
          <w:szCs w:val="24"/>
        </w:rPr>
        <w:t xml:space="preserve">MS </w:t>
      </w:r>
      <w:r w:rsidR="004963A9" w:rsidRPr="001769D1">
        <w:rPr>
          <w:rFonts w:ascii="Calibri" w:hAnsi="Calibri" w:cs="Calibri"/>
          <w:sz w:val="24"/>
          <w:szCs w:val="24"/>
        </w:rPr>
        <w:t>in the Diet-microbiota subcohort</w:t>
      </w:r>
      <w:r w:rsidR="0035108E" w:rsidRPr="001769D1">
        <w:rPr>
          <w:rFonts w:ascii="Calibri" w:hAnsi="Calibri" w:cs="Calibri"/>
          <w:sz w:val="24"/>
          <w:szCs w:val="24"/>
        </w:rPr>
        <w:t>.</w:t>
      </w:r>
      <w:r w:rsidR="0035108E" w:rsidRPr="001769D1">
        <w:rPr>
          <w:rFonts w:ascii="Calibri" w:hAnsi="Calibri" w:cs="Calibri"/>
          <w:sz w:val="24"/>
          <w:szCs w:val="24"/>
        </w:rPr>
        <w:fldChar w:fldCharType="begin"/>
      </w:r>
      <w:r w:rsidR="00D74E19" w:rsidRPr="001769D1">
        <w:rPr>
          <w:rFonts w:ascii="Calibri" w:hAnsi="Calibri" w:cs="Calibri"/>
          <w:sz w:val="24"/>
          <w:szCs w:val="24"/>
        </w:rPr>
        <w:instrText xml:space="preserve"> ADDIN EN.CITE &lt;EndNote&gt;&lt;Cite&gt;&lt;Author&gt;Zhao&lt;/Author&gt;&lt;Year&gt;2010&lt;/Year&gt;&lt;RecNum&gt;2083&lt;/RecNum&gt;&lt;DisplayText&gt;&lt;style face="superscript"&gt;6&lt;/style&gt;&lt;/DisplayText&gt;&lt;record&gt;&lt;rec-number&gt;2083&lt;/rec-number&gt;&lt;foreign-keys&gt;&lt;key app="EN" db-id="zwxzeax0qaza5ie2vz0vss5cr5xxpzftwprv" timestamp="1661382082"&gt;2083&lt;/key&gt;&lt;/foreign-keys&gt;&lt;ref-type name="Journal Article"&gt;17&lt;/ref-type&gt;&lt;contributors&gt;&lt;authors&gt;&lt;author&gt;Zhao, Xinshu&lt;/author&gt;&lt;author&gt;Lynch, John&lt;/author&gt;&lt;author&gt;xa,&lt;/author&gt;&lt;author&gt;G,&lt;/author&gt;&lt;author&gt;Chen, Qimei&lt;/author&gt;&lt;author&gt;John Deighton served as, editor&lt;/author&gt;&lt;author&gt;Gavan Fitzsimons served as associate editor for this, article&lt;/author&gt;&lt;/authors&gt;&lt;/contributors&gt;&lt;titles&gt;&lt;title&gt;Reconsidering Baron and Kenny: Myths and Truths about Mediation Analysis&lt;/title&gt;&lt;secondary-title&gt;Journal of Consumer Research&lt;/secondary-title&gt;&lt;/titles&gt;&lt;periodical&gt;&lt;full-title&gt;Journal of Consumer Research&lt;/full-title&gt;&lt;/periodical&gt;&lt;pages&gt;197-206&lt;/pages&gt;&lt;volume&gt;37&lt;/volume&gt;&lt;number&gt;2&lt;/number&gt;&lt;dates&gt;&lt;year&gt;2010&lt;/year&gt;&lt;/dates&gt;&lt;publisher&gt;Oxford University Press&lt;/publisher&gt;&lt;isbn&gt;00935301, 15375277&lt;/isbn&gt;&lt;urls&gt;&lt;related-urls&gt;&lt;url&gt;http://www.jstor.org/stable/10.1086/651257&lt;/url&gt;&lt;/related-urls&gt;&lt;/urls&gt;&lt;custom1&gt;Full publication date: August 2010&lt;/custom1&gt;&lt;electronic-resource-num&gt;10.1086/651257&lt;/electronic-resource-num&gt;&lt;remote-database-name&gt;JSTOR&lt;/remote-database-name&gt;&lt;access-date&gt;2022/08/24/&lt;/access-date&gt;&lt;/record&gt;&lt;/Cite&gt;&lt;/EndNote&gt;</w:instrText>
      </w:r>
      <w:r w:rsidR="0035108E" w:rsidRPr="001769D1">
        <w:rPr>
          <w:rFonts w:ascii="Calibri" w:hAnsi="Calibri" w:cs="Calibri"/>
          <w:sz w:val="24"/>
          <w:szCs w:val="24"/>
        </w:rPr>
        <w:fldChar w:fldCharType="separate"/>
      </w:r>
      <w:r w:rsidR="00D74E19" w:rsidRPr="001769D1">
        <w:rPr>
          <w:rFonts w:ascii="Calibri" w:hAnsi="Calibri" w:cs="Calibri"/>
          <w:noProof/>
          <w:sz w:val="24"/>
          <w:szCs w:val="24"/>
          <w:vertAlign w:val="superscript"/>
        </w:rPr>
        <w:t>6</w:t>
      </w:r>
      <w:r w:rsidR="0035108E" w:rsidRPr="001769D1">
        <w:rPr>
          <w:rFonts w:ascii="Calibri" w:hAnsi="Calibri" w:cs="Calibri"/>
          <w:sz w:val="24"/>
          <w:szCs w:val="24"/>
        </w:rPr>
        <w:fldChar w:fldCharType="end"/>
      </w:r>
      <w:r w:rsidR="0035108E" w:rsidRPr="001769D1">
        <w:rPr>
          <w:rFonts w:ascii="Calibri" w:hAnsi="Calibri" w:cs="Calibri"/>
          <w:sz w:val="24"/>
          <w:szCs w:val="24"/>
        </w:rPr>
        <w:t xml:space="preserve"> </w:t>
      </w:r>
      <w:r w:rsidR="002329D4" w:rsidRPr="001769D1">
        <w:rPr>
          <w:rFonts w:ascii="Calibri" w:hAnsi="Calibri" w:cs="Calibri"/>
          <w:sz w:val="24"/>
          <w:szCs w:val="24"/>
        </w:rPr>
        <w:t xml:space="preserve">Only those dietary patterns and nutrients that were found significantly associated with MS </w:t>
      </w:r>
      <w:r w:rsidR="003E5C09" w:rsidRPr="001769D1">
        <w:rPr>
          <w:rFonts w:ascii="Calibri" w:hAnsi="Calibri" w:cs="Calibri"/>
          <w:sz w:val="24"/>
          <w:szCs w:val="24"/>
        </w:rPr>
        <w:t>odds</w:t>
      </w:r>
      <w:r w:rsidR="002329D4" w:rsidRPr="001769D1">
        <w:rPr>
          <w:rFonts w:ascii="Calibri" w:hAnsi="Calibri" w:cs="Calibri"/>
          <w:sz w:val="24"/>
          <w:szCs w:val="24"/>
        </w:rPr>
        <w:t xml:space="preserve"> were included in the analyses. </w:t>
      </w:r>
      <w:r w:rsidR="004963A9" w:rsidRPr="001769D1">
        <w:rPr>
          <w:rFonts w:ascii="Calibri" w:hAnsi="Calibri" w:cs="Calibri"/>
          <w:sz w:val="24"/>
          <w:szCs w:val="24"/>
        </w:rPr>
        <w:t>Candidate t</w:t>
      </w:r>
      <w:r w:rsidR="0035108E" w:rsidRPr="001769D1">
        <w:rPr>
          <w:rFonts w:ascii="Calibri" w:hAnsi="Calibri" w:cs="Calibri"/>
          <w:sz w:val="24"/>
          <w:szCs w:val="24"/>
        </w:rPr>
        <w:t xml:space="preserve">axa were standardized to Z-scores when modeled as an independent variable. The direct association </w:t>
      </w:r>
      <w:r w:rsidR="001022D5" w:rsidRPr="001769D1">
        <w:rPr>
          <w:rFonts w:ascii="Calibri" w:hAnsi="Calibri" w:cs="Calibri"/>
          <w:sz w:val="24"/>
          <w:szCs w:val="24"/>
        </w:rPr>
        <w:t xml:space="preserve">(known as </w:t>
      </w:r>
      <w:r w:rsidR="0050308F" w:rsidRPr="001769D1">
        <w:rPr>
          <w:rFonts w:ascii="Calibri" w:hAnsi="Calibri" w:cs="Calibri"/>
          <w:sz w:val="24"/>
          <w:szCs w:val="24"/>
        </w:rPr>
        <w:t>‘</w:t>
      </w:r>
      <w:r w:rsidR="001022D5" w:rsidRPr="001769D1">
        <w:rPr>
          <w:rFonts w:ascii="Calibri" w:hAnsi="Calibri" w:cs="Calibri"/>
          <w:sz w:val="24"/>
          <w:szCs w:val="24"/>
        </w:rPr>
        <w:t>natural direct effect</w:t>
      </w:r>
      <w:r w:rsidR="0050308F" w:rsidRPr="001769D1">
        <w:rPr>
          <w:rFonts w:ascii="Calibri" w:hAnsi="Calibri" w:cs="Calibri"/>
          <w:sz w:val="24"/>
          <w:szCs w:val="24"/>
        </w:rPr>
        <w:t>’</w:t>
      </w:r>
      <w:r w:rsidR="001022D5" w:rsidRPr="001769D1">
        <w:rPr>
          <w:rFonts w:ascii="Calibri" w:hAnsi="Calibri" w:cs="Calibri"/>
          <w:sz w:val="24"/>
          <w:szCs w:val="24"/>
        </w:rPr>
        <w:t xml:space="preserve">) and the indirect (mediated) association (known as the </w:t>
      </w:r>
      <w:r w:rsidR="0050308F" w:rsidRPr="001769D1">
        <w:rPr>
          <w:rFonts w:ascii="Calibri" w:hAnsi="Calibri" w:cs="Calibri"/>
          <w:sz w:val="24"/>
          <w:szCs w:val="24"/>
        </w:rPr>
        <w:t>‘</w:t>
      </w:r>
      <w:r w:rsidR="001022D5" w:rsidRPr="001769D1">
        <w:rPr>
          <w:rFonts w:ascii="Calibri" w:hAnsi="Calibri" w:cs="Calibri"/>
          <w:sz w:val="24"/>
          <w:szCs w:val="24"/>
        </w:rPr>
        <w:t>natural indirect effect</w:t>
      </w:r>
      <w:r w:rsidR="0050308F" w:rsidRPr="001769D1">
        <w:rPr>
          <w:rFonts w:ascii="Calibri" w:hAnsi="Calibri" w:cs="Calibri"/>
          <w:sz w:val="24"/>
          <w:szCs w:val="24"/>
        </w:rPr>
        <w:t>’</w:t>
      </w:r>
      <w:r w:rsidR="001022D5" w:rsidRPr="001769D1">
        <w:rPr>
          <w:rFonts w:ascii="Calibri" w:hAnsi="Calibri" w:cs="Calibri"/>
          <w:sz w:val="24"/>
          <w:szCs w:val="24"/>
        </w:rPr>
        <w:t xml:space="preserve">) </w:t>
      </w:r>
      <w:r w:rsidR="0035108E" w:rsidRPr="001769D1">
        <w:rPr>
          <w:rFonts w:ascii="Calibri" w:hAnsi="Calibri" w:cs="Calibri"/>
          <w:sz w:val="24"/>
          <w:szCs w:val="24"/>
        </w:rPr>
        <w:t xml:space="preserve">of the </w:t>
      </w:r>
      <w:r w:rsidR="001022D5" w:rsidRPr="001769D1">
        <w:rPr>
          <w:rFonts w:ascii="Calibri" w:hAnsi="Calibri" w:cs="Calibri"/>
          <w:sz w:val="24"/>
          <w:szCs w:val="24"/>
        </w:rPr>
        <w:t>dietary measure</w:t>
      </w:r>
      <w:r w:rsidR="004963A9" w:rsidRPr="001769D1">
        <w:rPr>
          <w:rFonts w:ascii="Calibri" w:hAnsi="Calibri" w:cs="Calibri"/>
          <w:sz w:val="24"/>
          <w:szCs w:val="24"/>
        </w:rPr>
        <w:t>s</w:t>
      </w:r>
      <w:r w:rsidR="0035108E" w:rsidRPr="001769D1">
        <w:rPr>
          <w:rFonts w:ascii="Calibri" w:hAnsi="Calibri" w:cs="Calibri"/>
          <w:sz w:val="24"/>
          <w:szCs w:val="24"/>
        </w:rPr>
        <w:t xml:space="preserve"> with the </w:t>
      </w:r>
      <w:r w:rsidR="001022D5" w:rsidRPr="001769D1">
        <w:rPr>
          <w:rFonts w:ascii="Calibri" w:hAnsi="Calibri" w:cs="Calibri"/>
          <w:sz w:val="24"/>
          <w:szCs w:val="24"/>
        </w:rPr>
        <w:t xml:space="preserve">MS </w:t>
      </w:r>
      <w:r w:rsidR="003E5C09" w:rsidRPr="001769D1">
        <w:rPr>
          <w:rFonts w:ascii="Calibri" w:hAnsi="Calibri" w:cs="Calibri"/>
          <w:sz w:val="24"/>
          <w:szCs w:val="24"/>
        </w:rPr>
        <w:t>odds</w:t>
      </w:r>
      <w:r w:rsidR="0035108E" w:rsidRPr="001769D1">
        <w:rPr>
          <w:rFonts w:ascii="Calibri" w:hAnsi="Calibri" w:cs="Calibri"/>
          <w:sz w:val="24"/>
          <w:szCs w:val="24"/>
        </w:rPr>
        <w:t xml:space="preserve"> were </w:t>
      </w:r>
      <w:r w:rsidR="001022D5" w:rsidRPr="001769D1">
        <w:rPr>
          <w:rFonts w:ascii="Calibri" w:hAnsi="Calibri" w:cs="Calibri"/>
          <w:sz w:val="24"/>
          <w:szCs w:val="24"/>
        </w:rPr>
        <w:t>measured</w:t>
      </w:r>
      <w:r w:rsidR="0035108E" w:rsidRPr="001769D1">
        <w:rPr>
          <w:rFonts w:ascii="Calibri" w:hAnsi="Calibri" w:cs="Calibri"/>
          <w:sz w:val="24"/>
          <w:szCs w:val="24"/>
        </w:rPr>
        <w:t xml:space="preserve"> in terms of odds ratio and their 95% confidence intervals using the Quasi-Bayesian approximation (the default method) with 10,000 Monte Carlo draws. Mediation is hypothesized when the indirect association is significant (</w:t>
      </w:r>
      <w:r w:rsidR="0035108E" w:rsidRPr="001769D1">
        <w:rPr>
          <w:rFonts w:ascii="Calibri" w:hAnsi="Calibri" w:cs="Calibri"/>
          <w:i/>
          <w:iCs/>
          <w:sz w:val="24"/>
          <w:szCs w:val="24"/>
        </w:rPr>
        <w:t>P</w:t>
      </w:r>
      <w:r w:rsidR="0035108E" w:rsidRPr="001769D1">
        <w:rPr>
          <w:rFonts w:ascii="Calibri" w:hAnsi="Calibri" w:cs="Calibri"/>
          <w:sz w:val="24"/>
          <w:szCs w:val="24"/>
        </w:rPr>
        <w:t>&lt;0.05). Complementary mediation is hypothesized when both the indirect and the direct associations are significant and point at the same direction. Competitive mediation is hypothesized when the direct and indirect association are both significant but point in the opposite direction,</w:t>
      </w:r>
      <w:r w:rsidR="0035108E" w:rsidRPr="001769D1">
        <w:t xml:space="preserve"> </w:t>
      </w:r>
      <w:r w:rsidR="0035108E" w:rsidRPr="001769D1">
        <w:rPr>
          <w:rFonts w:ascii="Calibri" w:hAnsi="Calibri" w:cs="Calibri"/>
          <w:sz w:val="24"/>
          <w:szCs w:val="24"/>
        </w:rPr>
        <w:t>so that their associations offset each other.</w:t>
      </w:r>
      <w:r w:rsidR="0035108E" w:rsidRPr="001769D1">
        <w:rPr>
          <w:rFonts w:ascii="Calibri" w:hAnsi="Calibri" w:cs="Calibri"/>
          <w:sz w:val="24"/>
          <w:szCs w:val="24"/>
        </w:rPr>
        <w:fldChar w:fldCharType="begin"/>
      </w:r>
      <w:r w:rsidR="00D74E19" w:rsidRPr="001769D1">
        <w:rPr>
          <w:rFonts w:ascii="Calibri" w:hAnsi="Calibri" w:cs="Calibri"/>
          <w:sz w:val="24"/>
          <w:szCs w:val="24"/>
        </w:rPr>
        <w:instrText xml:space="preserve"> ADDIN EN.CITE &lt;EndNote&gt;&lt;Cite&gt;&lt;Author&gt;Zhao&lt;/Author&gt;&lt;Year&gt;2010&lt;/Year&gt;&lt;RecNum&gt;2083&lt;/RecNum&gt;&lt;DisplayText&gt;&lt;style face="superscript"&gt;6&lt;/style&gt;&lt;/DisplayText&gt;&lt;record&gt;&lt;rec-number&gt;2083&lt;/rec-number&gt;&lt;foreign-keys&gt;&lt;key app="EN" db-id="zwxzeax0qaza5ie2vz0vss5cr5xxpzftwprv" timestamp="1661382082"&gt;2083&lt;/key&gt;&lt;/foreign-keys&gt;&lt;ref-type name="Journal Article"&gt;17&lt;/ref-type&gt;&lt;contributors&gt;&lt;authors&gt;&lt;author&gt;Zhao, Xinshu&lt;/author&gt;&lt;author&gt;Lynch, John&lt;/author&gt;&lt;author&gt;xa,&lt;/author&gt;&lt;author&gt;G,&lt;/author&gt;&lt;author&gt;Chen, Qimei&lt;/author&gt;&lt;author&gt;John Deighton served as, editor&lt;/author&gt;&lt;author&gt;Gavan Fitzsimons served as associate editor for this, article&lt;/author&gt;&lt;/authors&gt;&lt;/contributors&gt;&lt;titles&gt;&lt;title&gt;Reconsidering Baron and Kenny: Myths and Truths about Mediation Analysis&lt;/title&gt;&lt;secondary-title&gt;Journal of Consumer Research&lt;/secondary-title&gt;&lt;/titles&gt;&lt;periodical&gt;&lt;full-title&gt;Journal of Consumer Research&lt;/full-title&gt;&lt;/periodical&gt;&lt;pages&gt;197-206&lt;/pages&gt;&lt;volume&gt;37&lt;/volume&gt;&lt;number&gt;2&lt;/number&gt;&lt;dates&gt;&lt;year&gt;2010&lt;/year&gt;&lt;/dates&gt;&lt;publisher&gt;Oxford University Press&lt;/publisher&gt;&lt;isbn&gt;00935301, 15375277&lt;/isbn&gt;&lt;urls&gt;&lt;related-urls&gt;&lt;url&gt;http://www.jstor.org/stable/10.1086/651257&lt;/url&gt;&lt;/related-urls&gt;&lt;/urls&gt;&lt;custom1&gt;Full publication date: August 2010&lt;/custom1&gt;&lt;electronic-resource-num&gt;10.1086/651257&lt;/electronic-resource-num&gt;&lt;remote-database-name&gt;JSTOR&lt;/remote-database-name&gt;&lt;access-date&gt;2022/08/24/&lt;/access-date&gt;&lt;/record&gt;&lt;/Cite&gt;&lt;/EndNote&gt;</w:instrText>
      </w:r>
      <w:r w:rsidR="0035108E" w:rsidRPr="001769D1">
        <w:rPr>
          <w:rFonts w:ascii="Calibri" w:hAnsi="Calibri" w:cs="Calibri"/>
          <w:sz w:val="24"/>
          <w:szCs w:val="24"/>
        </w:rPr>
        <w:fldChar w:fldCharType="separate"/>
      </w:r>
      <w:r w:rsidR="00D74E19" w:rsidRPr="001769D1">
        <w:rPr>
          <w:rFonts w:ascii="Calibri" w:hAnsi="Calibri" w:cs="Calibri"/>
          <w:noProof/>
          <w:sz w:val="24"/>
          <w:szCs w:val="24"/>
          <w:vertAlign w:val="superscript"/>
        </w:rPr>
        <w:t>6</w:t>
      </w:r>
      <w:r w:rsidR="0035108E" w:rsidRPr="001769D1">
        <w:rPr>
          <w:rFonts w:ascii="Calibri" w:hAnsi="Calibri" w:cs="Calibri"/>
          <w:sz w:val="24"/>
          <w:szCs w:val="24"/>
        </w:rPr>
        <w:fldChar w:fldCharType="end"/>
      </w:r>
      <w:r w:rsidR="0035108E">
        <w:rPr>
          <w:rFonts w:ascii="Calibri" w:hAnsi="Calibri" w:cs="Calibri"/>
          <w:sz w:val="24"/>
          <w:szCs w:val="24"/>
        </w:rPr>
        <w:t xml:space="preserve"> </w:t>
      </w:r>
    </w:p>
    <w:p w14:paraId="5D1DF55B" w14:textId="6F93937A" w:rsidR="00362707" w:rsidRDefault="00C557CE" w:rsidP="00362707">
      <w:pPr>
        <w:jc w:val="center"/>
        <w:rPr>
          <w:b/>
          <w:bCs/>
          <w:sz w:val="24"/>
          <w:szCs w:val="24"/>
        </w:rPr>
      </w:pPr>
      <w:bookmarkStart w:id="1" w:name="_Hlk95487572"/>
      <w:r>
        <w:rPr>
          <w:b/>
          <w:bCs/>
          <w:sz w:val="24"/>
          <w:szCs w:val="24"/>
        </w:rPr>
        <w:lastRenderedPageBreak/>
        <w:t>Supplementary Fig.</w:t>
      </w:r>
      <w:r w:rsidR="00362707">
        <w:rPr>
          <w:b/>
          <w:bCs/>
          <w:sz w:val="24"/>
          <w:szCs w:val="24"/>
        </w:rPr>
        <w:t xml:space="preserve"> 1: </w:t>
      </w:r>
      <w:r w:rsidR="00362707" w:rsidRPr="005044DE">
        <w:rPr>
          <w:b/>
          <w:bCs/>
          <w:sz w:val="24"/>
          <w:szCs w:val="24"/>
        </w:rPr>
        <w:t>Flow-chart showing the selection of the pediatric-onset MS cases and controls for the Diet</w:t>
      </w:r>
      <w:r w:rsidR="00E67F0E">
        <w:rPr>
          <w:b/>
          <w:bCs/>
          <w:sz w:val="24"/>
          <w:szCs w:val="24"/>
        </w:rPr>
        <w:t>-</w:t>
      </w:r>
      <w:r w:rsidR="00362707" w:rsidRPr="005044DE">
        <w:rPr>
          <w:b/>
          <w:bCs/>
          <w:sz w:val="24"/>
          <w:szCs w:val="24"/>
        </w:rPr>
        <w:t>cohort and Diet-</w:t>
      </w:r>
      <w:r w:rsidR="00423A91">
        <w:rPr>
          <w:b/>
          <w:bCs/>
          <w:sz w:val="24"/>
          <w:szCs w:val="24"/>
        </w:rPr>
        <w:t>Microbiota</w:t>
      </w:r>
      <w:r w:rsidR="00362707" w:rsidRPr="005044DE">
        <w:rPr>
          <w:b/>
          <w:bCs/>
          <w:sz w:val="24"/>
          <w:szCs w:val="24"/>
        </w:rPr>
        <w:t xml:space="preserve"> subcohort</w:t>
      </w:r>
    </w:p>
    <w:p w14:paraId="615A9533" w14:textId="20E11338" w:rsidR="00362707" w:rsidRDefault="00F15C3F" w:rsidP="00362707">
      <w:pPr>
        <w:spacing w:after="0" w:line="240" w:lineRule="auto"/>
        <w:jc w:val="center"/>
        <w:rPr>
          <w:b/>
          <w:bCs/>
          <w:sz w:val="24"/>
          <w:szCs w:val="24"/>
        </w:rPr>
      </w:pPr>
      <w:r>
        <w:rPr>
          <w:b/>
          <w:bCs/>
          <w:noProof/>
          <w:sz w:val="24"/>
          <w:szCs w:val="24"/>
        </w:rPr>
        <w:drawing>
          <wp:inline distT="0" distB="0" distL="0" distR="0" wp14:anchorId="75AB0197" wp14:editId="2012F7CA">
            <wp:extent cx="5467350" cy="6477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low chart selection criteria.jpg"/>
                    <pic:cNvPicPr/>
                  </pic:nvPicPr>
                  <pic:blipFill>
                    <a:blip r:embed="rId10">
                      <a:extLst>
                        <a:ext uri="{28A0092B-C50C-407E-A947-70E740481C1C}">
                          <a14:useLocalDpi xmlns:a14="http://schemas.microsoft.com/office/drawing/2010/main" val="0"/>
                        </a:ext>
                      </a:extLst>
                    </a:blip>
                    <a:stretch>
                      <a:fillRect/>
                    </a:stretch>
                  </pic:blipFill>
                  <pic:spPr>
                    <a:xfrm>
                      <a:off x="0" y="0"/>
                      <a:ext cx="5467350" cy="6477000"/>
                    </a:xfrm>
                    <a:prstGeom prst="rect">
                      <a:avLst/>
                    </a:prstGeom>
                  </pic:spPr>
                </pic:pic>
              </a:graphicData>
            </a:graphic>
          </wp:inline>
        </w:drawing>
      </w:r>
    </w:p>
    <w:p w14:paraId="6B1AAA01" w14:textId="77777777" w:rsidR="00362707" w:rsidRDefault="00362707" w:rsidP="00362707">
      <w:pPr>
        <w:spacing w:after="0" w:line="240" w:lineRule="auto"/>
        <w:jc w:val="center"/>
        <w:rPr>
          <w:b/>
          <w:bCs/>
          <w:sz w:val="24"/>
          <w:szCs w:val="24"/>
        </w:rPr>
      </w:pPr>
    </w:p>
    <w:p w14:paraId="78F8D874" w14:textId="01C2840E" w:rsidR="00362707" w:rsidRPr="001769D1" w:rsidRDefault="00362707" w:rsidP="0077555D">
      <w:pPr>
        <w:spacing w:after="0" w:line="240" w:lineRule="auto"/>
        <w:ind w:left="1620"/>
        <w:rPr>
          <w:rFonts w:ascii="Calibri" w:hAnsi="Calibri" w:cs="Calibri"/>
          <w:sz w:val="20"/>
          <w:szCs w:val="20"/>
        </w:rPr>
      </w:pPr>
      <w:r w:rsidRPr="00B71C67">
        <w:rPr>
          <w:rFonts w:ascii="Calibri" w:hAnsi="Calibri" w:cs="Calibri"/>
          <w:sz w:val="20"/>
          <w:szCs w:val="20"/>
        </w:rPr>
        <w:t>Abbreviations: MOG = Myelin oligodendrocyte glycoprotein</w:t>
      </w:r>
      <w:r w:rsidR="009B244A" w:rsidRPr="001769D1">
        <w:rPr>
          <w:rFonts w:ascii="Calibri" w:hAnsi="Calibri" w:cs="Calibri"/>
          <w:sz w:val="20"/>
          <w:szCs w:val="20"/>
        </w:rPr>
        <w:t>; FFQ = food frequency questionnaire</w:t>
      </w:r>
    </w:p>
    <w:p w14:paraId="7D94D026" w14:textId="28DF4B6E" w:rsidR="00362707" w:rsidRPr="00B71C67" w:rsidRDefault="00362707" w:rsidP="0077555D">
      <w:pPr>
        <w:spacing w:after="0" w:line="240" w:lineRule="auto"/>
        <w:ind w:left="1620"/>
        <w:rPr>
          <w:sz w:val="20"/>
          <w:szCs w:val="20"/>
        </w:rPr>
      </w:pPr>
      <w:r w:rsidRPr="001769D1">
        <w:rPr>
          <w:sz w:val="20"/>
          <w:szCs w:val="20"/>
        </w:rPr>
        <w:t>MOG antibody-related details</w:t>
      </w:r>
      <w:r w:rsidR="00955193" w:rsidRPr="001769D1">
        <w:rPr>
          <w:sz w:val="20"/>
          <w:szCs w:val="20"/>
        </w:rPr>
        <w:t xml:space="preserve"> (</w:t>
      </w:r>
      <w:r w:rsidRPr="001769D1">
        <w:rPr>
          <w:sz w:val="20"/>
          <w:szCs w:val="20"/>
        </w:rPr>
        <w:t xml:space="preserve">including </w:t>
      </w:r>
      <w:r w:rsidR="00955193" w:rsidRPr="001769D1">
        <w:rPr>
          <w:sz w:val="20"/>
          <w:szCs w:val="20"/>
        </w:rPr>
        <w:t xml:space="preserve">the </w:t>
      </w:r>
      <w:r w:rsidRPr="001769D1">
        <w:rPr>
          <w:sz w:val="20"/>
          <w:szCs w:val="20"/>
        </w:rPr>
        <w:t>assays used</w:t>
      </w:r>
      <w:r w:rsidR="00955193" w:rsidRPr="001769D1">
        <w:rPr>
          <w:sz w:val="20"/>
          <w:szCs w:val="20"/>
        </w:rPr>
        <w:t>)</w:t>
      </w:r>
      <w:r w:rsidRPr="001769D1">
        <w:rPr>
          <w:sz w:val="20"/>
          <w:szCs w:val="20"/>
        </w:rPr>
        <w:t xml:space="preserve"> are described elsewhere.</w:t>
      </w:r>
      <w:r w:rsidRPr="001769D1">
        <w:rPr>
          <w:sz w:val="20"/>
          <w:szCs w:val="20"/>
        </w:rPr>
        <w:fldChar w:fldCharType="begin">
          <w:fldData xml:space="preserve">PEVuZE5vdGU+PENpdGU+PEF1dGhvcj5XYXRlcnM8L0F1dGhvcj48WWVhcj4yMDIwPC9ZZWFyPjxS
ZWNOdW0+MjA0OTwvUmVjTnVtPjxEaXNwbGF5VGV4dD48c3R5bGUgZmFjZT0ic3VwZXJzY3JpcHQi
Pjc8L3N0eWxlPjwvRGlzcGxheVRleHQ+PHJlY29yZD48cmVjLW51bWJlcj4yMDQ5PC9yZWMtbnVt
YmVyPjxmb3JlaWduLWtleXM+PGtleSBhcHA9IkVOIiBkYi1pZD0iend4emVheDBxYXphNWllMnZ6
MHZzczVjcjV4eHB6ZnR3cHJ2IiB0aW1lc3RhbXA9IjE2NTcyMTQ1NzciPjIwNDk8L2tleT48L2Zv
cmVpZ24ta2V5cz48cmVmLXR5cGUgbmFtZT0iSm91cm5hbCBBcnRpY2xlIj4xNzwvcmVmLXR5cGU+
PGNvbnRyaWJ1dG9ycz48YXV0aG9ycz48YXV0aG9yPldhdGVycywgUC48L2F1dGhvcj48YXV0aG9y
PkZhZGRhLCBHLjwvYXV0aG9yPjxhdXRob3I+V29vZGhhbGwsIE0uPC9hdXRob3I+PGF1dGhvcj5P
JmFwb3M7TWFob255LCBKLjwvYXV0aG9yPjxhdXRob3I+QnJvd24sIFIuIEEuPC9hdXRob3I+PGF1
dGhvcj5DYXN0cm8sIEQuIEEuPC9hdXRob3I+PGF1dGhvcj5Mb25nb25pLCBHLjwvYXV0aG9yPjxh
dXRob3I+SXJhbmksIFMuIFIuPC9hdXRob3I+PGF1dGhvcj5TdW4sIEIuPC9hdXRob3I+PGF1dGhv
cj5ZZWgsIEUuIEEuPC9hdXRob3I+PGF1dGhvcj5NYXJyaWUsIFIuIEEuPC9hdXRob3I+PGF1dGhv
cj5Bcm5vbGQsIEQuIEwuPC9hdXRob3I+PGF1dGhvcj5CYW53ZWxsLCBCLjwvYXV0aG9yPjxhdXRo
b3I+QmFyLU9yLCBBLjwvYXV0aG9yPjxhdXRob3I+Q2FuYWRpYW4gUGVkaWF0cmljIERlbXllbGlu
YXRpbmcgRGlzZWFzZSwgTmV0d29yazwvYXV0aG9yPjwvYXV0aG9ycz48L2NvbnRyaWJ1dG9ycz48
YXV0aC1hZGRyZXNzPk51ZmZpZWxkIERlcGFydG1lbnQgb2YgQ2xpbmljYWwgTmV1cm9zY2llbmNl
cywgSm9obiBSYWRjbGlmZmUgSG9zcGl0YWwsIFVuaXZlcnNpdHkgb2YgT3hmb3JkLCBPeGZvcmQs
IFVuaXRlZCBLaW5nZG9tLiYjeEQ7UGVyZWxtYW4gQ2VudGVyIGZvciBBZHZhbmNlZCBNZWRpY2lu
ZSwgRGVwYXJ0bWVudCBvZiBOZXVyb2xvZ3ksIFVuaXZlcnNpdHkgb2YgUGVubnN5bHZhbmlhLCBQ
aGlsYWRlbHBoaWEuJiN4RDtJbnN0aXR1dGUgb2YgSGVhbHRoIFBvbGljeSwgTWFuYWdlbWVudCBh
bmQgRXZhbHVhdGlvbiwgVGhlIEhvc3BpdGFsIGZvciBTaWNrIENoaWxkcmVuLCBVbml2ZXJzaXR5
IG9mIFRvcm9udG8sIFRvcm9udG8sIE9udGFyaW8sIENhbmFkYS4mI3hEO01vbnRyZWFsIE5ldXJv
bG9naWNhbCBJbnN0aXR1dGUsIE1jR2lsbCBVbml2ZXJzaXR5LCBNb250cmVhbCwgUXVlYmVjLCBD
YW5hZGEuJiN4RDtEZXBhcnRtZW50IG9mIERpYWdub3N0aWMgSW1hZ2luZywgVGhlIEhvc3BpdGFs
IGZvciBTaWNrIENoaWxkcmVuLCBVbml2ZXJzaXR5IG9mIFRvcm9udG8sIFRvcm9udG8sIE9udGFy
aW8sIENhbmFkYS4mI3hEO0hvc3BpdGFsIGZvciBTaWNrIENoaWxkcmVuIFJlc2VhcmNoIEluc3Rp
dHV0ZSwgRGl2aXNpb24gb2YgTmV1cm9sb2d5LCBEZXBhcnRtZW50IG9mIFBlZGlhdHJpY3MsIFVu
aXZlcnNpdHkgb2YgVG9yb250bywgVG9yb250bywgT250YXJpbywgQ2FuYWRhLiYjeEQ7RGVwYXJ0
bWVudCBvZiBJbnRlcm5hbCBNZWRpY2luZSwgUmFkeSBGYWN1bHR5IG9mIEhlYWx0aCBTY2llbmNl
cywgTWF4IFJhZHkgQ29sbGVnZSBvZiBNZWRpY2luZSwgVW5pdmVyc2l0eSBvZiBNYW5pdG9iYSwg
V2lubmlwZWcsIE1hbml0b2JhLCBDYW5hZGEuJiN4RDtEZXBhcnRtZW50IG9mIENvbW11bml0eSBI
ZWFsdGggU2NpZW5jZXMsIFJhZHkgRmFjdWx0eSBvZiBIZWFsdGggU2NpZW5jZXMsIE1heCBSYWR5
IENvbGxlZ2Ugb2YgTWVkaWNpbmUsIFVuaXZlcnNpdHkgb2YgTWFuaXRvYmEsIFdpbm5pcGVnLCBN
YW5pdG9iYSwgQ2FuYWRhLiYjeEQ7RGl2aXNpb24gb2YgTmV1cm9sb2d5LCBUaGUgQ2hpbGRyZW4m
YXBvcztzIEhvc3BpdGFsIG9mIFBoaWxhZGVscGhpYSwgUGhpbGFkZWxwaGlhLCBQZW5uc3lsdmFu
aWEuJiN4RDtDZW50ZXIgZm9yIE5ldXJvaW5mbGFtbWF0aW9uIGFuZCBFeHBlcmltZW50YWwgVGhl
cmFwZXV0aWNzLCBVbml2ZXJzaXR5IG9mIFBlbm5zeWx2YW5pYSwgUGhpbGFkZWxwaGlhLjwvYXV0
aC1hZGRyZXNzPjx0aXRsZXM+PHRpdGxlPlNlcmlhbCBBbnRpLU15ZWxpbiBPbGlnb2RlbmRyb2N5
dGUgR2x5Y29wcm90ZWluIEFudGlib2R5IEFuYWx5c2VzIGFuZCBPdXRjb21lcyBpbiBDaGlsZHJl
biBXaXRoIERlbXllbGluYXRpbmcgU3luZHJvbWVzPC90aXRsZT48c2Vjb25kYXJ5LXRpdGxlPkpB
TUEgTmV1cm9sPC9zZWNvbmRhcnktdGl0bGU+PC90aXRsZXM+PHBlcmlvZGljYWw+PGZ1bGwtdGl0
bGU+SkFNQSBOZXVyb2w8L2Z1bGwtdGl0bGU+PC9wZXJpb2RpY2FsPjxwYWdlcz44Mi05MzwvcGFn
ZXM+PHZvbHVtZT43Nzwvdm9sdW1lPjxudW1iZXI+MTwvbnVtYmVyPjxlZGl0aW9uPjIwMTkvMDkv
MjQ8L2VkaXRpb24+PGtleXdvcmRzPjxrZXl3b3JkPkFkb2xlc2NlbnQ8L2tleXdvcmQ+PGtleXdv
cmQ+QXV0b2FudGlib2RpZXMvYmxvb2QvKmltbXVub2xvZ3k8L2tleXdvcmQ+PGtleXdvcmQ+QXV0
b2FudGlnZW5zL2ltbXVub2xvZ3k8L2tleXdvcmQ+PGtleXdvcmQ+Q2hpbGQ8L2tleXdvcmQ+PGtl
eXdvcmQ+RGVteWVsaW5hdGluZyBEaXNlYXNlcy9ibG9vZC8qaW1tdW5vbG9neTwva2V5d29yZD48
a2V5d29yZD5GZW1hbGU8L2tleXdvcmQ+PGtleXdvcmQ+SHVtYW5zPC9rZXl3b3JkPjxrZXl3b3Jk
Pk1hbGU8L2tleXdvcmQ+PGtleXdvcmQ+TXllbGluLU9saWdvZGVuZHJvY3l0ZSBHbHljb3Byb3Rl
aW4vKmltbXVub2xvZ3k8L2tleXdvcmQ+PGtleXdvcmQ+U3luZHJvbWU8L2tleXdvcmQ+PC9rZXl3
b3Jkcz48ZGF0ZXM+PHllYXI+MjAyMDwveWVhcj48cHViLWRhdGVzPjxkYXRlPkphbiAxPC9kYXRl
PjwvcHViLWRhdGVzPjwvZGF0ZXM+PGlzYm4+MjE2OC02MTU3IChFbGVjdHJvbmljKSYjeEQ7MjE2
OC02MTQ5IChMaW5raW5nKTwvaXNibj48YWNjZXNzaW9uLW51bT4zMTU0NTM1MjwvYWNjZXNzaW9u
LW51bT48dXJscz48cmVsYXRlZC11cmxzPjx1cmw+aHR0cHM6Ly93d3cubmNiaS5ubG0ubmloLmdv
di9wdWJtZWQvMzE1NDUzNTI8L3VybD48L3JlbGF0ZWQtdXJscz48L3VybHM+PGN1c3RvbTI+UE1D
Njc2Mzk4MjwvY3VzdG9tMj48ZWxlY3Ryb25pYy1yZXNvdXJjZS1udW0+MTAuMTAwMS9qYW1hbmV1
cm9sLjIwMTkuMjk0MDwvZWxlY3Ryb25pYy1yZXNvdXJjZS1udW0+PC9yZWNvcmQ+PC9DaXRlPjwv
RW5kTm90ZT4A
</w:fldData>
        </w:fldChar>
      </w:r>
      <w:r w:rsidR="00D74E19" w:rsidRPr="001769D1">
        <w:rPr>
          <w:sz w:val="20"/>
          <w:szCs w:val="20"/>
        </w:rPr>
        <w:instrText xml:space="preserve"> ADDIN EN.CITE </w:instrText>
      </w:r>
      <w:r w:rsidR="00D74E19" w:rsidRPr="001769D1">
        <w:rPr>
          <w:sz w:val="20"/>
          <w:szCs w:val="20"/>
        </w:rPr>
        <w:fldChar w:fldCharType="begin">
          <w:fldData xml:space="preserve">PEVuZE5vdGU+PENpdGU+PEF1dGhvcj5XYXRlcnM8L0F1dGhvcj48WWVhcj4yMDIwPC9ZZWFyPjxS
ZWNOdW0+MjA0OTwvUmVjTnVtPjxEaXNwbGF5VGV4dD48c3R5bGUgZmFjZT0ic3VwZXJzY3JpcHQi
Pjc8L3N0eWxlPjwvRGlzcGxheVRleHQ+PHJlY29yZD48cmVjLW51bWJlcj4yMDQ5PC9yZWMtbnVt
YmVyPjxmb3JlaWduLWtleXM+PGtleSBhcHA9IkVOIiBkYi1pZD0iend4emVheDBxYXphNWllMnZ6
MHZzczVjcjV4eHB6ZnR3cHJ2IiB0aW1lc3RhbXA9IjE2NTcyMTQ1NzciPjIwNDk8L2tleT48L2Zv
cmVpZ24ta2V5cz48cmVmLXR5cGUgbmFtZT0iSm91cm5hbCBBcnRpY2xlIj4xNzwvcmVmLXR5cGU+
PGNvbnRyaWJ1dG9ycz48YXV0aG9ycz48YXV0aG9yPldhdGVycywgUC48L2F1dGhvcj48YXV0aG9y
PkZhZGRhLCBHLjwvYXV0aG9yPjxhdXRob3I+V29vZGhhbGwsIE0uPC9hdXRob3I+PGF1dGhvcj5P
JmFwb3M7TWFob255LCBKLjwvYXV0aG9yPjxhdXRob3I+QnJvd24sIFIuIEEuPC9hdXRob3I+PGF1
dGhvcj5DYXN0cm8sIEQuIEEuPC9hdXRob3I+PGF1dGhvcj5Mb25nb25pLCBHLjwvYXV0aG9yPjxh
dXRob3I+SXJhbmksIFMuIFIuPC9hdXRob3I+PGF1dGhvcj5TdW4sIEIuPC9hdXRob3I+PGF1dGhv
cj5ZZWgsIEUuIEEuPC9hdXRob3I+PGF1dGhvcj5NYXJyaWUsIFIuIEEuPC9hdXRob3I+PGF1dGhv
cj5Bcm5vbGQsIEQuIEwuPC9hdXRob3I+PGF1dGhvcj5CYW53ZWxsLCBCLjwvYXV0aG9yPjxhdXRo
b3I+QmFyLU9yLCBBLjwvYXV0aG9yPjxhdXRob3I+Q2FuYWRpYW4gUGVkaWF0cmljIERlbXllbGlu
YXRpbmcgRGlzZWFzZSwgTmV0d29yazwvYXV0aG9yPjwvYXV0aG9ycz48L2NvbnRyaWJ1dG9ycz48
YXV0aC1hZGRyZXNzPk51ZmZpZWxkIERlcGFydG1lbnQgb2YgQ2xpbmljYWwgTmV1cm9zY2llbmNl
cywgSm9obiBSYWRjbGlmZmUgSG9zcGl0YWwsIFVuaXZlcnNpdHkgb2YgT3hmb3JkLCBPeGZvcmQs
IFVuaXRlZCBLaW5nZG9tLiYjeEQ7UGVyZWxtYW4gQ2VudGVyIGZvciBBZHZhbmNlZCBNZWRpY2lu
ZSwgRGVwYXJ0bWVudCBvZiBOZXVyb2xvZ3ksIFVuaXZlcnNpdHkgb2YgUGVubnN5bHZhbmlhLCBQ
aGlsYWRlbHBoaWEuJiN4RDtJbnN0aXR1dGUgb2YgSGVhbHRoIFBvbGljeSwgTWFuYWdlbWVudCBh
bmQgRXZhbHVhdGlvbiwgVGhlIEhvc3BpdGFsIGZvciBTaWNrIENoaWxkcmVuLCBVbml2ZXJzaXR5
IG9mIFRvcm9udG8sIFRvcm9udG8sIE9udGFyaW8sIENhbmFkYS4mI3hEO01vbnRyZWFsIE5ldXJv
bG9naWNhbCBJbnN0aXR1dGUsIE1jR2lsbCBVbml2ZXJzaXR5LCBNb250cmVhbCwgUXVlYmVjLCBD
YW5hZGEuJiN4RDtEZXBhcnRtZW50IG9mIERpYWdub3N0aWMgSW1hZ2luZywgVGhlIEhvc3BpdGFs
IGZvciBTaWNrIENoaWxkcmVuLCBVbml2ZXJzaXR5IG9mIFRvcm9udG8sIFRvcm9udG8sIE9udGFy
aW8sIENhbmFkYS4mI3hEO0hvc3BpdGFsIGZvciBTaWNrIENoaWxkcmVuIFJlc2VhcmNoIEluc3Rp
dHV0ZSwgRGl2aXNpb24gb2YgTmV1cm9sb2d5LCBEZXBhcnRtZW50IG9mIFBlZGlhdHJpY3MsIFVu
aXZlcnNpdHkgb2YgVG9yb250bywgVG9yb250bywgT250YXJpbywgQ2FuYWRhLiYjeEQ7RGVwYXJ0
bWVudCBvZiBJbnRlcm5hbCBNZWRpY2luZSwgUmFkeSBGYWN1bHR5IG9mIEhlYWx0aCBTY2llbmNl
cywgTWF4IFJhZHkgQ29sbGVnZSBvZiBNZWRpY2luZSwgVW5pdmVyc2l0eSBvZiBNYW5pdG9iYSwg
V2lubmlwZWcsIE1hbml0b2JhLCBDYW5hZGEuJiN4RDtEZXBhcnRtZW50IG9mIENvbW11bml0eSBI
ZWFsdGggU2NpZW5jZXMsIFJhZHkgRmFjdWx0eSBvZiBIZWFsdGggU2NpZW5jZXMsIE1heCBSYWR5
IENvbGxlZ2Ugb2YgTWVkaWNpbmUsIFVuaXZlcnNpdHkgb2YgTWFuaXRvYmEsIFdpbm5pcGVnLCBN
YW5pdG9iYSwgQ2FuYWRhLiYjeEQ7RGl2aXNpb24gb2YgTmV1cm9sb2d5LCBUaGUgQ2hpbGRyZW4m
YXBvcztzIEhvc3BpdGFsIG9mIFBoaWxhZGVscGhpYSwgUGhpbGFkZWxwaGlhLCBQZW5uc3lsdmFu
aWEuJiN4RDtDZW50ZXIgZm9yIE5ldXJvaW5mbGFtbWF0aW9uIGFuZCBFeHBlcmltZW50YWwgVGhl
cmFwZXV0aWNzLCBVbml2ZXJzaXR5IG9mIFBlbm5zeWx2YW5pYSwgUGhpbGFkZWxwaGlhLjwvYXV0
aC1hZGRyZXNzPjx0aXRsZXM+PHRpdGxlPlNlcmlhbCBBbnRpLU15ZWxpbiBPbGlnb2RlbmRyb2N5
dGUgR2x5Y29wcm90ZWluIEFudGlib2R5IEFuYWx5c2VzIGFuZCBPdXRjb21lcyBpbiBDaGlsZHJl
biBXaXRoIERlbXllbGluYXRpbmcgU3luZHJvbWVzPC90aXRsZT48c2Vjb25kYXJ5LXRpdGxlPkpB
TUEgTmV1cm9sPC9zZWNvbmRhcnktdGl0bGU+PC90aXRsZXM+PHBlcmlvZGljYWw+PGZ1bGwtdGl0
bGU+SkFNQSBOZXVyb2w8L2Z1bGwtdGl0bGU+PC9wZXJpb2RpY2FsPjxwYWdlcz44Mi05MzwvcGFn
ZXM+PHZvbHVtZT43Nzwvdm9sdW1lPjxudW1iZXI+MTwvbnVtYmVyPjxlZGl0aW9uPjIwMTkvMDkv
MjQ8L2VkaXRpb24+PGtleXdvcmRzPjxrZXl3b3JkPkFkb2xlc2NlbnQ8L2tleXdvcmQ+PGtleXdv
cmQ+QXV0b2FudGlib2RpZXMvYmxvb2QvKmltbXVub2xvZ3k8L2tleXdvcmQ+PGtleXdvcmQ+QXV0
b2FudGlnZW5zL2ltbXVub2xvZ3k8L2tleXdvcmQ+PGtleXdvcmQ+Q2hpbGQ8L2tleXdvcmQ+PGtl
eXdvcmQ+RGVteWVsaW5hdGluZyBEaXNlYXNlcy9ibG9vZC8qaW1tdW5vbG9neTwva2V5d29yZD48
a2V5d29yZD5GZW1hbGU8L2tleXdvcmQ+PGtleXdvcmQ+SHVtYW5zPC9rZXl3b3JkPjxrZXl3b3Jk
Pk1hbGU8L2tleXdvcmQ+PGtleXdvcmQ+TXllbGluLU9saWdvZGVuZHJvY3l0ZSBHbHljb3Byb3Rl
aW4vKmltbXVub2xvZ3k8L2tleXdvcmQ+PGtleXdvcmQ+U3luZHJvbWU8L2tleXdvcmQ+PC9rZXl3
b3Jkcz48ZGF0ZXM+PHllYXI+MjAyMDwveWVhcj48cHViLWRhdGVzPjxkYXRlPkphbiAxPC9kYXRl
PjwvcHViLWRhdGVzPjwvZGF0ZXM+PGlzYm4+MjE2OC02MTU3IChFbGVjdHJvbmljKSYjeEQ7MjE2
OC02MTQ5IChMaW5raW5nKTwvaXNibj48YWNjZXNzaW9uLW51bT4zMTU0NTM1MjwvYWNjZXNzaW9u
LW51bT48dXJscz48cmVsYXRlZC11cmxzPjx1cmw+aHR0cHM6Ly93d3cubmNiaS5ubG0ubmloLmdv
di9wdWJtZWQvMzE1NDUzNTI8L3VybD48L3JlbGF0ZWQtdXJscz48L3VybHM+PGN1c3RvbTI+UE1D
Njc2Mzk4MjwvY3VzdG9tMj48ZWxlY3Ryb25pYy1yZXNvdXJjZS1udW0+MTAuMTAwMS9qYW1hbmV1
cm9sLjIwMTkuMjk0MDwvZWxlY3Ryb25pYy1yZXNvdXJjZS1udW0+PC9yZWNvcmQ+PC9DaXRlPjwv
RW5kTm90ZT4A
</w:fldData>
        </w:fldChar>
      </w:r>
      <w:r w:rsidR="00D74E19" w:rsidRPr="001769D1">
        <w:rPr>
          <w:sz w:val="20"/>
          <w:szCs w:val="20"/>
        </w:rPr>
        <w:instrText xml:space="preserve"> ADDIN EN.CITE.DATA </w:instrText>
      </w:r>
      <w:r w:rsidR="00D74E19" w:rsidRPr="001769D1">
        <w:rPr>
          <w:sz w:val="20"/>
          <w:szCs w:val="20"/>
        </w:rPr>
      </w:r>
      <w:r w:rsidR="00D74E19" w:rsidRPr="001769D1">
        <w:rPr>
          <w:sz w:val="20"/>
          <w:szCs w:val="20"/>
        </w:rPr>
        <w:fldChar w:fldCharType="end"/>
      </w:r>
      <w:r w:rsidRPr="001769D1">
        <w:rPr>
          <w:sz w:val="20"/>
          <w:szCs w:val="20"/>
        </w:rPr>
      </w:r>
      <w:r w:rsidRPr="001769D1">
        <w:rPr>
          <w:sz w:val="20"/>
          <w:szCs w:val="20"/>
        </w:rPr>
        <w:fldChar w:fldCharType="separate"/>
      </w:r>
      <w:r w:rsidR="00D74E19" w:rsidRPr="001769D1">
        <w:rPr>
          <w:noProof/>
          <w:sz w:val="20"/>
          <w:szCs w:val="20"/>
          <w:vertAlign w:val="superscript"/>
        </w:rPr>
        <w:t>7</w:t>
      </w:r>
      <w:r w:rsidRPr="001769D1">
        <w:rPr>
          <w:sz w:val="20"/>
          <w:szCs w:val="20"/>
        </w:rPr>
        <w:fldChar w:fldCharType="end"/>
      </w:r>
      <w:r w:rsidRPr="00B71C67">
        <w:rPr>
          <w:sz w:val="20"/>
          <w:szCs w:val="20"/>
        </w:rPr>
        <w:t xml:space="preserve"> </w:t>
      </w:r>
    </w:p>
    <w:p w14:paraId="5102454E" w14:textId="77777777" w:rsidR="00362707" w:rsidRPr="00B71C67" w:rsidRDefault="00362707" w:rsidP="0077555D">
      <w:pPr>
        <w:spacing w:after="0" w:line="240" w:lineRule="auto"/>
        <w:ind w:left="1620"/>
        <w:rPr>
          <w:rFonts w:ascii="Calibri" w:hAnsi="Calibri" w:cs="Calibri"/>
          <w:sz w:val="20"/>
          <w:szCs w:val="20"/>
        </w:rPr>
      </w:pPr>
      <w:r w:rsidRPr="00B71C67">
        <w:rPr>
          <w:sz w:val="20"/>
          <w:szCs w:val="20"/>
        </w:rPr>
        <w:br w:type="page"/>
      </w:r>
    </w:p>
    <w:p w14:paraId="5F2992C8" w14:textId="5634722F" w:rsidR="00362707" w:rsidRDefault="00C557CE" w:rsidP="00362707">
      <w:pPr>
        <w:spacing w:after="0" w:line="240" w:lineRule="auto"/>
        <w:jc w:val="center"/>
        <w:rPr>
          <w:sz w:val="24"/>
          <w:szCs w:val="24"/>
        </w:rPr>
      </w:pPr>
      <w:r>
        <w:rPr>
          <w:b/>
          <w:bCs/>
          <w:sz w:val="24"/>
          <w:szCs w:val="24"/>
        </w:rPr>
        <w:lastRenderedPageBreak/>
        <w:t>Supplementary Fig.</w:t>
      </w:r>
      <w:r w:rsidR="00362707" w:rsidRPr="00274AB7">
        <w:rPr>
          <w:b/>
          <w:bCs/>
          <w:sz w:val="24"/>
          <w:szCs w:val="24"/>
        </w:rPr>
        <w:t xml:space="preserve"> </w:t>
      </w:r>
      <w:r w:rsidR="00362707">
        <w:rPr>
          <w:b/>
          <w:bCs/>
          <w:sz w:val="24"/>
          <w:szCs w:val="24"/>
        </w:rPr>
        <w:t>2.</w:t>
      </w:r>
      <w:r w:rsidR="00362707" w:rsidRPr="00274AB7">
        <w:rPr>
          <w:b/>
          <w:bCs/>
          <w:sz w:val="24"/>
          <w:szCs w:val="24"/>
        </w:rPr>
        <w:t xml:space="preserve"> </w:t>
      </w:r>
      <w:r w:rsidR="00362707" w:rsidRPr="00822D6C">
        <w:rPr>
          <w:sz w:val="24"/>
          <w:szCs w:val="24"/>
        </w:rPr>
        <w:t>The Diet</w:t>
      </w:r>
      <w:r w:rsidR="00362707">
        <w:rPr>
          <w:sz w:val="24"/>
          <w:szCs w:val="24"/>
        </w:rPr>
        <w:t>-</w:t>
      </w:r>
      <w:r w:rsidR="00362707" w:rsidRPr="00822D6C">
        <w:rPr>
          <w:sz w:val="24"/>
          <w:szCs w:val="24"/>
        </w:rPr>
        <w:t>cohort</w:t>
      </w:r>
      <w:r w:rsidR="00362707" w:rsidRPr="00B06C35">
        <w:rPr>
          <w:sz w:val="24"/>
          <w:szCs w:val="24"/>
        </w:rPr>
        <w:t>:</w:t>
      </w:r>
      <w:r w:rsidR="00362707" w:rsidRPr="00B06C35">
        <w:rPr>
          <w:b/>
          <w:bCs/>
          <w:sz w:val="24"/>
          <w:szCs w:val="24"/>
        </w:rPr>
        <w:t xml:space="preserve"> </w:t>
      </w:r>
      <w:r w:rsidR="00362707" w:rsidRPr="00B06C35">
        <w:rPr>
          <w:sz w:val="24"/>
          <w:szCs w:val="24"/>
        </w:rPr>
        <w:t>The</w:t>
      </w:r>
      <w:r w:rsidR="00362707" w:rsidRPr="00B06C35">
        <w:rPr>
          <w:b/>
          <w:bCs/>
          <w:sz w:val="24"/>
          <w:szCs w:val="24"/>
        </w:rPr>
        <w:t xml:space="preserve"> </w:t>
      </w:r>
      <w:r w:rsidR="00362707" w:rsidRPr="00B06C35">
        <w:rPr>
          <w:sz w:val="24"/>
          <w:szCs w:val="24"/>
        </w:rPr>
        <w:t>Mediterranean diet score</w:t>
      </w:r>
      <w:r w:rsidR="00362707" w:rsidRPr="006B2AFB">
        <w:rPr>
          <w:sz w:val="24"/>
          <w:szCs w:val="24"/>
        </w:rPr>
        <w:t xml:space="preserve"> distribution</w:t>
      </w:r>
      <w:r w:rsidR="00362707">
        <w:rPr>
          <w:sz w:val="24"/>
          <w:szCs w:val="24"/>
        </w:rPr>
        <w:t>s</w:t>
      </w:r>
      <w:r w:rsidR="00362707" w:rsidRPr="006B2AFB">
        <w:rPr>
          <w:sz w:val="24"/>
          <w:szCs w:val="24"/>
        </w:rPr>
        <w:t xml:space="preserve"> </w:t>
      </w:r>
      <w:r w:rsidR="00362707">
        <w:rPr>
          <w:sz w:val="24"/>
          <w:szCs w:val="24"/>
        </w:rPr>
        <w:t xml:space="preserve">for the pediatric-onset </w:t>
      </w:r>
      <w:r w:rsidR="00362707" w:rsidRPr="00E17971">
        <w:rPr>
          <w:sz w:val="24"/>
          <w:szCs w:val="24"/>
        </w:rPr>
        <w:t>MS cases and controls</w:t>
      </w:r>
    </w:p>
    <w:p w14:paraId="58F0ED81" w14:textId="77777777" w:rsidR="00362707" w:rsidRDefault="00362707" w:rsidP="00362707">
      <w:pPr>
        <w:spacing w:after="0" w:line="240" w:lineRule="auto"/>
        <w:rPr>
          <w:sz w:val="24"/>
          <w:szCs w:val="24"/>
        </w:rPr>
      </w:pPr>
    </w:p>
    <w:p w14:paraId="2DD44874" w14:textId="77777777" w:rsidR="00362707" w:rsidRDefault="00362707" w:rsidP="00362707">
      <w:pPr>
        <w:spacing w:after="0" w:line="240" w:lineRule="auto"/>
        <w:jc w:val="center"/>
        <w:rPr>
          <w:b/>
          <w:bCs/>
          <w:sz w:val="24"/>
          <w:szCs w:val="24"/>
        </w:rPr>
      </w:pPr>
      <w:r>
        <w:rPr>
          <w:noProof/>
        </w:rPr>
        <w:drawing>
          <wp:inline distT="0" distB="0" distL="0" distR="0" wp14:anchorId="24D23D15" wp14:editId="307E0C99">
            <wp:extent cx="5312889" cy="2709208"/>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ore percent without aMED-e sharper with panel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12889" cy="2709208"/>
                    </a:xfrm>
                    <a:prstGeom prst="rect">
                      <a:avLst/>
                    </a:prstGeom>
                  </pic:spPr>
                </pic:pic>
              </a:graphicData>
            </a:graphic>
          </wp:inline>
        </w:drawing>
      </w:r>
    </w:p>
    <w:p w14:paraId="43EC54C5" w14:textId="77777777" w:rsidR="00362707" w:rsidRPr="001769D1" w:rsidRDefault="00362707" w:rsidP="00736AA5">
      <w:pPr>
        <w:pStyle w:val="ListParagraph"/>
        <w:spacing w:after="0" w:line="240" w:lineRule="auto"/>
        <w:ind w:left="1710" w:right="1530"/>
        <w:rPr>
          <w:rFonts w:ascii="Calibri" w:hAnsi="Calibri" w:cs="Calibri"/>
        </w:rPr>
      </w:pPr>
      <w:r>
        <w:rPr>
          <w:rFonts w:ascii="Calibri" w:hAnsi="Calibri" w:cs="Calibri"/>
        </w:rPr>
        <w:t xml:space="preserve">Abbreviations: </w:t>
      </w:r>
      <w:r w:rsidRPr="00452F21">
        <w:t>aMED</w:t>
      </w:r>
      <w:r>
        <w:t xml:space="preserve"> = </w:t>
      </w:r>
      <w:r w:rsidRPr="00452F21">
        <w:t>alternative Mediterranean diet score; aMED-Red</w:t>
      </w:r>
      <w:r>
        <w:t xml:space="preserve"> = </w:t>
      </w:r>
      <w:r w:rsidRPr="00452F21">
        <w:t xml:space="preserve">alternate Mediterranean diet score with unprocessed red </w:t>
      </w:r>
      <w:r w:rsidRPr="001769D1">
        <w:t>meat.</w:t>
      </w:r>
    </w:p>
    <w:p w14:paraId="5C7CE01B" w14:textId="57CF7BB0" w:rsidR="00362707" w:rsidRPr="00452F21" w:rsidRDefault="00362707" w:rsidP="00736AA5">
      <w:pPr>
        <w:spacing w:after="0" w:line="240" w:lineRule="auto"/>
        <w:ind w:left="1710" w:right="1530"/>
      </w:pPr>
      <w:r w:rsidRPr="001769D1">
        <w:t xml:space="preserve">Bars represent the percent of MS cases or controls </w:t>
      </w:r>
      <w:r w:rsidR="0043538C" w:rsidRPr="001769D1">
        <w:t>scoring</w:t>
      </w:r>
      <w:r w:rsidRPr="001769D1">
        <w:t xml:space="preserve"> 0 through 7 (</w:t>
      </w:r>
      <w:r w:rsidR="00B416E6" w:rsidRPr="001769D1">
        <w:t>indicating the lowest to highest resemblance to the Mediterranean diet</w:t>
      </w:r>
      <w:r w:rsidRPr="001769D1">
        <w:t>) for (A) aMED and (B) aMED-Red. Percentage were calculated with the denominator reflecting the total</w:t>
      </w:r>
      <w:r w:rsidRPr="00B06C35">
        <w:t xml:space="preserve"> number of individuals</w:t>
      </w:r>
      <w:r w:rsidRPr="00B06C35">
        <w:rPr>
          <w:rFonts w:ascii="Calibri" w:hAnsi="Calibri" w:cs="Calibri"/>
        </w:rPr>
        <w:t xml:space="preserve"> in the respect</w:t>
      </w:r>
      <w:r w:rsidR="00E67F0E">
        <w:rPr>
          <w:rFonts w:ascii="Calibri" w:hAnsi="Calibri" w:cs="Calibri"/>
        </w:rPr>
        <w:t>ive</w:t>
      </w:r>
      <w:r w:rsidRPr="00B06C35">
        <w:rPr>
          <w:rFonts w:ascii="Calibri" w:hAnsi="Calibri" w:cs="Calibri"/>
        </w:rPr>
        <w:t xml:space="preserve"> group</w:t>
      </w:r>
      <w:r w:rsidR="007D1CA3">
        <w:rPr>
          <w:rFonts w:ascii="Calibri" w:hAnsi="Calibri" w:cs="Calibri"/>
        </w:rPr>
        <w:t>s</w:t>
      </w:r>
      <w:r w:rsidRPr="00B06C35">
        <w:rPr>
          <w:rFonts w:ascii="Calibri" w:hAnsi="Calibri" w:cs="Calibri"/>
        </w:rPr>
        <w:t xml:space="preserve"> (44 MS cases or 51 controls). </w:t>
      </w:r>
      <w:r w:rsidRPr="00B06C35">
        <w:rPr>
          <w:noProof/>
        </w:rPr>
        <mc:AlternateContent>
          <mc:Choice Requires="wps">
            <w:drawing>
              <wp:anchor distT="0" distB="0" distL="114300" distR="114300" simplePos="0" relativeHeight="251659264" behindDoc="0" locked="0" layoutInCell="1" allowOverlap="1" wp14:anchorId="6EB6055F" wp14:editId="57F90BC4">
                <wp:simplePos x="0" y="0"/>
                <wp:positionH relativeFrom="column">
                  <wp:posOffset>2668772</wp:posOffset>
                </wp:positionH>
                <wp:positionV relativeFrom="paragraph">
                  <wp:posOffset>4478965</wp:posOffset>
                </wp:positionV>
                <wp:extent cx="138223" cy="159488"/>
                <wp:effectExtent l="0" t="0" r="14605" b="12065"/>
                <wp:wrapNone/>
                <wp:docPr id="10" name="Rectangle 10"/>
                <wp:cNvGraphicFramePr/>
                <a:graphic xmlns:a="http://schemas.openxmlformats.org/drawingml/2006/main">
                  <a:graphicData uri="http://schemas.microsoft.com/office/word/2010/wordprocessingShape">
                    <wps:wsp>
                      <wps:cNvSpPr/>
                      <wps:spPr>
                        <a:xfrm>
                          <a:off x="0" y="0"/>
                          <a:ext cx="138223" cy="159488"/>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B8660F" id="Rectangle 10" o:spid="_x0000_s1026" style="position:absolute;margin-left:210.15pt;margin-top:352.65pt;width:10.9pt;height:12.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UpkfAIAAFMFAAAOAAAAZHJzL2Uyb0RvYy54bWysVF9P2zAQf5+072D5faQphZWKFFUgpkkI&#10;KmDi2XXs1prt82y3affpd3bStLA+TXtx7nJ3v/t/1zdbo8lG+KDAVrQ8G1AiLIda2WVFf7zefxlT&#10;EiKzNdNgRUV3ItCb6edP142biCGsQNfCEwSxYdK4iq5idJOiCHwlDAtn4IRFoQRvWETWL4vaswbR&#10;jS6Gg8Fl0YCvnQcuQsC/d62QTjO+lILHJymDiERXFGOL+fX5XaS3mF6zydIzt1K8C4P9QxSGKYtO&#10;e6g7FhlZe/UXlFHcQwAZzziYAqRUXOQcMJty8CGblxVzIueCxQmuL1P4f7D8cTP3RNXYOyyPZQZ7&#10;9IxVY3apBcF/WKDGhQnqvbi577iAZMp2K71JX8yDbHNRd31RxTYSjj/L8/FweE4JR1F5cTUajxNm&#10;cTB2PsRvAgxJREU9es+lZJuHEFvVvUrypW16A2hV3yutM5OmRdxqTzYM+7xYlp2LIy10mCyLlEwb&#10;fqbiTosW9VlIrAMGPMze8wQeMBnnwsbLDldb1E5mEiPoDctThjrug+l0k5nIk9kbDk4ZvvfYW2Sv&#10;YGNvbJQFfwqg/tl7bvX32bc5p/QXUO+w/R7avQiO3ytswgMLcc48LgLOBC53fMJHamgqCh1FyQr8&#10;71P/kz7OJ0opaXCxKhp+rZkXlOjvFif3qhyN0iZmZnTxdYiMP5YsjiV2bW4Be1riGXE8k0k/6j0p&#10;PZg3vAGz5BVFzHL0XVEe/Z65je3C4xXhYjbLarh9jsUH++J4Ak9VTUP2un1j3nWTGHGEH2G/hGzy&#10;YSBb3WRpYbaOIFWe1kNdu3rj5uZ5765MOg3HfNY63MLpHwAAAP//AwBQSwMEFAAGAAgAAAAhAFzL&#10;C5DdAAAACwEAAA8AAABkcnMvZG93bnJldi54bWxMj8tOwzAQRfdI/IM1SOyoHTc8lMapIhAS2xQ2&#10;7NzYTSLscWq7bfh7hhXs5nF050y9XbxjZxvTFFBBsRLALPbBTDgo+Hh/vXsClrJGo11Aq+DbJtg2&#10;11e1rky4YGfPuzwwCsFUaQVjznPFeepH63Vahdki7Q4hep2pjQM3UV8o3DsuhXjgXk9IF0Y92+fR&#10;9l+7k1fw4triMxyx1W+5Ow5TlN0SpVK3N0u7AZbtkv9g+NUndWjIaR9OaBJzCkop1oQqeBT3VBBR&#10;lrIAtqfJWpTAm5r//6H5AQAA//8DAFBLAQItABQABgAIAAAAIQC2gziS/gAAAOEBAAATAAAAAAAA&#10;AAAAAAAAAAAAAABbQ29udGVudF9UeXBlc10ueG1sUEsBAi0AFAAGAAgAAAAhADj9If/WAAAAlAEA&#10;AAsAAAAAAAAAAAAAAAAALwEAAF9yZWxzLy5yZWxzUEsBAi0AFAAGAAgAAAAhACcxSmR8AgAAUwUA&#10;AA4AAAAAAAAAAAAAAAAALgIAAGRycy9lMm9Eb2MueG1sUEsBAi0AFAAGAAgAAAAhAFzLC5DdAAAA&#10;CwEAAA8AAAAAAAAAAAAAAAAA1gQAAGRycy9kb3ducmV2LnhtbFBLBQYAAAAABAAEAPMAAADgBQAA&#10;AAA=&#10;" fillcolor="white [3201]" strokecolor="white [3212]" strokeweight="1pt"/>
            </w:pict>
          </mc:Fallback>
        </mc:AlternateContent>
      </w:r>
    </w:p>
    <w:p w14:paraId="3DAE6425" w14:textId="77777777" w:rsidR="00362707" w:rsidRDefault="00362707" w:rsidP="00362707">
      <w:pPr>
        <w:spacing w:after="0" w:line="240" w:lineRule="auto"/>
        <w:rPr>
          <w:b/>
          <w:bCs/>
          <w:sz w:val="24"/>
          <w:szCs w:val="24"/>
        </w:rPr>
      </w:pPr>
    </w:p>
    <w:p w14:paraId="6644AE57" w14:textId="77777777" w:rsidR="00362707" w:rsidRDefault="00362707" w:rsidP="00362707">
      <w:pPr>
        <w:spacing w:after="0" w:line="240" w:lineRule="auto"/>
        <w:rPr>
          <w:b/>
          <w:bCs/>
          <w:sz w:val="24"/>
          <w:szCs w:val="24"/>
        </w:rPr>
      </w:pPr>
    </w:p>
    <w:p w14:paraId="73E123B5" w14:textId="77777777" w:rsidR="00362707" w:rsidRDefault="00362707" w:rsidP="00362707">
      <w:pPr>
        <w:rPr>
          <w:b/>
          <w:bCs/>
          <w:sz w:val="24"/>
          <w:szCs w:val="24"/>
        </w:rPr>
      </w:pPr>
      <w:r>
        <w:rPr>
          <w:b/>
          <w:bCs/>
          <w:sz w:val="24"/>
          <w:szCs w:val="24"/>
        </w:rPr>
        <w:br w:type="page"/>
      </w:r>
    </w:p>
    <w:p w14:paraId="5CA33F23" w14:textId="5B7C4E76" w:rsidR="00362707" w:rsidRDefault="00C557CE" w:rsidP="00362707">
      <w:pPr>
        <w:spacing w:after="0" w:line="240" w:lineRule="auto"/>
        <w:jc w:val="center"/>
        <w:rPr>
          <w:b/>
          <w:bCs/>
          <w:noProof/>
          <w:sz w:val="24"/>
          <w:szCs w:val="24"/>
        </w:rPr>
      </w:pPr>
      <w:r>
        <w:rPr>
          <w:b/>
          <w:bCs/>
          <w:noProof/>
          <w:sz w:val="24"/>
          <w:szCs w:val="24"/>
        </w:rPr>
        <w:lastRenderedPageBreak/>
        <w:t>Supplementary Fig.</w:t>
      </w:r>
      <w:r w:rsidR="00362707">
        <w:rPr>
          <w:b/>
          <w:bCs/>
          <w:noProof/>
          <w:sz w:val="24"/>
          <w:szCs w:val="24"/>
        </w:rPr>
        <w:t xml:space="preserve"> </w:t>
      </w:r>
      <w:r w:rsidR="00362E3B">
        <w:rPr>
          <w:b/>
          <w:bCs/>
          <w:noProof/>
          <w:sz w:val="24"/>
          <w:szCs w:val="24"/>
        </w:rPr>
        <w:t>3</w:t>
      </w:r>
      <w:r w:rsidR="00362707">
        <w:rPr>
          <w:b/>
          <w:bCs/>
          <w:noProof/>
          <w:sz w:val="24"/>
          <w:szCs w:val="24"/>
        </w:rPr>
        <w:t xml:space="preserve">. The Diet-cohort: Correlations between the </w:t>
      </w:r>
      <w:r w:rsidR="00084598">
        <w:rPr>
          <w:b/>
          <w:bCs/>
          <w:noProof/>
          <w:sz w:val="24"/>
          <w:szCs w:val="24"/>
        </w:rPr>
        <w:t xml:space="preserve">alternative </w:t>
      </w:r>
      <w:r w:rsidR="00362707" w:rsidRPr="00EE1F46">
        <w:rPr>
          <w:b/>
          <w:bCs/>
          <w:noProof/>
          <w:sz w:val="24"/>
          <w:szCs w:val="24"/>
        </w:rPr>
        <w:t xml:space="preserve">Mediterranean </w:t>
      </w:r>
      <w:r w:rsidR="00362707">
        <w:rPr>
          <w:b/>
          <w:bCs/>
          <w:noProof/>
          <w:sz w:val="24"/>
          <w:szCs w:val="24"/>
        </w:rPr>
        <w:t xml:space="preserve">diet score, </w:t>
      </w:r>
      <w:r w:rsidR="00084598">
        <w:rPr>
          <w:b/>
          <w:bCs/>
          <w:noProof/>
          <w:sz w:val="24"/>
          <w:szCs w:val="24"/>
        </w:rPr>
        <w:t xml:space="preserve">their </w:t>
      </w:r>
      <w:r w:rsidR="00362707">
        <w:rPr>
          <w:b/>
          <w:bCs/>
          <w:noProof/>
          <w:sz w:val="24"/>
          <w:szCs w:val="24"/>
        </w:rPr>
        <w:t xml:space="preserve">dietary </w:t>
      </w:r>
      <w:r w:rsidR="00084598">
        <w:rPr>
          <w:b/>
          <w:bCs/>
          <w:noProof/>
          <w:sz w:val="24"/>
          <w:szCs w:val="24"/>
        </w:rPr>
        <w:t>components</w:t>
      </w:r>
      <w:r w:rsidR="00362707">
        <w:rPr>
          <w:b/>
          <w:bCs/>
          <w:noProof/>
          <w:sz w:val="24"/>
          <w:szCs w:val="24"/>
        </w:rPr>
        <w:t xml:space="preserve"> and </w:t>
      </w:r>
      <w:r w:rsidR="00084598">
        <w:rPr>
          <w:b/>
          <w:bCs/>
          <w:noProof/>
          <w:sz w:val="24"/>
          <w:szCs w:val="24"/>
        </w:rPr>
        <w:t xml:space="preserve">specific </w:t>
      </w:r>
      <w:r w:rsidR="00362707">
        <w:rPr>
          <w:b/>
          <w:bCs/>
          <w:noProof/>
          <w:sz w:val="24"/>
          <w:szCs w:val="24"/>
        </w:rPr>
        <w:t>nutrients</w:t>
      </w:r>
    </w:p>
    <w:p w14:paraId="7DBA025E" w14:textId="77777777" w:rsidR="00362707" w:rsidRDefault="00362707" w:rsidP="00362707">
      <w:pPr>
        <w:spacing w:after="0" w:line="240" w:lineRule="auto"/>
        <w:jc w:val="center"/>
        <w:rPr>
          <w:b/>
          <w:bCs/>
          <w:noProof/>
          <w:sz w:val="24"/>
          <w:szCs w:val="24"/>
        </w:rPr>
      </w:pPr>
    </w:p>
    <w:tbl>
      <w:tblPr>
        <w:tblStyle w:val="TableGrid"/>
        <w:tblW w:w="108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6"/>
        <w:gridCol w:w="5194"/>
        <w:gridCol w:w="360"/>
        <w:gridCol w:w="4950"/>
      </w:tblGrid>
      <w:tr w:rsidR="00E32D97" w14:paraId="1F703828" w14:textId="77777777" w:rsidTr="00E32D97">
        <w:trPr>
          <w:jc w:val="center"/>
        </w:trPr>
        <w:tc>
          <w:tcPr>
            <w:tcW w:w="386" w:type="dxa"/>
          </w:tcPr>
          <w:p w14:paraId="63F9DC7D" w14:textId="77777777" w:rsidR="00362707" w:rsidRPr="00F76A59" w:rsidRDefault="00362707" w:rsidP="003704B8">
            <w:pPr>
              <w:rPr>
                <w:b/>
                <w:bCs/>
                <w:noProof/>
                <w:sz w:val="28"/>
                <w:szCs w:val="28"/>
              </w:rPr>
            </w:pPr>
            <w:r w:rsidRPr="00F76A59">
              <w:rPr>
                <w:b/>
                <w:bCs/>
                <w:noProof/>
                <w:sz w:val="28"/>
                <w:szCs w:val="28"/>
              </w:rPr>
              <w:t>A</w:t>
            </w:r>
          </w:p>
        </w:tc>
        <w:tc>
          <w:tcPr>
            <w:tcW w:w="5194" w:type="dxa"/>
          </w:tcPr>
          <w:p w14:paraId="038C897F" w14:textId="4621E994" w:rsidR="00362707" w:rsidRDefault="00DB491B" w:rsidP="003704B8">
            <w:pPr>
              <w:rPr>
                <w:b/>
                <w:bCs/>
                <w:noProof/>
                <w:sz w:val="24"/>
                <w:szCs w:val="24"/>
              </w:rPr>
            </w:pPr>
            <w:r>
              <w:rPr>
                <w:b/>
                <w:bCs/>
                <w:noProof/>
                <w:sz w:val="24"/>
                <w:szCs w:val="24"/>
              </w:rPr>
              <w:drawing>
                <wp:inline distT="0" distB="0" distL="0" distR="0" wp14:anchorId="1E0AB839" wp14:editId="6F263915">
                  <wp:extent cx="3250565" cy="3581253"/>
                  <wp:effectExtent l="0" t="0" r="6985"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r spearman intakes - rename.tiff"/>
                          <pic:cNvPicPr/>
                        </pic:nvPicPr>
                        <pic:blipFill rotWithShape="1">
                          <a:blip r:embed="rId12">
                            <a:extLst>
                              <a:ext uri="{28A0092B-C50C-407E-A947-70E740481C1C}">
                                <a14:useLocalDpi xmlns:a14="http://schemas.microsoft.com/office/drawing/2010/main" val="0"/>
                              </a:ext>
                            </a:extLst>
                          </a:blip>
                          <a:srcRect l="20290" t="2084" r="7361"/>
                          <a:stretch/>
                        </pic:blipFill>
                        <pic:spPr bwMode="auto">
                          <a:xfrm>
                            <a:off x="0" y="0"/>
                            <a:ext cx="3292449" cy="3627398"/>
                          </a:xfrm>
                          <a:prstGeom prst="rect">
                            <a:avLst/>
                          </a:prstGeom>
                          <a:ln>
                            <a:noFill/>
                          </a:ln>
                          <a:extLst>
                            <a:ext uri="{53640926-AAD7-44D8-BBD7-CCE9431645EC}">
                              <a14:shadowObscured xmlns:a14="http://schemas.microsoft.com/office/drawing/2010/main"/>
                            </a:ext>
                          </a:extLst>
                        </pic:spPr>
                      </pic:pic>
                    </a:graphicData>
                  </a:graphic>
                </wp:inline>
              </w:drawing>
            </w:r>
          </w:p>
        </w:tc>
        <w:tc>
          <w:tcPr>
            <w:tcW w:w="360" w:type="dxa"/>
          </w:tcPr>
          <w:p w14:paraId="418377B2" w14:textId="77777777" w:rsidR="00362707" w:rsidRPr="00F76A59" w:rsidRDefault="00362707" w:rsidP="003704B8">
            <w:pPr>
              <w:rPr>
                <w:b/>
                <w:bCs/>
                <w:noProof/>
                <w:sz w:val="28"/>
                <w:szCs w:val="28"/>
              </w:rPr>
            </w:pPr>
            <w:r w:rsidRPr="00F76A59">
              <w:rPr>
                <w:b/>
                <w:bCs/>
                <w:noProof/>
                <w:sz w:val="28"/>
                <w:szCs w:val="28"/>
              </w:rPr>
              <w:t>B</w:t>
            </w:r>
          </w:p>
        </w:tc>
        <w:tc>
          <w:tcPr>
            <w:tcW w:w="4950" w:type="dxa"/>
          </w:tcPr>
          <w:p w14:paraId="6B93C818" w14:textId="72141B01" w:rsidR="00362707" w:rsidRDefault="00DB491B" w:rsidP="00E32D97">
            <w:pPr>
              <w:rPr>
                <w:b/>
                <w:bCs/>
                <w:noProof/>
                <w:sz w:val="24"/>
                <w:szCs w:val="24"/>
              </w:rPr>
            </w:pPr>
            <w:r>
              <w:rPr>
                <w:b/>
                <w:bCs/>
                <w:noProof/>
                <w:sz w:val="24"/>
                <w:szCs w:val="24"/>
              </w:rPr>
              <w:drawing>
                <wp:inline distT="0" distB="0" distL="0" distR="0" wp14:anchorId="085CE2D6" wp14:editId="01DC4B61">
                  <wp:extent cx="3073400" cy="299954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or spearman scores - rename.tiff"/>
                          <pic:cNvPicPr/>
                        </pic:nvPicPr>
                        <pic:blipFill rotWithShape="1">
                          <a:blip r:embed="rId13">
                            <a:extLst>
                              <a:ext uri="{28A0092B-C50C-407E-A947-70E740481C1C}">
                                <a14:useLocalDpi xmlns:a14="http://schemas.microsoft.com/office/drawing/2010/main" val="0"/>
                              </a:ext>
                            </a:extLst>
                          </a:blip>
                          <a:srcRect l="15509" r="5776"/>
                          <a:stretch/>
                        </pic:blipFill>
                        <pic:spPr bwMode="auto">
                          <a:xfrm>
                            <a:off x="0" y="0"/>
                            <a:ext cx="3112854" cy="3038048"/>
                          </a:xfrm>
                          <a:prstGeom prst="rect">
                            <a:avLst/>
                          </a:prstGeom>
                          <a:ln>
                            <a:noFill/>
                          </a:ln>
                          <a:extLst>
                            <a:ext uri="{53640926-AAD7-44D8-BBD7-CCE9431645EC}">
                              <a14:shadowObscured xmlns:a14="http://schemas.microsoft.com/office/drawing/2010/main"/>
                            </a:ext>
                          </a:extLst>
                        </pic:spPr>
                      </pic:pic>
                    </a:graphicData>
                  </a:graphic>
                </wp:inline>
              </w:drawing>
            </w:r>
          </w:p>
        </w:tc>
      </w:tr>
    </w:tbl>
    <w:p w14:paraId="2F271EB0" w14:textId="77777777" w:rsidR="00362707" w:rsidRDefault="00362707" w:rsidP="00362707">
      <w:pPr>
        <w:pStyle w:val="ListParagraph"/>
        <w:spacing w:after="0" w:line="240" w:lineRule="auto"/>
        <w:ind w:left="0"/>
        <w:rPr>
          <w:rFonts w:ascii="Calibri" w:hAnsi="Calibri" w:cs="Calibri"/>
        </w:rPr>
      </w:pPr>
    </w:p>
    <w:p w14:paraId="0AD11CB5" w14:textId="0A0E24DE" w:rsidR="00362707" w:rsidRDefault="00362707" w:rsidP="00E32D97">
      <w:pPr>
        <w:pStyle w:val="ListParagraph"/>
        <w:tabs>
          <w:tab w:val="left" w:pos="90"/>
        </w:tabs>
        <w:spacing w:after="0" w:line="240" w:lineRule="auto"/>
        <w:ind w:left="450" w:right="180"/>
        <w:rPr>
          <w:rFonts w:ascii="Calibri" w:hAnsi="Calibri" w:cs="Calibri"/>
        </w:rPr>
      </w:pPr>
      <w:r>
        <w:rPr>
          <w:rFonts w:ascii="Calibri" w:hAnsi="Calibri" w:cs="Calibri"/>
        </w:rPr>
        <w:t xml:space="preserve">Abbreviations: </w:t>
      </w:r>
      <w:r w:rsidRPr="00452F21">
        <w:t>aMED</w:t>
      </w:r>
      <w:r>
        <w:t xml:space="preserve"> = </w:t>
      </w:r>
      <w:r w:rsidRPr="00452F21">
        <w:t>alternative Mediterranean diet score; aMED</w:t>
      </w:r>
      <w:r>
        <w:t>.</w:t>
      </w:r>
      <w:r w:rsidRPr="00452F21">
        <w:t>Red</w:t>
      </w:r>
      <w:r>
        <w:t xml:space="preserve"> = </w:t>
      </w:r>
      <w:r w:rsidRPr="00452F21">
        <w:t>alternate Mediterranean diet score with unprocessed red meat</w:t>
      </w:r>
      <w:r>
        <w:t xml:space="preserve">; </w:t>
      </w:r>
      <w:r w:rsidRPr="00215D57">
        <w:rPr>
          <w:rFonts w:ascii="Calibri" w:hAnsi="Calibri" w:cs="Calibri"/>
        </w:rPr>
        <w:t>MUFA</w:t>
      </w:r>
      <w:r>
        <w:rPr>
          <w:rFonts w:ascii="Calibri" w:hAnsi="Calibri" w:cs="Calibri"/>
        </w:rPr>
        <w:t>.</w:t>
      </w:r>
      <w:r w:rsidRPr="00215D57">
        <w:rPr>
          <w:rFonts w:ascii="Calibri" w:hAnsi="Calibri" w:cs="Calibri"/>
        </w:rPr>
        <w:t>SFA</w:t>
      </w:r>
      <w:r>
        <w:rPr>
          <w:rFonts w:ascii="Calibri" w:hAnsi="Calibri" w:cs="Calibri"/>
        </w:rPr>
        <w:t xml:space="preserve"> = </w:t>
      </w:r>
      <w:r w:rsidRPr="00215D57">
        <w:rPr>
          <w:rFonts w:ascii="Calibri" w:hAnsi="Calibri" w:cs="Calibri"/>
        </w:rPr>
        <w:t>ratio of monosaturated fatty acids to saturated fatty acids</w:t>
      </w:r>
      <w:r>
        <w:rPr>
          <w:rFonts w:ascii="Calibri" w:hAnsi="Calibri" w:cs="Calibri"/>
        </w:rPr>
        <w:t>; R</w:t>
      </w:r>
      <w:r w:rsidR="00DB491B">
        <w:rPr>
          <w:rFonts w:ascii="Calibri" w:hAnsi="Calibri" w:cs="Calibri"/>
        </w:rPr>
        <w:t>.P</w:t>
      </w:r>
      <w:r>
        <w:rPr>
          <w:rFonts w:ascii="Calibri" w:hAnsi="Calibri" w:cs="Calibri"/>
        </w:rPr>
        <w:t xml:space="preserve"> meat = </w:t>
      </w:r>
      <w:r w:rsidR="00DB491B">
        <w:rPr>
          <w:rFonts w:ascii="Calibri" w:hAnsi="Calibri" w:cs="Calibri"/>
        </w:rPr>
        <w:t xml:space="preserve">red and </w:t>
      </w:r>
      <w:r>
        <w:rPr>
          <w:rFonts w:ascii="Calibri" w:hAnsi="Calibri" w:cs="Calibri"/>
        </w:rPr>
        <w:t>processed meat; U</w:t>
      </w:r>
      <w:r w:rsidR="00DB491B">
        <w:rPr>
          <w:rFonts w:ascii="Calibri" w:hAnsi="Calibri" w:cs="Calibri"/>
        </w:rPr>
        <w:t>P.red</w:t>
      </w:r>
      <w:r>
        <w:rPr>
          <w:rFonts w:ascii="Calibri" w:hAnsi="Calibri" w:cs="Calibri"/>
        </w:rPr>
        <w:t>.meat = unprocessed red meat</w:t>
      </w:r>
    </w:p>
    <w:p w14:paraId="27AE759B" w14:textId="561164C4" w:rsidR="00362707" w:rsidRPr="00EA2EFF" w:rsidRDefault="00362707" w:rsidP="00E32D97">
      <w:pPr>
        <w:pStyle w:val="ListParagraph"/>
        <w:tabs>
          <w:tab w:val="left" w:pos="90"/>
        </w:tabs>
        <w:spacing w:after="0" w:line="240" w:lineRule="auto"/>
        <w:ind w:left="450" w:right="180"/>
        <w:rPr>
          <w:rFonts w:ascii="Calibri" w:hAnsi="Calibri" w:cs="Calibri"/>
          <w:noProof/>
        </w:rPr>
      </w:pPr>
      <w:r>
        <w:rPr>
          <w:rFonts w:ascii="Calibri" w:hAnsi="Calibri" w:cs="Calibri"/>
        </w:rPr>
        <w:t xml:space="preserve">Pairwise spearman </w:t>
      </w:r>
      <w:r w:rsidRPr="00BC28A6">
        <w:rPr>
          <w:rFonts w:ascii="Calibri" w:hAnsi="Calibri" w:cs="Calibri"/>
        </w:rPr>
        <w:t xml:space="preserve">correlations </w:t>
      </w:r>
      <w:r w:rsidR="00FA5F87" w:rsidRPr="00BC28A6">
        <w:rPr>
          <w:rFonts w:ascii="Calibri" w:hAnsi="Calibri" w:cs="Calibri"/>
        </w:rPr>
        <w:t>are shown</w:t>
      </w:r>
      <w:r w:rsidRPr="00BC28A6">
        <w:rPr>
          <w:rFonts w:ascii="Calibri" w:hAnsi="Calibri" w:cs="Calibri"/>
        </w:rPr>
        <w:t xml:space="preserve">. </w:t>
      </w:r>
      <w:r w:rsidRPr="00BC28A6">
        <w:rPr>
          <w:rFonts w:ascii="Calibri" w:hAnsi="Calibri" w:cs="Calibri"/>
          <w:noProof/>
        </w:rPr>
        <w:t>(</w:t>
      </w:r>
      <w:r w:rsidR="00DB491B" w:rsidRPr="00BC28A6">
        <w:rPr>
          <w:rFonts w:ascii="Calibri" w:hAnsi="Calibri" w:cs="Calibri"/>
          <w:noProof/>
        </w:rPr>
        <w:t>A</w:t>
      </w:r>
      <w:r w:rsidRPr="00BC28A6">
        <w:rPr>
          <w:rFonts w:ascii="Calibri" w:hAnsi="Calibri" w:cs="Calibri"/>
          <w:noProof/>
        </w:rPr>
        <w:t>)</w:t>
      </w:r>
      <w:r w:rsidR="00F021CC" w:rsidRPr="00BC28A6">
        <w:rPr>
          <w:rFonts w:ascii="Calibri" w:hAnsi="Calibri" w:cs="Calibri"/>
          <w:noProof/>
        </w:rPr>
        <w:t xml:space="preserve"> </w:t>
      </w:r>
      <w:r w:rsidR="00531DC1" w:rsidRPr="00BC28A6">
        <w:rPr>
          <w:rFonts w:ascii="Calibri" w:hAnsi="Calibri" w:cs="Calibri"/>
          <w:noProof/>
        </w:rPr>
        <w:t>The</w:t>
      </w:r>
      <w:r w:rsidRPr="00BC28A6">
        <w:rPr>
          <w:rFonts w:ascii="Calibri" w:hAnsi="Calibri" w:cs="Calibri"/>
          <w:noProof/>
        </w:rPr>
        <w:t xml:space="preserve"> </w:t>
      </w:r>
      <w:r w:rsidR="00F021CC" w:rsidRPr="00BC28A6">
        <w:rPr>
          <w:rFonts w:ascii="Calibri" w:hAnsi="Calibri" w:cs="Calibri"/>
          <w:noProof/>
        </w:rPr>
        <w:t>d</w:t>
      </w:r>
      <w:r w:rsidRPr="00BC28A6">
        <w:rPr>
          <w:rFonts w:ascii="Calibri" w:hAnsi="Calibri" w:cs="Calibri"/>
          <w:noProof/>
        </w:rPr>
        <w:t xml:space="preserve">ietary components are in units of daily intake (grams). </w:t>
      </w:r>
      <w:r w:rsidR="0061004F" w:rsidRPr="00BC28A6">
        <w:rPr>
          <w:rFonts w:ascii="Calibri" w:hAnsi="Calibri" w:cs="Calibri"/>
          <w:noProof/>
        </w:rPr>
        <w:t>Nutrient intakes of f</w:t>
      </w:r>
      <w:r w:rsidRPr="00BC28A6">
        <w:rPr>
          <w:rFonts w:ascii="Calibri" w:hAnsi="Calibri" w:cs="Calibri"/>
          <w:noProof/>
        </w:rPr>
        <w:t>iber (g/day), whole</w:t>
      </w:r>
      <w:r w:rsidR="002562A4" w:rsidRPr="00BC28A6">
        <w:rPr>
          <w:rFonts w:ascii="Calibri" w:hAnsi="Calibri" w:cs="Calibri"/>
          <w:noProof/>
        </w:rPr>
        <w:t>-</w:t>
      </w:r>
      <w:r w:rsidRPr="00BC28A6">
        <w:rPr>
          <w:rFonts w:ascii="Calibri" w:hAnsi="Calibri" w:cs="Calibri"/>
          <w:noProof/>
        </w:rPr>
        <w:t>grains (g/day) and iron (mg/day) were</w:t>
      </w:r>
      <w:r w:rsidR="00FA5F87" w:rsidRPr="00BC28A6">
        <w:rPr>
          <w:rFonts w:ascii="Calibri" w:hAnsi="Calibri" w:cs="Calibri"/>
          <w:noProof/>
        </w:rPr>
        <w:t xml:space="preserve"> also</w:t>
      </w:r>
      <w:r w:rsidRPr="00BC28A6">
        <w:rPr>
          <w:rFonts w:ascii="Calibri" w:hAnsi="Calibri" w:cs="Calibri"/>
          <w:noProof/>
        </w:rPr>
        <w:t xml:space="preserve"> included. </w:t>
      </w:r>
      <w:r w:rsidR="00DB491B" w:rsidRPr="00BC28A6">
        <w:rPr>
          <w:rFonts w:ascii="Calibri" w:hAnsi="Calibri" w:cs="Calibri"/>
          <w:noProof/>
        </w:rPr>
        <w:t xml:space="preserve">(B) The dietary components were dichotomized into 0 and 1 (see </w:t>
      </w:r>
      <w:r w:rsidR="00C557CE" w:rsidRPr="00BC28A6">
        <w:rPr>
          <w:rFonts w:ascii="Calibri" w:hAnsi="Calibri" w:cs="Calibri"/>
          <w:noProof/>
        </w:rPr>
        <w:t xml:space="preserve">Supplementary </w:t>
      </w:r>
      <w:r w:rsidR="00DB491B" w:rsidRPr="00BC28A6">
        <w:rPr>
          <w:rFonts w:ascii="Calibri" w:hAnsi="Calibri" w:cs="Calibri"/>
          <w:noProof/>
        </w:rPr>
        <w:t>Table 1 for scoring criteria). Importantly, the findings indicate that the aMED/aMED-Red scores were not strongly correlated by any one component.</w:t>
      </w:r>
    </w:p>
    <w:p w14:paraId="6AE27A2C" w14:textId="77777777" w:rsidR="00362707" w:rsidRDefault="00362707" w:rsidP="00362707">
      <w:pPr>
        <w:spacing w:after="0" w:line="240" w:lineRule="auto"/>
        <w:jc w:val="center"/>
        <w:rPr>
          <w:b/>
          <w:bCs/>
          <w:noProof/>
          <w:sz w:val="24"/>
          <w:szCs w:val="24"/>
        </w:rPr>
      </w:pPr>
    </w:p>
    <w:p w14:paraId="0D75D30A" w14:textId="77777777" w:rsidR="00362707" w:rsidRDefault="00362707" w:rsidP="00362707">
      <w:pPr>
        <w:spacing w:after="0" w:line="240" w:lineRule="auto"/>
        <w:jc w:val="center"/>
        <w:rPr>
          <w:b/>
          <w:bCs/>
          <w:noProof/>
          <w:sz w:val="24"/>
          <w:szCs w:val="24"/>
        </w:rPr>
      </w:pPr>
    </w:p>
    <w:p w14:paraId="7C2DCD38" w14:textId="77777777" w:rsidR="00362707" w:rsidRDefault="00362707" w:rsidP="00362707">
      <w:pPr>
        <w:spacing w:after="0" w:line="240" w:lineRule="auto"/>
        <w:jc w:val="center"/>
        <w:rPr>
          <w:b/>
          <w:bCs/>
          <w:noProof/>
          <w:sz w:val="24"/>
          <w:szCs w:val="24"/>
        </w:rPr>
      </w:pPr>
    </w:p>
    <w:p w14:paraId="0426CC17" w14:textId="77777777" w:rsidR="00362707" w:rsidRDefault="00362707" w:rsidP="00362707">
      <w:pPr>
        <w:spacing w:after="0" w:line="240" w:lineRule="auto"/>
        <w:jc w:val="center"/>
        <w:rPr>
          <w:b/>
          <w:bCs/>
          <w:noProof/>
          <w:sz w:val="24"/>
          <w:szCs w:val="24"/>
        </w:rPr>
      </w:pPr>
    </w:p>
    <w:p w14:paraId="5F7053D0" w14:textId="77777777" w:rsidR="00362707" w:rsidRDefault="00362707" w:rsidP="00362707">
      <w:pPr>
        <w:spacing w:after="0" w:line="240" w:lineRule="auto"/>
        <w:jc w:val="center"/>
        <w:rPr>
          <w:b/>
          <w:bCs/>
          <w:noProof/>
          <w:sz w:val="24"/>
          <w:szCs w:val="24"/>
        </w:rPr>
      </w:pPr>
    </w:p>
    <w:p w14:paraId="734C3B02" w14:textId="77777777" w:rsidR="00362707" w:rsidRDefault="00362707" w:rsidP="00362707">
      <w:pPr>
        <w:spacing w:after="0" w:line="240" w:lineRule="auto"/>
        <w:jc w:val="center"/>
        <w:rPr>
          <w:b/>
          <w:bCs/>
          <w:noProof/>
          <w:sz w:val="24"/>
          <w:szCs w:val="24"/>
        </w:rPr>
      </w:pPr>
    </w:p>
    <w:p w14:paraId="4E80C3DF" w14:textId="77777777" w:rsidR="00362707" w:rsidRDefault="00362707" w:rsidP="00362707">
      <w:pPr>
        <w:spacing w:after="0" w:line="240" w:lineRule="auto"/>
        <w:jc w:val="center"/>
        <w:rPr>
          <w:b/>
          <w:bCs/>
          <w:noProof/>
          <w:sz w:val="24"/>
          <w:szCs w:val="24"/>
        </w:rPr>
      </w:pPr>
    </w:p>
    <w:p w14:paraId="3CE71D80" w14:textId="77777777" w:rsidR="00362707" w:rsidRDefault="00362707" w:rsidP="00362707">
      <w:pPr>
        <w:rPr>
          <w:b/>
          <w:bCs/>
          <w:noProof/>
          <w:sz w:val="24"/>
          <w:szCs w:val="24"/>
        </w:rPr>
      </w:pPr>
      <w:r>
        <w:rPr>
          <w:b/>
          <w:bCs/>
          <w:noProof/>
          <w:sz w:val="24"/>
          <w:szCs w:val="24"/>
        </w:rPr>
        <w:br w:type="page"/>
      </w:r>
    </w:p>
    <w:p w14:paraId="47654B73" w14:textId="4C815630" w:rsidR="00362707" w:rsidRPr="008159E7" w:rsidRDefault="00C557CE" w:rsidP="00362707">
      <w:pPr>
        <w:spacing w:after="0" w:line="240" w:lineRule="auto"/>
        <w:rPr>
          <w:rFonts w:ascii="Calibri" w:hAnsi="Calibri" w:cs="Calibri"/>
          <w:b/>
          <w:bCs/>
          <w:sz w:val="24"/>
          <w:szCs w:val="24"/>
        </w:rPr>
      </w:pPr>
      <w:r>
        <w:rPr>
          <w:rFonts w:ascii="Calibri" w:hAnsi="Calibri" w:cs="Calibri"/>
          <w:b/>
          <w:bCs/>
          <w:sz w:val="24"/>
          <w:szCs w:val="24"/>
        </w:rPr>
        <w:lastRenderedPageBreak/>
        <w:t>Supplementary Fig.</w:t>
      </w:r>
      <w:r w:rsidR="00362707" w:rsidRPr="008159E7">
        <w:rPr>
          <w:rFonts w:ascii="Calibri" w:hAnsi="Calibri" w:cs="Calibri"/>
          <w:b/>
          <w:bCs/>
          <w:sz w:val="24"/>
          <w:szCs w:val="24"/>
        </w:rPr>
        <w:t xml:space="preserve"> </w:t>
      </w:r>
      <w:r w:rsidR="006135AB">
        <w:rPr>
          <w:rFonts w:ascii="Calibri" w:hAnsi="Calibri" w:cs="Calibri"/>
          <w:b/>
          <w:bCs/>
          <w:sz w:val="24"/>
          <w:szCs w:val="24"/>
        </w:rPr>
        <w:t>4</w:t>
      </w:r>
      <w:r w:rsidR="00362707" w:rsidRPr="008159E7">
        <w:rPr>
          <w:rFonts w:ascii="Calibri" w:hAnsi="Calibri" w:cs="Calibri"/>
          <w:b/>
          <w:bCs/>
          <w:sz w:val="24"/>
          <w:szCs w:val="24"/>
        </w:rPr>
        <w:t xml:space="preserve">. </w:t>
      </w:r>
      <w:r w:rsidR="00362707" w:rsidRPr="008159E7">
        <w:rPr>
          <w:b/>
          <w:bCs/>
          <w:sz w:val="24"/>
          <w:szCs w:val="24"/>
        </w:rPr>
        <w:t>The Diet-</w:t>
      </w:r>
      <w:r w:rsidR="00423A91">
        <w:rPr>
          <w:b/>
          <w:bCs/>
          <w:sz w:val="24"/>
          <w:szCs w:val="24"/>
        </w:rPr>
        <w:t>microbiota</w:t>
      </w:r>
      <w:r w:rsidR="00362707" w:rsidRPr="008159E7">
        <w:rPr>
          <w:b/>
          <w:bCs/>
          <w:sz w:val="24"/>
          <w:szCs w:val="24"/>
        </w:rPr>
        <w:t xml:space="preserve"> subcohort: </w:t>
      </w:r>
      <w:r w:rsidR="00362707">
        <w:rPr>
          <w:rFonts w:ascii="Calibri" w:hAnsi="Calibri" w:cs="Calibri"/>
          <w:b/>
          <w:bCs/>
          <w:sz w:val="24"/>
          <w:szCs w:val="24"/>
          <w:lang w:val="en-CA"/>
        </w:rPr>
        <w:t>T</w:t>
      </w:r>
      <w:r w:rsidR="00362707" w:rsidRPr="008159E7">
        <w:rPr>
          <w:rFonts w:ascii="Calibri" w:hAnsi="Calibri" w:cs="Calibri"/>
          <w:b/>
          <w:bCs/>
          <w:sz w:val="24"/>
          <w:szCs w:val="24"/>
          <w:lang w:val="en-CA"/>
        </w:rPr>
        <w:t xml:space="preserve">he trivariate relationships between diet, the overall </w:t>
      </w:r>
      <w:r w:rsidR="00423A91">
        <w:rPr>
          <w:rFonts w:ascii="Calibri" w:hAnsi="Calibri" w:cs="Calibri"/>
          <w:b/>
          <w:bCs/>
          <w:sz w:val="24"/>
          <w:szCs w:val="24"/>
          <w:lang w:val="en-CA"/>
        </w:rPr>
        <w:t>microbiota</w:t>
      </w:r>
      <w:r w:rsidR="00362707" w:rsidRPr="008159E7">
        <w:rPr>
          <w:rFonts w:ascii="Calibri" w:hAnsi="Calibri" w:cs="Calibri"/>
          <w:b/>
          <w:bCs/>
          <w:sz w:val="24"/>
          <w:szCs w:val="24"/>
          <w:lang w:val="en-CA"/>
        </w:rPr>
        <w:t xml:space="preserve"> (at the ASV-level) and disease status (MS vs controls)</w:t>
      </w:r>
    </w:p>
    <w:p w14:paraId="140C525F" w14:textId="2015C146" w:rsidR="00362707" w:rsidRDefault="00C56989" w:rsidP="00780F61">
      <w:pPr>
        <w:spacing w:after="0" w:line="240" w:lineRule="auto"/>
        <w:jc w:val="center"/>
        <w:rPr>
          <w:rFonts w:ascii="Calibri" w:hAnsi="Calibri" w:cs="Calibri"/>
        </w:rPr>
      </w:pPr>
      <w:r>
        <w:rPr>
          <w:noProof/>
          <w:sz w:val="16"/>
          <w:szCs w:val="16"/>
        </w:rPr>
        <w:drawing>
          <wp:inline distT="0" distB="0" distL="0" distR="0" wp14:anchorId="7DA46594" wp14:editId="4FB0C0F2">
            <wp:extent cx="6905625" cy="69723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ultivariate plot 6 panel ASV final.tiff"/>
                    <pic:cNvPicPr/>
                  </pic:nvPicPr>
                  <pic:blipFill>
                    <a:blip r:embed="rId14">
                      <a:extLst>
                        <a:ext uri="{28A0092B-C50C-407E-A947-70E740481C1C}">
                          <a14:useLocalDpi xmlns:a14="http://schemas.microsoft.com/office/drawing/2010/main" val="0"/>
                        </a:ext>
                      </a:extLst>
                    </a:blip>
                    <a:stretch>
                      <a:fillRect/>
                    </a:stretch>
                  </pic:blipFill>
                  <pic:spPr>
                    <a:xfrm>
                      <a:off x="0" y="0"/>
                      <a:ext cx="6905625" cy="6972300"/>
                    </a:xfrm>
                    <a:prstGeom prst="rect">
                      <a:avLst/>
                    </a:prstGeom>
                  </pic:spPr>
                </pic:pic>
              </a:graphicData>
            </a:graphic>
          </wp:inline>
        </w:drawing>
      </w:r>
    </w:p>
    <w:p w14:paraId="655F091A" w14:textId="77777777" w:rsidR="00B401F7" w:rsidRPr="00BC28A6" w:rsidRDefault="00362707" w:rsidP="00B401F7">
      <w:pPr>
        <w:spacing w:after="0" w:line="240" w:lineRule="auto"/>
        <w:rPr>
          <w:sz w:val="20"/>
          <w:szCs w:val="20"/>
        </w:rPr>
      </w:pPr>
      <w:r w:rsidRPr="00647A89">
        <w:rPr>
          <w:rFonts w:ascii="Calibri" w:hAnsi="Calibri" w:cs="Calibri"/>
          <w:sz w:val="20"/>
          <w:szCs w:val="20"/>
          <w:lang w:val="en-CA"/>
        </w:rPr>
        <w:t xml:space="preserve">Abbreviations: aMED = alternate Mediterranean diet score; aMED-Red = alternate Mediterranean diet score with unprocessed red meat; P&amp;R meat = processed and red meat; UP meat = Unprocessed red </w:t>
      </w:r>
      <w:r w:rsidRPr="00BC28A6">
        <w:rPr>
          <w:rFonts w:ascii="Calibri" w:hAnsi="Calibri" w:cs="Calibri"/>
          <w:sz w:val="20"/>
          <w:szCs w:val="20"/>
          <w:lang w:val="en-CA"/>
        </w:rPr>
        <w:t xml:space="preserve">meat; MUFA:SFA =  ratio of monounsaturated to saturated fat; </w:t>
      </w:r>
      <w:r w:rsidRPr="00BC28A6">
        <w:rPr>
          <w:sz w:val="20"/>
          <w:szCs w:val="20"/>
        </w:rPr>
        <w:t>NMDS = non-metric multidimensional scaling; OR</w:t>
      </w:r>
      <w:r w:rsidRPr="00BC28A6">
        <w:rPr>
          <w:sz w:val="20"/>
          <w:szCs w:val="20"/>
          <w:vertAlign w:val="subscript"/>
        </w:rPr>
        <w:t>adj</w:t>
      </w:r>
      <w:r w:rsidRPr="00BC28A6">
        <w:rPr>
          <w:sz w:val="20"/>
          <w:szCs w:val="20"/>
        </w:rPr>
        <w:t xml:space="preserve"> = adjusted odds ratio; </w:t>
      </w:r>
      <w:r w:rsidR="00B401F7" w:rsidRPr="00BC28A6">
        <w:rPr>
          <w:sz w:val="20"/>
          <w:szCs w:val="20"/>
        </w:rPr>
        <w:t>PC-aMED = principal component of the gut microbiota composition constrained by the aMED; PC-Fiber = principal component of the gut microbiota composition constrained by fiber intake</w:t>
      </w:r>
    </w:p>
    <w:p w14:paraId="6E8D6407" w14:textId="7C4D93C5" w:rsidR="0087270D" w:rsidRPr="00647A89" w:rsidRDefault="00B401F7" w:rsidP="00B401F7">
      <w:pPr>
        <w:spacing w:after="0" w:line="240" w:lineRule="auto"/>
        <w:rPr>
          <w:sz w:val="20"/>
          <w:szCs w:val="20"/>
        </w:rPr>
      </w:pPr>
      <w:r w:rsidRPr="00BC28A6">
        <w:rPr>
          <w:sz w:val="20"/>
          <w:szCs w:val="20"/>
        </w:rPr>
        <w:t>All methods are based on microbiota abundances at the amplicon sequence variant (ASV)-level. (A–D) Ordination plot visualizing beta-diversity using non-metric multidimensional scaling. Each circle represents a microbiota composition dissimilarity measure and are colored based on either the aMED score, fiber intake, or disease status (MS vs</w:t>
      </w:r>
      <w:r>
        <w:rPr>
          <w:sz w:val="20"/>
          <w:szCs w:val="20"/>
        </w:rPr>
        <w:t xml:space="preserve"> control). (D)  V</w:t>
      </w:r>
      <w:r w:rsidRPr="00647A89">
        <w:rPr>
          <w:sz w:val="20"/>
          <w:szCs w:val="20"/>
        </w:rPr>
        <w:t>ariation explained (R</w:t>
      </w:r>
      <w:r w:rsidRPr="00647A89">
        <w:rPr>
          <w:sz w:val="20"/>
          <w:szCs w:val="20"/>
          <w:vertAlign w:val="superscript"/>
        </w:rPr>
        <w:t>2</w:t>
      </w:r>
      <w:r w:rsidRPr="00647A89">
        <w:rPr>
          <w:sz w:val="20"/>
          <w:szCs w:val="20"/>
        </w:rPr>
        <w:t xml:space="preserve">) from the overall gut </w:t>
      </w:r>
      <w:r>
        <w:rPr>
          <w:sz w:val="20"/>
          <w:szCs w:val="20"/>
        </w:rPr>
        <w:t>microbiota</w:t>
      </w:r>
      <w:r w:rsidRPr="00647A89">
        <w:rPr>
          <w:sz w:val="20"/>
          <w:szCs w:val="20"/>
        </w:rPr>
        <w:t xml:space="preserve"> using permutational multivariate analysis of variance (PERMANOVA). (</w:t>
      </w:r>
      <w:r>
        <w:rPr>
          <w:sz w:val="20"/>
          <w:szCs w:val="20"/>
        </w:rPr>
        <w:t>E</w:t>
      </w:r>
      <w:r w:rsidRPr="00647A89">
        <w:rPr>
          <w:sz w:val="20"/>
          <w:szCs w:val="20"/>
        </w:rPr>
        <w:t xml:space="preserve"> and</w:t>
      </w:r>
      <w:r>
        <w:rPr>
          <w:sz w:val="20"/>
          <w:szCs w:val="20"/>
        </w:rPr>
        <w:t xml:space="preserve"> F</w:t>
      </w:r>
      <w:r w:rsidRPr="00647A89">
        <w:rPr>
          <w:sz w:val="20"/>
          <w:szCs w:val="20"/>
        </w:rPr>
        <w:t xml:space="preserve">) </w:t>
      </w:r>
      <w:r>
        <w:rPr>
          <w:sz w:val="20"/>
          <w:szCs w:val="20"/>
        </w:rPr>
        <w:t>The scatter plot on the left side displays the</w:t>
      </w:r>
      <w:r w:rsidRPr="00647A89">
        <w:rPr>
          <w:sz w:val="20"/>
          <w:szCs w:val="20"/>
        </w:rPr>
        <w:t xml:space="preserve"> </w:t>
      </w:r>
      <w:r>
        <w:rPr>
          <w:sz w:val="20"/>
          <w:szCs w:val="20"/>
        </w:rPr>
        <w:t>correlation</w:t>
      </w:r>
      <w:r w:rsidRPr="00647A89">
        <w:rPr>
          <w:sz w:val="20"/>
          <w:szCs w:val="20"/>
        </w:rPr>
        <w:t xml:space="preserve"> of </w:t>
      </w:r>
      <w:r>
        <w:rPr>
          <w:sz w:val="20"/>
          <w:szCs w:val="20"/>
        </w:rPr>
        <w:t xml:space="preserve">the </w:t>
      </w:r>
      <w:r w:rsidRPr="00647A89">
        <w:rPr>
          <w:sz w:val="20"/>
          <w:szCs w:val="20"/>
        </w:rPr>
        <w:t>aMED score and fiber intake with PC-aMED and PC-</w:t>
      </w:r>
      <w:r w:rsidRPr="00E20668">
        <w:rPr>
          <w:sz w:val="20"/>
          <w:szCs w:val="20"/>
        </w:rPr>
        <w:t>Fiber scores, respectively</w:t>
      </w:r>
      <w:r>
        <w:rPr>
          <w:sz w:val="20"/>
          <w:szCs w:val="20"/>
        </w:rPr>
        <w:t>. The right side is a box plot summarizing</w:t>
      </w:r>
      <w:r w:rsidRPr="00E20668">
        <w:rPr>
          <w:sz w:val="20"/>
          <w:szCs w:val="20"/>
        </w:rPr>
        <w:t xml:space="preserve"> </w:t>
      </w:r>
      <w:r>
        <w:rPr>
          <w:sz w:val="20"/>
          <w:szCs w:val="20"/>
        </w:rPr>
        <w:t>the PC scores by MS (blue) and controls (red). T</w:t>
      </w:r>
      <w:r w:rsidRPr="00E20668">
        <w:rPr>
          <w:sz w:val="20"/>
          <w:szCs w:val="20"/>
        </w:rPr>
        <w:t xml:space="preserve">he association of the respective PC scores with disease status </w:t>
      </w:r>
      <w:r>
        <w:rPr>
          <w:sz w:val="20"/>
          <w:szCs w:val="20"/>
        </w:rPr>
        <w:t xml:space="preserve">is displayed. Similar to the PERMANOVA results, </w:t>
      </w:r>
      <w:r w:rsidRPr="00E20668">
        <w:rPr>
          <w:sz w:val="20"/>
          <w:szCs w:val="20"/>
        </w:rPr>
        <w:t>PC-aMED and PC-fiber explained 3.1% and 3.6% of the gut microbiota variation, respectively, when</w:t>
      </w:r>
    </w:p>
    <w:p w14:paraId="6158C7A5" w14:textId="1855C758" w:rsidR="00FD376E" w:rsidRPr="00B35D74" w:rsidRDefault="00FB67FF" w:rsidP="00B37342">
      <w:pPr>
        <w:spacing w:after="0" w:line="240" w:lineRule="auto"/>
        <w:ind w:left="810" w:right="720"/>
        <w:rPr>
          <w:rFonts w:ascii="Calibri" w:hAnsi="Calibri" w:cs="Calibri"/>
          <w:sz w:val="24"/>
          <w:szCs w:val="24"/>
          <w:lang w:val="en-CA"/>
        </w:rPr>
      </w:pPr>
      <w:r>
        <w:rPr>
          <w:rFonts w:ascii="Calibri" w:hAnsi="Calibri" w:cs="Calibri"/>
          <w:b/>
          <w:bCs/>
          <w:sz w:val="24"/>
          <w:szCs w:val="24"/>
          <w:lang w:val="en-CA"/>
        </w:rPr>
        <w:lastRenderedPageBreak/>
        <w:t>Supplementary Table</w:t>
      </w:r>
      <w:r w:rsidR="001E2AA4" w:rsidRPr="00B35D74">
        <w:rPr>
          <w:rFonts w:ascii="Calibri" w:hAnsi="Calibri" w:cs="Calibri"/>
          <w:b/>
          <w:bCs/>
          <w:sz w:val="24"/>
          <w:szCs w:val="24"/>
          <w:lang w:val="en-CA"/>
        </w:rPr>
        <w:t xml:space="preserve"> </w:t>
      </w:r>
      <w:r w:rsidR="009A0211" w:rsidRPr="00B35D74">
        <w:rPr>
          <w:rFonts w:ascii="Calibri" w:hAnsi="Calibri" w:cs="Calibri"/>
          <w:b/>
          <w:bCs/>
          <w:sz w:val="24"/>
          <w:szCs w:val="24"/>
          <w:lang w:val="en-CA"/>
        </w:rPr>
        <w:t>2</w:t>
      </w:r>
      <w:r w:rsidR="001E2AA4" w:rsidRPr="00B35D74">
        <w:rPr>
          <w:rFonts w:ascii="Calibri" w:hAnsi="Calibri" w:cs="Calibri"/>
          <w:sz w:val="24"/>
          <w:szCs w:val="24"/>
          <w:lang w:val="en-CA"/>
        </w:rPr>
        <w:t xml:space="preserve">. </w:t>
      </w:r>
      <w:r w:rsidR="00A458E8" w:rsidRPr="00B35D74">
        <w:rPr>
          <w:rFonts w:ascii="Calibri" w:hAnsi="Calibri" w:cs="Calibri"/>
          <w:sz w:val="24"/>
          <w:szCs w:val="24"/>
          <w:lang w:val="en-CA"/>
        </w:rPr>
        <w:t xml:space="preserve">Description </w:t>
      </w:r>
      <w:r w:rsidR="006C12D2" w:rsidRPr="00B35D74">
        <w:rPr>
          <w:rFonts w:ascii="Calibri" w:hAnsi="Calibri" w:cs="Calibri"/>
          <w:sz w:val="24"/>
          <w:szCs w:val="24"/>
          <w:lang w:val="en-CA"/>
        </w:rPr>
        <w:t xml:space="preserve">and categorization </w:t>
      </w:r>
      <w:r w:rsidR="00A458E8" w:rsidRPr="00B35D74">
        <w:rPr>
          <w:rFonts w:ascii="Calibri" w:hAnsi="Calibri" w:cs="Calibri"/>
          <w:sz w:val="24"/>
          <w:szCs w:val="24"/>
          <w:lang w:val="en-CA"/>
        </w:rPr>
        <w:t>of cohort characteristic</w:t>
      </w:r>
      <w:r w:rsidR="00343316" w:rsidRPr="00B35D74">
        <w:rPr>
          <w:rFonts w:ascii="Calibri" w:hAnsi="Calibri" w:cs="Calibri"/>
          <w:sz w:val="24"/>
          <w:szCs w:val="24"/>
          <w:lang w:val="en-CA"/>
        </w:rPr>
        <w:t>s</w:t>
      </w:r>
      <w:r w:rsidR="00175F53" w:rsidRPr="00B35D74">
        <w:rPr>
          <w:rFonts w:ascii="Calibri" w:hAnsi="Calibri" w:cs="Calibri"/>
          <w:sz w:val="24"/>
          <w:szCs w:val="24"/>
          <w:lang w:val="en-CA"/>
        </w:rPr>
        <w:t xml:space="preserve"> </w:t>
      </w:r>
      <w:r w:rsidR="004F50B4" w:rsidRPr="00B35D74">
        <w:rPr>
          <w:rFonts w:ascii="Calibri" w:hAnsi="Calibri" w:cs="Calibri"/>
          <w:sz w:val="24"/>
          <w:szCs w:val="24"/>
          <w:lang w:val="en-CA"/>
        </w:rPr>
        <w:t xml:space="preserve">used </w:t>
      </w:r>
      <w:r w:rsidR="00175F53" w:rsidRPr="00B35D74">
        <w:rPr>
          <w:rFonts w:ascii="Calibri" w:hAnsi="Calibri" w:cs="Calibri"/>
          <w:sz w:val="24"/>
          <w:szCs w:val="24"/>
          <w:lang w:val="en-CA"/>
        </w:rPr>
        <w:t>for</w:t>
      </w:r>
      <w:r w:rsidR="004F50B4" w:rsidRPr="00B35D74">
        <w:rPr>
          <w:rFonts w:ascii="Calibri" w:hAnsi="Calibri" w:cs="Calibri"/>
          <w:sz w:val="24"/>
          <w:szCs w:val="24"/>
          <w:lang w:val="en-CA"/>
        </w:rPr>
        <w:t xml:space="preserve"> </w:t>
      </w:r>
      <w:r w:rsidR="00FD376E" w:rsidRPr="00B35D74">
        <w:rPr>
          <w:rFonts w:ascii="Calibri" w:hAnsi="Calibri" w:cs="Calibri"/>
          <w:sz w:val="24"/>
          <w:szCs w:val="24"/>
          <w:lang w:val="en-CA"/>
        </w:rPr>
        <w:t xml:space="preserve">the </w:t>
      </w:r>
      <w:r w:rsidR="00700F7F" w:rsidRPr="00B35D74">
        <w:rPr>
          <w:rFonts w:ascii="Calibri" w:hAnsi="Calibri" w:cs="Calibri"/>
          <w:sz w:val="24"/>
          <w:szCs w:val="24"/>
          <w:lang w:val="en-CA"/>
        </w:rPr>
        <w:t xml:space="preserve">Diet cohort and the </w:t>
      </w:r>
      <w:r w:rsidR="00FD376E" w:rsidRPr="00B35D74">
        <w:rPr>
          <w:rFonts w:ascii="Calibri" w:hAnsi="Calibri" w:cs="Calibri"/>
          <w:sz w:val="24"/>
          <w:szCs w:val="24"/>
          <w:lang w:val="en-CA"/>
        </w:rPr>
        <w:t>Diet-</w:t>
      </w:r>
      <w:r w:rsidR="00423A91">
        <w:rPr>
          <w:rFonts w:ascii="Calibri" w:hAnsi="Calibri" w:cs="Calibri"/>
          <w:sz w:val="24"/>
          <w:szCs w:val="24"/>
          <w:lang w:val="en-CA"/>
        </w:rPr>
        <w:t>microbiota</w:t>
      </w:r>
      <w:r w:rsidR="00FD376E" w:rsidRPr="00B35D74">
        <w:rPr>
          <w:rFonts w:ascii="Calibri" w:hAnsi="Calibri" w:cs="Calibri"/>
          <w:sz w:val="24"/>
          <w:szCs w:val="24"/>
          <w:lang w:val="en-CA"/>
        </w:rPr>
        <w:t xml:space="preserve"> subcohort</w:t>
      </w:r>
      <w:r w:rsidR="00175F53" w:rsidRPr="00B35D74">
        <w:rPr>
          <w:rFonts w:ascii="Calibri" w:hAnsi="Calibri" w:cs="Calibri"/>
          <w:sz w:val="24"/>
          <w:szCs w:val="24"/>
          <w:lang w:val="en-CA"/>
        </w:rPr>
        <w:t xml:space="preserve"> </w:t>
      </w:r>
      <w:r w:rsidR="004F50B4" w:rsidRPr="00B35D74">
        <w:rPr>
          <w:rFonts w:ascii="Calibri" w:hAnsi="Calibri" w:cs="Calibri"/>
          <w:sz w:val="24"/>
          <w:szCs w:val="24"/>
          <w:lang w:val="en-CA"/>
        </w:rPr>
        <w:t>analyses</w:t>
      </w:r>
    </w:p>
    <w:p w14:paraId="7C8182B7" w14:textId="77777777" w:rsidR="00FD376E" w:rsidRPr="00B35D74" w:rsidRDefault="00FD376E" w:rsidP="00A458E8">
      <w:pPr>
        <w:spacing w:after="0" w:line="240" w:lineRule="auto"/>
        <w:rPr>
          <w:rFonts w:ascii="Calibri" w:hAnsi="Calibri" w:cs="Calibri"/>
          <w:b/>
          <w:bCs/>
          <w:sz w:val="24"/>
          <w:szCs w:val="24"/>
          <w:lang w:val="en-CA"/>
        </w:rPr>
      </w:pPr>
    </w:p>
    <w:tbl>
      <w:tblPr>
        <w:tblStyle w:val="TableGrid"/>
        <w:tblW w:w="9805" w:type="dxa"/>
        <w:jc w:val="center"/>
        <w:tblLook w:val="04A0" w:firstRow="1" w:lastRow="0" w:firstColumn="1" w:lastColumn="0" w:noHBand="0" w:noVBand="1"/>
      </w:tblPr>
      <w:tblGrid>
        <w:gridCol w:w="1728"/>
        <w:gridCol w:w="3614"/>
        <w:gridCol w:w="4463"/>
      </w:tblGrid>
      <w:tr w:rsidR="00FD376E" w:rsidRPr="00FA0F3F" w14:paraId="753C9037" w14:textId="73D0D86B" w:rsidTr="00653D24">
        <w:trPr>
          <w:jc w:val="center"/>
        </w:trPr>
        <w:tc>
          <w:tcPr>
            <w:tcW w:w="1369" w:type="dxa"/>
          </w:tcPr>
          <w:p w14:paraId="4A6739DD" w14:textId="47483DBE" w:rsidR="00FD376E" w:rsidRPr="00FA0F3F" w:rsidRDefault="006C5B6A" w:rsidP="00532496">
            <w:pPr>
              <w:rPr>
                <w:rFonts w:ascii="Calibri" w:hAnsi="Calibri" w:cs="Calibri"/>
                <w:b/>
                <w:bCs/>
                <w:sz w:val="20"/>
                <w:szCs w:val="20"/>
                <w:lang w:val="en-CA"/>
              </w:rPr>
            </w:pPr>
            <w:r w:rsidRPr="00FA0F3F">
              <w:rPr>
                <w:rFonts w:ascii="Calibri" w:hAnsi="Calibri" w:cs="Calibri"/>
                <w:b/>
                <w:bCs/>
                <w:sz w:val="20"/>
                <w:szCs w:val="20"/>
                <w:lang w:val="en-CA"/>
              </w:rPr>
              <w:t>Variable name</w:t>
            </w:r>
          </w:p>
        </w:tc>
        <w:tc>
          <w:tcPr>
            <w:tcW w:w="3756" w:type="dxa"/>
          </w:tcPr>
          <w:p w14:paraId="7523B0A5" w14:textId="14D636C2" w:rsidR="00FD376E" w:rsidRPr="00FA0F3F" w:rsidRDefault="008234EA" w:rsidP="00532496">
            <w:pPr>
              <w:rPr>
                <w:rFonts w:ascii="Calibri" w:hAnsi="Calibri" w:cs="Calibri"/>
                <w:b/>
                <w:bCs/>
                <w:sz w:val="20"/>
                <w:szCs w:val="20"/>
                <w:lang w:val="en-CA"/>
              </w:rPr>
            </w:pPr>
            <w:r w:rsidRPr="00FA0F3F">
              <w:rPr>
                <w:rFonts w:ascii="Calibri" w:hAnsi="Calibri" w:cs="Calibri"/>
                <w:b/>
                <w:bCs/>
                <w:sz w:val="20"/>
                <w:szCs w:val="20"/>
                <w:lang w:val="en-CA"/>
              </w:rPr>
              <w:t>V</w:t>
            </w:r>
            <w:r w:rsidR="006D3B74" w:rsidRPr="00FA0F3F">
              <w:rPr>
                <w:rFonts w:ascii="Calibri" w:hAnsi="Calibri" w:cs="Calibri"/>
                <w:b/>
                <w:bCs/>
                <w:sz w:val="20"/>
                <w:szCs w:val="20"/>
                <w:lang w:val="en-CA"/>
              </w:rPr>
              <w:t>ariable</w:t>
            </w:r>
            <w:r w:rsidRPr="00FA0F3F">
              <w:rPr>
                <w:rFonts w:ascii="Calibri" w:hAnsi="Calibri" w:cs="Calibri"/>
                <w:b/>
                <w:bCs/>
                <w:sz w:val="20"/>
                <w:szCs w:val="20"/>
                <w:lang w:val="en-CA"/>
              </w:rPr>
              <w:t xml:space="preserve"> description</w:t>
            </w:r>
          </w:p>
        </w:tc>
        <w:tc>
          <w:tcPr>
            <w:tcW w:w="4680" w:type="dxa"/>
          </w:tcPr>
          <w:p w14:paraId="2E0B85DF" w14:textId="440E0EBD" w:rsidR="00FD376E" w:rsidRPr="00FA0F3F" w:rsidRDefault="007C4126" w:rsidP="00532496">
            <w:pPr>
              <w:rPr>
                <w:rFonts w:ascii="Calibri" w:hAnsi="Calibri" w:cs="Calibri"/>
                <w:b/>
                <w:bCs/>
                <w:sz w:val="20"/>
                <w:szCs w:val="20"/>
                <w:lang w:val="en-CA"/>
              </w:rPr>
            </w:pPr>
            <w:r w:rsidRPr="00FA0F3F">
              <w:rPr>
                <w:rFonts w:ascii="Calibri" w:hAnsi="Calibri" w:cs="Calibri"/>
                <w:b/>
                <w:bCs/>
                <w:sz w:val="20"/>
                <w:szCs w:val="20"/>
                <w:lang w:val="en-CA"/>
              </w:rPr>
              <w:t>A</w:t>
            </w:r>
            <w:r w:rsidR="00C52C7E" w:rsidRPr="00FA0F3F">
              <w:rPr>
                <w:rFonts w:ascii="Calibri" w:hAnsi="Calibri" w:cs="Calibri"/>
                <w:b/>
                <w:bCs/>
                <w:sz w:val="20"/>
                <w:szCs w:val="20"/>
                <w:lang w:val="en-CA"/>
              </w:rPr>
              <w:t>dditional information</w:t>
            </w:r>
            <w:r w:rsidR="003C17C4" w:rsidRPr="00FA0F3F">
              <w:rPr>
                <w:rFonts w:ascii="Calibri" w:hAnsi="Calibri" w:cs="Calibri"/>
                <w:b/>
                <w:bCs/>
                <w:sz w:val="20"/>
                <w:szCs w:val="20"/>
                <w:lang w:val="en-CA"/>
              </w:rPr>
              <w:t xml:space="preserve"> (related to the analyses </w:t>
            </w:r>
            <w:r w:rsidR="00B35D74" w:rsidRPr="00FA0F3F">
              <w:rPr>
                <w:rFonts w:ascii="Calibri" w:hAnsi="Calibri" w:cs="Calibri"/>
                <w:b/>
                <w:bCs/>
                <w:sz w:val="20"/>
                <w:szCs w:val="20"/>
                <w:lang w:val="en-CA"/>
              </w:rPr>
              <w:t>or</w:t>
            </w:r>
            <w:r w:rsidR="003C17C4" w:rsidRPr="00FA0F3F">
              <w:rPr>
                <w:rFonts w:ascii="Calibri" w:hAnsi="Calibri" w:cs="Calibri"/>
                <w:b/>
                <w:bCs/>
                <w:sz w:val="20"/>
                <w:szCs w:val="20"/>
                <w:lang w:val="en-CA"/>
              </w:rPr>
              <w:t xml:space="preserve"> further</w:t>
            </w:r>
            <w:r w:rsidR="006D3B74" w:rsidRPr="00FA0F3F">
              <w:rPr>
                <w:rFonts w:ascii="Calibri" w:hAnsi="Calibri" w:cs="Calibri"/>
                <w:b/>
                <w:bCs/>
                <w:sz w:val="20"/>
                <w:szCs w:val="20"/>
                <w:lang w:val="en-CA"/>
              </w:rPr>
              <w:t xml:space="preserve"> </w:t>
            </w:r>
            <w:r w:rsidRPr="00FA0F3F">
              <w:rPr>
                <w:rFonts w:ascii="Calibri" w:hAnsi="Calibri" w:cs="Calibri"/>
                <w:b/>
                <w:bCs/>
                <w:sz w:val="20"/>
                <w:szCs w:val="20"/>
                <w:lang w:val="en-CA"/>
              </w:rPr>
              <w:t>categorization</w:t>
            </w:r>
            <w:r w:rsidR="003C17C4" w:rsidRPr="00FA0F3F">
              <w:rPr>
                <w:rFonts w:ascii="Calibri" w:hAnsi="Calibri" w:cs="Calibri"/>
                <w:b/>
                <w:bCs/>
                <w:sz w:val="20"/>
                <w:szCs w:val="20"/>
                <w:lang w:val="en-CA"/>
              </w:rPr>
              <w:t xml:space="preserve"> of the variable</w:t>
            </w:r>
            <w:r w:rsidR="008234EA" w:rsidRPr="00FA0F3F">
              <w:rPr>
                <w:rFonts w:ascii="Calibri" w:hAnsi="Calibri" w:cs="Calibri"/>
                <w:b/>
                <w:bCs/>
                <w:sz w:val="20"/>
                <w:szCs w:val="20"/>
                <w:lang w:val="en-CA"/>
              </w:rPr>
              <w:t>, if applicable</w:t>
            </w:r>
            <w:r w:rsidR="003C17C4" w:rsidRPr="00FA0F3F">
              <w:rPr>
                <w:rFonts w:ascii="Calibri" w:hAnsi="Calibri" w:cs="Calibri"/>
                <w:b/>
                <w:bCs/>
                <w:sz w:val="20"/>
                <w:szCs w:val="20"/>
                <w:lang w:val="en-CA"/>
              </w:rPr>
              <w:t>)</w:t>
            </w:r>
          </w:p>
        </w:tc>
      </w:tr>
      <w:tr w:rsidR="00A51A6D" w:rsidRPr="00FA0F3F" w14:paraId="1C4D0768" w14:textId="77777777" w:rsidTr="00653D24">
        <w:trPr>
          <w:jc w:val="center"/>
        </w:trPr>
        <w:tc>
          <w:tcPr>
            <w:tcW w:w="1369" w:type="dxa"/>
          </w:tcPr>
          <w:p w14:paraId="41E8734A" w14:textId="7B119C0E" w:rsidR="00A51A6D" w:rsidRPr="00FA0F3F" w:rsidRDefault="00A51A6D" w:rsidP="00532496">
            <w:pPr>
              <w:rPr>
                <w:rFonts w:ascii="Calibri" w:hAnsi="Calibri" w:cs="Calibri"/>
                <w:sz w:val="20"/>
                <w:szCs w:val="20"/>
                <w:lang w:val="en-CA"/>
              </w:rPr>
            </w:pPr>
            <w:r w:rsidRPr="00FA0F3F">
              <w:rPr>
                <w:rFonts w:ascii="Calibri" w:hAnsi="Calibri" w:cs="Calibri"/>
                <w:sz w:val="20"/>
                <w:szCs w:val="20"/>
                <w:lang w:val="en-CA"/>
              </w:rPr>
              <w:t>Sex</w:t>
            </w:r>
          </w:p>
        </w:tc>
        <w:tc>
          <w:tcPr>
            <w:tcW w:w="3756" w:type="dxa"/>
          </w:tcPr>
          <w:p w14:paraId="2417B830" w14:textId="77777777" w:rsidR="00A51A6D" w:rsidRPr="001769D1" w:rsidRDefault="00A51A6D" w:rsidP="00532496">
            <w:pPr>
              <w:rPr>
                <w:rFonts w:ascii="Calibri" w:hAnsi="Calibri" w:cs="Calibri"/>
                <w:sz w:val="20"/>
                <w:szCs w:val="20"/>
                <w:lang w:val="en-CA"/>
              </w:rPr>
            </w:pPr>
            <w:r w:rsidRPr="001769D1">
              <w:rPr>
                <w:rFonts w:ascii="Calibri" w:hAnsi="Calibri" w:cs="Calibri"/>
                <w:sz w:val="20"/>
                <w:szCs w:val="20"/>
                <w:lang w:val="en-CA"/>
              </w:rPr>
              <w:t>Male; Female</w:t>
            </w:r>
            <w:r w:rsidR="004F50B4" w:rsidRPr="001769D1">
              <w:rPr>
                <w:rFonts w:ascii="Calibri" w:hAnsi="Calibri" w:cs="Calibri"/>
                <w:sz w:val="20"/>
                <w:szCs w:val="20"/>
                <w:lang w:val="en-CA"/>
              </w:rPr>
              <w:t xml:space="preserve"> (binomial)</w:t>
            </w:r>
            <w:r w:rsidR="000429ED" w:rsidRPr="001769D1">
              <w:rPr>
                <w:rFonts w:ascii="Calibri" w:hAnsi="Calibri" w:cs="Calibri"/>
                <w:sz w:val="20"/>
                <w:szCs w:val="20"/>
                <w:lang w:val="en-CA"/>
              </w:rPr>
              <w:t>.</w:t>
            </w:r>
          </w:p>
          <w:p w14:paraId="0A932253" w14:textId="77777777" w:rsidR="00BD370F" w:rsidRPr="001769D1" w:rsidRDefault="00BD370F" w:rsidP="00532496">
            <w:pPr>
              <w:rPr>
                <w:rFonts w:ascii="Calibri" w:hAnsi="Calibri" w:cs="Calibri"/>
                <w:sz w:val="20"/>
                <w:szCs w:val="20"/>
                <w:lang w:val="en-CA"/>
              </w:rPr>
            </w:pPr>
          </w:p>
          <w:p w14:paraId="0D9BABE3" w14:textId="5C712FC7" w:rsidR="00BD370F" w:rsidRPr="001769D1" w:rsidRDefault="00BD370F" w:rsidP="00532496">
            <w:pPr>
              <w:rPr>
                <w:rFonts w:ascii="Calibri" w:hAnsi="Calibri" w:cs="Calibri"/>
                <w:sz w:val="20"/>
                <w:szCs w:val="20"/>
                <w:lang w:val="en-CA"/>
              </w:rPr>
            </w:pPr>
            <w:r w:rsidRPr="001769D1">
              <w:rPr>
                <w:rFonts w:ascii="Calibri" w:hAnsi="Calibri" w:cs="Calibri"/>
                <w:sz w:val="20"/>
                <w:szCs w:val="20"/>
                <w:lang w:val="en-CA"/>
              </w:rPr>
              <w:t>Biological sex.</w:t>
            </w:r>
          </w:p>
        </w:tc>
        <w:tc>
          <w:tcPr>
            <w:tcW w:w="4680" w:type="dxa"/>
          </w:tcPr>
          <w:p w14:paraId="281DDA50" w14:textId="2C10F6A3" w:rsidR="00A51A6D" w:rsidRPr="001769D1" w:rsidRDefault="007C4126" w:rsidP="00532496">
            <w:pPr>
              <w:rPr>
                <w:rFonts w:ascii="Calibri" w:hAnsi="Calibri" w:cs="Calibri"/>
                <w:sz w:val="20"/>
                <w:szCs w:val="20"/>
                <w:lang w:val="en-CA"/>
              </w:rPr>
            </w:pPr>
            <w:r w:rsidRPr="001769D1">
              <w:rPr>
                <w:rFonts w:ascii="Calibri" w:hAnsi="Calibri" w:cs="Calibri"/>
                <w:sz w:val="20"/>
                <w:szCs w:val="20"/>
                <w:lang w:val="en-CA"/>
              </w:rPr>
              <w:t>-</w:t>
            </w:r>
          </w:p>
        </w:tc>
      </w:tr>
      <w:tr w:rsidR="004F50B4" w:rsidRPr="00FA0F3F" w14:paraId="2235E35C" w14:textId="77777777" w:rsidTr="00653D24">
        <w:trPr>
          <w:jc w:val="center"/>
        </w:trPr>
        <w:tc>
          <w:tcPr>
            <w:tcW w:w="1369" w:type="dxa"/>
          </w:tcPr>
          <w:p w14:paraId="6DE7008C" w14:textId="4ECE9184" w:rsidR="004F50B4" w:rsidRPr="00FA0F3F" w:rsidRDefault="004F50B4" w:rsidP="00532496">
            <w:pPr>
              <w:rPr>
                <w:rFonts w:ascii="Calibri" w:hAnsi="Calibri" w:cs="Calibri"/>
                <w:sz w:val="20"/>
                <w:szCs w:val="20"/>
                <w:lang w:val="en-CA"/>
              </w:rPr>
            </w:pPr>
            <w:r w:rsidRPr="00FA0F3F">
              <w:rPr>
                <w:rFonts w:ascii="Calibri" w:hAnsi="Calibri" w:cs="Calibri"/>
                <w:sz w:val="20"/>
                <w:szCs w:val="20"/>
                <w:lang w:val="en-CA"/>
              </w:rPr>
              <w:t>Age</w:t>
            </w:r>
          </w:p>
        </w:tc>
        <w:tc>
          <w:tcPr>
            <w:tcW w:w="3756" w:type="dxa"/>
          </w:tcPr>
          <w:p w14:paraId="7BF86634" w14:textId="75320C14" w:rsidR="008E6B3E" w:rsidRPr="001769D1" w:rsidRDefault="004F50B4" w:rsidP="00532496">
            <w:pPr>
              <w:rPr>
                <w:rFonts w:ascii="Calibri" w:hAnsi="Calibri" w:cs="Calibri"/>
                <w:sz w:val="20"/>
                <w:szCs w:val="20"/>
                <w:lang w:val="en-CA"/>
              </w:rPr>
            </w:pPr>
            <w:r w:rsidRPr="001769D1">
              <w:rPr>
                <w:rFonts w:ascii="Calibri" w:hAnsi="Calibri" w:cs="Calibri"/>
                <w:sz w:val="20"/>
                <w:szCs w:val="20"/>
                <w:lang w:val="en-CA"/>
              </w:rPr>
              <w:t xml:space="preserve">Age </w:t>
            </w:r>
            <w:r w:rsidR="006F27FB" w:rsidRPr="001769D1">
              <w:rPr>
                <w:rFonts w:ascii="Calibri" w:hAnsi="Calibri" w:cs="Calibri"/>
                <w:sz w:val="20"/>
                <w:szCs w:val="20"/>
                <w:lang w:val="en-CA"/>
              </w:rPr>
              <w:t xml:space="preserve">at time of </w:t>
            </w:r>
            <w:r w:rsidR="00C9766D" w:rsidRPr="001769D1">
              <w:rPr>
                <w:rFonts w:ascii="Calibri" w:hAnsi="Calibri" w:cs="Calibri"/>
                <w:sz w:val="20"/>
                <w:szCs w:val="20"/>
                <w:lang w:val="en-CA"/>
              </w:rPr>
              <w:t>food frequency questionnaire (FFQ)</w:t>
            </w:r>
            <w:r w:rsidR="006F27FB" w:rsidRPr="001769D1">
              <w:rPr>
                <w:rFonts w:ascii="Calibri" w:hAnsi="Calibri" w:cs="Calibri"/>
                <w:sz w:val="20"/>
                <w:szCs w:val="20"/>
                <w:lang w:val="en-CA"/>
              </w:rPr>
              <w:t xml:space="preserve"> completion</w:t>
            </w:r>
            <w:r w:rsidR="006D3B74" w:rsidRPr="001769D1">
              <w:rPr>
                <w:rFonts w:ascii="Calibri" w:hAnsi="Calibri" w:cs="Calibri"/>
                <w:sz w:val="20"/>
                <w:szCs w:val="20"/>
                <w:lang w:val="en-CA"/>
              </w:rPr>
              <w:t xml:space="preserve"> and </w:t>
            </w:r>
            <w:r w:rsidR="00343316" w:rsidRPr="001769D1">
              <w:rPr>
                <w:rFonts w:ascii="Calibri" w:hAnsi="Calibri" w:cs="Calibri"/>
                <w:sz w:val="20"/>
                <w:szCs w:val="20"/>
                <w:lang w:val="en-CA"/>
              </w:rPr>
              <w:t xml:space="preserve">age at </w:t>
            </w:r>
            <w:r w:rsidR="006D3B74" w:rsidRPr="001769D1">
              <w:rPr>
                <w:rFonts w:ascii="Calibri" w:hAnsi="Calibri" w:cs="Calibri"/>
                <w:sz w:val="20"/>
                <w:szCs w:val="20"/>
                <w:lang w:val="en-CA"/>
              </w:rPr>
              <w:t>stool sample collection</w:t>
            </w:r>
            <w:r w:rsidR="000429ED" w:rsidRPr="001769D1">
              <w:rPr>
                <w:rFonts w:ascii="Calibri" w:hAnsi="Calibri" w:cs="Calibri"/>
                <w:sz w:val="20"/>
                <w:szCs w:val="20"/>
                <w:lang w:val="en-CA"/>
              </w:rPr>
              <w:t xml:space="preserve"> in years</w:t>
            </w:r>
            <w:r w:rsidR="008E6B3E" w:rsidRPr="001769D1">
              <w:rPr>
                <w:rFonts w:ascii="Calibri" w:hAnsi="Calibri" w:cs="Calibri"/>
                <w:sz w:val="20"/>
                <w:szCs w:val="20"/>
                <w:lang w:val="en-CA"/>
              </w:rPr>
              <w:t xml:space="preserve">. </w:t>
            </w:r>
          </w:p>
          <w:p w14:paraId="58E2D8D0" w14:textId="77777777" w:rsidR="008E6B3E" w:rsidRPr="001769D1" w:rsidRDefault="008E6B3E" w:rsidP="00532496">
            <w:pPr>
              <w:rPr>
                <w:rFonts w:ascii="Calibri" w:hAnsi="Calibri" w:cs="Calibri"/>
                <w:sz w:val="20"/>
                <w:szCs w:val="20"/>
                <w:lang w:val="en-CA"/>
              </w:rPr>
            </w:pPr>
          </w:p>
          <w:p w14:paraId="520CE5C8" w14:textId="314AD35E" w:rsidR="004F50B4" w:rsidRPr="001769D1" w:rsidRDefault="004F50B4" w:rsidP="00532496">
            <w:pPr>
              <w:rPr>
                <w:rFonts w:ascii="Calibri" w:hAnsi="Calibri" w:cs="Calibri"/>
                <w:sz w:val="20"/>
                <w:szCs w:val="20"/>
                <w:lang w:val="en-CA"/>
              </w:rPr>
            </w:pPr>
          </w:p>
        </w:tc>
        <w:tc>
          <w:tcPr>
            <w:tcW w:w="4680" w:type="dxa"/>
          </w:tcPr>
          <w:p w14:paraId="53D80B49" w14:textId="038FB867" w:rsidR="004F50B4" w:rsidRPr="001769D1" w:rsidRDefault="00B35D74" w:rsidP="00532496">
            <w:pPr>
              <w:rPr>
                <w:rFonts w:ascii="Calibri" w:hAnsi="Calibri" w:cs="Calibri"/>
                <w:sz w:val="20"/>
                <w:szCs w:val="20"/>
                <w:lang w:val="en-CA"/>
              </w:rPr>
            </w:pPr>
            <w:r w:rsidRPr="001769D1">
              <w:rPr>
                <w:rFonts w:ascii="Calibri" w:hAnsi="Calibri" w:cs="Calibri"/>
                <w:sz w:val="20"/>
                <w:szCs w:val="20"/>
                <w:lang w:val="en-CA"/>
              </w:rPr>
              <w:t xml:space="preserve">The median and interquartile range of the two ages were the same. Thus, the age at time of </w:t>
            </w:r>
            <w:r w:rsidR="00C9766D" w:rsidRPr="001769D1">
              <w:rPr>
                <w:rFonts w:ascii="Calibri" w:hAnsi="Calibri" w:cs="Calibri"/>
                <w:sz w:val="20"/>
                <w:szCs w:val="20"/>
                <w:lang w:val="en-CA"/>
              </w:rPr>
              <w:t>FFQ</w:t>
            </w:r>
            <w:r w:rsidRPr="001769D1">
              <w:rPr>
                <w:rFonts w:ascii="Calibri" w:hAnsi="Calibri" w:cs="Calibri"/>
                <w:sz w:val="20"/>
                <w:szCs w:val="20"/>
                <w:lang w:val="en-CA"/>
              </w:rPr>
              <w:t xml:space="preserve"> completion was used in all analysis except</w:t>
            </w:r>
            <w:r w:rsidR="00C33378" w:rsidRPr="001769D1">
              <w:rPr>
                <w:rFonts w:ascii="Calibri" w:hAnsi="Calibri" w:cs="Calibri"/>
                <w:sz w:val="20"/>
                <w:szCs w:val="20"/>
                <w:lang w:val="en-CA"/>
              </w:rPr>
              <w:t xml:space="preserve"> for the multivariate analyses of the microbiota, where </w:t>
            </w:r>
            <w:r w:rsidRPr="001769D1">
              <w:rPr>
                <w:rFonts w:ascii="Calibri" w:hAnsi="Calibri" w:cs="Calibri"/>
                <w:sz w:val="20"/>
                <w:szCs w:val="20"/>
                <w:lang w:val="en-CA"/>
              </w:rPr>
              <w:t xml:space="preserve">age at time of stool procured was </w:t>
            </w:r>
            <w:r w:rsidR="00C33378" w:rsidRPr="001769D1">
              <w:rPr>
                <w:rFonts w:ascii="Calibri" w:hAnsi="Calibri" w:cs="Calibri"/>
                <w:sz w:val="20"/>
                <w:szCs w:val="20"/>
                <w:lang w:val="en-CA"/>
              </w:rPr>
              <w:t xml:space="preserve">used </w:t>
            </w:r>
            <w:r w:rsidRPr="001769D1">
              <w:rPr>
                <w:rFonts w:ascii="Calibri" w:hAnsi="Calibri" w:cs="Calibri"/>
                <w:sz w:val="20"/>
                <w:szCs w:val="20"/>
                <w:lang w:val="en-CA"/>
              </w:rPr>
              <w:t>instead</w:t>
            </w:r>
            <w:r w:rsidR="00C33378" w:rsidRPr="001769D1">
              <w:rPr>
                <w:rFonts w:ascii="Calibri" w:hAnsi="Calibri" w:cs="Calibri"/>
                <w:sz w:val="20"/>
                <w:szCs w:val="20"/>
                <w:lang w:val="en-CA"/>
              </w:rPr>
              <w:t>.</w:t>
            </w:r>
          </w:p>
        </w:tc>
      </w:tr>
      <w:tr w:rsidR="00D10422" w:rsidRPr="00FA0F3F" w14:paraId="0A8C284A" w14:textId="77777777" w:rsidTr="00653D24">
        <w:trPr>
          <w:jc w:val="center"/>
        </w:trPr>
        <w:tc>
          <w:tcPr>
            <w:tcW w:w="1369" w:type="dxa"/>
          </w:tcPr>
          <w:p w14:paraId="79FA3F18" w14:textId="4B384C85" w:rsidR="00D10422" w:rsidRPr="00FA0F3F" w:rsidRDefault="009A0211" w:rsidP="00532496">
            <w:pPr>
              <w:rPr>
                <w:rFonts w:ascii="Calibri" w:hAnsi="Calibri" w:cs="Calibri"/>
                <w:sz w:val="20"/>
                <w:szCs w:val="20"/>
                <w:lang w:val="en-CA"/>
              </w:rPr>
            </w:pPr>
            <w:r w:rsidRPr="00FA0F3F">
              <w:rPr>
                <w:rFonts w:ascii="Calibri" w:hAnsi="Calibri" w:cs="Calibri"/>
                <w:sz w:val="20"/>
                <w:szCs w:val="20"/>
                <w:lang w:val="en-CA"/>
              </w:rPr>
              <w:t>Disease status</w:t>
            </w:r>
          </w:p>
        </w:tc>
        <w:tc>
          <w:tcPr>
            <w:tcW w:w="3756" w:type="dxa"/>
          </w:tcPr>
          <w:p w14:paraId="10536EBD" w14:textId="68250A2A" w:rsidR="00D10422" w:rsidRPr="00FA0F3F" w:rsidRDefault="00D10422" w:rsidP="00532496">
            <w:pPr>
              <w:rPr>
                <w:rFonts w:ascii="Calibri" w:hAnsi="Calibri" w:cs="Calibri"/>
                <w:sz w:val="20"/>
                <w:szCs w:val="20"/>
                <w:lang w:val="en-CA"/>
              </w:rPr>
            </w:pPr>
            <w:r w:rsidRPr="00FA0F3F">
              <w:rPr>
                <w:rFonts w:ascii="Calibri" w:hAnsi="Calibri" w:cs="Calibri"/>
                <w:sz w:val="20"/>
                <w:szCs w:val="20"/>
                <w:lang w:val="en-CA"/>
              </w:rPr>
              <w:t>Multiple Sclerosis; Healthy Control (binomial)</w:t>
            </w:r>
          </w:p>
        </w:tc>
        <w:tc>
          <w:tcPr>
            <w:tcW w:w="4680" w:type="dxa"/>
          </w:tcPr>
          <w:p w14:paraId="6BCBF53D" w14:textId="2915BBA1" w:rsidR="00D10422" w:rsidRPr="00FA0F3F" w:rsidRDefault="007C4126" w:rsidP="00532496">
            <w:pPr>
              <w:rPr>
                <w:rFonts w:ascii="Calibri" w:hAnsi="Calibri" w:cs="Calibri"/>
                <w:sz w:val="20"/>
                <w:szCs w:val="20"/>
                <w:lang w:val="en-CA"/>
              </w:rPr>
            </w:pPr>
            <w:r w:rsidRPr="00FA0F3F">
              <w:rPr>
                <w:rFonts w:ascii="Calibri" w:hAnsi="Calibri" w:cs="Calibri"/>
                <w:sz w:val="20"/>
                <w:szCs w:val="20"/>
                <w:lang w:val="en-CA"/>
              </w:rPr>
              <w:t>-</w:t>
            </w:r>
          </w:p>
        </w:tc>
      </w:tr>
      <w:tr w:rsidR="00FD376E" w14:paraId="76ED59ED" w14:textId="7A1C01AB" w:rsidTr="00653D24">
        <w:trPr>
          <w:jc w:val="center"/>
        </w:trPr>
        <w:tc>
          <w:tcPr>
            <w:tcW w:w="1369" w:type="dxa"/>
          </w:tcPr>
          <w:p w14:paraId="2F758BF0" w14:textId="68151562" w:rsidR="00FD376E" w:rsidRPr="00FA0F3F" w:rsidRDefault="00FD376E" w:rsidP="00532496">
            <w:pPr>
              <w:rPr>
                <w:rFonts w:ascii="Calibri" w:hAnsi="Calibri" w:cs="Calibri"/>
                <w:sz w:val="20"/>
                <w:szCs w:val="20"/>
                <w:lang w:val="en-CA"/>
              </w:rPr>
            </w:pPr>
            <w:r w:rsidRPr="00FA0F3F">
              <w:rPr>
                <w:rFonts w:ascii="Calibri" w:hAnsi="Calibri" w:cs="Calibri"/>
                <w:sz w:val="20"/>
                <w:szCs w:val="20"/>
                <w:lang w:val="en-CA"/>
              </w:rPr>
              <w:t>Race</w:t>
            </w:r>
            <w:r w:rsidR="00A51A6D" w:rsidRPr="00FA0F3F">
              <w:rPr>
                <w:rFonts w:ascii="Calibri" w:hAnsi="Calibri" w:cs="Calibri"/>
                <w:sz w:val="20"/>
                <w:szCs w:val="20"/>
                <w:lang w:val="en-CA"/>
              </w:rPr>
              <w:t xml:space="preserve"> </w:t>
            </w:r>
          </w:p>
        </w:tc>
        <w:tc>
          <w:tcPr>
            <w:tcW w:w="3756" w:type="dxa"/>
          </w:tcPr>
          <w:p w14:paraId="02FB0F41" w14:textId="77777777" w:rsidR="00F47C84" w:rsidRPr="00FA0F3F" w:rsidRDefault="00F47C84" w:rsidP="00532496">
            <w:pPr>
              <w:rPr>
                <w:rFonts w:ascii="Calibri" w:hAnsi="Calibri" w:cs="Calibri"/>
                <w:sz w:val="20"/>
                <w:szCs w:val="20"/>
                <w:lang w:val="en-CA"/>
              </w:rPr>
            </w:pPr>
            <w:r w:rsidRPr="00FA0F3F">
              <w:rPr>
                <w:rFonts w:ascii="Calibri" w:hAnsi="Calibri" w:cs="Calibri"/>
                <w:sz w:val="20"/>
                <w:szCs w:val="20"/>
                <w:lang w:val="en-CA"/>
              </w:rPr>
              <w:t>Black; Caucasian; White, Caucasian;</w:t>
            </w:r>
            <w:r w:rsidR="001F60D7" w:rsidRPr="00FA0F3F">
              <w:rPr>
                <w:rFonts w:ascii="Calibri" w:hAnsi="Calibri" w:cs="Calibri"/>
                <w:sz w:val="20"/>
                <w:szCs w:val="20"/>
                <w:lang w:val="en-CA"/>
              </w:rPr>
              <w:t xml:space="preserve"> </w:t>
            </w:r>
            <w:r w:rsidRPr="00FA0F3F">
              <w:rPr>
                <w:rFonts w:ascii="Calibri" w:hAnsi="Calibri" w:cs="Calibri"/>
                <w:sz w:val="20"/>
                <w:szCs w:val="20"/>
                <w:lang w:val="en-CA"/>
              </w:rPr>
              <w:t xml:space="preserve">Mexican; Hispanic &amp; </w:t>
            </w:r>
            <w:r w:rsidR="00A51A6D" w:rsidRPr="00FA0F3F">
              <w:rPr>
                <w:rFonts w:ascii="Calibri" w:hAnsi="Calibri" w:cs="Calibri"/>
                <w:sz w:val="20"/>
                <w:szCs w:val="20"/>
                <w:lang w:val="en-CA"/>
              </w:rPr>
              <w:t>B</w:t>
            </w:r>
            <w:r w:rsidRPr="00FA0F3F">
              <w:rPr>
                <w:rFonts w:ascii="Calibri" w:hAnsi="Calibri" w:cs="Calibri"/>
                <w:sz w:val="20"/>
                <w:szCs w:val="20"/>
                <w:lang w:val="en-CA"/>
              </w:rPr>
              <w:t>lack; Indian; Caucasian/black; South Asian; Non</w:t>
            </w:r>
            <w:r w:rsidR="00A51A6D" w:rsidRPr="00FA0F3F">
              <w:rPr>
                <w:rFonts w:ascii="Calibri" w:hAnsi="Calibri" w:cs="Calibri"/>
                <w:sz w:val="20"/>
                <w:szCs w:val="20"/>
                <w:lang w:val="en-CA"/>
              </w:rPr>
              <w:t>-W</w:t>
            </w:r>
            <w:r w:rsidRPr="00FA0F3F">
              <w:rPr>
                <w:rFonts w:ascii="Calibri" w:hAnsi="Calibri" w:cs="Calibri"/>
                <w:sz w:val="20"/>
                <w:szCs w:val="20"/>
                <w:lang w:val="en-CA"/>
              </w:rPr>
              <w:t xml:space="preserve">hite, Caucasian; Asian/Caucasian; Oriental; Pakistani; Tamil; </w:t>
            </w:r>
            <w:r w:rsidR="00A51A6D" w:rsidRPr="00FA0F3F">
              <w:rPr>
                <w:rFonts w:ascii="Calibri" w:hAnsi="Calibri" w:cs="Calibri"/>
                <w:sz w:val="20"/>
                <w:szCs w:val="20"/>
                <w:lang w:val="en-CA"/>
              </w:rPr>
              <w:t>NA</w:t>
            </w:r>
            <w:r w:rsidR="00EA1350" w:rsidRPr="00FA0F3F">
              <w:rPr>
                <w:rFonts w:ascii="Calibri" w:hAnsi="Calibri" w:cs="Calibri"/>
                <w:sz w:val="20"/>
                <w:szCs w:val="20"/>
                <w:lang w:val="en-CA"/>
              </w:rPr>
              <w:t xml:space="preserve"> (categorical)</w:t>
            </w:r>
          </w:p>
          <w:p w14:paraId="1127988D" w14:textId="77777777" w:rsidR="00774845" w:rsidRPr="00FA0F3F" w:rsidRDefault="00774845" w:rsidP="00532496">
            <w:pPr>
              <w:rPr>
                <w:rFonts w:ascii="Calibri" w:hAnsi="Calibri" w:cs="Calibri"/>
                <w:sz w:val="20"/>
                <w:szCs w:val="20"/>
                <w:lang w:val="en-CA"/>
              </w:rPr>
            </w:pPr>
          </w:p>
          <w:p w14:paraId="4B8636B3" w14:textId="46E22B94" w:rsidR="00774845" w:rsidRPr="00FA0F3F" w:rsidRDefault="00774845" w:rsidP="00532496">
            <w:pPr>
              <w:rPr>
                <w:rFonts w:ascii="Calibri" w:hAnsi="Calibri" w:cs="Calibri"/>
                <w:sz w:val="20"/>
                <w:szCs w:val="20"/>
                <w:lang w:val="en-CA"/>
              </w:rPr>
            </w:pPr>
            <w:r w:rsidRPr="00FA0F3F">
              <w:rPr>
                <w:rFonts w:ascii="Calibri" w:hAnsi="Calibri" w:cs="Calibri"/>
                <w:sz w:val="20"/>
                <w:szCs w:val="20"/>
                <w:lang w:val="en-CA"/>
              </w:rPr>
              <w:t>Race was self-identified</w:t>
            </w:r>
          </w:p>
        </w:tc>
        <w:tc>
          <w:tcPr>
            <w:tcW w:w="4680" w:type="dxa"/>
          </w:tcPr>
          <w:p w14:paraId="13D52159" w14:textId="3AB0622F" w:rsidR="00B07FAC" w:rsidRPr="00FA0F3F" w:rsidRDefault="00B07FAC" w:rsidP="00532496">
            <w:pPr>
              <w:rPr>
                <w:rFonts w:ascii="Calibri" w:hAnsi="Calibri" w:cs="Calibri"/>
                <w:sz w:val="20"/>
                <w:szCs w:val="20"/>
                <w:lang w:val="en-CA"/>
              </w:rPr>
            </w:pPr>
            <w:r w:rsidRPr="00FA0F3F">
              <w:rPr>
                <w:rFonts w:ascii="Calibri" w:hAnsi="Calibri" w:cs="Calibri"/>
                <w:sz w:val="20"/>
                <w:szCs w:val="20"/>
                <w:lang w:val="en-CA"/>
              </w:rPr>
              <w:t>Grouped into 3 categories</w:t>
            </w:r>
            <w:r w:rsidR="006914F5">
              <w:rPr>
                <w:rFonts w:ascii="Calibri" w:hAnsi="Calibri" w:cs="Calibri"/>
                <w:sz w:val="20"/>
                <w:szCs w:val="20"/>
                <w:lang w:val="en-CA"/>
              </w:rPr>
              <w:t xml:space="preserve"> (White, </w:t>
            </w:r>
            <w:r w:rsidR="002420E1">
              <w:rPr>
                <w:rFonts w:ascii="Calibri" w:hAnsi="Calibri" w:cs="Calibri"/>
                <w:sz w:val="20"/>
                <w:szCs w:val="20"/>
                <w:lang w:val="en-CA"/>
              </w:rPr>
              <w:t>non-White</w:t>
            </w:r>
            <w:r w:rsidR="006914F5">
              <w:rPr>
                <w:rFonts w:ascii="Calibri" w:hAnsi="Calibri" w:cs="Calibri"/>
                <w:sz w:val="20"/>
                <w:szCs w:val="20"/>
                <w:lang w:val="en-CA"/>
              </w:rPr>
              <w:t xml:space="preserve">, </w:t>
            </w:r>
            <w:r w:rsidR="00FB66E0">
              <w:rPr>
                <w:rFonts w:ascii="Calibri" w:hAnsi="Calibri" w:cs="Calibri"/>
                <w:sz w:val="20"/>
                <w:szCs w:val="20"/>
                <w:lang w:val="en-CA"/>
              </w:rPr>
              <w:t xml:space="preserve">and </w:t>
            </w:r>
            <w:r w:rsidR="006914F5">
              <w:rPr>
                <w:rFonts w:ascii="Calibri" w:hAnsi="Calibri" w:cs="Calibri"/>
                <w:sz w:val="20"/>
                <w:szCs w:val="20"/>
                <w:lang w:val="en-CA"/>
              </w:rPr>
              <w:t>unknown)</w:t>
            </w:r>
            <w:r w:rsidRPr="00FA0F3F">
              <w:rPr>
                <w:rFonts w:ascii="Calibri" w:hAnsi="Calibri" w:cs="Calibri"/>
                <w:sz w:val="20"/>
                <w:szCs w:val="20"/>
                <w:lang w:val="en-CA"/>
              </w:rPr>
              <w:t>:</w:t>
            </w:r>
          </w:p>
          <w:p w14:paraId="14344E79" w14:textId="40D7044B" w:rsidR="001F60D7" w:rsidRPr="00FA0F3F" w:rsidRDefault="001F60D7" w:rsidP="00532496">
            <w:pPr>
              <w:rPr>
                <w:rFonts w:ascii="Calibri" w:hAnsi="Calibri" w:cs="Calibri"/>
                <w:sz w:val="20"/>
                <w:szCs w:val="20"/>
                <w:lang w:val="en-CA"/>
              </w:rPr>
            </w:pPr>
            <w:r w:rsidRPr="00FA0F3F">
              <w:rPr>
                <w:rFonts w:ascii="Calibri" w:hAnsi="Calibri" w:cs="Calibri"/>
                <w:sz w:val="20"/>
                <w:szCs w:val="20"/>
                <w:lang w:val="en-CA"/>
              </w:rPr>
              <w:t xml:space="preserve">White = </w:t>
            </w:r>
            <w:r w:rsidR="00F47C84" w:rsidRPr="00FA0F3F">
              <w:rPr>
                <w:rFonts w:ascii="Calibri" w:hAnsi="Calibri" w:cs="Calibri"/>
                <w:sz w:val="20"/>
                <w:szCs w:val="20"/>
                <w:lang w:val="en-CA"/>
              </w:rPr>
              <w:t>"Caucasian", "White,</w:t>
            </w:r>
            <w:r w:rsidRPr="00FA0F3F">
              <w:rPr>
                <w:rFonts w:ascii="Calibri" w:hAnsi="Calibri" w:cs="Calibri"/>
                <w:sz w:val="20"/>
                <w:szCs w:val="20"/>
                <w:lang w:val="en-CA"/>
              </w:rPr>
              <w:t xml:space="preserve"> </w:t>
            </w:r>
            <w:r w:rsidR="00F47C84" w:rsidRPr="00FA0F3F">
              <w:rPr>
                <w:rFonts w:ascii="Calibri" w:hAnsi="Calibri" w:cs="Calibri"/>
                <w:sz w:val="20"/>
                <w:szCs w:val="20"/>
                <w:lang w:val="en-CA"/>
              </w:rPr>
              <w:t>Caucasian", or "</w:t>
            </w:r>
            <w:r w:rsidR="00C6365A" w:rsidRPr="00FA0F3F">
              <w:rPr>
                <w:rFonts w:ascii="Calibri" w:hAnsi="Calibri" w:cs="Calibri"/>
                <w:sz w:val="20"/>
                <w:szCs w:val="20"/>
                <w:lang w:val="en-CA"/>
              </w:rPr>
              <w:t>Caucasian</w:t>
            </w:r>
            <w:r w:rsidR="002C1BB9">
              <w:rPr>
                <w:rFonts w:ascii="Calibri" w:hAnsi="Calibri" w:cs="Calibri"/>
                <w:sz w:val="20"/>
                <w:szCs w:val="20"/>
                <w:lang w:val="en-CA"/>
              </w:rPr>
              <w:t>.</w:t>
            </w:r>
            <w:r w:rsidR="00F47C84" w:rsidRPr="00FA0F3F">
              <w:rPr>
                <w:rFonts w:ascii="Calibri" w:hAnsi="Calibri" w:cs="Calibri"/>
                <w:sz w:val="20"/>
                <w:szCs w:val="20"/>
                <w:lang w:val="en-CA"/>
              </w:rPr>
              <w:t>"</w:t>
            </w:r>
          </w:p>
          <w:p w14:paraId="1F790797" w14:textId="2A213846" w:rsidR="006914F5" w:rsidRPr="00C36C41" w:rsidRDefault="006914F5" w:rsidP="006914F5">
            <w:pPr>
              <w:rPr>
                <w:rFonts w:ascii="Calibri" w:hAnsi="Calibri" w:cs="Calibri"/>
                <w:sz w:val="20"/>
                <w:szCs w:val="20"/>
                <w:lang w:val="en-CA"/>
              </w:rPr>
            </w:pPr>
          </w:p>
        </w:tc>
      </w:tr>
      <w:tr w:rsidR="00FD376E" w14:paraId="3F34FA90" w14:textId="6CB2F200" w:rsidTr="00653D24">
        <w:trPr>
          <w:jc w:val="center"/>
        </w:trPr>
        <w:tc>
          <w:tcPr>
            <w:tcW w:w="1369" w:type="dxa"/>
          </w:tcPr>
          <w:p w14:paraId="0A9FBE54" w14:textId="22BA6BEA" w:rsidR="00FD376E" w:rsidRPr="008234EA" w:rsidRDefault="006C5B6A" w:rsidP="00532496">
            <w:pPr>
              <w:rPr>
                <w:rFonts w:ascii="Calibri" w:hAnsi="Calibri" w:cs="Calibri"/>
                <w:sz w:val="20"/>
                <w:szCs w:val="20"/>
                <w:lang w:val="en-CA"/>
              </w:rPr>
            </w:pPr>
            <w:r w:rsidRPr="008234EA">
              <w:rPr>
                <w:rFonts w:ascii="Calibri" w:hAnsi="Calibri" w:cs="Calibri"/>
                <w:sz w:val="20"/>
                <w:szCs w:val="20"/>
                <w:lang w:val="en-CA"/>
              </w:rPr>
              <w:t>Overweight</w:t>
            </w:r>
            <w:r w:rsidR="007641FF">
              <w:rPr>
                <w:rFonts w:ascii="Calibri" w:hAnsi="Calibri" w:cs="Calibri"/>
                <w:sz w:val="20"/>
                <w:szCs w:val="20"/>
                <w:lang w:val="en-CA"/>
              </w:rPr>
              <w:t>/</w:t>
            </w:r>
            <w:r w:rsidRPr="008234EA">
              <w:rPr>
                <w:rFonts w:ascii="Calibri" w:hAnsi="Calibri" w:cs="Calibri"/>
                <w:sz w:val="20"/>
                <w:szCs w:val="20"/>
                <w:lang w:val="en-CA"/>
              </w:rPr>
              <w:t>obese</w:t>
            </w:r>
            <w:r w:rsidR="008E6B3E" w:rsidRPr="008234EA">
              <w:rPr>
                <w:rFonts w:ascii="Calibri" w:hAnsi="Calibri" w:cs="Calibri"/>
                <w:sz w:val="20"/>
                <w:szCs w:val="20"/>
                <w:lang w:val="en-CA"/>
              </w:rPr>
              <w:t xml:space="preserve"> status</w:t>
            </w:r>
          </w:p>
        </w:tc>
        <w:tc>
          <w:tcPr>
            <w:tcW w:w="3756" w:type="dxa"/>
          </w:tcPr>
          <w:p w14:paraId="2D555F47" w14:textId="01BD9844" w:rsidR="00FD376E" w:rsidRPr="001769D1" w:rsidRDefault="005E044D" w:rsidP="00532496">
            <w:pPr>
              <w:rPr>
                <w:rFonts w:ascii="Calibri" w:hAnsi="Calibri" w:cs="Calibri"/>
                <w:sz w:val="20"/>
                <w:szCs w:val="20"/>
                <w:lang w:val="en-CA"/>
              </w:rPr>
            </w:pPr>
            <w:r w:rsidRPr="001769D1">
              <w:rPr>
                <w:rFonts w:ascii="Calibri" w:hAnsi="Calibri" w:cs="Calibri"/>
                <w:sz w:val="20"/>
                <w:szCs w:val="20"/>
                <w:lang w:val="en-CA"/>
              </w:rPr>
              <w:t>Participant’s weight (kg) and height (m)</w:t>
            </w:r>
            <w:r w:rsidR="00EA1350" w:rsidRPr="001769D1">
              <w:rPr>
                <w:rFonts w:ascii="Calibri" w:hAnsi="Calibri" w:cs="Calibri"/>
                <w:sz w:val="20"/>
                <w:szCs w:val="20"/>
                <w:lang w:val="en-CA"/>
              </w:rPr>
              <w:t xml:space="preserve"> </w:t>
            </w:r>
            <w:r w:rsidR="006C4734" w:rsidRPr="001769D1">
              <w:rPr>
                <w:rFonts w:ascii="Calibri" w:hAnsi="Calibri" w:cs="Calibri"/>
                <w:sz w:val="20"/>
                <w:szCs w:val="20"/>
                <w:lang w:val="en-CA"/>
              </w:rPr>
              <w:t xml:space="preserve">nearest to the time of </w:t>
            </w:r>
            <w:r w:rsidR="0055626B" w:rsidRPr="001769D1">
              <w:rPr>
                <w:rFonts w:ascii="Calibri" w:hAnsi="Calibri" w:cs="Calibri"/>
                <w:sz w:val="20"/>
                <w:szCs w:val="20"/>
                <w:lang w:val="en-CA"/>
              </w:rPr>
              <w:t>FFQ</w:t>
            </w:r>
            <w:r w:rsidR="006C4734" w:rsidRPr="001769D1">
              <w:rPr>
                <w:rFonts w:ascii="Calibri" w:hAnsi="Calibri" w:cs="Calibri"/>
                <w:sz w:val="20"/>
                <w:szCs w:val="20"/>
                <w:lang w:val="en-CA"/>
              </w:rPr>
              <w:t xml:space="preserve"> completion</w:t>
            </w:r>
          </w:p>
        </w:tc>
        <w:tc>
          <w:tcPr>
            <w:tcW w:w="4680" w:type="dxa"/>
          </w:tcPr>
          <w:p w14:paraId="074A80C2" w14:textId="4E20ADFD" w:rsidR="00597E8D" w:rsidRPr="001769D1" w:rsidRDefault="00FB66E0" w:rsidP="00532496">
            <w:pPr>
              <w:rPr>
                <w:rFonts w:ascii="Calibri" w:hAnsi="Calibri" w:cs="Calibri"/>
                <w:sz w:val="20"/>
                <w:szCs w:val="20"/>
                <w:lang w:val="en-CA"/>
              </w:rPr>
            </w:pPr>
            <w:r w:rsidRPr="001769D1">
              <w:rPr>
                <w:rFonts w:ascii="Calibri" w:hAnsi="Calibri" w:cs="Calibri"/>
                <w:sz w:val="20"/>
                <w:szCs w:val="20"/>
                <w:lang w:val="en-CA"/>
              </w:rPr>
              <w:t>Grouped into 3 categories (o</w:t>
            </w:r>
            <w:r w:rsidR="00801624" w:rsidRPr="001769D1">
              <w:rPr>
                <w:rFonts w:ascii="Calibri" w:hAnsi="Calibri" w:cs="Calibri"/>
                <w:sz w:val="20"/>
                <w:szCs w:val="20"/>
                <w:lang w:val="en-CA"/>
              </w:rPr>
              <w:t>verweight or obese</w:t>
            </w:r>
            <w:r w:rsidRPr="001769D1">
              <w:rPr>
                <w:rFonts w:ascii="Calibri" w:hAnsi="Calibri" w:cs="Calibri"/>
                <w:sz w:val="20"/>
                <w:szCs w:val="20"/>
                <w:lang w:val="en-CA"/>
              </w:rPr>
              <w:t>,</w:t>
            </w:r>
            <w:r w:rsidR="005872B4" w:rsidRPr="001769D1">
              <w:rPr>
                <w:rFonts w:ascii="Calibri" w:hAnsi="Calibri" w:cs="Calibri"/>
                <w:sz w:val="20"/>
                <w:szCs w:val="20"/>
                <w:lang w:val="en-CA"/>
              </w:rPr>
              <w:t xml:space="preserve"> </w:t>
            </w:r>
            <w:r w:rsidRPr="001769D1">
              <w:rPr>
                <w:rFonts w:ascii="Calibri" w:hAnsi="Calibri" w:cs="Calibri"/>
                <w:sz w:val="20"/>
                <w:szCs w:val="20"/>
                <w:lang w:val="en-CA"/>
              </w:rPr>
              <w:t>o</w:t>
            </w:r>
            <w:r w:rsidR="00801624" w:rsidRPr="001769D1">
              <w:rPr>
                <w:rFonts w:ascii="Calibri" w:hAnsi="Calibri" w:cs="Calibri"/>
                <w:sz w:val="20"/>
                <w:szCs w:val="20"/>
                <w:lang w:val="en-CA"/>
              </w:rPr>
              <w:t>ther</w:t>
            </w:r>
            <w:r w:rsidRPr="001769D1">
              <w:rPr>
                <w:rFonts w:ascii="Calibri" w:hAnsi="Calibri" w:cs="Calibri"/>
                <w:sz w:val="20"/>
                <w:szCs w:val="20"/>
                <w:lang w:val="en-CA"/>
              </w:rPr>
              <w:t>, and u</w:t>
            </w:r>
            <w:r w:rsidR="00801624" w:rsidRPr="001769D1">
              <w:rPr>
                <w:rFonts w:ascii="Calibri" w:hAnsi="Calibri" w:cs="Calibri"/>
                <w:sz w:val="20"/>
                <w:szCs w:val="20"/>
                <w:lang w:val="en-CA"/>
              </w:rPr>
              <w:t>nknown</w:t>
            </w:r>
            <w:r w:rsidRPr="001769D1">
              <w:rPr>
                <w:rFonts w:ascii="Calibri" w:hAnsi="Calibri" w:cs="Calibri"/>
                <w:sz w:val="20"/>
                <w:szCs w:val="20"/>
                <w:lang w:val="en-CA"/>
              </w:rPr>
              <w:t>:</w:t>
            </w:r>
          </w:p>
          <w:p w14:paraId="503A44FA" w14:textId="1ADA3B80" w:rsidR="00597E8D" w:rsidRPr="001769D1" w:rsidRDefault="005721D7" w:rsidP="00532496">
            <w:pPr>
              <w:rPr>
                <w:rFonts w:ascii="Calibri" w:hAnsi="Calibri" w:cs="Calibri"/>
                <w:sz w:val="20"/>
                <w:szCs w:val="20"/>
                <w:lang w:val="en-CA"/>
              </w:rPr>
            </w:pPr>
            <w:r w:rsidRPr="001769D1">
              <w:rPr>
                <w:rFonts w:ascii="Calibri" w:hAnsi="Calibri" w:cs="Calibri"/>
                <w:sz w:val="20"/>
                <w:szCs w:val="20"/>
                <w:lang w:val="en-CA"/>
              </w:rPr>
              <w:t>Overweight or obese</w:t>
            </w:r>
            <w:r w:rsidR="00801624" w:rsidRPr="001769D1">
              <w:rPr>
                <w:rFonts w:ascii="Calibri" w:hAnsi="Calibri" w:cs="Calibri"/>
                <w:sz w:val="20"/>
                <w:szCs w:val="20"/>
                <w:lang w:val="en-CA"/>
              </w:rPr>
              <w:t xml:space="preserve"> </w:t>
            </w:r>
            <w:r w:rsidR="00597E8D" w:rsidRPr="001769D1">
              <w:rPr>
                <w:rFonts w:ascii="Calibri" w:hAnsi="Calibri" w:cs="Calibri"/>
                <w:sz w:val="20"/>
                <w:szCs w:val="20"/>
                <w:lang w:val="en-CA"/>
              </w:rPr>
              <w:t xml:space="preserve">= </w:t>
            </w:r>
            <w:r w:rsidR="00FB66E0" w:rsidRPr="001769D1">
              <w:rPr>
                <w:rFonts w:ascii="Calibri" w:hAnsi="Calibri" w:cs="Calibri"/>
                <w:sz w:val="20"/>
                <w:szCs w:val="20"/>
                <w:lang w:val="en-CA"/>
              </w:rPr>
              <w:t>Body mass index</w:t>
            </w:r>
            <w:r w:rsidR="00597E8D" w:rsidRPr="001769D1">
              <w:rPr>
                <w:rFonts w:ascii="Calibri" w:hAnsi="Calibri" w:cs="Calibri"/>
                <w:sz w:val="20"/>
                <w:szCs w:val="20"/>
                <w:lang w:val="en-CA"/>
              </w:rPr>
              <w:t xml:space="preserve"> ≥85th percentiles</w:t>
            </w:r>
            <w:r w:rsidR="00FB66E0" w:rsidRPr="001769D1">
              <w:rPr>
                <w:rFonts w:ascii="Calibri" w:hAnsi="Calibri" w:cs="Calibri"/>
                <w:sz w:val="20"/>
                <w:szCs w:val="20"/>
                <w:lang w:val="en-CA"/>
              </w:rPr>
              <w:t>.</w:t>
            </w:r>
          </w:p>
          <w:p w14:paraId="667514FE" w14:textId="2396BEA4" w:rsidR="00597E8D" w:rsidRPr="001769D1" w:rsidRDefault="005721D7" w:rsidP="00532496">
            <w:pPr>
              <w:rPr>
                <w:rFonts w:ascii="Calibri" w:hAnsi="Calibri" w:cs="Calibri"/>
                <w:sz w:val="20"/>
                <w:szCs w:val="20"/>
                <w:lang w:val="en-CA"/>
              </w:rPr>
            </w:pPr>
            <w:r w:rsidRPr="001769D1">
              <w:rPr>
                <w:rFonts w:ascii="Calibri" w:hAnsi="Calibri" w:cs="Calibri"/>
                <w:sz w:val="20"/>
                <w:szCs w:val="20"/>
                <w:lang w:val="en-CA"/>
              </w:rPr>
              <w:t>Other</w:t>
            </w:r>
            <w:r w:rsidR="00597E8D" w:rsidRPr="001769D1">
              <w:rPr>
                <w:rFonts w:ascii="Calibri" w:hAnsi="Calibri" w:cs="Calibri"/>
                <w:sz w:val="20"/>
                <w:szCs w:val="20"/>
                <w:lang w:val="en-CA"/>
              </w:rPr>
              <w:t xml:space="preserve"> = </w:t>
            </w:r>
            <w:r w:rsidR="00FB66E0" w:rsidRPr="001769D1">
              <w:rPr>
                <w:rFonts w:ascii="Calibri" w:hAnsi="Calibri" w:cs="Calibri"/>
                <w:sz w:val="20"/>
                <w:szCs w:val="20"/>
                <w:lang w:val="en-CA"/>
              </w:rPr>
              <w:t>Body mass index &lt;85th percentiles</w:t>
            </w:r>
          </w:p>
          <w:p w14:paraId="32BBC4A3" w14:textId="77777777" w:rsidR="00090049" w:rsidRPr="001769D1" w:rsidRDefault="00090049" w:rsidP="00532496">
            <w:pPr>
              <w:rPr>
                <w:rFonts w:ascii="Calibri" w:hAnsi="Calibri" w:cs="Calibri"/>
                <w:sz w:val="20"/>
                <w:szCs w:val="20"/>
                <w:lang w:val="en-CA"/>
              </w:rPr>
            </w:pPr>
          </w:p>
          <w:p w14:paraId="27FAD183" w14:textId="536EE57D" w:rsidR="00090049" w:rsidRPr="001769D1" w:rsidRDefault="00090049" w:rsidP="00532496">
            <w:pPr>
              <w:rPr>
                <w:rFonts w:ascii="Calibri" w:hAnsi="Calibri" w:cs="Calibri"/>
                <w:sz w:val="20"/>
                <w:szCs w:val="20"/>
                <w:lang w:val="en-CA"/>
              </w:rPr>
            </w:pPr>
            <w:r w:rsidRPr="001769D1">
              <w:rPr>
                <w:rFonts w:ascii="Calibri" w:hAnsi="Calibri" w:cs="Calibri"/>
                <w:sz w:val="20"/>
                <w:szCs w:val="20"/>
                <w:lang w:val="en-CA"/>
              </w:rPr>
              <w:t xml:space="preserve">Age- and sex-specific body mass index (BMI) percentiles were calculated from the weight and height based on the US Centers for Disease Control and Prevention growth reference curves. </w:t>
            </w:r>
          </w:p>
        </w:tc>
      </w:tr>
      <w:tr w:rsidR="00FD376E" w14:paraId="0D156E58" w14:textId="0627D636" w:rsidTr="00653D24">
        <w:trPr>
          <w:jc w:val="center"/>
        </w:trPr>
        <w:tc>
          <w:tcPr>
            <w:tcW w:w="1369" w:type="dxa"/>
          </w:tcPr>
          <w:p w14:paraId="6E7D42FF" w14:textId="0387C72E" w:rsidR="00FD376E" w:rsidRPr="00C36C41" w:rsidRDefault="00B07FAC" w:rsidP="00532496">
            <w:pPr>
              <w:rPr>
                <w:rFonts w:ascii="Calibri" w:hAnsi="Calibri" w:cs="Calibri"/>
                <w:sz w:val="20"/>
                <w:szCs w:val="20"/>
                <w:lang w:val="en-CA"/>
              </w:rPr>
            </w:pPr>
            <w:r w:rsidRPr="00C36C41">
              <w:rPr>
                <w:rFonts w:ascii="Calibri" w:hAnsi="Calibri" w:cs="Calibri"/>
                <w:sz w:val="20"/>
                <w:szCs w:val="20"/>
                <w:lang w:val="en-CA"/>
              </w:rPr>
              <w:t xml:space="preserve">Bristol Stool </w:t>
            </w:r>
            <w:r w:rsidR="00127EA3">
              <w:rPr>
                <w:rFonts w:ascii="Calibri" w:hAnsi="Calibri" w:cs="Calibri"/>
                <w:sz w:val="20"/>
                <w:szCs w:val="20"/>
                <w:lang w:val="en-CA"/>
              </w:rPr>
              <w:t xml:space="preserve">Scale </w:t>
            </w:r>
            <w:r w:rsidRPr="00C36C41">
              <w:rPr>
                <w:rFonts w:ascii="Calibri" w:hAnsi="Calibri" w:cs="Calibri"/>
                <w:sz w:val="20"/>
                <w:szCs w:val="20"/>
                <w:lang w:val="en-CA"/>
              </w:rPr>
              <w:t>Group</w:t>
            </w:r>
          </w:p>
        </w:tc>
        <w:tc>
          <w:tcPr>
            <w:tcW w:w="3756" w:type="dxa"/>
          </w:tcPr>
          <w:p w14:paraId="03CD2A6B" w14:textId="77777777" w:rsidR="00FD376E" w:rsidRPr="00C36C41" w:rsidRDefault="00462D7E" w:rsidP="00532496">
            <w:pPr>
              <w:rPr>
                <w:rFonts w:ascii="Calibri" w:hAnsi="Calibri" w:cs="Calibri"/>
                <w:sz w:val="20"/>
                <w:szCs w:val="20"/>
                <w:lang w:val="en-CA"/>
              </w:rPr>
            </w:pPr>
            <w:r w:rsidRPr="00C36C41">
              <w:rPr>
                <w:rFonts w:ascii="Calibri" w:hAnsi="Calibri" w:cs="Calibri"/>
                <w:sz w:val="20"/>
                <w:szCs w:val="20"/>
                <w:lang w:val="en-CA"/>
              </w:rPr>
              <w:t>7-point ordinal scale</w:t>
            </w:r>
            <w:r w:rsidR="00F95E4C" w:rsidRPr="00C36C41">
              <w:rPr>
                <w:rFonts w:ascii="Calibri" w:hAnsi="Calibri" w:cs="Calibri"/>
                <w:sz w:val="20"/>
                <w:szCs w:val="20"/>
                <w:lang w:val="en-CA"/>
              </w:rPr>
              <w:t>.</w:t>
            </w:r>
          </w:p>
          <w:p w14:paraId="568024ED" w14:textId="22F9E286" w:rsidR="00633F32" w:rsidRPr="00C36C41" w:rsidRDefault="00633F32" w:rsidP="00532496">
            <w:pPr>
              <w:rPr>
                <w:rFonts w:ascii="Calibri" w:hAnsi="Calibri" w:cs="Calibri"/>
                <w:sz w:val="20"/>
                <w:szCs w:val="20"/>
                <w:lang w:val="en-CA"/>
              </w:rPr>
            </w:pPr>
          </w:p>
        </w:tc>
        <w:tc>
          <w:tcPr>
            <w:tcW w:w="4680" w:type="dxa"/>
          </w:tcPr>
          <w:p w14:paraId="3B49689D" w14:textId="463D063E" w:rsidR="00B07FAC" w:rsidRPr="00C36C41" w:rsidRDefault="00FB66E0" w:rsidP="00FB66E0">
            <w:pPr>
              <w:rPr>
                <w:rFonts w:ascii="Calibri" w:hAnsi="Calibri" w:cs="Calibri"/>
                <w:sz w:val="20"/>
                <w:szCs w:val="20"/>
                <w:lang w:val="en-CA"/>
              </w:rPr>
            </w:pPr>
            <w:r w:rsidRPr="00FB66E0">
              <w:rPr>
                <w:rFonts w:ascii="Calibri" w:hAnsi="Calibri" w:cs="Calibri"/>
                <w:sz w:val="20"/>
                <w:szCs w:val="20"/>
                <w:lang w:val="en-CA"/>
              </w:rPr>
              <w:t xml:space="preserve">Grouped into 3 categories </w:t>
            </w:r>
            <w:r>
              <w:rPr>
                <w:rFonts w:ascii="Calibri" w:hAnsi="Calibri" w:cs="Calibri"/>
                <w:sz w:val="20"/>
                <w:szCs w:val="20"/>
                <w:lang w:val="en-CA"/>
              </w:rPr>
              <w:t>(h</w:t>
            </w:r>
            <w:r w:rsidR="00B07FAC" w:rsidRPr="00C36C41">
              <w:rPr>
                <w:rFonts w:ascii="Calibri" w:hAnsi="Calibri" w:cs="Calibri"/>
                <w:sz w:val="20"/>
                <w:szCs w:val="20"/>
                <w:lang w:val="en-CA"/>
              </w:rPr>
              <w:t xml:space="preserve">ard; </w:t>
            </w:r>
            <w:r>
              <w:rPr>
                <w:rFonts w:ascii="Calibri" w:hAnsi="Calibri" w:cs="Calibri"/>
                <w:sz w:val="20"/>
                <w:szCs w:val="20"/>
                <w:lang w:val="en-CA"/>
              </w:rPr>
              <w:t>m</w:t>
            </w:r>
            <w:r w:rsidR="00B07FAC" w:rsidRPr="00C36C41">
              <w:rPr>
                <w:rFonts w:ascii="Calibri" w:hAnsi="Calibri" w:cs="Calibri"/>
                <w:sz w:val="20"/>
                <w:szCs w:val="20"/>
                <w:lang w:val="en-CA"/>
              </w:rPr>
              <w:t xml:space="preserve">edium; </w:t>
            </w:r>
            <w:r>
              <w:rPr>
                <w:rFonts w:ascii="Calibri" w:hAnsi="Calibri" w:cs="Calibri"/>
                <w:sz w:val="20"/>
                <w:szCs w:val="20"/>
                <w:lang w:val="en-CA"/>
              </w:rPr>
              <w:t>l</w:t>
            </w:r>
            <w:r w:rsidR="00B07FAC" w:rsidRPr="00C36C41">
              <w:rPr>
                <w:rFonts w:ascii="Calibri" w:hAnsi="Calibri" w:cs="Calibri"/>
                <w:sz w:val="20"/>
                <w:szCs w:val="20"/>
                <w:lang w:val="en-CA"/>
              </w:rPr>
              <w:t>oose</w:t>
            </w:r>
            <w:r>
              <w:rPr>
                <w:rFonts w:ascii="Calibri" w:hAnsi="Calibri" w:cs="Calibri"/>
                <w:sz w:val="20"/>
                <w:szCs w:val="20"/>
                <w:lang w:val="en-CA"/>
              </w:rPr>
              <w:t>):</w:t>
            </w:r>
          </w:p>
          <w:p w14:paraId="5E4D0F0D" w14:textId="75D4EA12" w:rsidR="00B07FAC" w:rsidRPr="00C36C41" w:rsidRDefault="00B07FAC" w:rsidP="00532496">
            <w:pPr>
              <w:rPr>
                <w:rFonts w:ascii="Calibri" w:hAnsi="Calibri" w:cs="Calibri"/>
                <w:sz w:val="20"/>
                <w:szCs w:val="20"/>
                <w:lang w:val="en-CA"/>
              </w:rPr>
            </w:pPr>
            <w:r w:rsidRPr="00C36C41">
              <w:rPr>
                <w:rFonts w:ascii="Calibri" w:hAnsi="Calibri" w:cs="Calibri"/>
                <w:sz w:val="20"/>
                <w:szCs w:val="20"/>
                <w:lang w:val="en-CA"/>
              </w:rPr>
              <w:t>Hard</w:t>
            </w:r>
            <w:r w:rsidR="00EA1350" w:rsidRPr="00C36C41">
              <w:rPr>
                <w:rFonts w:ascii="Calibri" w:hAnsi="Calibri" w:cs="Calibri"/>
                <w:sz w:val="20"/>
                <w:szCs w:val="20"/>
                <w:lang w:val="en-CA"/>
              </w:rPr>
              <w:t xml:space="preserve"> </w:t>
            </w:r>
            <w:r w:rsidRPr="00C36C41">
              <w:rPr>
                <w:rFonts w:ascii="Calibri" w:hAnsi="Calibri" w:cs="Calibri"/>
                <w:sz w:val="20"/>
                <w:szCs w:val="20"/>
                <w:lang w:val="en-CA"/>
              </w:rPr>
              <w:t>=</w:t>
            </w:r>
            <w:r w:rsidR="00EA1350" w:rsidRPr="00C36C41">
              <w:rPr>
                <w:rFonts w:ascii="Calibri" w:hAnsi="Calibri" w:cs="Calibri"/>
                <w:sz w:val="20"/>
                <w:szCs w:val="20"/>
                <w:lang w:val="en-CA"/>
              </w:rPr>
              <w:t xml:space="preserve"> </w:t>
            </w:r>
            <w:r w:rsidR="00175F53">
              <w:rPr>
                <w:rFonts w:ascii="Calibri" w:hAnsi="Calibri" w:cs="Calibri"/>
                <w:sz w:val="20"/>
                <w:szCs w:val="20"/>
                <w:lang w:val="en-CA"/>
              </w:rPr>
              <w:t>T</w:t>
            </w:r>
            <w:r w:rsidRPr="00C36C41">
              <w:rPr>
                <w:rFonts w:ascii="Calibri" w:hAnsi="Calibri" w:cs="Calibri"/>
                <w:sz w:val="20"/>
                <w:szCs w:val="20"/>
                <w:lang w:val="en-CA"/>
              </w:rPr>
              <w:t>ypes 1-2</w:t>
            </w:r>
          </w:p>
          <w:p w14:paraId="6CF941A8" w14:textId="0CFC187B" w:rsidR="00B07FAC" w:rsidRPr="00C36C41" w:rsidRDefault="00B07FAC" w:rsidP="00532496">
            <w:pPr>
              <w:rPr>
                <w:rFonts w:ascii="Calibri" w:hAnsi="Calibri" w:cs="Calibri"/>
                <w:sz w:val="20"/>
                <w:szCs w:val="20"/>
                <w:lang w:val="en-CA"/>
              </w:rPr>
            </w:pPr>
            <w:r w:rsidRPr="00C36C41">
              <w:rPr>
                <w:rFonts w:ascii="Calibri" w:hAnsi="Calibri" w:cs="Calibri"/>
                <w:sz w:val="20"/>
                <w:szCs w:val="20"/>
                <w:lang w:val="en-CA"/>
              </w:rPr>
              <w:t>Medium</w:t>
            </w:r>
            <w:r w:rsidR="00EA1350" w:rsidRPr="00C36C41">
              <w:rPr>
                <w:rFonts w:ascii="Calibri" w:hAnsi="Calibri" w:cs="Calibri"/>
                <w:sz w:val="20"/>
                <w:szCs w:val="20"/>
                <w:lang w:val="en-CA"/>
              </w:rPr>
              <w:t xml:space="preserve"> </w:t>
            </w:r>
            <w:r w:rsidRPr="00C36C41">
              <w:rPr>
                <w:rFonts w:ascii="Calibri" w:hAnsi="Calibri" w:cs="Calibri"/>
                <w:sz w:val="20"/>
                <w:szCs w:val="20"/>
                <w:lang w:val="en-CA"/>
              </w:rPr>
              <w:t>=</w:t>
            </w:r>
            <w:r w:rsidR="00EA1350" w:rsidRPr="00C36C41">
              <w:rPr>
                <w:rFonts w:ascii="Calibri" w:hAnsi="Calibri" w:cs="Calibri"/>
                <w:sz w:val="20"/>
                <w:szCs w:val="20"/>
                <w:lang w:val="en-CA"/>
              </w:rPr>
              <w:t xml:space="preserve"> </w:t>
            </w:r>
            <w:r w:rsidR="00175F53">
              <w:rPr>
                <w:rFonts w:ascii="Calibri" w:hAnsi="Calibri" w:cs="Calibri"/>
                <w:sz w:val="20"/>
                <w:szCs w:val="20"/>
                <w:lang w:val="en-CA"/>
              </w:rPr>
              <w:t>T</w:t>
            </w:r>
            <w:r w:rsidRPr="00C36C41">
              <w:rPr>
                <w:rFonts w:ascii="Calibri" w:hAnsi="Calibri" w:cs="Calibri"/>
                <w:sz w:val="20"/>
                <w:szCs w:val="20"/>
                <w:lang w:val="en-CA"/>
              </w:rPr>
              <w:t>ypes 3-5</w:t>
            </w:r>
          </w:p>
          <w:p w14:paraId="4151851F" w14:textId="4F70A1E6" w:rsidR="00B07FAC" w:rsidRPr="00C36C41" w:rsidRDefault="00B07FAC" w:rsidP="00532496">
            <w:pPr>
              <w:rPr>
                <w:rFonts w:ascii="Calibri" w:hAnsi="Calibri" w:cs="Calibri"/>
                <w:sz w:val="20"/>
                <w:szCs w:val="20"/>
                <w:lang w:val="en-CA"/>
              </w:rPr>
            </w:pPr>
            <w:r w:rsidRPr="00C36C41">
              <w:rPr>
                <w:rFonts w:ascii="Calibri" w:hAnsi="Calibri" w:cs="Calibri"/>
                <w:sz w:val="20"/>
                <w:szCs w:val="20"/>
                <w:lang w:val="en-CA"/>
              </w:rPr>
              <w:t>Loose</w:t>
            </w:r>
            <w:r w:rsidR="00EA1350" w:rsidRPr="00C36C41">
              <w:rPr>
                <w:rFonts w:ascii="Calibri" w:hAnsi="Calibri" w:cs="Calibri"/>
                <w:sz w:val="20"/>
                <w:szCs w:val="20"/>
                <w:lang w:val="en-CA"/>
              </w:rPr>
              <w:t xml:space="preserve"> </w:t>
            </w:r>
            <w:r w:rsidRPr="00C36C41">
              <w:rPr>
                <w:rFonts w:ascii="Calibri" w:hAnsi="Calibri" w:cs="Calibri"/>
                <w:sz w:val="20"/>
                <w:szCs w:val="20"/>
                <w:lang w:val="en-CA"/>
              </w:rPr>
              <w:t>=</w:t>
            </w:r>
            <w:r w:rsidR="00EA1350" w:rsidRPr="00C36C41">
              <w:rPr>
                <w:rFonts w:ascii="Calibri" w:hAnsi="Calibri" w:cs="Calibri"/>
                <w:sz w:val="20"/>
                <w:szCs w:val="20"/>
                <w:lang w:val="en-CA"/>
              </w:rPr>
              <w:t xml:space="preserve"> </w:t>
            </w:r>
            <w:r w:rsidR="00175F53">
              <w:rPr>
                <w:rFonts w:ascii="Calibri" w:hAnsi="Calibri" w:cs="Calibri"/>
                <w:sz w:val="20"/>
                <w:szCs w:val="20"/>
                <w:lang w:val="en-CA"/>
              </w:rPr>
              <w:t>T</w:t>
            </w:r>
            <w:r w:rsidRPr="00C36C41">
              <w:rPr>
                <w:rFonts w:ascii="Calibri" w:hAnsi="Calibri" w:cs="Calibri"/>
                <w:sz w:val="20"/>
                <w:szCs w:val="20"/>
                <w:lang w:val="en-CA"/>
              </w:rPr>
              <w:t>ypes 6-7</w:t>
            </w:r>
          </w:p>
        </w:tc>
      </w:tr>
    </w:tbl>
    <w:p w14:paraId="545E1272" w14:textId="5A061B86" w:rsidR="001E2AA4" w:rsidRPr="002B0F7E" w:rsidRDefault="002B0F7E" w:rsidP="0066481A">
      <w:pPr>
        <w:spacing w:after="0" w:line="240" w:lineRule="auto"/>
        <w:ind w:left="810"/>
        <w:rPr>
          <w:rFonts w:ascii="Calibri" w:hAnsi="Calibri" w:cs="Calibri"/>
          <w:sz w:val="20"/>
          <w:szCs w:val="20"/>
          <w:lang w:val="en-CA"/>
        </w:rPr>
      </w:pPr>
      <w:r w:rsidRPr="002B0F7E">
        <w:rPr>
          <w:rFonts w:ascii="Calibri" w:hAnsi="Calibri" w:cs="Calibri"/>
          <w:sz w:val="20"/>
          <w:szCs w:val="20"/>
        </w:rPr>
        <w:t xml:space="preserve">Abbreviations: </w:t>
      </w:r>
      <w:r w:rsidR="00BD370F" w:rsidRPr="002B0F7E">
        <w:rPr>
          <w:rFonts w:ascii="Calibri" w:hAnsi="Calibri" w:cs="Calibri"/>
          <w:sz w:val="20"/>
          <w:szCs w:val="20"/>
          <w:lang w:val="en-CA"/>
        </w:rPr>
        <w:t>NA = Not available</w:t>
      </w:r>
      <w:r w:rsidR="001E2AA4" w:rsidRPr="002B0F7E">
        <w:rPr>
          <w:rFonts w:ascii="Calibri" w:hAnsi="Calibri" w:cs="Calibri"/>
          <w:sz w:val="20"/>
          <w:szCs w:val="20"/>
          <w:lang w:val="en-CA"/>
        </w:rPr>
        <w:br w:type="page"/>
      </w:r>
    </w:p>
    <w:bookmarkEnd w:id="1"/>
    <w:p w14:paraId="29A68CD0" w14:textId="23D3D40D" w:rsidR="00C777A0" w:rsidRPr="00553399" w:rsidRDefault="00FB67FF" w:rsidP="00B37342">
      <w:pPr>
        <w:tabs>
          <w:tab w:val="left" w:pos="90"/>
        </w:tabs>
        <w:ind w:left="720"/>
        <w:rPr>
          <w:rFonts w:ascii="Calibri" w:hAnsi="Calibri" w:cs="Calibri"/>
          <w:b/>
          <w:bCs/>
          <w:sz w:val="24"/>
          <w:szCs w:val="24"/>
        </w:rPr>
      </w:pPr>
      <w:r>
        <w:rPr>
          <w:rFonts w:ascii="Calibri" w:hAnsi="Calibri" w:cs="Calibri"/>
          <w:b/>
          <w:bCs/>
          <w:sz w:val="24"/>
          <w:szCs w:val="24"/>
        </w:rPr>
        <w:lastRenderedPageBreak/>
        <w:t>Supplementary Table</w:t>
      </w:r>
      <w:r w:rsidR="00881CE5" w:rsidRPr="00553399">
        <w:rPr>
          <w:rFonts w:ascii="Calibri" w:hAnsi="Calibri" w:cs="Calibri"/>
          <w:b/>
          <w:bCs/>
          <w:sz w:val="24"/>
          <w:szCs w:val="24"/>
        </w:rPr>
        <w:t xml:space="preserve"> 3. </w:t>
      </w:r>
      <w:r w:rsidR="00B760C5" w:rsidRPr="00553399">
        <w:rPr>
          <w:rFonts w:ascii="Calibri" w:hAnsi="Calibri" w:cs="Calibri"/>
          <w:sz w:val="24"/>
          <w:szCs w:val="24"/>
        </w:rPr>
        <w:t>The Diet</w:t>
      </w:r>
      <w:r w:rsidR="00315A53">
        <w:rPr>
          <w:rFonts w:ascii="Calibri" w:hAnsi="Calibri" w:cs="Calibri"/>
          <w:sz w:val="24"/>
          <w:szCs w:val="24"/>
        </w:rPr>
        <w:t>-</w:t>
      </w:r>
      <w:r w:rsidR="00B760C5" w:rsidRPr="00553399">
        <w:rPr>
          <w:rFonts w:ascii="Calibri" w:hAnsi="Calibri" w:cs="Calibri"/>
          <w:sz w:val="24"/>
          <w:szCs w:val="24"/>
        </w:rPr>
        <w:t xml:space="preserve">cohort: The association of each </w:t>
      </w:r>
      <w:r w:rsidR="00E76F93" w:rsidRPr="00553399">
        <w:rPr>
          <w:rFonts w:ascii="Calibri" w:hAnsi="Calibri" w:cs="Calibri"/>
          <w:sz w:val="24"/>
          <w:szCs w:val="24"/>
        </w:rPr>
        <w:t xml:space="preserve">component of the </w:t>
      </w:r>
      <w:r w:rsidR="00315A53">
        <w:rPr>
          <w:rFonts w:ascii="Calibri" w:hAnsi="Calibri" w:cs="Calibri"/>
          <w:sz w:val="24"/>
          <w:szCs w:val="24"/>
        </w:rPr>
        <w:t xml:space="preserve">alternative </w:t>
      </w:r>
      <w:r w:rsidR="00E76F93" w:rsidRPr="00553399">
        <w:rPr>
          <w:rFonts w:ascii="Calibri" w:hAnsi="Calibri" w:cs="Calibri"/>
          <w:sz w:val="24"/>
          <w:szCs w:val="24"/>
        </w:rPr>
        <w:t xml:space="preserve">Mediterranean diet </w:t>
      </w:r>
      <w:r w:rsidR="00B760C5" w:rsidRPr="00553399">
        <w:rPr>
          <w:rFonts w:ascii="Calibri" w:hAnsi="Calibri" w:cs="Calibri"/>
          <w:sz w:val="24"/>
          <w:szCs w:val="24"/>
        </w:rPr>
        <w:t xml:space="preserve">(g/day and </w:t>
      </w:r>
      <w:r w:rsidR="00E76F93" w:rsidRPr="00553399">
        <w:rPr>
          <w:rFonts w:ascii="Calibri" w:hAnsi="Calibri" w:cs="Calibri"/>
          <w:sz w:val="24"/>
          <w:szCs w:val="24"/>
        </w:rPr>
        <w:t xml:space="preserve">specific </w:t>
      </w:r>
      <w:proofErr w:type="spellStart"/>
      <w:r w:rsidR="00B760C5" w:rsidRPr="00553399">
        <w:rPr>
          <w:rFonts w:ascii="Calibri" w:hAnsi="Calibri" w:cs="Calibri"/>
          <w:sz w:val="24"/>
          <w:szCs w:val="24"/>
        </w:rPr>
        <w:t>score</w:t>
      </w:r>
      <w:r w:rsidR="00E76F93" w:rsidRPr="00553399">
        <w:rPr>
          <w:rFonts w:ascii="Calibri" w:hAnsi="Calibri" w:cs="Calibri"/>
          <w:sz w:val="24"/>
          <w:szCs w:val="24"/>
          <w:vertAlign w:val="superscript"/>
        </w:rPr>
        <w:t>a</w:t>
      </w:r>
      <w:proofErr w:type="spellEnd"/>
      <w:r w:rsidR="00BC20F1" w:rsidRPr="00553399">
        <w:rPr>
          <w:rFonts w:ascii="Calibri" w:hAnsi="Calibri" w:cs="Calibri"/>
          <w:sz w:val="24"/>
          <w:szCs w:val="24"/>
          <w:vertAlign w:val="superscript"/>
        </w:rPr>
        <w:t xml:space="preserve"> </w:t>
      </w:r>
      <w:r w:rsidR="0089003F">
        <w:rPr>
          <w:rFonts w:ascii="Calibri" w:hAnsi="Calibri" w:cs="Calibri"/>
          <w:sz w:val="24"/>
          <w:szCs w:val="24"/>
        </w:rPr>
        <w:t xml:space="preserve">) </w:t>
      </w:r>
      <w:r w:rsidR="00B760C5" w:rsidRPr="00553399">
        <w:rPr>
          <w:rFonts w:ascii="Calibri" w:hAnsi="Calibri" w:cs="Calibri"/>
          <w:sz w:val="24"/>
          <w:szCs w:val="24"/>
        </w:rPr>
        <w:t xml:space="preserve">with </w:t>
      </w:r>
      <w:r w:rsidR="003E5C09">
        <w:rPr>
          <w:rFonts w:ascii="Calibri" w:hAnsi="Calibri" w:cs="Calibri"/>
          <w:sz w:val="24"/>
          <w:szCs w:val="24"/>
        </w:rPr>
        <w:t xml:space="preserve">odds of </w:t>
      </w:r>
      <w:r w:rsidR="00B760C5" w:rsidRPr="00553399">
        <w:rPr>
          <w:rFonts w:ascii="Calibri" w:hAnsi="Calibri" w:cs="Calibri"/>
          <w:sz w:val="24"/>
          <w:szCs w:val="24"/>
        </w:rPr>
        <w:t>MS</w:t>
      </w:r>
      <w:r w:rsidR="00E76F93" w:rsidRPr="00553399">
        <w:rPr>
          <w:rFonts w:ascii="Calibri" w:hAnsi="Calibri" w:cs="Calibri"/>
          <w:sz w:val="24"/>
          <w:szCs w:val="24"/>
        </w:rPr>
        <w:t xml:space="preserve"> </w:t>
      </w:r>
    </w:p>
    <w:tbl>
      <w:tblPr>
        <w:tblW w:w="9900" w:type="dxa"/>
        <w:tblInd w:w="781" w:type="dxa"/>
        <w:tblLayout w:type="fixed"/>
        <w:tblCellMar>
          <w:left w:w="29" w:type="dxa"/>
          <w:right w:w="29" w:type="dxa"/>
        </w:tblCellMar>
        <w:tblLook w:val="04A0" w:firstRow="1" w:lastRow="0" w:firstColumn="1" w:lastColumn="0" w:noHBand="0" w:noVBand="1"/>
      </w:tblPr>
      <w:tblGrid>
        <w:gridCol w:w="360"/>
        <w:gridCol w:w="2520"/>
        <w:gridCol w:w="1350"/>
        <w:gridCol w:w="1350"/>
        <w:gridCol w:w="1440"/>
        <w:gridCol w:w="630"/>
        <w:gridCol w:w="180"/>
        <w:gridCol w:w="1440"/>
        <w:gridCol w:w="630"/>
      </w:tblGrid>
      <w:tr w:rsidR="00881CE5" w:rsidRPr="00C777A0" w14:paraId="20A9A3AB" w14:textId="77777777" w:rsidTr="00167F48">
        <w:trPr>
          <w:trHeight w:val="288"/>
        </w:trPr>
        <w:tc>
          <w:tcPr>
            <w:tcW w:w="360" w:type="dxa"/>
            <w:vMerge w:val="restart"/>
            <w:tcBorders>
              <w:top w:val="nil"/>
              <w:left w:val="nil"/>
              <w:right w:val="nil"/>
            </w:tcBorders>
          </w:tcPr>
          <w:p w14:paraId="295F39E1" w14:textId="0B3D9FBE" w:rsidR="00881CE5" w:rsidRPr="001979FF" w:rsidRDefault="00881CE5" w:rsidP="00C777A0">
            <w:pPr>
              <w:spacing w:after="0" w:line="240" w:lineRule="auto"/>
              <w:rPr>
                <w:rFonts w:ascii="Calibri" w:eastAsia="Times New Roman" w:hAnsi="Calibri" w:cs="Calibri"/>
                <w:b/>
                <w:bCs/>
                <w:color w:val="000000"/>
                <w:sz w:val="20"/>
                <w:szCs w:val="20"/>
              </w:rPr>
            </w:pPr>
            <w:r w:rsidRPr="001979FF">
              <w:rPr>
                <w:rFonts w:ascii="Calibri" w:eastAsia="Times New Roman" w:hAnsi="Calibri" w:cs="Calibri"/>
                <w:b/>
                <w:bCs/>
                <w:color w:val="000000"/>
                <w:sz w:val="20"/>
                <w:szCs w:val="20"/>
              </w:rPr>
              <w:t>(A)</w:t>
            </w:r>
          </w:p>
        </w:tc>
        <w:tc>
          <w:tcPr>
            <w:tcW w:w="2520" w:type="dxa"/>
            <w:vMerge w:val="restart"/>
            <w:tcBorders>
              <w:top w:val="nil"/>
              <w:left w:val="nil"/>
              <w:right w:val="nil"/>
            </w:tcBorders>
            <w:shd w:val="clear" w:color="auto" w:fill="auto"/>
            <w:vAlign w:val="bottom"/>
            <w:hideMark/>
          </w:tcPr>
          <w:p w14:paraId="11D6A83C" w14:textId="133312A7" w:rsidR="00881CE5" w:rsidRPr="00C777A0" w:rsidRDefault="00881CE5" w:rsidP="001C5F9B">
            <w:pPr>
              <w:spacing w:after="0" w:line="240" w:lineRule="auto"/>
              <w:jc w:val="center"/>
              <w:rPr>
                <w:rFonts w:ascii="Calibri" w:eastAsia="Times New Roman" w:hAnsi="Calibri" w:cs="Calibri"/>
                <w:b/>
                <w:bCs/>
                <w:color w:val="000000"/>
                <w:sz w:val="20"/>
                <w:szCs w:val="20"/>
              </w:rPr>
            </w:pPr>
            <w:r w:rsidRPr="00C777A0">
              <w:rPr>
                <w:rFonts w:ascii="Calibri" w:eastAsia="Times New Roman" w:hAnsi="Calibri" w:cs="Calibri"/>
                <w:b/>
                <w:bCs/>
                <w:color w:val="000000"/>
                <w:sz w:val="20"/>
                <w:szCs w:val="20"/>
              </w:rPr>
              <w:t>aMED &amp; aMED-Red components intake (g/day)</w:t>
            </w:r>
          </w:p>
        </w:tc>
        <w:tc>
          <w:tcPr>
            <w:tcW w:w="2700" w:type="dxa"/>
            <w:gridSpan w:val="2"/>
            <w:tcBorders>
              <w:top w:val="nil"/>
              <w:left w:val="nil"/>
              <w:bottom w:val="single" w:sz="4" w:space="0" w:color="auto"/>
              <w:right w:val="nil"/>
            </w:tcBorders>
            <w:shd w:val="clear" w:color="auto" w:fill="auto"/>
            <w:vAlign w:val="bottom"/>
            <w:hideMark/>
          </w:tcPr>
          <w:p w14:paraId="7300C961" w14:textId="77777777" w:rsidR="00881CE5" w:rsidRPr="00C777A0" w:rsidRDefault="00881CE5" w:rsidP="001C5F9B">
            <w:pPr>
              <w:spacing w:after="0" w:line="240" w:lineRule="auto"/>
              <w:jc w:val="center"/>
              <w:rPr>
                <w:rFonts w:ascii="Calibri" w:eastAsia="Times New Roman" w:hAnsi="Calibri" w:cs="Calibri"/>
                <w:b/>
                <w:bCs/>
                <w:color w:val="000000"/>
                <w:sz w:val="20"/>
                <w:szCs w:val="20"/>
              </w:rPr>
            </w:pPr>
            <w:r w:rsidRPr="00C777A0">
              <w:rPr>
                <w:rFonts w:ascii="Calibri" w:eastAsia="Times New Roman" w:hAnsi="Calibri" w:cs="Calibri"/>
                <w:b/>
                <w:bCs/>
                <w:color w:val="000000"/>
                <w:sz w:val="20"/>
                <w:szCs w:val="20"/>
              </w:rPr>
              <w:t>Median (Q1, Q3)</w:t>
            </w:r>
          </w:p>
        </w:tc>
        <w:tc>
          <w:tcPr>
            <w:tcW w:w="1440" w:type="dxa"/>
            <w:tcBorders>
              <w:top w:val="nil"/>
              <w:left w:val="nil"/>
              <w:bottom w:val="nil"/>
              <w:right w:val="nil"/>
            </w:tcBorders>
            <w:shd w:val="clear" w:color="auto" w:fill="auto"/>
            <w:noWrap/>
            <w:vAlign w:val="bottom"/>
            <w:hideMark/>
          </w:tcPr>
          <w:p w14:paraId="003A884D" w14:textId="77777777" w:rsidR="00881CE5" w:rsidRPr="00C777A0" w:rsidRDefault="00881CE5" w:rsidP="001C5F9B">
            <w:pPr>
              <w:spacing w:after="0" w:line="240" w:lineRule="auto"/>
              <w:jc w:val="center"/>
              <w:rPr>
                <w:rFonts w:ascii="Calibri" w:eastAsia="Times New Roman" w:hAnsi="Calibri" w:cs="Calibri"/>
                <w:b/>
                <w:bCs/>
                <w:color w:val="000000"/>
                <w:sz w:val="20"/>
                <w:szCs w:val="20"/>
              </w:rPr>
            </w:pPr>
          </w:p>
        </w:tc>
        <w:tc>
          <w:tcPr>
            <w:tcW w:w="630" w:type="dxa"/>
            <w:tcBorders>
              <w:top w:val="nil"/>
              <w:left w:val="nil"/>
              <w:bottom w:val="nil"/>
              <w:right w:val="nil"/>
            </w:tcBorders>
            <w:shd w:val="clear" w:color="auto" w:fill="auto"/>
            <w:noWrap/>
            <w:vAlign w:val="bottom"/>
            <w:hideMark/>
          </w:tcPr>
          <w:p w14:paraId="608BA167" w14:textId="77777777" w:rsidR="00881CE5" w:rsidRPr="00C777A0" w:rsidRDefault="00881CE5" w:rsidP="001C5F9B">
            <w:pPr>
              <w:spacing w:after="0" w:line="240" w:lineRule="auto"/>
              <w:jc w:val="center"/>
              <w:rPr>
                <w:rFonts w:ascii="Calibri" w:eastAsia="Times New Roman" w:hAnsi="Calibri" w:cs="Calibri"/>
                <w:sz w:val="20"/>
                <w:szCs w:val="20"/>
              </w:rPr>
            </w:pPr>
          </w:p>
        </w:tc>
        <w:tc>
          <w:tcPr>
            <w:tcW w:w="180" w:type="dxa"/>
            <w:tcBorders>
              <w:top w:val="nil"/>
              <w:left w:val="nil"/>
              <w:bottom w:val="nil"/>
              <w:right w:val="nil"/>
            </w:tcBorders>
            <w:shd w:val="clear" w:color="auto" w:fill="auto"/>
            <w:noWrap/>
            <w:vAlign w:val="bottom"/>
            <w:hideMark/>
          </w:tcPr>
          <w:p w14:paraId="67BBC56F" w14:textId="77777777" w:rsidR="00881CE5" w:rsidRPr="00C777A0" w:rsidRDefault="00881CE5" w:rsidP="001C5F9B">
            <w:pPr>
              <w:spacing w:after="0" w:line="240" w:lineRule="auto"/>
              <w:jc w:val="center"/>
              <w:rPr>
                <w:rFonts w:ascii="Calibri" w:eastAsia="Times New Roman" w:hAnsi="Calibri" w:cs="Calibri"/>
                <w:sz w:val="20"/>
                <w:szCs w:val="20"/>
              </w:rPr>
            </w:pPr>
          </w:p>
        </w:tc>
        <w:tc>
          <w:tcPr>
            <w:tcW w:w="1440" w:type="dxa"/>
            <w:tcBorders>
              <w:top w:val="nil"/>
              <w:left w:val="nil"/>
              <w:bottom w:val="nil"/>
              <w:right w:val="nil"/>
            </w:tcBorders>
            <w:shd w:val="clear" w:color="auto" w:fill="auto"/>
            <w:noWrap/>
            <w:vAlign w:val="bottom"/>
            <w:hideMark/>
          </w:tcPr>
          <w:p w14:paraId="29921375" w14:textId="77777777" w:rsidR="00881CE5" w:rsidRPr="00C777A0" w:rsidRDefault="00881CE5" w:rsidP="001C5F9B">
            <w:pPr>
              <w:spacing w:after="0" w:line="240" w:lineRule="auto"/>
              <w:jc w:val="center"/>
              <w:rPr>
                <w:rFonts w:ascii="Calibri" w:eastAsia="Times New Roman" w:hAnsi="Calibri" w:cs="Calibri"/>
                <w:sz w:val="20"/>
                <w:szCs w:val="20"/>
              </w:rPr>
            </w:pPr>
          </w:p>
        </w:tc>
        <w:tc>
          <w:tcPr>
            <w:tcW w:w="630" w:type="dxa"/>
            <w:tcBorders>
              <w:top w:val="nil"/>
              <w:left w:val="nil"/>
              <w:bottom w:val="nil"/>
              <w:right w:val="nil"/>
            </w:tcBorders>
            <w:shd w:val="clear" w:color="auto" w:fill="auto"/>
            <w:noWrap/>
            <w:vAlign w:val="bottom"/>
            <w:hideMark/>
          </w:tcPr>
          <w:p w14:paraId="64014B10" w14:textId="77777777" w:rsidR="00881CE5" w:rsidRPr="00C777A0" w:rsidRDefault="00881CE5" w:rsidP="001C5F9B">
            <w:pPr>
              <w:spacing w:after="0" w:line="240" w:lineRule="auto"/>
              <w:jc w:val="center"/>
              <w:rPr>
                <w:rFonts w:ascii="Calibri" w:eastAsia="Times New Roman" w:hAnsi="Calibri" w:cs="Calibri"/>
                <w:sz w:val="20"/>
                <w:szCs w:val="20"/>
              </w:rPr>
            </w:pPr>
          </w:p>
        </w:tc>
      </w:tr>
      <w:tr w:rsidR="00881CE5" w:rsidRPr="00BC28A6" w14:paraId="1A499E50" w14:textId="77777777" w:rsidTr="00167F48">
        <w:trPr>
          <w:trHeight w:val="332"/>
        </w:trPr>
        <w:tc>
          <w:tcPr>
            <w:tcW w:w="360" w:type="dxa"/>
            <w:vMerge/>
            <w:tcBorders>
              <w:left w:val="nil"/>
              <w:right w:val="nil"/>
            </w:tcBorders>
          </w:tcPr>
          <w:p w14:paraId="3E92925A" w14:textId="77777777" w:rsidR="00881CE5" w:rsidRPr="001979FF" w:rsidRDefault="00881CE5" w:rsidP="00C777A0">
            <w:pPr>
              <w:spacing w:after="0" w:line="240" w:lineRule="auto"/>
              <w:rPr>
                <w:rFonts w:ascii="Calibri" w:eastAsia="Times New Roman" w:hAnsi="Calibri" w:cs="Calibri"/>
                <w:b/>
                <w:bCs/>
                <w:color w:val="000000"/>
                <w:sz w:val="20"/>
                <w:szCs w:val="20"/>
              </w:rPr>
            </w:pPr>
          </w:p>
        </w:tc>
        <w:tc>
          <w:tcPr>
            <w:tcW w:w="2520" w:type="dxa"/>
            <w:vMerge/>
            <w:tcBorders>
              <w:left w:val="nil"/>
              <w:bottom w:val="single" w:sz="4" w:space="0" w:color="000000"/>
              <w:right w:val="nil"/>
            </w:tcBorders>
            <w:vAlign w:val="bottom"/>
            <w:hideMark/>
          </w:tcPr>
          <w:p w14:paraId="26F89E74" w14:textId="34EE8C8B" w:rsidR="00881CE5" w:rsidRPr="00C777A0" w:rsidRDefault="00881CE5" w:rsidP="001C5F9B">
            <w:pPr>
              <w:spacing w:after="0" w:line="240" w:lineRule="auto"/>
              <w:jc w:val="center"/>
              <w:rPr>
                <w:rFonts w:ascii="Calibri" w:eastAsia="Times New Roman" w:hAnsi="Calibri" w:cs="Calibri"/>
                <w:b/>
                <w:bCs/>
                <w:color w:val="000000"/>
                <w:sz w:val="20"/>
                <w:szCs w:val="20"/>
              </w:rPr>
            </w:pPr>
          </w:p>
        </w:tc>
        <w:tc>
          <w:tcPr>
            <w:tcW w:w="1350" w:type="dxa"/>
            <w:tcBorders>
              <w:top w:val="nil"/>
              <w:left w:val="nil"/>
              <w:bottom w:val="single" w:sz="4" w:space="0" w:color="auto"/>
              <w:right w:val="nil"/>
            </w:tcBorders>
            <w:shd w:val="clear" w:color="auto" w:fill="auto"/>
            <w:vAlign w:val="bottom"/>
            <w:hideMark/>
          </w:tcPr>
          <w:p w14:paraId="2AE39EFC" w14:textId="77777777" w:rsidR="00881CE5" w:rsidRPr="00BC28A6" w:rsidRDefault="00881CE5"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MS cases, n=44</w:t>
            </w:r>
          </w:p>
        </w:tc>
        <w:tc>
          <w:tcPr>
            <w:tcW w:w="1350" w:type="dxa"/>
            <w:tcBorders>
              <w:top w:val="nil"/>
              <w:left w:val="nil"/>
              <w:bottom w:val="single" w:sz="4" w:space="0" w:color="auto"/>
              <w:right w:val="nil"/>
            </w:tcBorders>
            <w:shd w:val="clear" w:color="auto" w:fill="auto"/>
            <w:vAlign w:val="bottom"/>
            <w:hideMark/>
          </w:tcPr>
          <w:p w14:paraId="7956F106" w14:textId="77777777" w:rsidR="00881CE5" w:rsidRPr="00BC28A6" w:rsidRDefault="00881CE5"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Controls, n=51</w:t>
            </w:r>
          </w:p>
        </w:tc>
        <w:tc>
          <w:tcPr>
            <w:tcW w:w="1440" w:type="dxa"/>
            <w:tcBorders>
              <w:top w:val="nil"/>
              <w:left w:val="nil"/>
              <w:bottom w:val="single" w:sz="4" w:space="0" w:color="auto"/>
              <w:right w:val="nil"/>
            </w:tcBorders>
            <w:shd w:val="clear" w:color="auto" w:fill="auto"/>
            <w:noWrap/>
            <w:vAlign w:val="bottom"/>
            <w:hideMark/>
          </w:tcPr>
          <w:p w14:paraId="17697E53" w14:textId="77777777" w:rsidR="00881CE5" w:rsidRPr="00BC28A6" w:rsidRDefault="00881CE5"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OR</w:t>
            </w:r>
            <w:r w:rsidRPr="00BC28A6">
              <w:rPr>
                <w:rFonts w:ascii="Calibri" w:eastAsia="Times New Roman" w:hAnsi="Calibri" w:cs="Calibri"/>
                <w:b/>
                <w:bCs/>
                <w:color w:val="000000"/>
                <w:sz w:val="20"/>
                <w:szCs w:val="20"/>
                <w:vertAlign w:val="subscript"/>
              </w:rPr>
              <w:t>crude</w:t>
            </w:r>
            <w:r w:rsidRPr="00BC28A6">
              <w:rPr>
                <w:rFonts w:ascii="Calibri" w:eastAsia="Times New Roman" w:hAnsi="Calibri" w:cs="Calibri"/>
                <w:b/>
                <w:bCs/>
                <w:color w:val="000000"/>
                <w:sz w:val="20"/>
                <w:szCs w:val="20"/>
              </w:rPr>
              <w:t xml:space="preserve"> (95% CI)</w:t>
            </w:r>
          </w:p>
        </w:tc>
        <w:tc>
          <w:tcPr>
            <w:tcW w:w="630" w:type="dxa"/>
            <w:tcBorders>
              <w:top w:val="nil"/>
              <w:left w:val="nil"/>
              <w:bottom w:val="single" w:sz="4" w:space="0" w:color="auto"/>
              <w:right w:val="nil"/>
            </w:tcBorders>
            <w:shd w:val="clear" w:color="auto" w:fill="auto"/>
            <w:noWrap/>
            <w:vAlign w:val="bottom"/>
            <w:hideMark/>
          </w:tcPr>
          <w:p w14:paraId="451FF577" w14:textId="77777777" w:rsidR="00881CE5" w:rsidRPr="00BC28A6" w:rsidRDefault="00881CE5" w:rsidP="001C5F9B">
            <w:pPr>
              <w:spacing w:after="0" w:line="240" w:lineRule="auto"/>
              <w:jc w:val="center"/>
              <w:rPr>
                <w:rFonts w:ascii="Calibri" w:eastAsia="Times New Roman" w:hAnsi="Calibri" w:cs="Calibri"/>
                <w:b/>
                <w:bCs/>
                <w:i/>
                <w:iCs/>
                <w:color w:val="000000"/>
                <w:sz w:val="20"/>
                <w:szCs w:val="20"/>
              </w:rPr>
            </w:pPr>
            <w:r w:rsidRPr="00BC28A6">
              <w:rPr>
                <w:rFonts w:ascii="Calibri" w:eastAsia="Times New Roman" w:hAnsi="Calibri" w:cs="Calibri"/>
                <w:b/>
                <w:bCs/>
                <w:i/>
                <w:iCs/>
                <w:color w:val="000000"/>
                <w:sz w:val="20"/>
                <w:szCs w:val="20"/>
              </w:rPr>
              <w:t>P</w:t>
            </w:r>
          </w:p>
        </w:tc>
        <w:tc>
          <w:tcPr>
            <w:tcW w:w="180" w:type="dxa"/>
            <w:tcBorders>
              <w:top w:val="nil"/>
              <w:left w:val="nil"/>
              <w:bottom w:val="single" w:sz="4" w:space="0" w:color="auto"/>
              <w:right w:val="nil"/>
            </w:tcBorders>
            <w:shd w:val="clear" w:color="auto" w:fill="auto"/>
            <w:noWrap/>
            <w:vAlign w:val="bottom"/>
            <w:hideMark/>
          </w:tcPr>
          <w:p w14:paraId="7618C2B9" w14:textId="45275ED3" w:rsidR="00881CE5" w:rsidRPr="00BC28A6" w:rsidRDefault="00881CE5" w:rsidP="001C5F9B">
            <w:pPr>
              <w:spacing w:after="0" w:line="240" w:lineRule="auto"/>
              <w:jc w:val="center"/>
              <w:rPr>
                <w:rFonts w:ascii="Calibri" w:eastAsia="Times New Roman" w:hAnsi="Calibri" w:cs="Calibri"/>
                <w:b/>
                <w:bCs/>
                <w:color w:val="000000"/>
                <w:sz w:val="20"/>
                <w:szCs w:val="20"/>
              </w:rPr>
            </w:pPr>
          </w:p>
        </w:tc>
        <w:tc>
          <w:tcPr>
            <w:tcW w:w="1440" w:type="dxa"/>
            <w:tcBorders>
              <w:top w:val="nil"/>
              <w:left w:val="nil"/>
              <w:bottom w:val="single" w:sz="4" w:space="0" w:color="auto"/>
              <w:right w:val="nil"/>
            </w:tcBorders>
            <w:shd w:val="clear" w:color="auto" w:fill="auto"/>
            <w:noWrap/>
            <w:vAlign w:val="bottom"/>
            <w:hideMark/>
          </w:tcPr>
          <w:p w14:paraId="2EF33403" w14:textId="77777777" w:rsidR="00881CE5" w:rsidRPr="00BC28A6" w:rsidRDefault="00881CE5"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OR</w:t>
            </w:r>
            <w:r w:rsidRPr="00BC28A6">
              <w:rPr>
                <w:rFonts w:ascii="Calibri" w:eastAsia="Times New Roman" w:hAnsi="Calibri" w:cs="Calibri"/>
                <w:b/>
                <w:bCs/>
                <w:color w:val="000000"/>
                <w:sz w:val="20"/>
                <w:szCs w:val="20"/>
                <w:vertAlign w:val="subscript"/>
              </w:rPr>
              <w:t>adj</w:t>
            </w:r>
            <w:r w:rsidRPr="00BC28A6">
              <w:rPr>
                <w:rFonts w:ascii="Calibri" w:eastAsia="Times New Roman" w:hAnsi="Calibri" w:cs="Calibri"/>
                <w:b/>
                <w:bCs/>
                <w:color w:val="000000"/>
                <w:sz w:val="20"/>
                <w:szCs w:val="20"/>
              </w:rPr>
              <w:t xml:space="preserve"> (95% CI)</w:t>
            </w:r>
          </w:p>
        </w:tc>
        <w:tc>
          <w:tcPr>
            <w:tcW w:w="630" w:type="dxa"/>
            <w:tcBorders>
              <w:top w:val="nil"/>
              <w:left w:val="nil"/>
              <w:bottom w:val="single" w:sz="4" w:space="0" w:color="auto"/>
              <w:right w:val="nil"/>
            </w:tcBorders>
            <w:shd w:val="clear" w:color="auto" w:fill="auto"/>
            <w:noWrap/>
            <w:vAlign w:val="bottom"/>
            <w:hideMark/>
          </w:tcPr>
          <w:p w14:paraId="431F13DB" w14:textId="77777777" w:rsidR="00881CE5" w:rsidRPr="00BC28A6" w:rsidRDefault="00881CE5" w:rsidP="001C5F9B">
            <w:pPr>
              <w:spacing w:after="0" w:line="240" w:lineRule="auto"/>
              <w:jc w:val="center"/>
              <w:rPr>
                <w:rFonts w:ascii="Calibri" w:eastAsia="Times New Roman" w:hAnsi="Calibri" w:cs="Calibri"/>
                <w:b/>
                <w:bCs/>
                <w:i/>
                <w:iCs/>
                <w:color w:val="000000"/>
                <w:sz w:val="20"/>
                <w:szCs w:val="20"/>
              </w:rPr>
            </w:pPr>
            <w:r w:rsidRPr="00BC28A6">
              <w:rPr>
                <w:rFonts w:ascii="Calibri" w:eastAsia="Times New Roman" w:hAnsi="Calibri" w:cs="Calibri"/>
                <w:b/>
                <w:bCs/>
                <w:i/>
                <w:iCs/>
                <w:color w:val="000000"/>
                <w:sz w:val="20"/>
                <w:szCs w:val="20"/>
              </w:rPr>
              <w:t>P</w:t>
            </w:r>
          </w:p>
        </w:tc>
      </w:tr>
      <w:tr w:rsidR="00C777A0" w:rsidRPr="00BC28A6" w14:paraId="3B7E1787" w14:textId="77777777" w:rsidTr="00167F48">
        <w:trPr>
          <w:trHeight w:val="480"/>
        </w:trPr>
        <w:tc>
          <w:tcPr>
            <w:tcW w:w="360" w:type="dxa"/>
            <w:tcBorders>
              <w:top w:val="nil"/>
              <w:left w:val="nil"/>
              <w:bottom w:val="nil"/>
              <w:right w:val="nil"/>
            </w:tcBorders>
          </w:tcPr>
          <w:p w14:paraId="7699DD63"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154B302B" w14:textId="78E4A4F9"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Fruits</w:t>
            </w:r>
          </w:p>
        </w:tc>
        <w:tc>
          <w:tcPr>
            <w:tcW w:w="1350" w:type="dxa"/>
            <w:tcBorders>
              <w:top w:val="nil"/>
              <w:left w:val="nil"/>
              <w:bottom w:val="nil"/>
              <w:right w:val="nil"/>
            </w:tcBorders>
            <w:shd w:val="clear" w:color="auto" w:fill="auto"/>
            <w:noWrap/>
            <w:vAlign w:val="center"/>
            <w:hideMark/>
          </w:tcPr>
          <w:p w14:paraId="00839194"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83 (31-190)</w:t>
            </w:r>
          </w:p>
        </w:tc>
        <w:tc>
          <w:tcPr>
            <w:tcW w:w="1350" w:type="dxa"/>
            <w:tcBorders>
              <w:top w:val="nil"/>
              <w:left w:val="nil"/>
              <w:bottom w:val="nil"/>
              <w:right w:val="nil"/>
            </w:tcBorders>
            <w:shd w:val="clear" w:color="auto" w:fill="auto"/>
            <w:noWrap/>
            <w:vAlign w:val="center"/>
            <w:hideMark/>
          </w:tcPr>
          <w:p w14:paraId="527497D5"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130 (66-230)</w:t>
            </w:r>
          </w:p>
        </w:tc>
        <w:tc>
          <w:tcPr>
            <w:tcW w:w="1440" w:type="dxa"/>
            <w:tcBorders>
              <w:top w:val="nil"/>
              <w:left w:val="nil"/>
              <w:bottom w:val="nil"/>
              <w:right w:val="nil"/>
            </w:tcBorders>
            <w:shd w:val="clear" w:color="auto" w:fill="auto"/>
            <w:noWrap/>
            <w:vAlign w:val="center"/>
            <w:hideMark/>
          </w:tcPr>
          <w:p w14:paraId="5DF1A1A4" w14:textId="4A4A7960"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0.80 (0.5</w:t>
            </w:r>
            <w:r w:rsidR="00DB385E" w:rsidRPr="00BC28A6">
              <w:rPr>
                <w:rFonts w:ascii="Calibri" w:eastAsia="Times New Roman" w:hAnsi="Calibri" w:cs="Calibri"/>
                <w:color w:val="000000"/>
                <w:sz w:val="20"/>
                <w:szCs w:val="20"/>
              </w:rPr>
              <w:t>2</w:t>
            </w:r>
            <w:r w:rsidRPr="00BC28A6">
              <w:rPr>
                <w:rFonts w:ascii="Calibri" w:eastAsia="Times New Roman" w:hAnsi="Calibri" w:cs="Calibri"/>
                <w:color w:val="000000"/>
                <w:sz w:val="20"/>
                <w:szCs w:val="20"/>
              </w:rPr>
              <w:t>-1.2)</w:t>
            </w:r>
          </w:p>
        </w:tc>
        <w:tc>
          <w:tcPr>
            <w:tcW w:w="630" w:type="dxa"/>
            <w:tcBorders>
              <w:top w:val="nil"/>
              <w:left w:val="nil"/>
              <w:bottom w:val="nil"/>
              <w:right w:val="nil"/>
            </w:tcBorders>
            <w:shd w:val="clear" w:color="auto" w:fill="auto"/>
            <w:noWrap/>
            <w:vAlign w:val="center"/>
            <w:hideMark/>
          </w:tcPr>
          <w:p w14:paraId="19D2FF06" w14:textId="2C9424F8"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DB385E" w:rsidRPr="00BC28A6">
              <w:rPr>
                <w:rFonts w:ascii="Calibri" w:eastAsia="Times New Roman" w:hAnsi="Calibri" w:cs="Calibri"/>
                <w:color w:val="000000"/>
                <w:sz w:val="20"/>
                <w:szCs w:val="20"/>
              </w:rPr>
              <w:t>30</w:t>
            </w:r>
          </w:p>
        </w:tc>
        <w:tc>
          <w:tcPr>
            <w:tcW w:w="180" w:type="dxa"/>
            <w:tcBorders>
              <w:top w:val="nil"/>
              <w:left w:val="nil"/>
              <w:bottom w:val="nil"/>
              <w:right w:val="nil"/>
            </w:tcBorders>
            <w:shd w:val="clear" w:color="auto" w:fill="auto"/>
            <w:vAlign w:val="center"/>
            <w:hideMark/>
          </w:tcPr>
          <w:p w14:paraId="4E8E58FA"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vAlign w:val="center"/>
            <w:hideMark/>
          </w:tcPr>
          <w:p w14:paraId="45F859D1" w14:textId="2635DBD4"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0.7</w:t>
            </w:r>
            <w:r w:rsidR="00CA5A67" w:rsidRPr="00BC28A6">
              <w:rPr>
                <w:rFonts w:ascii="Calibri" w:eastAsia="Times New Roman" w:hAnsi="Calibri" w:cs="Calibri"/>
                <w:color w:val="000000"/>
                <w:sz w:val="20"/>
                <w:szCs w:val="20"/>
              </w:rPr>
              <w:t>3</w:t>
            </w:r>
            <w:r w:rsidRPr="00BC28A6">
              <w:rPr>
                <w:rFonts w:ascii="Calibri" w:eastAsia="Times New Roman" w:hAnsi="Calibri" w:cs="Calibri"/>
                <w:color w:val="000000"/>
                <w:sz w:val="20"/>
                <w:szCs w:val="20"/>
              </w:rPr>
              <w:t xml:space="preserve"> (0.4</w:t>
            </w:r>
            <w:r w:rsidR="00CA5A67" w:rsidRPr="00BC28A6">
              <w:rPr>
                <w:rFonts w:ascii="Calibri" w:eastAsia="Times New Roman" w:hAnsi="Calibri" w:cs="Calibri"/>
                <w:color w:val="000000"/>
                <w:sz w:val="20"/>
                <w:szCs w:val="20"/>
              </w:rPr>
              <w:t>6</w:t>
            </w:r>
            <w:r w:rsidRPr="00BC28A6">
              <w:rPr>
                <w:rFonts w:ascii="Calibri" w:eastAsia="Times New Roman" w:hAnsi="Calibri" w:cs="Calibri"/>
                <w:color w:val="000000"/>
                <w:sz w:val="20"/>
                <w:szCs w:val="20"/>
              </w:rPr>
              <w:t>-1.</w:t>
            </w:r>
            <w:r w:rsidR="00CA5A67" w:rsidRPr="00BC28A6">
              <w:rPr>
                <w:rFonts w:ascii="Calibri" w:eastAsia="Times New Roman" w:hAnsi="Calibri" w:cs="Calibri"/>
                <w:color w:val="000000"/>
                <w:sz w:val="20"/>
                <w:szCs w:val="20"/>
              </w:rPr>
              <w:t>1</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639A8F73" w14:textId="00B8EF93"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0.1</w:t>
            </w:r>
            <w:r w:rsidR="006F3D39" w:rsidRPr="00BC28A6">
              <w:rPr>
                <w:rFonts w:ascii="Calibri" w:eastAsia="Times New Roman" w:hAnsi="Calibri" w:cs="Calibri"/>
                <w:color w:val="000000"/>
                <w:sz w:val="20"/>
                <w:szCs w:val="20"/>
              </w:rPr>
              <w:t>7</w:t>
            </w:r>
          </w:p>
        </w:tc>
      </w:tr>
      <w:tr w:rsidR="00C777A0" w:rsidRPr="00BC28A6" w14:paraId="72EF2C4C" w14:textId="77777777" w:rsidTr="00167F48">
        <w:trPr>
          <w:trHeight w:val="480"/>
        </w:trPr>
        <w:tc>
          <w:tcPr>
            <w:tcW w:w="360" w:type="dxa"/>
            <w:tcBorders>
              <w:top w:val="nil"/>
              <w:left w:val="nil"/>
              <w:bottom w:val="nil"/>
              <w:right w:val="nil"/>
            </w:tcBorders>
          </w:tcPr>
          <w:p w14:paraId="12856B2D"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6F596D55" w14:textId="61C30AE2"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Vegetables</w:t>
            </w:r>
          </w:p>
        </w:tc>
        <w:tc>
          <w:tcPr>
            <w:tcW w:w="1350" w:type="dxa"/>
            <w:tcBorders>
              <w:top w:val="nil"/>
              <w:left w:val="nil"/>
              <w:bottom w:val="nil"/>
              <w:right w:val="nil"/>
            </w:tcBorders>
            <w:shd w:val="clear" w:color="auto" w:fill="auto"/>
            <w:noWrap/>
            <w:vAlign w:val="center"/>
            <w:hideMark/>
          </w:tcPr>
          <w:p w14:paraId="54C4472B"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52 (27-120)</w:t>
            </w:r>
          </w:p>
        </w:tc>
        <w:tc>
          <w:tcPr>
            <w:tcW w:w="1350" w:type="dxa"/>
            <w:tcBorders>
              <w:top w:val="nil"/>
              <w:left w:val="nil"/>
              <w:bottom w:val="nil"/>
              <w:right w:val="nil"/>
            </w:tcBorders>
            <w:shd w:val="clear" w:color="auto" w:fill="auto"/>
            <w:noWrap/>
            <w:vAlign w:val="center"/>
            <w:hideMark/>
          </w:tcPr>
          <w:p w14:paraId="08EB2F0A"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63 (42-120)</w:t>
            </w:r>
          </w:p>
        </w:tc>
        <w:tc>
          <w:tcPr>
            <w:tcW w:w="1440" w:type="dxa"/>
            <w:tcBorders>
              <w:top w:val="nil"/>
              <w:left w:val="nil"/>
              <w:bottom w:val="nil"/>
              <w:right w:val="nil"/>
            </w:tcBorders>
            <w:shd w:val="clear" w:color="auto" w:fill="auto"/>
            <w:noWrap/>
            <w:vAlign w:val="center"/>
            <w:hideMark/>
          </w:tcPr>
          <w:p w14:paraId="4178541F" w14:textId="5E04C4D6"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0.98 (0.6</w:t>
            </w:r>
            <w:r w:rsidR="008C4005" w:rsidRPr="00BC28A6">
              <w:rPr>
                <w:rFonts w:ascii="Calibri" w:eastAsia="Times New Roman" w:hAnsi="Calibri" w:cs="Calibri"/>
                <w:color w:val="000000"/>
                <w:sz w:val="20"/>
                <w:szCs w:val="20"/>
              </w:rPr>
              <w:t>5</w:t>
            </w:r>
            <w:r w:rsidRPr="00BC28A6">
              <w:rPr>
                <w:rFonts w:ascii="Calibri" w:eastAsia="Times New Roman" w:hAnsi="Calibri" w:cs="Calibri"/>
                <w:color w:val="000000"/>
                <w:sz w:val="20"/>
                <w:szCs w:val="20"/>
              </w:rPr>
              <w:t>-1.5)</w:t>
            </w:r>
          </w:p>
        </w:tc>
        <w:tc>
          <w:tcPr>
            <w:tcW w:w="630" w:type="dxa"/>
            <w:tcBorders>
              <w:top w:val="nil"/>
              <w:left w:val="nil"/>
              <w:bottom w:val="nil"/>
              <w:right w:val="nil"/>
            </w:tcBorders>
            <w:shd w:val="clear" w:color="auto" w:fill="auto"/>
            <w:noWrap/>
            <w:vAlign w:val="center"/>
            <w:hideMark/>
          </w:tcPr>
          <w:p w14:paraId="403FF9A9"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0.91</w:t>
            </w:r>
          </w:p>
        </w:tc>
        <w:tc>
          <w:tcPr>
            <w:tcW w:w="180" w:type="dxa"/>
            <w:tcBorders>
              <w:top w:val="nil"/>
              <w:left w:val="nil"/>
              <w:bottom w:val="nil"/>
              <w:right w:val="nil"/>
            </w:tcBorders>
            <w:shd w:val="clear" w:color="auto" w:fill="auto"/>
            <w:noWrap/>
            <w:vAlign w:val="center"/>
            <w:hideMark/>
          </w:tcPr>
          <w:p w14:paraId="71599E69"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161F1011" w14:textId="602879A4"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0.8</w:t>
            </w:r>
            <w:r w:rsidR="00CA5A67"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 xml:space="preserve"> (0.5</w:t>
            </w:r>
            <w:r w:rsidR="00CA5A67" w:rsidRPr="00BC28A6">
              <w:rPr>
                <w:rFonts w:ascii="Calibri" w:eastAsia="Times New Roman" w:hAnsi="Calibri" w:cs="Calibri"/>
                <w:color w:val="000000"/>
                <w:sz w:val="20"/>
                <w:szCs w:val="20"/>
              </w:rPr>
              <w:t>6</w:t>
            </w:r>
            <w:r w:rsidRPr="00BC28A6">
              <w:rPr>
                <w:rFonts w:ascii="Calibri" w:eastAsia="Times New Roman" w:hAnsi="Calibri" w:cs="Calibri"/>
                <w:color w:val="000000"/>
                <w:sz w:val="20"/>
                <w:szCs w:val="20"/>
              </w:rPr>
              <w:t>-1.</w:t>
            </w:r>
            <w:r w:rsidR="00CA5A67" w:rsidRPr="00BC28A6">
              <w:rPr>
                <w:rFonts w:ascii="Calibri" w:eastAsia="Times New Roman" w:hAnsi="Calibri" w:cs="Calibri"/>
                <w:color w:val="000000"/>
                <w:sz w:val="20"/>
                <w:szCs w:val="20"/>
              </w:rPr>
              <w:t>3</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40B821A2" w14:textId="5107849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CA5A67" w:rsidRPr="00BC28A6">
              <w:rPr>
                <w:rFonts w:ascii="Calibri" w:eastAsia="Times New Roman" w:hAnsi="Calibri" w:cs="Calibri"/>
                <w:color w:val="000000"/>
                <w:sz w:val="20"/>
                <w:szCs w:val="20"/>
              </w:rPr>
              <w:t>54</w:t>
            </w:r>
          </w:p>
        </w:tc>
      </w:tr>
      <w:tr w:rsidR="00C777A0" w:rsidRPr="00BC28A6" w14:paraId="565859BB" w14:textId="77777777" w:rsidTr="00167F48">
        <w:trPr>
          <w:trHeight w:val="480"/>
        </w:trPr>
        <w:tc>
          <w:tcPr>
            <w:tcW w:w="360" w:type="dxa"/>
            <w:tcBorders>
              <w:top w:val="nil"/>
              <w:left w:val="nil"/>
              <w:bottom w:val="nil"/>
              <w:right w:val="nil"/>
            </w:tcBorders>
          </w:tcPr>
          <w:p w14:paraId="29843253"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5C8367C1" w14:textId="453F53F2"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Legumes</w:t>
            </w:r>
          </w:p>
        </w:tc>
        <w:tc>
          <w:tcPr>
            <w:tcW w:w="1350" w:type="dxa"/>
            <w:tcBorders>
              <w:top w:val="nil"/>
              <w:left w:val="nil"/>
              <w:bottom w:val="nil"/>
              <w:right w:val="nil"/>
            </w:tcBorders>
            <w:shd w:val="clear" w:color="auto" w:fill="auto"/>
            <w:noWrap/>
            <w:vAlign w:val="center"/>
            <w:hideMark/>
          </w:tcPr>
          <w:p w14:paraId="3830329A"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0.0 (0.0-8.8)</w:t>
            </w:r>
          </w:p>
        </w:tc>
        <w:tc>
          <w:tcPr>
            <w:tcW w:w="1350" w:type="dxa"/>
            <w:tcBorders>
              <w:top w:val="nil"/>
              <w:left w:val="nil"/>
              <w:bottom w:val="nil"/>
              <w:right w:val="nil"/>
            </w:tcBorders>
            <w:shd w:val="clear" w:color="auto" w:fill="auto"/>
            <w:noWrap/>
            <w:vAlign w:val="center"/>
            <w:hideMark/>
          </w:tcPr>
          <w:p w14:paraId="2C120F78"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0.0 (0.0-15)</w:t>
            </w:r>
          </w:p>
        </w:tc>
        <w:tc>
          <w:tcPr>
            <w:tcW w:w="1440" w:type="dxa"/>
            <w:tcBorders>
              <w:top w:val="nil"/>
              <w:left w:val="nil"/>
              <w:bottom w:val="nil"/>
              <w:right w:val="nil"/>
            </w:tcBorders>
            <w:shd w:val="clear" w:color="auto" w:fill="auto"/>
            <w:noWrap/>
            <w:vAlign w:val="center"/>
            <w:hideMark/>
          </w:tcPr>
          <w:p w14:paraId="4BE83A0C" w14:textId="211B7E3E"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CA5A67" w:rsidRPr="00BC28A6">
              <w:rPr>
                <w:rFonts w:ascii="Calibri" w:eastAsia="Times New Roman" w:hAnsi="Calibri" w:cs="Calibri"/>
                <w:color w:val="000000"/>
                <w:sz w:val="20"/>
                <w:szCs w:val="20"/>
              </w:rPr>
              <w:t>4</w:t>
            </w:r>
            <w:r w:rsidR="008C4005" w:rsidRPr="00BC28A6">
              <w:rPr>
                <w:rFonts w:ascii="Calibri" w:eastAsia="Times New Roman" w:hAnsi="Calibri" w:cs="Calibri"/>
                <w:color w:val="000000"/>
                <w:sz w:val="20"/>
                <w:szCs w:val="20"/>
              </w:rPr>
              <w:t>9</w:t>
            </w:r>
            <w:r w:rsidRPr="00BC28A6">
              <w:rPr>
                <w:rFonts w:ascii="Calibri" w:eastAsia="Times New Roman" w:hAnsi="Calibri" w:cs="Calibri"/>
                <w:color w:val="000000"/>
                <w:sz w:val="20"/>
                <w:szCs w:val="20"/>
              </w:rPr>
              <w:t xml:space="preserve"> (0.2</w:t>
            </w:r>
            <w:r w:rsidR="008C4005" w:rsidRPr="00BC28A6">
              <w:rPr>
                <w:rFonts w:ascii="Calibri" w:eastAsia="Times New Roman" w:hAnsi="Calibri" w:cs="Calibri"/>
                <w:color w:val="000000"/>
                <w:sz w:val="20"/>
                <w:szCs w:val="20"/>
              </w:rPr>
              <w:t>1</w:t>
            </w:r>
            <w:r w:rsidRPr="00BC28A6">
              <w:rPr>
                <w:rFonts w:ascii="Calibri" w:eastAsia="Times New Roman" w:hAnsi="Calibri" w:cs="Calibri"/>
                <w:color w:val="000000"/>
                <w:sz w:val="20"/>
                <w:szCs w:val="20"/>
              </w:rPr>
              <w:t>-</w:t>
            </w:r>
            <w:r w:rsidR="00CA5A67" w:rsidRPr="00BC28A6">
              <w:rPr>
                <w:rFonts w:ascii="Calibri" w:eastAsia="Times New Roman" w:hAnsi="Calibri" w:cs="Calibri"/>
                <w:color w:val="000000"/>
                <w:sz w:val="20"/>
                <w:szCs w:val="20"/>
              </w:rPr>
              <w:t>0.9</w:t>
            </w:r>
            <w:r w:rsidR="008C4005" w:rsidRPr="00BC28A6">
              <w:rPr>
                <w:rFonts w:ascii="Calibri" w:eastAsia="Times New Roman" w:hAnsi="Calibri" w:cs="Calibri"/>
                <w:color w:val="000000"/>
                <w:sz w:val="20"/>
                <w:szCs w:val="20"/>
              </w:rPr>
              <w:t>1</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2707B4D4" w14:textId="3CA510CE"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0.0</w:t>
            </w:r>
            <w:r w:rsidR="00CA5A67" w:rsidRPr="00BC28A6">
              <w:rPr>
                <w:rFonts w:ascii="Calibri" w:eastAsia="Times New Roman" w:hAnsi="Calibri" w:cs="Calibri"/>
                <w:color w:val="000000"/>
                <w:sz w:val="20"/>
                <w:szCs w:val="20"/>
              </w:rPr>
              <w:t>5</w:t>
            </w:r>
            <w:r w:rsidR="008C4005" w:rsidRPr="00BC28A6">
              <w:rPr>
                <w:rFonts w:ascii="Calibri" w:eastAsia="Times New Roman" w:hAnsi="Calibri" w:cs="Calibri"/>
                <w:color w:val="000000"/>
                <w:sz w:val="20"/>
                <w:szCs w:val="20"/>
              </w:rPr>
              <w:t>8</w:t>
            </w:r>
          </w:p>
        </w:tc>
        <w:tc>
          <w:tcPr>
            <w:tcW w:w="180" w:type="dxa"/>
            <w:tcBorders>
              <w:top w:val="nil"/>
              <w:left w:val="nil"/>
              <w:bottom w:val="nil"/>
              <w:right w:val="nil"/>
            </w:tcBorders>
            <w:shd w:val="clear" w:color="auto" w:fill="auto"/>
            <w:noWrap/>
            <w:vAlign w:val="center"/>
            <w:hideMark/>
          </w:tcPr>
          <w:p w14:paraId="6DB0F404"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388E36D6" w14:textId="49B72251"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0.45 (0.</w:t>
            </w:r>
            <w:r w:rsidR="00CA5A67" w:rsidRPr="00BC28A6">
              <w:rPr>
                <w:rFonts w:ascii="Calibri" w:eastAsia="Times New Roman" w:hAnsi="Calibri" w:cs="Calibri"/>
                <w:b/>
                <w:bCs/>
                <w:color w:val="000000"/>
                <w:sz w:val="20"/>
                <w:szCs w:val="20"/>
              </w:rPr>
              <w:t>18</w:t>
            </w:r>
            <w:r w:rsidRPr="00BC28A6">
              <w:rPr>
                <w:rFonts w:ascii="Calibri" w:eastAsia="Times New Roman" w:hAnsi="Calibri" w:cs="Calibri"/>
                <w:b/>
                <w:bCs/>
                <w:color w:val="000000"/>
                <w:sz w:val="20"/>
                <w:szCs w:val="20"/>
              </w:rPr>
              <w:t>-</w:t>
            </w:r>
            <w:r w:rsidR="00CA5A67" w:rsidRPr="00BC28A6">
              <w:rPr>
                <w:rFonts w:ascii="Calibri" w:eastAsia="Times New Roman" w:hAnsi="Calibri" w:cs="Calibri"/>
                <w:b/>
                <w:bCs/>
                <w:color w:val="000000"/>
                <w:sz w:val="20"/>
                <w:szCs w:val="20"/>
              </w:rPr>
              <w:t>0.85</w:t>
            </w:r>
            <w:r w:rsidRPr="00BC28A6">
              <w:rPr>
                <w:rFonts w:ascii="Calibri" w:eastAsia="Times New Roman" w:hAnsi="Calibri" w:cs="Calibri"/>
                <w:b/>
                <w:bCs/>
                <w:color w:val="000000"/>
                <w:sz w:val="20"/>
                <w:szCs w:val="20"/>
              </w:rPr>
              <w:t>)</w:t>
            </w:r>
          </w:p>
        </w:tc>
        <w:tc>
          <w:tcPr>
            <w:tcW w:w="630" w:type="dxa"/>
            <w:tcBorders>
              <w:top w:val="nil"/>
              <w:left w:val="nil"/>
              <w:bottom w:val="nil"/>
              <w:right w:val="nil"/>
            </w:tcBorders>
            <w:shd w:val="clear" w:color="auto" w:fill="auto"/>
            <w:noWrap/>
            <w:vAlign w:val="center"/>
            <w:hideMark/>
          </w:tcPr>
          <w:p w14:paraId="42DA9379" w14:textId="6F90E632"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0.0</w:t>
            </w:r>
            <w:r w:rsidR="00CA5A67" w:rsidRPr="00BC28A6">
              <w:rPr>
                <w:rFonts w:ascii="Calibri" w:eastAsia="Times New Roman" w:hAnsi="Calibri" w:cs="Calibri"/>
                <w:b/>
                <w:bCs/>
                <w:color w:val="000000"/>
                <w:sz w:val="20"/>
                <w:szCs w:val="20"/>
              </w:rPr>
              <w:t>41</w:t>
            </w:r>
          </w:p>
        </w:tc>
      </w:tr>
      <w:tr w:rsidR="00C777A0" w:rsidRPr="00BC28A6" w14:paraId="514D3802" w14:textId="77777777" w:rsidTr="00167F48">
        <w:trPr>
          <w:trHeight w:val="480"/>
        </w:trPr>
        <w:tc>
          <w:tcPr>
            <w:tcW w:w="360" w:type="dxa"/>
            <w:tcBorders>
              <w:top w:val="nil"/>
              <w:left w:val="nil"/>
              <w:bottom w:val="nil"/>
              <w:right w:val="nil"/>
            </w:tcBorders>
          </w:tcPr>
          <w:p w14:paraId="6F0B227D"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16772D6F" w14:textId="6D283E2D" w:rsidR="00C777A0" w:rsidRPr="00BC28A6" w:rsidRDefault="001E0B4F"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Whole-grain foods</w:t>
            </w:r>
          </w:p>
        </w:tc>
        <w:tc>
          <w:tcPr>
            <w:tcW w:w="1350" w:type="dxa"/>
            <w:tcBorders>
              <w:top w:val="nil"/>
              <w:left w:val="nil"/>
              <w:bottom w:val="nil"/>
              <w:right w:val="nil"/>
            </w:tcBorders>
            <w:shd w:val="clear" w:color="auto" w:fill="auto"/>
            <w:noWrap/>
            <w:vAlign w:val="center"/>
            <w:hideMark/>
          </w:tcPr>
          <w:p w14:paraId="7516AE46"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7.3 (0.0-22)</w:t>
            </w:r>
          </w:p>
        </w:tc>
        <w:tc>
          <w:tcPr>
            <w:tcW w:w="1350" w:type="dxa"/>
            <w:tcBorders>
              <w:top w:val="nil"/>
              <w:left w:val="nil"/>
              <w:bottom w:val="nil"/>
              <w:right w:val="nil"/>
            </w:tcBorders>
            <w:shd w:val="clear" w:color="auto" w:fill="auto"/>
            <w:noWrap/>
            <w:vAlign w:val="center"/>
            <w:hideMark/>
          </w:tcPr>
          <w:p w14:paraId="0228A10E"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17 (1.8-49)</w:t>
            </w:r>
          </w:p>
        </w:tc>
        <w:tc>
          <w:tcPr>
            <w:tcW w:w="1440" w:type="dxa"/>
            <w:tcBorders>
              <w:top w:val="nil"/>
              <w:left w:val="nil"/>
              <w:bottom w:val="nil"/>
              <w:right w:val="nil"/>
            </w:tcBorders>
            <w:shd w:val="clear" w:color="auto" w:fill="auto"/>
            <w:noWrap/>
            <w:vAlign w:val="center"/>
            <w:hideMark/>
          </w:tcPr>
          <w:p w14:paraId="6BB73FAB" w14:textId="7F854EF5"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0.7</w:t>
            </w:r>
            <w:r w:rsidR="00CA5A67"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 xml:space="preserve"> (0.4</w:t>
            </w:r>
            <w:r w:rsidR="00CA5A67" w:rsidRPr="00BC28A6">
              <w:rPr>
                <w:rFonts w:ascii="Calibri" w:eastAsia="Times New Roman" w:hAnsi="Calibri" w:cs="Calibri"/>
                <w:color w:val="000000"/>
                <w:sz w:val="20"/>
                <w:szCs w:val="20"/>
              </w:rPr>
              <w:t>5</w:t>
            </w:r>
            <w:r w:rsidRPr="00BC28A6">
              <w:rPr>
                <w:rFonts w:ascii="Calibri" w:eastAsia="Times New Roman" w:hAnsi="Calibri" w:cs="Calibri"/>
                <w:color w:val="000000"/>
                <w:sz w:val="20"/>
                <w:szCs w:val="20"/>
              </w:rPr>
              <w:t>-1.2)</w:t>
            </w:r>
          </w:p>
        </w:tc>
        <w:tc>
          <w:tcPr>
            <w:tcW w:w="630" w:type="dxa"/>
            <w:tcBorders>
              <w:top w:val="nil"/>
              <w:left w:val="nil"/>
              <w:bottom w:val="nil"/>
              <w:right w:val="nil"/>
            </w:tcBorders>
            <w:shd w:val="clear" w:color="auto" w:fill="auto"/>
            <w:noWrap/>
            <w:vAlign w:val="center"/>
            <w:hideMark/>
          </w:tcPr>
          <w:p w14:paraId="70127C0E" w14:textId="0D07D7C2"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0.2</w:t>
            </w:r>
            <w:r w:rsidR="00771081" w:rsidRPr="00BC28A6">
              <w:rPr>
                <w:rFonts w:ascii="Calibri" w:eastAsia="Times New Roman" w:hAnsi="Calibri" w:cs="Calibri"/>
                <w:color w:val="000000"/>
                <w:sz w:val="20"/>
                <w:szCs w:val="20"/>
              </w:rPr>
              <w:t>8</w:t>
            </w:r>
          </w:p>
        </w:tc>
        <w:tc>
          <w:tcPr>
            <w:tcW w:w="180" w:type="dxa"/>
            <w:tcBorders>
              <w:top w:val="nil"/>
              <w:left w:val="nil"/>
              <w:bottom w:val="nil"/>
              <w:right w:val="nil"/>
            </w:tcBorders>
            <w:shd w:val="clear" w:color="auto" w:fill="auto"/>
            <w:noWrap/>
            <w:vAlign w:val="center"/>
            <w:hideMark/>
          </w:tcPr>
          <w:p w14:paraId="102E1C73"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540628E4" w14:textId="3815D3C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0.7</w:t>
            </w:r>
            <w:r w:rsidR="00CA5A67" w:rsidRPr="00BC28A6">
              <w:rPr>
                <w:rFonts w:ascii="Calibri" w:eastAsia="Times New Roman" w:hAnsi="Calibri" w:cs="Calibri"/>
                <w:color w:val="000000"/>
                <w:sz w:val="20"/>
                <w:szCs w:val="20"/>
              </w:rPr>
              <w:t>6</w:t>
            </w:r>
            <w:r w:rsidRPr="00BC28A6">
              <w:rPr>
                <w:rFonts w:ascii="Calibri" w:eastAsia="Times New Roman" w:hAnsi="Calibri" w:cs="Calibri"/>
                <w:color w:val="000000"/>
                <w:sz w:val="20"/>
                <w:szCs w:val="20"/>
              </w:rPr>
              <w:t xml:space="preserve"> (0.4</w:t>
            </w:r>
            <w:r w:rsidR="00CA5A67" w:rsidRPr="00BC28A6">
              <w:rPr>
                <w:rFonts w:ascii="Calibri" w:eastAsia="Times New Roman" w:hAnsi="Calibri" w:cs="Calibri"/>
                <w:color w:val="000000"/>
                <w:sz w:val="20"/>
                <w:szCs w:val="20"/>
              </w:rPr>
              <w:t>5</w:t>
            </w:r>
            <w:r w:rsidRPr="00BC28A6">
              <w:rPr>
                <w:rFonts w:ascii="Calibri" w:eastAsia="Times New Roman" w:hAnsi="Calibri" w:cs="Calibri"/>
                <w:color w:val="000000"/>
                <w:sz w:val="20"/>
                <w:szCs w:val="20"/>
              </w:rPr>
              <w:t>-1.2)</w:t>
            </w:r>
          </w:p>
        </w:tc>
        <w:tc>
          <w:tcPr>
            <w:tcW w:w="630" w:type="dxa"/>
            <w:tcBorders>
              <w:top w:val="nil"/>
              <w:left w:val="nil"/>
              <w:bottom w:val="nil"/>
              <w:right w:val="nil"/>
            </w:tcBorders>
            <w:shd w:val="clear" w:color="auto" w:fill="auto"/>
            <w:noWrap/>
            <w:vAlign w:val="center"/>
            <w:hideMark/>
          </w:tcPr>
          <w:p w14:paraId="0B5B86C0" w14:textId="59011FC0"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0.2</w:t>
            </w:r>
            <w:r w:rsidR="00CA5A67" w:rsidRPr="00BC28A6">
              <w:rPr>
                <w:rFonts w:ascii="Calibri" w:eastAsia="Times New Roman" w:hAnsi="Calibri" w:cs="Calibri"/>
                <w:color w:val="000000"/>
                <w:sz w:val="20"/>
                <w:szCs w:val="20"/>
              </w:rPr>
              <w:t>6</w:t>
            </w:r>
          </w:p>
        </w:tc>
      </w:tr>
      <w:tr w:rsidR="00C777A0" w:rsidRPr="00BC28A6" w14:paraId="1565D67E" w14:textId="77777777" w:rsidTr="00167F48">
        <w:trPr>
          <w:trHeight w:val="480"/>
        </w:trPr>
        <w:tc>
          <w:tcPr>
            <w:tcW w:w="360" w:type="dxa"/>
            <w:tcBorders>
              <w:top w:val="nil"/>
              <w:left w:val="nil"/>
              <w:bottom w:val="nil"/>
              <w:right w:val="nil"/>
            </w:tcBorders>
          </w:tcPr>
          <w:p w14:paraId="011107B1"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1A6A90C7" w14:textId="3B713528"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Fish</w:t>
            </w:r>
          </w:p>
        </w:tc>
        <w:tc>
          <w:tcPr>
            <w:tcW w:w="1350" w:type="dxa"/>
            <w:tcBorders>
              <w:top w:val="nil"/>
              <w:left w:val="nil"/>
              <w:bottom w:val="nil"/>
              <w:right w:val="nil"/>
            </w:tcBorders>
            <w:shd w:val="clear" w:color="auto" w:fill="auto"/>
            <w:noWrap/>
            <w:vAlign w:val="center"/>
            <w:hideMark/>
          </w:tcPr>
          <w:p w14:paraId="0540D2ED"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0.0 (0.0-14)</w:t>
            </w:r>
          </w:p>
        </w:tc>
        <w:tc>
          <w:tcPr>
            <w:tcW w:w="1350" w:type="dxa"/>
            <w:tcBorders>
              <w:top w:val="nil"/>
              <w:left w:val="nil"/>
              <w:bottom w:val="nil"/>
              <w:right w:val="nil"/>
            </w:tcBorders>
            <w:shd w:val="clear" w:color="auto" w:fill="auto"/>
            <w:noWrap/>
            <w:vAlign w:val="center"/>
            <w:hideMark/>
          </w:tcPr>
          <w:p w14:paraId="22E87D28"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0.0 (0.0-11)</w:t>
            </w:r>
          </w:p>
        </w:tc>
        <w:tc>
          <w:tcPr>
            <w:tcW w:w="1440" w:type="dxa"/>
            <w:tcBorders>
              <w:top w:val="nil"/>
              <w:left w:val="nil"/>
              <w:bottom w:val="nil"/>
              <w:right w:val="nil"/>
            </w:tcBorders>
            <w:shd w:val="clear" w:color="auto" w:fill="auto"/>
            <w:noWrap/>
            <w:vAlign w:val="center"/>
            <w:hideMark/>
          </w:tcPr>
          <w:p w14:paraId="4C161DB4" w14:textId="4F42AB89"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1.2 (0.79-1.</w:t>
            </w:r>
            <w:r w:rsidR="00771081" w:rsidRPr="00BC28A6">
              <w:rPr>
                <w:rFonts w:ascii="Calibri" w:eastAsia="Times New Roman" w:hAnsi="Calibri" w:cs="Calibri"/>
                <w:color w:val="000000"/>
                <w:sz w:val="20"/>
                <w:szCs w:val="20"/>
              </w:rPr>
              <w:t>8</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077E68BF" w14:textId="1E0559B5"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0.4</w:t>
            </w:r>
            <w:r w:rsidR="00771081" w:rsidRPr="00BC28A6">
              <w:rPr>
                <w:rFonts w:ascii="Calibri" w:eastAsia="Times New Roman" w:hAnsi="Calibri" w:cs="Calibri"/>
                <w:color w:val="000000"/>
                <w:sz w:val="20"/>
                <w:szCs w:val="20"/>
              </w:rPr>
              <w:t>1</w:t>
            </w:r>
          </w:p>
        </w:tc>
        <w:tc>
          <w:tcPr>
            <w:tcW w:w="180" w:type="dxa"/>
            <w:tcBorders>
              <w:top w:val="nil"/>
              <w:left w:val="nil"/>
              <w:bottom w:val="nil"/>
              <w:right w:val="nil"/>
            </w:tcBorders>
            <w:shd w:val="clear" w:color="auto" w:fill="auto"/>
            <w:noWrap/>
            <w:vAlign w:val="center"/>
            <w:hideMark/>
          </w:tcPr>
          <w:p w14:paraId="17851F83"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691699F0" w14:textId="1D033C54"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1.2 (0.7</w:t>
            </w:r>
            <w:r w:rsidR="00CA5A67"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-1.8)</w:t>
            </w:r>
          </w:p>
        </w:tc>
        <w:tc>
          <w:tcPr>
            <w:tcW w:w="630" w:type="dxa"/>
            <w:tcBorders>
              <w:top w:val="nil"/>
              <w:left w:val="nil"/>
              <w:bottom w:val="nil"/>
              <w:right w:val="nil"/>
            </w:tcBorders>
            <w:shd w:val="clear" w:color="auto" w:fill="auto"/>
            <w:noWrap/>
            <w:vAlign w:val="center"/>
            <w:hideMark/>
          </w:tcPr>
          <w:p w14:paraId="231C729E" w14:textId="19ED57A9"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0.4</w:t>
            </w:r>
            <w:r w:rsidR="00CA5A67" w:rsidRPr="00BC28A6">
              <w:rPr>
                <w:rFonts w:ascii="Calibri" w:eastAsia="Times New Roman" w:hAnsi="Calibri" w:cs="Calibri"/>
                <w:color w:val="000000"/>
                <w:sz w:val="20"/>
                <w:szCs w:val="20"/>
              </w:rPr>
              <w:t>7</w:t>
            </w:r>
          </w:p>
        </w:tc>
      </w:tr>
      <w:tr w:rsidR="00C777A0" w:rsidRPr="00BC28A6" w14:paraId="143DE07B" w14:textId="77777777" w:rsidTr="00167F48">
        <w:trPr>
          <w:trHeight w:val="480"/>
        </w:trPr>
        <w:tc>
          <w:tcPr>
            <w:tcW w:w="360" w:type="dxa"/>
            <w:tcBorders>
              <w:top w:val="nil"/>
              <w:left w:val="nil"/>
              <w:bottom w:val="nil"/>
              <w:right w:val="nil"/>
            </w:tcBorders>
          </w:tcPr>
          <w:p w14:paraId="0951C15B"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7EE250FF" w14:textId="0A480E1A"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Red and processed meat</w:t>
            </w:r>
          </w:p>
        </w:tc>
        <w:tc>
          <w:tcPr>
            <w:tcW w:w="1350" w:type="dxa"/>
            <w:tcBorders>
              <w:top w:val="nil"/>
              <w:left w:val="nil"/>
              <w:bottom w:val="nil"/>
              <w:right w:val="nil"/>
            </w:tcBorders>
            <w:shd w:val="clear" w:color="auto" w:fill="auto"/>
            <w:noWrap/>
            <w:vAlign w:val="center"/>
            <w:hideMark/>
          </w:tcPr>
          <w:p w14:paraId="4B4A53CD"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52 (23-87)</w:t>
            </w:r>
          </w:p>
        </w:tc>
        <w:tc>
          <w:tcPr>
            <w:tcW w:w="1350" w:type="dxa"/>
            <w:tcBorders>
              <w:top w:val="nil"/>
              <w:left w:val="nil"/>
              <w:bottom w:val="nil"/>
              <w:right w:val="nil"/>
            </w:tcBorders>
            <w:shd w:val="clear" w:color="auto" w:fill="auto"/>
            <w:noWrap/>
            <w:vAlign w:val="center"/>
            <w:hideMark/>
          </w:tcPr>
          <w:p w14:paraId="7D7DC167"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43 (17-68)</w:t>
            </w:r>
          </w:p>
        </w:tc>
        <w:tc>
          <w:tcPr>
            <w:tcW w:w="1440" w:type="dxa"/>
            <w:tcBorders>
              <w:top w:val="nil"/>
              <w:left w:val="nil"/>
              <w:bottom w:val="nil"/>
              <w:right w:val="nil"/>
            </w:tcBorders>
            <w:shd w:val="clear" w:color="auto" w:fill="auto"/>
            <w:noWrap/>
            <w:vAlign w:val="center"/>
            <w:hideMark/>
          </w:tcPr>
          <w:p w14:paraId="5C7175C4" w14:textId="73A50EFD"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1.1 (0.7</w:t>
            </w:r>
            <w:r w:rsidR="00771081" w:rsidRPr="00BC28A6">
              <w:rPr>
                <w:rFonts w:ascii="Calibri" w:eastAsia="Times New Roman" w:hAnsi="Calibri" w:cs="Calibri"/>
                <w:color w:val="000000"/>
                <w:sz w:val="20"/>
                <w:szCs w:val="20"/>
              </w:rPr>
              <w:t>3</w:t>
            </w:r>
            <w:r w:rsidRPr="00BC28A6">
              <w:rPr>
                <w:rFonts w:ascii="Calibri" w:eastAsia="Times New Roman" w:hAnsi="Calibri" w:cs="Calibri"/>
                <w:color w:val="000000"/>
                <w:sz w:val="20"/>
                <w:szCs w:val="20"/>
              </w:rPr>
              <w:t>-1.</w:t>
            </w:r>
            <w:r w:rsidR="00771081"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07BFC908" w14:textId="5DCF02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771081" w:rsidRPr="00BC28A6">
              <w:rPr>
                <w:rFonts w:ascii="Calibri" w:eastAsia="Times New Roman" w:hAnsi="Calibri" w:cs="Calibri"/>
                <w:color w:val="000000"/>
                <w:sz w:val="20"/>
                <w:szCs w:val="20"/>
              </w:rPr>
              <w:t>65</w:t>
            </w:r>
          </w:p>
        </w:tc>
        <w:tc>
          <w:tcPr>
            <w:tcW w:w="180" w:type="dxa"/>
            <w:tcBorders>
              <w:top w:val="nil"/>
              <w:left w:val="nil"/>
              <w:bottom w:val="nil"/>
              <w:right w:val="nil"/>
            </w:tcBorders>
            <w:shd w:val="clear" w:color="auto" w:fill="auto"/>
            <w:noWrap/>
            <w:vAlign w:val="center"/>
            <w:hideMark/>
          </w:tcPr>
          <w:p w14:paraId="638FEFCD"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23EF78A5" w14:textId="4382A111"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w:t>
            </w:r>
            <w:r w:rsidR="00CA5A67" w:rsidRPr="00BC28A6">
              <w:rPr>
                <w:rFonts w:ascii="Calibri" w:eastAsia="Times New Roman" w:hAnsi="Calibri" w:cs="Calibri"/>
                <w:color w:val="000000"/>
                <w:sz w:val="20"/>
                <w:szCs w:val="20"/>
              </w:rPr>
              <w:t>2</w:t>
            </w:r>
            <w:r w:rsidRPr="00BC28A6">
              <w:rPr>
                <w:rFonts w:ascii="Calibri" w:eastAsia="Times New Roman" w:hAnsi="Calibri" w:cs="Calibri"/>
                <w:color w:val="000000"/>
                <w:sz w:val="20"/>
                <w:szCs w:val="20"/>
              </w:rPr>
              <w:t xml:space="preserve"> (0.7</w:t>
            </w:r>
            <w:r w:rsidR="00CA5A67" w:rsidRPr="00BC28A6">
              <w:rPr>
                <w:rFonts w:ascii="Calibri" w:eastAsia="Times New Roman" w:hAnsi="Calibri" w:cs="Calibri"/>
                <w:color w:val="000000"/>
                <w:sz w:val="20"/>
                <w:szCs w:val="20"/>
              </w:rPr>
              <w:t>5</w:t>
            </w:r>
            <w:r w:rsidRPr="00BC28A6">
              <w:rPr>
                <w:rFonts w:ascii="Calibri" w:eastAsia="Times New Roman" w:hAnsi="Calibri" w:cs="Calibri"/>
                <w:color w:val="000000"/>
                <w:sz w:val="20"/>
                <w:szCs w:val="20"/>
              </w:rPr>
              <w:t>-2.1)</w:t>
            </w:r>
          </w:p>
        </w:tc>
        <w:tc>
          <w:tcPr>
            <w:tcW w:w="630" w:type="dxa"/>
            <w:tcBorders>
              <w:top w:val="nil"/>
              <w:left w:val="nil"/>
              <w:bottom w:val="nil"/>
              <w:right w:val="nil"/>
            </w:tcBorders>
            <w:shd w:val="clear" w:color="auto" w:fill="auto"/>
            <w:noWrap/>
            <w:vAlign w:val="center"/>
            <w:hideMark/>
          </w:tcPr>
          <w:p w14:paraId="34F41E5F" w14:textId="6CA621DA"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CA5A67" w:rsidRPr="00BC28A6">
              <w:rPr>
                <w:rFonts w:ascii="Calibri" w:eastAsia="Times New Roman" w:hAnsi="Calibri" w:cs="Calibri"/>
                <w:color w:val="000000"/>
                <w:sz w:val="20"/>
                <w:szCs w:val="20"/>
              </w:rPr>
              <w:t>41</w:t>
            </w:r>
          </w:p>
        </w:tc>
      </w:tr>
      <w:tr w:rsidR="00C777A0" w:rsidRPr="00BC28A6" w14:paraId="6830DBC4" w14:textId="77777777" w:rsidTr="00167F48">
        <w:trPr>
          <w:trHeight w:val="480"/>
        </w:trPr>
        <w:tc>
          <w:tcPr>
            <w:tcW w:w="360" w:type="dxa"/>
            <w:tcBorders>
              <w:top w:val="nil"/>
              <w:left w:val="nil"/>
              <w:bottom w:val="nil"/>
              <w:right w:val="nil"/>
            </w:tcBorders>
          </w:tcPr>
          <w:p w14:paraId="6B740624"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24D98A7A" w14:textId="3D471817"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Unprocessed red meat</w:t>
            </w:r>
          </w:p>
        </w:tc>
        <w:tc>
          <w:tcPr>
            <w:tcW w:w="1350" w:type="dxa"/>
            <w:tcBorders>
              <w:top w:val="nil"/>
              <w:left w:val="nil"/>
              <w:bottom w:val="nil"/>
              <w:right w:val="nil"/>
            </w:tcBorders>
            <w:shd w:val="clear" w:color="auto" w:fill="auto"/>
            <w:noWrap/>
            <w:vAlign w:val="center"/>
            <w:hideMark/>
          </w:tcPr>
          <w:p w14:paraId="48A24236"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0.0 (0.0-11)</w:t>
            </w:r>
          </w:p>
        </w:tc>
        <w:tc>
          <w:tcPr>
            <w:tcW w:w="1350" w:type="dxa"/>
            <w:tcBorders>
              <w:top w:val="nil"/>
              <w:left w:val="nil"/>
              <w:bottom w:val="nil"/>
              <w:right w:val="nil"/>
            </w:tcBorders>
            <w:shd w:val="clear" w:color="auto" w:fill="auto"/>
            <w:noWrap/>
            <w:vAlign w:val="center"/>
            <w:hideMark/>
          </w:tcPr>
          <w:p w14:paraId="13D2EDEF"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9.5 (0.0-25)</w:t>
            </w:r>
          </w:p>
        </w:tc>
        <w:tc>
          <w:tcPr>
            <w:tcW w:w="1440" w:type="dxa"/>
            <w:tcBorders>
              <w:top w:val="nil"/>
              <w:left w:val="nil"/>
              <w:bottom w:val="nil"/>
              <w:right w:val="nil"/>
            </w:tcBorders>
            <w:shd w:val="clear" w:color="auto" w:fill="auto"/>
            <w:noWrap/>
            <w:vAlign w:val="center"/>
            <w:hideMark/>
          </w:tcPr>
          <w:p w14:paraId="1DFE94E9" w14:textId="7738DFA2"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0.7</w:t>
            </w:r>
            <w:r w:rsidR="00771081"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 xml:space="preserve"> (0.4</w:t>
            </w:r>
            <w:r w:rsidR="00771081" w:rsidRPr="00BC28A6">
              <w:rPr>
                <w:rFonts w:ascii="Calibri" w:eastAsia="Times New Roman" w:hAnsi="Calibri" w:cs="Calibri"/>
                <w:color w:val="000000"/>
                <w:sz w:val="20"/>
                <w:szCs w:val="20"/>
              </w:rPr>
              <w:t>8</w:t>
            </w:r>
            <w:r w:rsidRPr="00BC28A6">
              <w:rPr>
                <w:rFonts w:ascii="Calibri" w:eastAsia="Times New Roman" w:hAnsi="Calibri" w:cs="Calibri"/>
                <w:color w:val="000000"/>
                <w:sz w:val="20"/>
                <w:szCs w:val="20"/>
              </w:rPr>
              <w:t>-1.</w:t>
            </w:r>
            <w:r w:rsidR="00CA5A67" w:rsidRPr="00BC28A6">
              <w:rPr>
                <w:rFonts w:ascii="Calibri" w:eastAsia="Times New Roman" w:hAnsi="Calibri" w:cs="Calibri"/>
                <w:color w:val="000000"/>
                <w:sz w:val="20"/>
                <w:szCs w:val="20"/>
              </w:rPr>
              <w:t>2</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4AA37321" w14:textId="22576B99"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CA5A67" w:rsidRPr="00BC28A6">
              <w:rPr>
                <w:rFonts w:ascii="Calibri" w:eastAsia="Times New Roman" w:hAnsi="Calibri" w:cs="Calibri"/>
                <w:color w:val="000000"/>
                <w:sz w:val="20"/>
                <w:szCs w:val="20"/>
              </w:rPr>
              <w:t>2</w:t>
            </w:r>
            <w:r w:rsidR="00771081" w:rsidRPr="00BC28A6">
              <w:rPr>
                <w:rFonts w:ascii="Calibri" w:eastAsia="Times New Roman" w:hAnsi="Calibri" w:cs="Calibri"/>
                <w:color w:val="000000"/>
                <w:sz w:val="20"/>
                <w:szCs w:val="20"/>
              </w:rPr>
              <w:t>4</w:t>
            </w:r>
          </w:p>
        </w:tc>
        <w:tc>
          <w:tcPr>
            <w:tcW w:w="180" w:type="dxa"/>
            <w:tcBorders>
              <w:top w:val="nil"/>
              <w:left w:val="nil"/>
              <w:bottom w:val="nil"/>
              <w:right w:val="nil"/>
            </w:tcBorders>
            <w:shd w:val="clear" w:color="auto" w:fill="auto"/>
            <w:noWrap/>
            <w:vAlign w:val="center"/>
            <w:hideMark/>
          </w:tcPr>
          <w:p w14:paraId="7B849393"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281E5F65" w14:textId="7A43EBCC"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0.7</w:t>
            </w:r>
            <w:r w:rsidR="00CA5A67"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 xml:space="preserve"> (0.4</w:t>
            </w:r>
            <w:r w:rsidR="00CA5A67"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-1.2)</w:t>
            </w:r>
          </w:p>
        </w:tc>
        <w:tc>
          <w:tcPr>
            <w:tcW w:w="630" w:type="dxa"/>
            <w:tcBorders>
              <w:top w:val="nil"/>
              <w:left w:val="nil"/>
              <w:bottom w:val="nil"/>
              <w:right w:val="nil"/>
            </w:tcBorders>
            <w:shd w:val="clear" w:color="auto" w:fill="auto"/>
            <w:noWrap/>
            <w:vAlign w:val="center"/>
            <w:hideMark/>
          </w:tcPr>
          <w:p w14:paraId="303E7C3C" w14:textId="5D6548A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CA5A67" w:rsidRPr="00BC28A6">
              <w:rPr>
                <w:rFonts w:ascii="Calibri" w:eastAsia="Times New Roman" w:hAnsi="Calibri" w:cs="Calibri"/>
                <w:color w:val="000000"/>
                <w:sz w:val="20"/>
                <w:szCs w:val="20"/>
              </w:rPr>
              <w:t>26</w:t>
            </w:r>
          </w:p>
        </w:tc>
      </w:tr>
      <w:tr w:rsidR="00C777A0" w:rsidRPr="00BC28A6" w14:paraId="3A821416" w14:textId="77777777" w:rsidTr="00167F48">
        <w:trPr>
          <w:trHeight w:val="480"/>
        </w:trPr>
        <w:tc>
          <w:tcPr>
            <w:tcW w:w="360" w:type="dxa"/>
            <w:tcBorders>
              <w:top w:val="nil"/>
              <w:left w:val="nil"/>
              <w:bottom w:val="nil"/>
              <w:right w:val="nil"/>
            </w:tcBorders>
          </w:tcPr>
          <w:p w14:paraId="0351B91E" w14:textId="77777777" w:rsidR="00C777A0" w:rsidRPr="00BC28A6" w:rsidRDefault="00C777A0" w:rsidP="00C777A0">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356BE378" w14:textId="35AE85D9" w:rsidR="00C777A0" w:rsidRPr="00BC28A6" w:rsidRDefault="00C777A0" w:rsidP="00C777A0">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MUFA:SFA</w:t>
            </w:r>
          </w:p>
        </w:tc>
        <w:tc>
          <w:tcPr>
            <w:tcW w:w="1350" w:type="dxa"/>
            <w:tcBorders>
              <w:top w:val="nil"/>
              <w:left w:val="nil"/>
              <w:bottom w:val="nil"/>
              <w:right w:val="nil"/>
            </w:tcBorders>
            <w:shd w:val="clear" w:color="auto" w:fill="auto"/>
            <w:noWrap/>
            <w:vAlign w:val="center"/>
            <w:hideMark/>
          </w:tcPr>
          <w:p w14:paraId="07023057"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0.99 (0.9-1.1)</w:t>
            </w:r>
          </w:p>
        </w:tc>
        <w:tc>
          <w:tcPr>
            <w:tcW w:w="1350" w:type="dxa"/>
            <w:tcBorders>
              <w:top w:val="nil"/>
              <w:left w:val="nil"/>
              <w:bottom w:val="nil"/>
              <w:right w:val="nil"/>
            </w:tcBorders>
            <w:shd w:val="clear" w:color="auto" w:fill="auto"/>
            <w:noWrap/>
            <w:vAlign w:val="center"/>
            <w:hideMark/>
          </w:tcPr>
          <w:p w14:paraId="7A05207D" w14:textId="77777777"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1.0 (0.92-1.1)</w:t>
            </w:r>
          </w:p>
        </w:tc>
        <w:tc>
          <w:tcPr>
            <w:tcW w:w="1440" w:type="dxa"/>
            <w:tcBorders>
              <w:top w:val="nil"/>
              <w:left w:val="nil"/>
              <w:bottom w:val="nil"/>
              <w:right w:val="nil"/>
            </w:tcBorders>
            <w:shd w:val="clear" w:color="auto" w:fill="auto"/>
            <w:noWrap/>
            <w:vAlign w:val="center"/>
            <w:hideMark/>
          </w:tcPr>
          <w:p w14:paraId="31BC6607" w14:textId="77BB839E"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0.8</w:t>
            </w:r>
            <w:r w:rsidR="00CA5A67" w:rsidRPr="00BC28A6">
              <w:rPr>
                <w:rFonts w:ascii="Calibri" w:eastAsia="Times New Roman" w:hAnsi="Calibri" w:cs="Calibri"/>
                <w:color w:val="000000"/>
                <w:sz w:val="20"/>
                <w:szCs w:val="20"/>
              </w:rPr>
              <w:t>4</w:t>
            </w:r>
            <w:r w:rsidRPr="00BC28A6">
              <w:rPr>
                <w:rFonts w:ascii="Calibri" w:eastAsia="Times New Roman" w:hAnsi="Calibri" w:cs="Calibri"/>
                <w:color w:val="000000"/>
                <w:sz w:val="20"/>
                <w:szCs w:val="20"/>
              </w:rPr>
              <w:t xml:space="preserve"> (0.5</w:t>
            </w:r>
            <w:r w:rsidR="00CA5A67" w:rsidRPr="00BC28A6">
              <w:rPr>
                <w:rFonts w:ascii="Calibri" w:eastAsia="Times New Roman" w:hAnsi="Calibri" w:cs="Calibri"/>
                <w:color w:val="000000"/>
                <w:sz w:val="20"/>
                <w:szCs w:val="20"/>
              </w:rPr>
              <w:t>5</w:t>
            </w:r>
            <w:r w:rsidRPr="00BC28A6">
              <w:rPr>
                <w:rFonts w:ascii="Calibri" w:eastAsia="Times New Roman" w:hAnsi="Calibri" w:cs="Calibri"/>
                <w:color w:val="000000"/>
                <w:sz w:val="20"/>
                <w:szCs w:val="20"/>
              </w:rPr>
              <w:t>-1.3)</w:t>
            </w:r>
          </w:p>
        </w:tc>
        <w:tc>
          <w:tcPr>
            <w:tcW w:w="630" w:type="dxa"/>
            <w:tcBorders>
              <w:top w:val="nil"/>
              <w:left w:val="nil"/>
              <w:bottom w:val="nil"/>
              <w:right w:val="nil"/>
            </w:tcBorders>
            <w:shd w:val="clear" w:color="auto" w:fill="auto"/>
            <w:noWrap/>
            <w:vAlign w:val="center"/>
            <w:hideMark/>
          </w:tcPr>
          <w:p w14:paraId="23A2F5E2" w14:textId="1875BFCA"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0.4</w:t>
            </w:r>
            <w:r w:rsidR="00CA5A67" w:rsidRPr="00BC28A6">
              <w:rPr>
                <w:rFonts w:ascii="Calibri" w:eastAsia="Times New Roman" w:hAnsi="Calibri" w:cs="Calibri"/>
                <w:color w:val="000000"/>
                <w:sz w:val="20"/>
                <w:szCs w:val="20"/>
              </w:rPr>
              <w:t>2</w:t>
            </w:r>
          </w:p>
        </w:tc>
        <w:tc>
          <w:tcPr>
            <w:tcW w:w="180" w:type="dxa"/>
            <w:tcBorders>
              <w:top w:val="nil"/>
              <w:left w:val="nil"/>
              <w:bottom w:val="nil"/>
              <w:right w:val="nil"/>
            </w:tcBorders>
            <w:shd w:val="clear" w:color="auto" w:fill="auto"/>
            <w:noWrap/>
            <w:vAlign w:val="center"/>
            <w:hideMark/>
          </w:tcPr>
          <w:p w14:paraId="3DBFA2B0"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7BD10DA1" w14:textId="7D1F0EE4"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0.8</w:t>
            </w:r>
            <w:r w:rsidR="00CA5A67" w:rsidRPr="00BC28A6">
              <w:rPr>
                <w:rFonts w:ascii="Calibri" w:eastAsia="Times New Roman" w:hAnsi="Calibri" w:cs="Calibri"/>
                <w:color w:val="000000"/>
                <w:sz w:val="20"/>
                <w:szCs w:val="20"/>
              </w:rPr>
              <w:t>5</w:t>
            </w:r>
            <w:r w:rsidRPr="00BC28A6">
              <w:rPr>
                <w:rFonts w:ascii="Calibri" w:eastAsia="Times New Roman" w:hAnsi="Calibri" w:cs="Calibri"/>
                <w:color w:val="000000"/>
                <w:sz w:val="20"/>
                <w:szCs w:val="20"/>
              </w:rPr>
              <w:t xml:space="preserve"> (0.54-1.</w:t>
            </w:r>
            <w:r w:rsidR="00CA5A67" w:rsidRPr="00BC28A6">
              <w:rPr>
                <w:rFonts w:ascii="Calibri" w:eastAsia="Times New Roman" w:hAnsi="Calibri" w:cs="Calibri"/>
                <w:color w:val="000000"/>
                <w:sz w:val="20"/>
                <w:szCs w:val="20"/>
              </w:rPr>
              <w:t>3</w:t>
            </w:r>
            <w:r w:rsidRPr="00BC28A6">
              <w:rPr>
                <w:rFonts w:ascii="Calibri" w:eastAsia="Times New Roman" w:hAnsi="Calibri" w:cs="Calibri"/>
                <w:color w:val="000000"/>
                <w:sz w:val="20"/>
                <w:szCs w:val="20"/>
              </w:rPr>
              <w:t>)</w:t>
            </w:r>
          </w:p>
        </w:tc>
        <w:tc>
          <w:tcPr>
            <w:tcW w:w="630" w:type="dxa"/>
            <w:tcBorders>
              <w:top w:val="nil"/>
              <w:left w:val="nil"/>
              <w:bottom w:val="nil"/>
              <w:right w:val="nil"/>
            </w:tcBorders>
            <w:shd w:val="clear" w:color="auto" w:fill="auto"/>
            <w:noWrap/>
            <w:vAlign w:val="center"/>
            <w:hideMark/>
          </w:tcPr>
          <w:p w14:paraId="1E04D592" w14:textId="7D6FF659" w:rsidR="00C777A0" w:rsidRPr="00BC28A6" w:rsidRDefault="00C777A0" w:rsidP="00C777A0">
            <w:pPr>
              <w:spacing w:after="0" w:line="240" w:lineRule="auto"/>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CA5A67" w:rsidRPr="00BC28A6">
              <w:rPr>
                <w:rFonts w:ascii="Calibri" w:eastAsia="Times New Roman" w:hAnsi="Calibri" w:cs="Calibri"/>
                <w:color w:val="000000"/>
                <w:sz w:val="20"/>
                <w:szCs w:val="20"/>
              </w:rPr>
              <w:t>41</w:t>
            </w:r>
          </w:p>
        </w:tc>
      </w:tr>
      <w:tr w:rsidR="00C777A0" w:rsidRPr="00BC28A6" w14:paraId="23537819" w14:textId="77777777" w:rsidTr="00167F48">
        <w:trPr>
          <w:trHeight w:val="288"/>
        </w:trPr>
        <w:tc>
          <w:tcPr>
            <w:tcW w:w="360" w:type="dxa"/>
            <w:tcBorders>
              <w:top w:val="nil"/>
              <w:left w:val="nil"/>
              <w:bottom w:val="nil"/>
              <w:right w:val="nil"/>
            </w:tcBorders>
          </w:tcPr>
          <w:p w14:paraId="65CF66FC" w14:textId="77777777" w:rsidR="00C777A0" w:rsidRPr="00BC28A6" w:rsidRDefault="00C777A0" w:rsidP="00C777A0">
            <w:pPr>
              <w:spacing w:after="0" w:line="240" w:lineRule="auto"/>
              <w:rPr>
                <w:rFonts w:ascii="Calibri" w:eastAsia="Times New Roman" w:hAnsi="Calibri" w:cs="Calibri"/>
                <w:color w:val="000000"/>
                <w:sz w:val="20"/>
                <w:szCs w:val="20"/>
              </w:rPr>
            </w:pPr>
          </w:p>
        </w:tc>
        <w:tc>
          <w:tcPr>
            <w:tcW w:w="2520" w:type="dxa"/>
            <w:tcBorders>
              <w:top w:val="nil"/>
              <w:left w:val="nil"/>
              <w:bottom w:val="nil"/>
              <w:right w:val="nil"/>
            </w:tcBorders>
            <w:shd w:val="clear" w:color="auto" w:fill="auto"/>
            <w:noWrap/>
            <w:vAlign w:val="bottom"/>
            <w:hideMark/>
          </w:tcPr>
          <w:p w14:paraId="2B4965DD" w14:textId="32579A83" w:rsidR="00C777A0" w:rsidRPr="00BC28A6" w:rsidRDefault="00C777A0" w:rsidP="00C777A0">
            <w:pPr>
              <w:spacing w:after="0" w:line="240" w:lineRule="auto"/>
              <w:rPr>
                <w:rFonts w:ascii="Calibri" w:eastAsia="Times New Roman" w:hAnsi="Calibri" w:cs="Calibri"/>
                <w:color w:val="000000"/>
                <w:sz w:val="20"/>
                <w:szCs w:val="20"/>
              </w:rPr>
            </w:pPr>
          </w:p>
        </w:tc>
        <w:tc>
          <w:tcPr>
            <w:tcW w:w="1350" w:type="dxa"/>
            <w:tcBorders>
              <w:top w:val="nil"/>
              <w:left w:val="nil"/>
              <w:bottom w:val="nil"/>
              <w:right w:val="nil"/>
            </w:tcBorders>
            <w:shd w:val="clear" w:color="auto" w:fill="auto"/>
            <w:noWrap/>
            <w:vAlign w:val="bottom"/>
            <w:hideMark/>
          </w:tcPr>
          <w:p w14:paraId="39D588E8" w14:textId="77777777" w:rsidR="00C777A0" w:rsidRPr="00BC28A6" w:rsidRDefault="00C777A0" w:rsidP="00C777A0">
            <w:pPr>
              <w:spacing w:after="0" w:line="240" w:lineRule="auto"/>
              <w:rPr>
                <w:rFonts w:ascii="Calibri" w:eastAsia="Times New Roman" w:hAnsi="Calibri" w:cs="Calibri"/>
                <w:sz w:val="20"/>
                <w:szCs w:val="20"/>
              </w:rPr>
            </w:pPr>
          </w:p>
        </w:tc>
        <w:tc>
          <w:tcPr>
            <w:tcW w:w="1350" w:type="dxa"/>
            <w:tcBorders>
              <w:top w:val="nil"/>
              <w:left w:val="nil"/>
              <w:bottom w:val="nil"/>
              <w:right w:val="nil"/>
            </w:tcBorders>
            <w:shd w:val="clear" w:color="auto" w:fill="auto"/>
            <w:noWrap/>
            <w:vAlign w:val="bottom"/>
            <w:hideMark/>
          </w:tcPr>
          <w:p w14:paraId="4FF1F9E8" w14:textId="77777777" w:rsidR="00C777A0" w:rsidRPr="00BC28A6" w:rsidRDefault="00C777A0" w:rsidP="00C777A0">
            <w:pPr>
              <w:spacing w:after="0" w:line="240" w:lineRule="auto"/>
              <w:rPr>
                <w:rFonts w:ascii="Calibri" w:eastAsia="Times New Roman" w:hAnsi="Calibri" w:cs="Calibri"/>
                <w:sz w:val="20"/>
                <w:szCs w:val="20"/>
              </w:rPr>
            </w:pPr>
          </w:p>
        </w:tc>
        <w:tc>
          <w:tcPr>
            <w:tcW w:w="1440" w:type="dxa"/>
            <w:tcBorders>
              <w:top w:val="nil"/>
              <w:left w:val="nil"/>
              <w:bottom w:val="nil"/>
              <w:right w:val="nil"/>
            </w:tcBorders>
            <w:shd w:val="clear" w:color="auto" w:fill="auto"/>
            <w:noWrap/>
            <w:vAlign w:val="bottom"/>
            <w:hideMark/>
          </w:tcPr>
          <w:p w14:paraId="110D1A04" w14:textId="77777777" w:rsidR="00C777A0" w:rsidRPr="00BC28A6" w:rsidRDefault="00C777A0" w:rsidP="00C777A0">
            <w:pPr>
              <w:spacing w:after="0" w:line="240" w:lineRule="auto"/>
              <w:rPr>
                <w:rFonts w:ascii="Calibri" w:eastAsia="Times New Roman" w:hAnsi="Calibri" w:cs="Calibri"/>
                <w:sz w:val="20"/>
                <w:szCs w:val="20"/>
              </w:rPr>
            </w:pPr>
          </w:p>
        </w:tc>
        <w:tc>
          <w:tcPr>
            <w:tcW w:w="630" w:type="dxa"/>
            <w:tcBorders>
              <w:top w:val="nil"/>
              <w:left w:val="nil"/>
              <w:bottom w:val="nil"/>
              <w:right w:val="nil"/>
            </w:tcBorders>
            <w:shd w:val="clear" w:color="auto" w:fill="auto"/>
            <w:noWrap/>
            <w:vAlign w:val="bottom"/>
            <w:hideMark/>
          </w:tcPr>
          <w:p w14:paraId="3EABD209" w14:textId="77777777" w:rsidR="00C777A0" w:rsidRPr="00BC28A6" w:rsidRDefault="00C777A0" w:rsidP="00C777A0">
            <w:pPr>
              <w:spacing w:after="0" w:line="240" w:lineRule="auto"/>
              <w:rPr>
                <w:rFonts w:ascii="Calibri" w:eastAsia="Times New Roman" w:hAnsi="Calibri" w:cs="Calibri"/>
                <w:sz w:val="20"/>
                <w:szCs w:val="20"/>
              </w:rPr>
            </w:pPr>
          </w:p>
        </w:tc>
        <w:tc>
          <w:tcPr>
            <w:tcW w:w="180" w:type="dxa"/>
            <w:tcBorders>
              <w:top w:val="nil"/>
              <w:left w:val="nil"/>
              <w:bottom w:val="nil"/>
              <w:right w:val="nil"/>
            </w:tcBorders>
            <w:shd w:val="clear" w:color="auto" w:fill="auto"/>
            <w:noWrap/>
            <w:vAlign w:val="bottom"/>
            <w:hideMark/>
          </w:tcPr>
          <w:p w14:paraId="60A58127" w14:textId="77777777" w:rsidR="00C777A0" w:rsidRPr="00BC28A6" w:rsidRDefault="00C777A0" w:rsidP="00C777A0">
            <w:pPr>
              <w:spacing w:after="0" w:line="240" w:lineRule="auto"/>
              <w:rPr>
                <w:rFonts w:ascii="Calibri" w:eastAsia="Times New Roman" w:hAnsi="Calibri" w:cs="Calibri"/>
                <w:sz w:val="20"/>
                <w:szCs w:val="20"/>
              </w:rPr>
            </w:pPr>
          </w:p>
        </w:tc>
        <w:tc>
          <w:tcPr>
            <w:tcW w:w="1440" w:type="dxa"/>
            <w:tcBorders>
              <w:top w:val="nil"/>
              <w:left w:val="nil"/>
              <w:bottom w:val="nil"/>
              <w:right w:val="nil"/>
            </w:tcBorders>
            <w:shd w:val="clear" w:color="auto" w:fill="auto"/>
            <w:noWrap/>
            <w:vAlign w:val="bottom"/>
            <w:hideMark/>
          </w:tcPr>
          <w:p w14:paraId="4858A5DC" w14:textId="77777777" w:rsidR="00C777A0" w:rsidRPr="00BC28A6" w:rsidRDefault="00C777A0" w:rsidP="00C777A0">
            <w:pPr>
              <w:spacing w:after="0" w:line="240" w:lineRule="auto"/>
              <w:rPr>
                <w:rFonts w:ascii="Calibri" w:eastAsia="Times New Roman" w:hAnsi="Calibri" w:cs="Calibri"/>
                <w:sz w:val="20"/>
                <w:szCs w:val="20"/>
              </w:rPr>
            </w:pPr>
          </w:p>
        </w:tc>
        <w:tc>
          <w:tcPr>
            <w:tcW w:w="630" w:type="dxa"/>
            <w:tcBorders>
              <w:top w:val="nil"/>
              <w:left w:val="nil"/>
              <w:bottom w:val="nil"/>
              <w:right w:val="nil"/>
            </w:tcBorders>
            <w:shd w:val="clear" w:color="auto" w:fill="auto"/>
            <w:noWrap/>
            <w:vAlign w:val="bottom"/>
            <w:hideMark/>
          </w:tcPr>
          <w:p w14:paraId="0BDFC9F5" w14:textId="77777777" w:rsidR="00C777A0" w:rsidRPr="00BC28A6" w:rsidRDefault="00C777A0" w:rsidP="00C777A0">
            <w:pPr>
              <w:spacing w:after="0" w:line="240" w:lineRule="auto"/>
              <w:rPr>
                <w:rFonts w:ascii="Calibri" w:eastAsia="Times New Roman" w:hAnsi="Calibri" w:cs="Calibri"/>
                <w:sz w:val="20"/>
                <w:szCs w:val="20"/>
              </w:rPr>
            </w:pPr>
          </w:p>
        </w:tc>
      </w:tr>
      <w:tr w:rsidR="00C777A0" w:rsidRPr="00BC28A6" w14:paraId="5D52A668" w14:textId="77777777" w:rsidTr="00167F48">
        <w:trPr>
          <w:trHeight w:val="288"/>
        </w:trPr>
        <w:tc>
          <w:tcPr>
            <w:tcW w:w="360" w:type="dxa"/>
            <w:tcBorders>
              <w:top w:val="nil"/>
              <w:left w:val="nil"/>
              <w:bottom w:val="nil"/>
              <w:right w:val="nil"/>
            </w:tcBorders>
          </w:tcPr>
          <w:p w14:paraId="2E6B8DC5" w14:textId="77777777" w:rsidR="00C777A0" w:rsidRPr="00BC28A6" w:rsidRDefault="00C777A0" w:rsidP="00C777A0">
            <w:pPr>
              <w:spacing w:after="0" w:line="240" w:lineRule="auto"/>
              <w:rPr>
                <w:rFonts w:ascii="Calibri" w:eastAsia="Times New Roman" w:hAnsi="Calibri" w:cs="Calibri"/>
                <w:sz w:val="20"/>
                <w:szCs w:val="20"/>
              </w:rPr>
            </w:pPr>
          </w:p>
        </w:tc>
        <w:tc>
          <w:tcPr>
            <w:tcW w:w="2520" w:type="dxa"/>
            <w:tcBorders>
              <w:top w:val="nil"/>
              <w:left w:val="nil"/>
              <w:bottom w:val="nil"/>
              <w:right w:val="nil"/>
            </w:tcBorders>
            <w:shd w:val="clear" w:color="auto" w:fill="auto"/>
            <w:noWrap/>
            <w:vAlign w:val="bottom"/>
            <w:hideMark/>
          </w:tcPr>
          <w:p w14:paraId="5433247B" w14:textId="1EBF5D50" w:rsidR="00C777A0" w:rsidRPr="00BC28A6" w:rsidRDefault="00C777A0" w:rsidP="00C777A0">
            <w:pPr>
              <w:spacing w:after="0" w:line="240" w:lineRule="auto"/>
              <w:rPr>
                <w:rFonts w:ascii="Calibri" w:eastAsia="Times New Roman" w:hAnsi="Calibri" w:cs="Calibri"/>
                <w:sz w:val="20"/>
                <w:szCs w:val="20"/>
              </w:rPr>
            </w:pPr>
          </w:p>
        </w:tc>
        <w:tc>
          <w:tcPr>
            <w:tcW w:w="1350" w:type="dxa"/>
            <w:tcBorders>
              <w:top w:val="nil"/>
              <w:left w:val="nil"/>
              <w:bottom w:val="nil"/>
              <w:right w:val="nil"/>
            </w:tcBorders>
            <w:shd w:val="clear" w:color="auto" w:fill="auto"/>
            <w:noWrap/>
            <w:vAlign w:val="bottom"/>
            <w:hideMark/>
          </w:tcPr>
          <w:p w14:paraId="490B74E0" w14:textId="77777777" w:rsidR="00C777A0" w:rsidRPr="00BC28A6" w:rsidRDefault="00C777A0" w:rsidP="00C777A0">
            <w:pPr>
              <w:spacing w:after="0" w:line="240" w:lineRule="auto"/>
              <w:rPr>
                <w:rFonts w:ascii="Calibri" w:eastAsia="Times New Roman" w:hAnsi="Calibri" w:cs="Calibri"/>
                <w:sz w:val="20"/>
                <w:szCs w:val="20"/>
              </w:rPr>
            </w:pPr>
          </w:p>
        </w:tc>
        <w:tc>
          <w:tcPr>
            <w:tcW w:w="1350" w:type="dxa"/>
            <w:tcBorders>
              <w:top w:val="nil"/>
              <w:left w:val="nil"/>
              <w:bottom w:val="nil"/>
              <w:right w:val="nil"/>
            </w:tcBorders>
            <w:shd w:val="clear" w:color="auto" w:fill="auto"/>
            <w:noWrap/>
            <w:vAlign w:val="bottom"/>
            <w:hideMark/>
          </w:tcPr>
          <w:p w14:paraId="578F8852" w14:textId="77777777" w:rsidR="00C777A0" w:rsidRPr="00BC28A6" w:rsidRDefault="00C777A0" w:rsidP="00C777A0">
            <w:pPr>
              <w:spacing w:after="0" w:line="240" w:lineRule="auto"/>
              <w:rPr>
                <w:rFonts w:ascii="Calibri" w:eastAsia="Times New Roman" w:hAnsi="Calibri" w:cs="Calibri"/>
                <w:sz w:val="20"/>
                <w:szCs w:val="20"/>
              </w:rPr>
            </w:pPr>
          </w:p>
        </w:tc>
        <w:tc>
          <w:tcPr>
            <w:tcW w:w="1440" w:type="dxa"/>
            <w:tcBorders>
              <w:top w:val="nil"/>
              <w:left w:val="nil"/>
              <w:bottom w:val="nil"/>
              <w:right w:val="nil"/>
            </w:tcBorders>
            <w:shd w:val="clear" w:color="auto" w:fill="auto"/>
            <w:noWrap/>
            <w:vAlign w:val="bottom"/>
            <w:hideMark/>
          </w:tcPr>
          <w:p w14:paraId="386D8E8D" w14:textId="77777777" w:rsidR="00C777A0" w:rsidRPr="00BC28A6" w:rsidRDefault="00C777A0" w:rsidP="00C777A0">
            <w:pPr>
              <w:spacing w:after="0" w:line="240" w:lineRule="auto"/>
              <w:rPr>
                <w:rFonts w:ascii="Calibri" w:eastAsia="Times New Roman" w:hAnsi="Calibri" w:cs="Calibri"/>
                <w:sz w:val="20"/>
                <w:szCs w:val="20"/>
              </w:rPr>
            </w:pPr>
          </w:p>
        </w:tc>
        <w:tc>
          <w:tcPr>
            <w:tcW w:w="630" w:type="dxa"/>
            <w:tcBorders>
              <w:top w:val="nil"/>
              <w:left w:val="nil"/>
              <w:bottom w:val="nil"/>
              <w:right w:val="nil"/>
            </w:tcBorders>
            <w:shd w:val="clear" w:color="auto" w:fill="auto"/>
            <w:noWrap/>
            <w:vAlign w:val="bottom"/>
            <w:hideMark/>
          </w:tcPr>
          <w:p w14:paraId="5E028C1D" w14:textId="77777777" w:rsidR="00C777A0" w:rsidRPr="00BC28A6" w:rsidRDefault="00C777A0" w:rsidP="00C777A0">
            <w:pPr>
              <w:spacing w:after="0" w:line="240" w:lineRule="auto"/>
              <w:rPr>
                <w:rFonts w:ascii="Calibri" w:eastAsia="Times New Roman" w:hAnsi="Calibri" w:cs="Calibri"/>
                <w:sz w:val="20"/>
                <w:szCs w:val="20"/>
              </w:rPr>
            </w:pPr>
          </w:p>
        </w:tc>
        <w:tc>
          <w:tcPr>
            <w:tcW w:w="180" w:type="dxa"/>
            <w:tcBorders>
              <w:top w:val="nil"/>
              <w:left w:val="nil"/>
              <w:bottom w:val="nil"/>
              <w:right w:val="nil"/>
            </w:tcBorders>
            <w:shd w:val="clear" w:color="auto" w:fill="auto"/>
            <w:noWrap/>
            <w:vAlign w:val="bottom"/>
            <w:hideMark/>
          </w:tcPr>
          <w:p w14:paraId="22C62D06" w14:textId="77777777" w:rsidR="00C777A0" w:rsidRPr="00BC28A6" w:rsidRDefault="00C777A0" w:rsidP="00C777A0">
            <w:pPr>
              <w:spacing w:after="0" w:line="240" w:lineRule="auto"/>
              <w:rPr>
                <w:rFonts w:ascii="Calibri" w:eastAsia="Times New Roman" w:hAnsi="Calibri" w:cs="Calibri"/>
                <w:sz w:val="20"/>
                <w:szCs w:val="20"/>
              </w:rPr>
            </w:pPr>
          </w:p>
        </w:tc>
        <w:tc>
          <w:tcPr>
            <w:tcW w:w="1440" w:type="dxa"/>
            <w:tcBorders>
              <w:top w:val="nil"/>
              <w:left w:val="nil"/>
              <w:bottom w:val="nil"/>
              <w:right w:val="nil"/>
            </w:tcBorders>
            <w:shd w:val="clear" w:color="auto" w:fill="auto"/>
            <w:noWrap/>
            <w:vAlign w:val="bottom"/>
            <w:hideMark/>
          </w:tcPr>
          <w:p w14:paraId="27B9F5A8" w14:textId="77777777" w:rsidR="00C777A0" w:rsidRPr="00BC28A6" w:rsidRDefault="00C777A0" w:rsidP="00C777A0">
            <w:pPr>
              <w:spacing w:after="0" w:line="240" w:lineRule="auto"/>
              <w:rPr>
                <w:rFonts w:ascii="Calibri" w:eastAsia="Times New Roman" w:hAnsi="Calibri" w:cs="Calibri"/>
                <w:sz w:val="20"/>
                <w:szCs w:val="20"/>
              </w:rPr>
            </w:pPr>
          </w:p>
        </w:tc>
        <w:tc>
          <w:tcPr>
            <w:tcW w:w="630" w:type="dxa"/>
            <w:tcBorders>
              <w:top w:val="nil"/>
              <w:left w:val="nil"/>
              <w:bottom w:val="nil"/>
              <w:right w:val="nil"/>
            </w:tcBorders>
            <w:shd w:val="clear" w:color="auto" w:fill="auto"/>
            <w:noWrap/>
            <w:vAlign w:val="bottom"/>
            <w:hideMark/>
          </w:tcPr>
          <w:p w14:paraId="2411E388" w14:textId="77777777" w:rsidR="00C777A0" w:rsidRPr="00BC28A6" w:rsidRDefault="00C777A0" w:rsidP="00C777A0">
            <w:pPr>
              <w:spacing w:after="0" w:line="240" w:lineRule="auto"/>
              <w:rPr>
                <w:rFonts w:ascii="Calibri" w:eastAsia="Times New Roman" w:hAnsi="Calibri" w:cs="Calibri"/>
                <w:sz w:val="20"/>
                <w:szCs w:val="20"/>
              </w:rPr>
            </w:pPr>
          </w:p>
        </w:tc>
      </w:tr>
      <w:tr w:rsidR="00C777A0" w:rsidRPr="00BC28A6" w14:paraId="04E7FC38" w14:textId="77777777" w:rsidTr="00167F48">
        <w:trPr>
          <w:trHeight w:val="288"/>
        </w:trPr>
        <w:tc>
          <w:tcPr>
            <w:tcW w:w="360" w:type="dxa"/>
            <w:tcBorders>
              <w:top w:val="nil"/>
              <w:left w:val="nil"/>
              <w:right w:val="nil"/>
            </w:tcBorders>
          </w:tcPr>
          <w:p w14:paraId="27DF13DD" w14:textId="77777777" w:rsidR="00C777A0" w:rsidRPr="00BC28A6" w:rsidRDefault="00C777A0" w:rsidP="00C777A0">
            <w:pPr>
              <w:spacing w:after="0" w:line="240" w:lineRule="auto"/>
              <w:rPr>
                <w:rFonts w:ascii="Calibri" w:eastAsia="Times New Roman" w:hAnsi="Calibri" w:cs="Calibri"/>
                <w:sz w:val="20"/>
                <w:szCs w:val="20"/>
              </w:rPr>
            </w:pPr>
          </w:p>
        </w:tc>
        <w:tc>
          <w:tcPr>
            <w:tcW w:w="2520" w:type="dxa"/>
            <w:tcBorders>
              <w:top w:val="nil"/>
              <w:left w:val="nil"/>
              <w:bottom w:val="nil"/>
              <w:right w:val="nil"/>
            </w:tcBorders>
            <w:shd w:val="clear" w:color="auto" w:fill="auto"/>
            <w:noWrap/>
            <w:vAlign w:val="bottom"/>
            <w:hideMark/>
          </w:tcPr>
          <w:p w14:paraId="46C6C0FE" w14:textId="5475021E" w:rsidR="00C777A0" w:rsidRPr="00BC28A6" w:rsidRDefault="00C777A0" w:rsidP="00C777A0">
            <w:pPr>
              <w:spacing w:after="0" w:line="240" w:lineRule="auto"/>
              <w:rPr>
                <w:rFonts w:ascii="Calibri" w:eastAsia="Times New Roman" w:hAnsi="Calibri" w:cs="Calibri"/>
                <w:sz w:val="20"/>
                <w:szCs w:val="20"/>
              </w:rPr>
            </w:pPr>
          </w:p>
        </w:tc>
        <w:tc>
          <w:tcPr>
            <w:tcW w:w="1350" w:type="dxa"/>
            <w:tcBorders>
              <w:top w:val="nil"/>
              <w:left w:val="nil"/>
              <w:bottom w:val="nil"/>
              <w:right w:val="nil"/>
            </w:tcBorders>
            <w:shd w:val="clear" w:color="auto" w:fill="auto"/>
            <w:noWrap/>
            <w:vAlign w:val="bottom"/>
            <w:hideMark/>
          </w:tcPr>
          <w:p w14:paraId="51E6A89D" w14:textId="77777777" w:rsidR="00C777A0" w:rsidRPr="00BC28A6" w:rsidRDefault="00C777A0" w:rsidP="00C777A0">
            <w:pPr>
              <w:spacing w:after="0" w:line="240" w:lineRule="auto"/>
              <w:rPr>
                <w:rFonts w:ascii="Calibri" w:eastAsia="Times New Roman" w:hAnsi="Calibri" w:cs="Calibri"/>
                <w:sz w:val="20"/>
                <w:szCs w:val="20"/>
              </w:rPr>
            </w:pPr>
          </w:p>
        </w:tc>
        <w:tc>
          <w:tcPr>
            <w:tcW w:w="1350" w:type="dxa"/>
            <w:tcBorders>
              <w:top w:val="nil"/>
              <w:left w:val="nil"/>
              <w:bottom w:val="nil"/>
              <w:right w:val="nil"/>
            </w:tcBorders>
            <w:shd w:val="clear" w:color="auto" w:fill="auto"/>
            <w:noWrap/>
            <w:vAlign w:val="bottom"/>
            <w:hideMark/>
          </w:tcPr>
          <w:p w14:paraId="18DF6ECC" w14:textId="77777777" w:rsidR="00C777A0" w:rsidRPr="00BC28A6" w:rsidRDefault="00C777A0" w:rsidP="00C777A0">
            <w:pPr>
              <w:spacing w:after="0" w:line="240" w:lineRule="auto"/>
              <w:rPr>
                <w:rFonts w:ascii="Calibri" w:eastAsia="Times New Roman" w:hAnsi="Calibri" w:cs="Calibri"/>
                <w:sz w:val="20"/>
                <w:szCs w:val="20"/>
              </w:rPr>
            </w:pPr>
          </w:p>
        </w:tc>
        <w:tc>
          <w:tcPr>
            <w:tcW w:w="1440" w:type="dxa"/>
            <w:tcBorders>
              <w:top w:val="nil"/>
              <w:left w:val="nil"/>
              <w:right w:val="nil"/>
            </w:tcBorders>
            <w:shd w:val="clear" w:color="auto" w:fill="auto"/>
            <w:noWrap/>
            <w:vAlign w:val="bottom"/>
            <w:hideMark/>
          </w:tcPr>
          <w:p w14:paraId="4EAA40D4" w14:textId="77777777" w:rsidR="00C777A0" w:rsidRPr="00BC28A6" w:rsidRDefault="00C777A0" w:rsidP="00C777A0">
            <w:pPr>
              <w:spacing w:after="0" w:line="240" w:lineRule="auto"/>
              <w:rPr>
                <w:rFonts w:ascii="Calibri" w:eastAsia="Times New Roman" w:hAnsi="Calibri" w:cs="Calibri"/>
                <w:sz w:val="20"/>
                <w:szCs w:val="20"/>
              </w:rPr>
            </w:pPr>
          </w:p>
        </w:tc>
        <w:tc>
          <w:tcPr>
            <w:tcW w:w="630" w:type="dxa"/>
            <w:tcBorders>
              <w:top w:val="nil"/>
              <w:left w:val="nil"/>
              <w:right w:val="nil"/>
            </w:tcBorders>
            <w:shd w:val="clear" w:color="auto" w:fill="auto"/>
            <w:noWrap/>
            <w:vAlign w:val="bottom"/>
            <w:hideMark/>
          </w:tcPr>
          <w:p w14:paraId="7485F21C" w14:textId="77777777" w:rsidR="00C777A0" w:rsidRPr="00BC28A6" w:rsidRDefault="00C777A0" w:rsidP="00C777A0">
            <w:pPr>
              <w:spacing w:after="0" w:line="240" w:lineRule="auto"/>
              <w:rPr>
                <w:rFonts w:ascii="Calibri" w:eastAsia="Times New Roman" w:hAnsi="Calibri" w:cs="Calibri"/>
                <w:sz w:val="20"/>
                <w:szCs w:val="20"/>
              </w:rPr>
            </w:pPr>
          </w:p>
        </w:tc>
        <w:tc>
          <w:tcPr>
            <w:tcW w:w="180" w:type="dxa"/>
            <w:tcBorders>
              <w:top w:val="nil"/>
              <w:left w:val="nil"/>
              <w:right w:val="nil"/>
            </w:tcBorders>
            <w:shd w:val="clear" w:color="auto" w:fill="auto"/>
            <w:noWrap/>
            <w:vAlign w:val="bottom"/>
            <w:hideMark/>
          </w:tcPr>
          <w:p w14:paraId="51A607FE" w14:textId="77777777" w:rsidR="00C777A0" w:rsidRPr="00BC28A6" w:rsidRDefault="00C777A0" w:rsidP="00C777A0">
            <w:pPr>
              <w:spacing w:after="0" w:line="240" w:lineRule="auto"/>
              <w:rPr>
                <w:rFonts w:ascii="Calibri" w:eastAsia="Times New Roman" w:hAnsi="Calibri" w:cs="Calibri"/>
                <w:sz w:val="20"/>
                <w:szCs w:val="20"/>
              </w:rPr>
            </w:pPr>
          </w:p>
        </w:tc>
        <w:tc>
          <w:tcPr>
            <w:tcW w:w="1440" w:type="dxa"/>
            <w:tcBorders>
              <w:top w:val="nil"/>
              <w:left w:val="nil"/>
              <w:right w:val="nil"/>
            </w:tcBorders>
            <w:shd w:val="clear" w:color="auto" w:fill="auto"/>
            <w:noWrap/>
            <w:vAlign w:val="bottom"/>
            <w:hideMark/>
          </w:tcPr>
          <w:p w14:paraId="698D83CC" w14:textId="77777777" w:rsidR="00C777A0" w:rsidRPr="00BC28A6" w:rsidRDefault="00C777A0" w:rsidP="00C777A0">
            <w:pPr>
              <w:spacing w:after="0" w:line="240" w:lineRule="auto"/>
              <w:rPr>
                <w:rFonts w:ascii="Calibri" w:eastAsia="Times New Roman" w:hAnsi="Calibri" w:cs="Calibri"/>
                <w:sz w:val="20"/>
                <w:szCs w:val="20"/>
              </w:rPr>
            </w:pPr>
          </w:p>
        </w:tc>
        <w:tc>
          <w:tcPr>
            <w:tcW w:w="630" w:type="dxa"/>
            <w:tcBorders>
              <w:top w:val="nil"/>
              <w:left w:val="nil"/>
              <w:right w:val="nil"/>
            </w:tcBorders>
            <w:shd w:val="clear" w:color="auto" w:fill="auto"/>
            <w:noWrap/>
            <w:vAlign w:val="bottom"/>
            <w:hideMark/>
          </w:tcPr>
          <w:p w14:paraId="750611DB" w14:textId="77777777" w:rsidR="00C777A0" w:rsidRPr="00BC28A6" w:rsidRDefault="00C777A0" w:rsidP="00C777A0">
            <w:pPr>
              <w:spacing w:after="0" w:line="240" w:lineRule="auto"/>
              <w:rPr>
                <w:rFonts w:ascii="Calibri" w:eastAsia="Times New Roman" w:hAnsi="Calibri" w:cs="Calibri"/>
                <w:sz w:val="20"/>
                <w:szCs w:val="20"/>
              </w:rPr>
            </w:pPr>
          </w:p>
        </w:tc>
      </w:tr>
      <w:tr w:rsidR="001C5F9B" w:rsidRPr="00BC28A6" w14:paraId="006AACDD" w14:textId="77777777" w:rsidTr="00167F48">
        <w:trPr>
          <w:trHeight w:val="312"/>
        </w:trPr>
        <w:tc>
          <w:tcPr>
            <w:tcW w:w="360" w:type="dxa"/>
            <w:vMerge w:val="restart"/>
            <w:tcBorders>
              <w:top w:val="nil"/>
              <w:left w:val="nil"/>
              <w:right w:val="nil"/>
            </w:tcBorders>
          </w:tcPr>
          <w:p w14:paraId="3F89449C" w14:textId="18E7B6B1" w:rsidR="001C5F9B" w:rsidRPr="00BC28A6" w:rsidRDefault="001C5F9B" w:rsidP="00C777A0">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(B)</w:t>
            </w:r>
          </w:p>
        </w:tc>
        <w:tc>
          <w:tcPr>
            <w:tcW w:w="2520" w:type="dxa"/>
            <w:vMerge w:val="restart"/>
            <w:tcBorders>
              <w:top w:val="nil"/>
              <w:left w:val="nil"/>
              <w:bottom w:val="single" w:sz="4" w:space="0" w:color="000000"/>
              <w:right w:val="nil"/>
            </w:tcBorders>
            <w:shd w:val="clear" w:color="auto" w:fill="auto"/>
            <w:vAlign w:val="bottom"/>
            <w:hideMark/>
          </w:tcPr>
          <w:p w14:paraId="52C394FC" w14:textId="4AE64186" w:rsidR="001C5F9B" w:rsidRPr="00BC28A6" w:rsidRDefault="001C5F9B"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aMED &amp; aMED-Red components score (0 or 1</w:t>
            </w:r>
            <w:r w:rsidR="009F19DE" w:rsidRPr="00BC28A6">
              <w:rPr>
                <w:rFonts w:ascii="Calibri" w:eastAsia="Times New Roman" w:hAnsi="Calibri" w:cs="Calibri"/>
                <w:b/>
                <w:bCs/>
                <w:color w:val="000000"/>
                <w:sz w:val="20"/>
                <w:szCs w:val="20"/>
                <w:vertAlign w:val="superscript"/>
              </w:rPr>
              <w:t>a</w:t>
            </w:r>
            <w:r w:rsidRPr="00BC28A6">
              <w:rPr>
                <w:rFonts w:ascii="Calibri" w:eastAsia="Times New Roman" w:hAnsi="Calibri" w:cs="Calibri"/>
                <w:b/>
                <w:bCs/>
                <w:color w:val="000000"/>
                <w:sz w:val="20"/>
                <w:szCs w:val="20"/>
              </w:rPr>
              <w:t>)</w:t>
            </w:r>
          </w:p>
        </w:tc>
        <w:tc>
          <w:tcPr>
            <w:tcW w:w="2700" w:type="dxa"/>
            <w:gridSpan w:val="2"/>
            <w:tcBorders>
              <w:top w:val="nil"/>
              <w:left w:val="nil"/>
              <w:bottom w:val="single" w:sz="4" w:space="0" w:color="auto"/>
              <w:right w:val="nil"/>
            </w:tcBorders>
            <w:shd w:val="clear" w:color="auto" w:fill="auto"/>
            <w:noWrap/>
            <w:vAlign w:val="bottom"/>
            <w:hideMark/>
          </w:tcPr>
          <w:p w14:paraId="34375A92" w14:textId="3D1E407A" w:rsidR="001C5F9B" w:rsidRPr="00BC28A6" w:rsidRDefault="001C5F9B"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Participants scoring 1 (%)</w:t>
            </w:r>
          </w:p>
        </w:tc>
        <w:tc>
          <w:tcPr>
            <w:tcW w:w="1440" w:type="dxa"/>
            <w:tcBorders>
              <w:top w:val="nil"/>
              <w:left w:val="nil"/>
              <w:right w:val="nil"/>
            </w:tcBorders>
            <w:shd w:val="clear" w:color="auto" w:fill="auto"/>
            <w:noWrap/>
            <w:vAlign w:val="bottom"/>
          </w:tcPr>
          <w:p w14:paraId="4A9A5068" w14:textId="02E59FDF" w:rsidR="001C5F9B" w:rsidRPr="00BC28A6" w:rsidRDefault="001C5F9B" w:rsidP="001C5F9B">
            <w:pPr>
              <w:spacing w:after="0" w:line="240" w:lineRule="auto"/>
              <w:jc w:val="center"/>
              <w:rPr>
                <w:rFonts w:ascii="Calibri" w:eastAsia="Times New Roman" w:hAnsi="Calibri" w:cs="Calibri"/>
                <w:b/>
                <w:bCs/>
                <w:color w:val="000000"/>
                <w:sz w:val="20"/>
                <w:szCs w:val="20"/>
              </w:rPr>
            </w:pPr>
          </w:p>
        </w:tc>
        <w:tc>
          <w:tcPr>
            <w:tcW w:w="630" w:type="dxa"/>
            <w:tcBorders>
              <w:top w:val="nil"/>
              <w:left w:val="nil"/>
              <w:right w:val="nil"/>
            </w:tcBorders>
            <w:shd w:val="clear" w:color="auto" w:fill="auto"/>
            <w:noWrap/>
            <w:vAlign w:val="bottom"/>
            <w:hideMark/>
          </w:tcPr>
          <w:p w14:paraId="1D0B768E" w14:textId="65C1AEAF" w:rsidR="001C5F9B" w:rsidRPr="00BC28A6" w:rsidRDefault="001C5F9B" w:rsidP="001C5F9B">
            <w:pPr>
              <w:spacing w:after="0" w:line="240" w:lineRule="auto"/>
              <w:jc w:val="center"/>
              <w:rPr>
                <w:rFonts w:ascii="Calibri" w:eastAsia="Times New Roman" w:hAnsi="Calibri" w:cs="Calibri"/>
                <w:b/>
                <w:bCs/>
                <w:i/>
                <w:iCs/>
                <w:color w:val="000000"/>
                <w:sz w:val="20"/>
                <w:szCs w:val="20"/>
              </w:rPr>
            </w:pPr>
          </w:p>
        </w:tc>
        <w:tc>
          <w:tcPr>
            <w:tcW w:w="180" w:type="dxa"/>
            <w:tcBorders>
              <w:top w:val="nil"/>
              <w:left w:val="nil"/>
              <w:right w:val="nil"/>
            </w:tcBorders>
            <w:shd w:val="clear" w:color="auto" w:fill="auto"/>
            <w:noWrap/>
            <w:vAlign w:val="bottom"/>
            <w:hideMark/>
          </w:tcPr>
          <w:p w14:paraId="5BCFF815" w14:textId="77777777" w:rsidR="001C5F9B" w:rsidRPr="00BC28A6" w:rsidRDefault="001C5F9B" w:rsidP="001C5F9B">
            <w:pPr>
              <w:spacing w:after="0" w:line="240" w:lineRule="auto"/>
              <w:jc w:val="center"/>
              <w:rPr>
                <w:rFonts w:ascii="Calibri" w:eastAsia="Times New Roman" w:hAnsi="Calibri" w:cs="Calibri"/>
                <w:b/>
                <w:bCs/>
                <w:i/>
                <w:iCs/>
                <w:color w:val="000000"/>
                <w:sz w:val="20"/>
                <w:szCs w:val="20"/>
              </w:rPr>
            </w:pPr>
          </w:p>
        </w:tc>
        <w:tc>
          <w:tcPr>
            <w:tcW w:w="1440" w:type="dxa"/>
            <w:tcBorders>
              <w:top w:val="nil"/>
              <w:left w:val="nil"/>
              <w:right w:val="nil"/>
            </w:tcBorders>
            <w:shd w:val="clear" w:color="auto" w:fill="auto"/>
            <w:noWrap/>
            <w:vAlign w:val="bottom"/>
            <w:hideMark/>
          </w:tcPr>
          <w:p w14:paraId="546D16F1" w14:textId="2D12C0DC" w:rsidR="001C5F9B" w:rsidRPr="00BC28A6" w:rsidRDefault="001C5F9B" w:rsidP="001C5F9B">
            <w:pPr>
              <w:spacing w:after="0" w:line="240" w:lineRule="auto"/>
              <w:jc w:val="center"/>
              <w:rPr>
                <w:rFonts w:ascii="Calibri" w:eastAsia="Times New Roman" w:hAnsi="Calibri" w:cs="Calibri"/>
                <w:b/>
                <w:bCs/>
                <w:color w:val="000000"/>
                <w:sz w:val="20"/>
                <w:szCs w:val="20"/>
              </w:rPr>
            </w:pPr>
          </w:p>
        </w:tc>
        <w:tc>
          <w:tcPr>
            <w:tcW w:w="630" w:type="dxa"/>
            <w:tcBorders>
              <w:top w:val="nil"/>
              <w:left w:val="nil"/>
              <w:right w:val="nil"/>
            </w:tcBorders>
            <w:shd w:val="clear" w:color="auto" w:fill="auto"/>
            <w:noWrap/>
            <w:vAlign w:val="bottom"/>
            <w:hideMark/>
          </w:tcPr>
          <w:p w14:paraId="7816092B" w14:textId="4239C3ED" w:rsidR="001C5F9B" w:rsidRPr="00BC28A6" w:rsidRDefault="001C5F9B" w:rsidP="001C5F9B">
            <w:pPr>
              <w:spacing w:after="0" w:line="240" w:lineRule="auto"/>
              <w:jc w:val="center"/>
              <w:rPr>
                <w:rFonts w:ascii="Calibri" w:eastAsia="Times New Roman" w:hAnsi="Calibri" w:cs="Calibri"/>
                <w:b/>
                <w:bCs/>
                <w:i/>
                <w:iCs/>
                <w:color w:val="000000"/>
                <w:sz w:val="20"/>
                <w:szCs w:val="20"/>
              </w:rPr>
            </w:pPr>
          </w:p>
        </w:tc>
      </w:tr>
      <w:tr w:rsidR="001C5F9B" w:rsidRPr="00BC28A6" w14:paraId="70980419" w14:textId="77777777" w:rsidTr="00167F48">
        <w:trPr>
          <w:trHeight w:val="288"/>
        </w:trPr>
        <w:tc>
          <w:tcPr>
            <w:tcW w:w="360" w:type="dxa"/>
            <w:vMerge/>
            <w:tcBorders>
              <w:left w:val="nil"/>
              <w:right w:val="nil"/>
            </w:tcBorders>
          </w:tcPr>
          <w:p w14:paraId="13EC53A1" w14:textId="77777777" w:rsidR="001C5F9B" w:rsidRPr="00BC28A6" w:rsidRDefault="001C5F9B" w:rsidP="001C5F9B">
            <w:pPr>
              <w:spacing w:after="0" w:line="240" w:lineRule="auto"/>
              <w:rPr>
                <w:rFonts w:ascii="Calibri" w:eastAsia="Times New Roman" w:hAnsi="Calibri" w:cs="Calibri"/>
                <w:b/>
                <w:bCs/>
                <w:color w:val="000000"/>
                <w:sz w:val="20"/>
                <w:szCs w:val="20"/>
              </w:rPr>
            </w:pPr>
          </w:p>
        </w:tc>
        <w:tc>
          <w:tcPr>
            <w:tcW w:w="2520" w:type="dxa"/>
            <w:vMerge/>
            <w:tcBorders>
              <w:top w:val="nil"/>
              <w:left w:val="nil"/>
              <w:bottom w:val="single" w:sz="4" w:space="0" w:color="000000"/>
              <w:right w:val="nil"/>
            </w:tcBorders>
            <w:vAlign w:val="bottom"/>
            <w:hideMark/>
          </w:tcPr>
          <w:p w14:paraId="17763FAD" w14:textId="02BC7BF7" w:rsidR="001C5F9B" w:rsidRPr="00BC28A6" w:rsidRDefault="001C5F9B" w:rsidP="001C5F9B">
            <w:pPr>
              <w:spacing w:after="0" w:line="240" w:lineRule="auto"/>
              <w:jc w:val="center"/>
              <w:rPr>
                <w:rFonts w:ascii="Calibri" w:eastAsia="Times New Roman" w:hAnsi="Calibri" w:cs="Calibri"/>
                <w:b/>
                <w:bCs/>
                <w:color w:val="000000"/>
                <w:sz w:val="20"/>
                <w:szCs w:val="20"/>
              </w:rPr>
            </w:pPr>
          </w:p>
        </w:tc>
        <w:tc>
          <w:tcPr>
            <w:tcW w:w="2700" w:type="dxa"/>
            <w:gridSpan w:val="2"/>
            <w:tcBorders>
              <w:top w:val="nil"/>
              <w:left w:val="nil"/>
              <w:bottom w:val="single" w:sz="4" w:space="0" w:color="auto"/>
              <w:right w:val="nil"/>
            </w:tcBorders>
            <w:shd w:val="clear" w:color="auto" w:fill="auto"/>
            <w:vAlign w:val="bottom"/>
            <w:hideMark/>
          </w:tcPr>
          <w:p w14:paraId="2E759BD4" w14:textId="77777777" w:rsidR="001C5F9B" w:rsidRPr="00BC28A6" w:rsidRDefault="001C5F9B"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MS=Black; Control=Gray</w:t>
            </w:r>
          </w:p>
        </w:tc>
        <w:tc>
          <w:tcPr>
            <w:tcW w:w="1440" w:type="dxa"/>
            <w:tcBorders>
              <w:left w:val="nil"/>
              <w:bottom w:val="single" w:sz="4" w:space="0" w:color="000000"/>
              <w:right w:val="nil"/>
            </w:tcBorders>
            <w:shd w:val="clear" w:color="auto" w:fill="auto"/>
            <w:vAlign w:val="bottom"/>
            <w:hideMark/>
          </w:tcPr>
          <w:p w14:paraId="70E7DA09" w14:textId="4F07F5BA" w:rsidR="001C5F9B" w:rsidRPr="00BC28A6" w:rsidRDefault="001C5F9B"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OR</w:t>
            </w:r>
            <w:r w:rsidRPr="00BC28A6">
              <w:rPr>
                <w:rFonts w:ascii="Calibri" w:eastAsia="Times New Roman" w:hAnsi="Calibri" w:cs="Calibri"/>
                <w:b/>
                <w:bCs/>
                <w:color w:val="000000"/>
                <w:sz w:val="20"/>
                <w:szCs w:val="20"/>
                <w:vertAlign w:val="subscript"/>
              </w:rPr>
              <w:t>crude</w:t>
            </w:r>
            <w:r w:rsidRPr="00BC28A6">
              <w:rPr>
                <w:rFonts w:ascii="Calibri" w:eastAsia="Times New Roman" w:hAnsi="Calibri" w:cs="Calibri"/>
                <w:b/>
                <w:bCs/>
                <w:color w:val="000000"/>
                <w:sz w:val="20"/>
                <w:szCs w:val="20"/>
              </w:rPr>
              <w:t xml:space="preserve"> (95% CI)</w:t>
            </w:r>
          </w:p>
        </w:tc>
        <w:tc>
          <w:tcPr>
            <w:tcW w:w="630" w:type="dxa"/>
            <w:tcBorders>
              <w:left w:val="nil"/>
              <w:bottom w:val="single" w:sz="4" w:space="0" w:color="000000"/>
              <w:right w:val="nil"/>
            </w:tcBorders>
            <w:shd w:val="clear" w:color="auto" w:fill="auto"/>
            <w:vAlign w:val="bottom"/>
            <w:hideMark/>
          </w:tcPr>
          <w:p w14:paraId="09A46E71" w14:textId="525758FF" w:rsidR="001C5F9B" w:rsidRPr="00BC28A6" w:rsidRDefault="001C5F9B" w:rsidP="001C5F9B">
            <w:pPr>
              <w:spacing w:after="0" w:line="240" w:lineRule="auto"/>
              <w:jc w:val="center"/>
              <w:rPr>
                <w:rFonts w:ascii="Calibri" w:eastAsia="Times New Roman" w:hAnsi="Calibri" w:cs="Calibri"/>
                <w:b/>
                <w:bCs/>
                <w:i/>
                <w:iCs/>
                <w:color w:val="000000"/>
                <w:sz w:val="20"/>
                <w:szCs w:val="20"/>
              </w:rPr>
            </w:pPr>
            <w:r w:rsidRPr="00BC28A6">
              <w:rPr>
                <w:rFonts w:ascii="Calibri" w:eastAsia="Times New Roman" w:hAnsi="Calibri" w:cs="Calibri"/>
                <w:b/>
                <w:bCs/>
                <w:i/>
                <w:iCs/>
                <w:color w:val="000000"/>
                <w:sz w:val="20"/>
                <w:szCs w:val="20"/>
              </w:rPr>
              <w:t>P</w:t>
            </w:r>
          </w:p>
        </w:tc>
        <w:tc>
          <w:tcPr>
            <w:tcW w:w="180" w:type="dxa"/>
            <w:tcBorders>
              <w:left w:val="nil"/>
              <w:bottom w:val="single" w:sz="4" w:space="0" w:color="auto"/>
              <w:right w:val="nil"/>
            </w:tcBorders>
            <w:shd w:val="clear" w:color="auto" w:fill="auto"/>
            <w:noWrap/>
            <w:vAlign w:val="bottom"/>
            <w:hideMark/>
          </w:tcPr>
          <w:p w14:paraId="042D94C9" w14:textId="4C9C58F1" w:rsidR="001C5F9B" w:rsidRPr="00BC28A6" w:rsidRDefault="001C5F9B" w:rsidP="001C5F9B">
            <w:pPr>
              <w:spacing w:after="0" w:line="240" w:lineRule="auto"/>
              <w:jc w:val="center"/>
              <w:rPr>
                <w:rFonts w:ascii="Calibri" w:eastAsia="Times New Roman" w:hAnsi="Calibri" w:cs="Calibri"/>
                <w:b/>
                <w:bCs/>
                <w:color w:val="000000"/>
                <w:sz w:val="20"/>
                <w:szCs w:val="20"/>
              </w:rPr>
            </w:pPr>
          </w:p>
        </w:tc>
        <w:tc>
          <w:tcPr>
            <w:tcW w:w="1440" w:type="dxa"/>
            <w:tcBorders>
              <w:left w:val="nil"/>
              <w:bottom w:val="single" w:sz="4" w:space="0" w:color="000000"/>
              <w:right w:val="nil"/>
            </w:tcBorders>
            <w:shd w:val="clear" w:color="auto" w:fill="auto"/>
            <w:vAlign w:val="bottom"/>
            <w:hideMark/>
          </w:tcPr>
          <w:p w14:paraId="63B18B2E" w14:textId="437D8A91" w:rsidR="001C5F9B" w:rsidRPr="00BC28A6" w:rsidRDefault="001C5F9B" w:rsidP="001C5F9B">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OR</w:t>
            </w:r>
            <w:r w:rsidRPr="00BC28A6">
              <w:rPr>
                <w:rFonts w:ascii="Calibri" w:eastAsia="Times New Roman" w:hAnsi="Calibri" w:cs="Calibri"/>
                <w:b/>
                <w:bCs/>
                <w:color w:val="000000"/>
                <w:sz w:val="20"/>
                <w:szCs w:val="20"/>
                <w:vertAlign w:val="subscript"/>
              </w:rPr>
              <w:t>adj</w:t>
            </w:r>
            <w:r w:rsidRPr="00BC28A6">
              <w:rPr>
                <w:rFonts w:ascii="Calibri" w:eastAsia="Times New Roman" w:hAnsi="Calibri" w:cs="Calibri"/>
                <w:b/>
                <w:bCs/>
                <w:color w:val="000000"/>
                <w:sz w:val="20"/>
                <w:szCs w:val="20"/>
              </w:rPr>
              <w:t xml:space="preserve"> (95% CI)</w:t>
            </w:r>
          </w:p>
        </w:tc>
        <w:tc>
          <w:tcPr>
            <w:tcW w:w="630" w:type="dxa"/>
            <w:tcBorders>
              <w:left w:val="nil"/>
              <w:bottom w:val="single" w:sz="4" w:space="0" w:color="000000"/>
              <w:right w:val="nil"/>
            </w:tcBorders>
            <w:shd w:val="clear" w:color="auto" w:fill="auto"/>
            <w:vAlign w:val="bottom"/>
            <w:hideMark/>
          </w:tcPr>
          <w:p w14:paraId="2D354B57" w14:textId="7BFE1E47" w:rsidR="001C5F9B" w:rsidRPr="00BC28A6" w:rsidRDefault="001C5F9B" w:rsidP="001C5F9B">
            <w:pPr>
              <w:spacing w:after="0" w:line="240" w:lineRule="auto"/>
              <w:jc w:val="center"/>
              <w:rPr>
                <w:rFonts w:ascii="Calibri" w:eastAsia="Times New Roman" w:hAnsi="Calibri" w:cs="Calibri"/>
                <w:b/>
                <w:bCs/>
                <w:i/>
                <w:iCs/>
                <w:color w:val="000000"/>
                <w:sz w:val="20"/>
                <w:szCs w:val="20"/>
              </w:rPr>
            </w:pPr>
            <w:r w:rsidRPr="00BC28A6">
              <w:rPr>
                <w:rFonts w:ascii="Calibri" w:eastAsia="Times New Roman" w:hAnsi="Calibri" w:cs="Calibri"/>
                <w:b/>
                <w:bCs/>
                <w:i/>
                <w:iCs/>
                <w:color w:val="000000"/>
                <w:sz w:val="20"/>
                <w:szCs w:val="20"/>
              </w:rPr>
              <w:t>P</w:t>
            </w:r>
          </w:p>
        </w:tc>
      </w:tr>
      <w:tr w:rsidR="001C5F9B" w:rsidRPr="00BC28A6" w14:paraId="5D6381F1" w14:textId="77777777" w:rsidTr="00167F48">
        <w:trPr>
          <w:trHeight w:val="449"/>
        </w:trPr>
        <w:tc>
          <w:tcPr>
            <w:tcW w:w="360" w:type="dxa"/>
            <w:tcBorders>
              <w:top w:val="nil"/>
              <w:left w:val="nil"/>
              <w:right w:val="nil"/>
            </w:tcBorders>
          </w:tcPr>
          <w:p w14:paraId="2D336BF7" w14:textId="77777777" w:rsidR="001C5F9B" w:rsidRPr="00BC28A6" w:rsidRDefault="001C5F9B" w:rsidP="001C5F9B">
            <w:pPr>
              <w:spacing w:after="0" w:line="240" w:lineRule="auto"/>
              <w:rPr>
                <w:rFonts w:ascii="Calibri" w:eastAsia="Times New Roman" w:hAnsi="Calibri" w:cs="Calibri"/>
                <w:b/>
                <w:bCs/>
                <w:color w:val="000000"/>
                <w:sz w:val="20"/>
                <w:szCs w:val="20"/>
              </w:rPr>
            </w:pPr>
          </w:p>
        </w:tc>
        <w:tc>
          <w:tcPr>
            <w:tcW w:w="2520" w:type="dxa"/>
            <w:tcBorders>
              <w:top w:val="nil"/>
              <w:left w:val="nil"/>
              <w:bottom w:val="nil"/>
              <w:right w:val="nil"/>
            </w:tcBorders>
            <w:shd w:val="clear" w:color="auto" w:fill="auto"/>
            <w:noWrap/>
            <w:vAlign w:val="center"/>
            <w:hideMark/>
          </w:tcPr>
          <w:p w14:paraId="12E21577" w14:textId="74D868A5" w:rsidR="001C5F9B" w:rsidRPr="00BC28A6" w:rsidRDefault="001C5F9B" w:rsidP="001C5F9B">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Fruits</w:t>
            </w:r>
          </w:p>
        </w:tc>
        <w:tc>
          <w:tcPr>
            <w:tcW w:w="2700" w:type="dxa"/>
            <w:gridSpan w:val="2"/>
            <w:vMerge w:val="restart"/>
            <w:tcBorders>
              <w:top w:val="nil"/>
              <w:left w:val="nil"/>
              <w:bottom w:val="nil"/>
              <w:right w:val="nil"/>
            </w:tcBorders>
            <w:shd w:val="clear" w:color="auto" w:fill="auto"/>
            <w:noWrap/>
            <w:vAlign w:val="bottom"/>
            <w:hideMark/>
          </w:tcPr>
          <w:p w14:paraId="065E3CBE" w14:textId="236EE841" w:rsidR="001C5F9B" w:rsidRPr="00BC28A6" w:rsidRDefault="001C5F9B" w:rsidP="001C5F9B">
            <w:pPr>
              <w:spacing w:after="0" w:line="240" w:lineRule="auto"/>
              <w:rPr>
                <w:rFonts w:ascii="Calibri" w:eastAsia="Times New Roman" w:hAnsi="Calibri" w:cs="Calibri"/>
                <w:color w:val="000000"/>
                <w:sz w:val="20"/>
                <w:szCs w:val="20"/>
              </w:rPr>
            </w:pPr>
            <w:r w:rsidRPr="00BC28A6">
              <w:rPr>
                <w:rFonts w:ascii="Calibri" w:eastAsia="Times New Roman" w:hAnsi="Calibri" w:cs="Calibri"/>
                <w:noProof/>
                <w:color w:val="000000"/>
                <w:sz w:val="20"/>
                <w:szCs w:val="20"/>
              </w:rPr>
              <w:drawing>
                <wp:anchor distT="0" distB="0" distL="114300" distR="114300" simplePos="0" relativeHeight="251667456" behindDoc="0" locked="0" layoutInCell="1" allowOverlap="1" wp14:anchorId="3947C829" wp14:editId="1B5D1AAF">
                  <wp:simplePos x="0" y="0"/>
                  <wp:positionH relativeFrom="column">
                    <wp:posOffset>89535</wp:posOffset>
                  </wp:positionH>
                  <wp:positionV relativeFrom="page">
                    <wp:posOffset>6985</wp:posOffset>
                  </wp:positionV>
                  <wp:extent cx="1551940" cy="2450465"/>
                  <wp:effectExtent l="0" t="0" r="0" b="6985"/>
                  <wp:wrapNone/>
                  <wp:docPr id="6" name="Picture 6">
                    <a:extLst xmlns:a="http://schemas.openxmlformats.org/drawingml/2006/main">
                      <a:ext uri="{FF2B5EF4-FFF2-40B4-BE49-F238E27FC236}">
                        <a16:creationId xmlns:a16="http://schemas.microsoft.com/office/drawing/2014/main" id="{A4BE26B0-A661-4252-A230-EAAE42219CA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4BE26B0-A661-4252-A230-EAAE42219CAE}"/>
                              </a:ext>
                            </a:extLst>
                          </pic:cNvPr>
                          <pic:cNvPicPr>
                            <a:picLocks noChangeAspect="1"/>
                          </pic:cNvPicPr>
                        </pic:nvPicPr>
                        <pic:blipFill>
                          <a:blip r:embed="rId15">
                            <a:extLst>
                              <a:ext uri="{BEBA8EAE-BF5A-486C-A8C5-ECC9F3942E4B}">
                                <a14:imgProps xmlns:a14="http://schemas.microsoft.com/office/drawing/2010/main">
                                  <a14:imgLayer r:embed="rId16">
                                    <a14:imgEffect>
                                      <a14:sharpenSoften amount="22000"/>
                                    </a14:imgEffect>
                                  </a14:imgLayer>
                                </a14:imgProps>
                              </a:ext>
                            </a:extLst>
                          </a:blip>
                          <a:stretch>
                            <a:fillRect/>
                          </a:stretch>
                        </pic:blipFill>
                        <pic:spPr>
                          <a:xfrm>
                            <a:off x="0" y="0"/>
                            <a:ext cx="1551940" cy="2450465"/>
                          </a:xfrm>
                          <a:prstGeom prst="rect">
                            <a:avLst/>
                          </a:prstGeom>
                        </pic:spPr>
                      </pic:pic>
                    </a:graphicData>
                  </a:graphic>
                  <wp14:sizeRelH relativeFrom="page">
                    <wp14:pctWidth>0</wp14:pctWidth>
                  </wp14:sizeRelH>
                  <wp14:sizeRelV relativeFrom="page">
                    <wp14:pctHeight>0</wp14:pctHeight>
                  </wp14:sizeRelV>
                </wp:anchor>
              </w:drawing>
            </w:r>
          </w:p>
          <w:p w14:paraId="0CAB9F8D"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noWrap/>
            <w:vAlign w:val="center"/>
            <w:hideMark/>
          </w:tcPr>
          <w:p w14:paraId="2F14A5F0" w14:textId="32D87FD5"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0.6</w:t>
            </w:r>
            <w:r w:rsidR="0034465B" w:rsidRPr="00BC28A6">
              <w:rPr>
                <w:rFonts w:ascii="Calibri" w:eastAsia="Times New Roman" w:hAnsi="Calibri" w:cs="Calibri"/>
                <w:color w:val="000000"/>
                <w:sz w:val="20"/>
                <w:szCs w:val="20"/>
              </w:rPr>
              <w:t>4</w:t>
            </w:r>
            <w:r w:rsidRPr="00BC28A6">
              <w:rPr>
                <w:rFonts w:ascii="Calibri" w:eastAsia="Times New Roman" w:hAnsi="Calibri" w:cs="Calibri"/>
                <w:color w:val="000000"/>
                <w:sz w:val="20"/>
                <w:szCs w:val="20"/>
              </w:rPr>
              <w:t xml:space="preserve"> (0.2</w:t>
            </w:r>
            <w:r w:rsidR="0034465B"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-1.5)</w:t>
            </w:r>
          </w:p>
        </w:tc>
        <w:tc>
          <w:tcPr>
            <w:tcW w:w="630" w:type="dxa"/>
            <w:tcBorders>
              <w:top w:val="nil"/>
              <w:left w:val="nil"/>
              <w:bottom w:val="nil"/>
              <w:right w:val="nil"/>
            </w:tcBorders>
            <w:shd w:val="clear" w:color="auto" w:fill="auto"/>
            <w:noWrap/>
            <w:vAlign w:val="center"/>
            <w:hideMark/>
          </w:tcPr>
          <w:p w14:paraId="462EA721" w14:textId="1EF69904"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0.3</w:t>
            </w:r>
            <w:r w:rsidR="0034465B" w:rsidRPr="00BC28A6">
              <w:rPr>
                <w:rFonts w:ascii="Calibri" w:eastAsia="Times New Roman" w:hAnsi="Calibri" w:cs="Calibri"/>
                <w:color w:val="000000"/>
                <w:sz w:val="20"/>
                <w:szCs w:val="20"/>
              </w:rPr>
              <w:t>0</w:t>
            </w:r>
          </w:p>
        </w:tc>
        <w:tc>
          <w:tcPr>
            <w:tcW w:w="180" w:type="dxa"/>
            <w:tcBorders>
              <w:top w:val="nil"/>
              <w:left w:val="nil"/>
              <w:bottom w:val="nil"/>
              <w:right w:val="nil"/>
            </w:tcBorders>
            <w:shd w:val="clear" w:color="auto" w:fill="auto"/>
            <w:vAlign w:val="center"/>
            <w:hideMark/>
          </w:tcPr>
          <w:p w14:paraId="06CE66A6" w14:textId="77777777" w:rsidR="001C5F9B" w:rsidRPr="00BC28A6" w:rsidRDefault="001C5F9B" w:rsidP="001C5F9B">
            <w:pPr>
              <w:spacing w:after="0" w:line="240" w:lineRule="auto"/>
              <w:jc w:val="center"/>
              <w:rPr>
                <w:rFonts w:ascii="Calibri" w:eastAsia="Times New Roman" w:hAnsi="Calibri" w:cs="Calibri"/>
                <w:color w:val="000000"/>
                <w:sz w:val="20"/>
                <w:szCs w:val="20"/>
              </w:rPr>
            </w:pPr>
          </w:p>
        </w:tc>
        <w:tc>
          <w:tcPr>
            <w:tcW w:w="1440" w:type="dxa"/>
            <w:tcBorders>
              <w:top w:val="nil"/>
              <w:left w:val="nil"/>
              <w:bottom w:val="nil"/>
              <w:right w:val="nil"/>
            </w:tcBorders>
            <w:shd w:val="clear" w:color="auto" w:fill="auto"/>
            <w:vAlign w:val="center"/>
            <w:hideMark/>
          </w:tcPr>
          <w:p w14:paraId="3744909F" w14:textId="26E75FC4"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w:t>
            </w:r>
            <w:r w:rsidR="00782350" w:rsidRPr="00BC28A6">
              <w:rPr>
                <w:rFonts w:ascii="Calibri" w:eastAsia="Times New Roman" w:hAnsi="Calibri" w:cs="Calibri"/>
                <w:color w:val="000000"/>
                <w:sz w:val="20"/>
                <w:szCs w:val="20"/>
              </w:rPr>
              <w:t>60</w:t>
            </w:r>
            <w:r w:rsidRPr="00BC28A6">
              <w:rPr>
                <w:rFonts w:ascii="Calibri" w:eastAsia="Times New Roman" w:hAnsi="Calibri" w:cs="Calibri"/>
                <w:color w:val="000000"/>
                <w:sz w:val="20"/>
                <w:szCs w:val="20"/>
              </w:rPr>
              <w:t xml:space="preserve"> (0.2</w:t>
            </w:r>
            <w:r w:rsidR="0034465B" w:rsidRPr="00BC28A6">
              <w:rPr>
                <w:rFonts w:ascii="Calibri" w:eastAsia="Times New Roman" w:hAnsi="Calibri" w:cs="Calibri"/>
                <w:color w:val="000000"/>
                <w:sz w:val="20"/>
                <w:szCs w:val="20"/>
              </w:rPr>
              <w:t>4</w:t>
            </w:r>
            <w:r w:rsidRPr="00BC28A6">
              <w:rPr>
                <w:rFonts w:ascii="Calibri" w:eastAsia="Times New Roman" w:hAnsi="Calibri" w:cs="Calibri"/>
                <w:color w:val="000000"/>
                <w:sz w:val="20"/>
                <w:szCs w:val="20"/>
              </w:rPr>
              <w:t>-1.4)</w:t>
            </w:r>
          </w:p>
        </w:tc>
        <w:tc>
          <w:tcPr>
            <w:tcW w:w="630" w:type="dxa"/>
            <w:tcBorders>
              <w:top w:val="nil"/>
              <w:left w:val="nil"/>
              <w:bottom w:val="nil"/>
              <w:right w:val="nil"/>
            </w:tcBorders>
            <w:shd w:val="clear" w:color="auto" w:fill="auto"/>
            <w:noWrap/>
            <w:vAlign w:val="center"/>
            <w:hideMark/>
          </w:tcPr>
          <w:p w14:paraId="5C6D04F1" w14:textId="789CC6B6"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0.2</w:t>
            </w:r>
            <w:r w:rsidR="0034465B" w:rsidRPr="00BC28A6">
              <w:rPr>
                <w:rFonts w:ascii="Calibri" w:eastAsia="Times New Roman" w:hAnsi="Calibri" w:cs="Calibri"/>
                <w:color w:val="000000"/>
                <w:sz w:val="20"/>
                <w:szCs w:val="20"/>
              </w:rPr>
              <w:t>5</w:t>
            </w:r>
          </w:p>
        </w:tc>
      </w:tr>
      <w:tr w:rsidR="001C5F9B" w:rsidRPr="00BC28A6" w14:paraId="400F9E41" w14:textId="77777777" w:rsidTr="00167F48">
        <w:trPr>
          <w:trHeight w:val="240"/>
        </w:trPr>
        <w:tc>
          <w:tcPr>
            <w:tcW w:w="360" w:type="dxa"/>
            <w:tcBorders>
              <w:top w:val="nil"/>
              <w:left w:val="nil"/>
              <w:bottom w:val="nil"/>
              <w:right w:val="nil"/>
            </w:tcBorders>
          </w:tcPr>
          <w:p w14:paraId="2AC1CE76" w14:textId="77777777" w:rsidR="001C5F9B" w:rsidRPr="00BC28A6" w:rsidRDefault="001C5F9B" w:rsidP="001C5F9B">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65288F9A" w14:textId="24C8145C" w:rsidR="001C5F9B" w:rsidRPr="00BC28A6" w:rsidRDefault="001C5F9B" w:rsidP="001C5F9B">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 xml:space="preserve">Vegetables </w:t>
            </w:r>
          </w:p>
        </w:tc>
        <w:tc>
          <w:tcPr>
            <w:tcW w:w="2700" w:type="dxa"/>
            <w:gridSpan w:val="2"/>
            <w:vMerge/>
            <w:tcBorders>
              <w:top w:val="nil"/>
              <w:left w:val="nil"/>
              <w:bottom w:val="nil"/>
              <w:right w:val="nil"/>
            </w:tcBorders>
            <w:vAlign w:val="center"/>
            <w:hideMark/>
          </w:tcPr>
          <w:p w14:paraId="6019E9B3"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5D27614D" w14:textId="49526B79"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0.72 (0.3</w:t>
            </w:r>
            <w:r w:rsidR="00E05C58" w:rsidRPr="00BC28A6">
              <w:rPr>
                <w:rFonts w:ascii="Calibri" w:eastAsia="Times New Roman" w:hAnsi="Calibri" w:cs="Calibri"/>
                <w:color w:val="000000"/>
                <w:sz w:val="20"/>
                <w:szCs w:val="20"/>
              </w:rPr>
              <w:t>1</w:t>
            </w:r>
            <w:r w:rsidRPr="00BC28A6">
              <w:rPr>
                <w:rFonts w:ascii="Calibri" w:eastAsia="Times New Roman" w:hAnsi="Calibri" w:cs="Calibri"/>
                <w:color w:val="000000"/>
                <w:sz w:val="20"/>
                <w:szCs w:val="20"/>
              </w:rPr>
              <w:t>-1.6)</w:t>
            </w:r>
          </w:p>
        </w:tc>
        <w:tc>
          <w:tcPr>
            <w:tcW w:w="630" w:type="dxa"/>
            <w:vMerge w:val="restart"/>
            <w:tcBorders>
              <w:top w:val="nil"/>
              <w:left w:val="nil"/>
              <w:bottom w:val="nil"/>
              <w:right w:val="nil"/>
            </w:tcBorders>
            <w:shd w:val="clear" w:color="auto" w:fill="auto"/>
            <w:noWrap/>
            <w:vAlign w:val="center"/>
            <w:hideMark/>
          </w:tcPr>
          <w:p w14:paraId="4ACCA8AE" w14:textId="77777777"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0.43</w:t>
            </w:r>
          </w:p>
        </w:tc>
        <w:tc>
          <w:tcPr>
            <w:tcW w:w="180" w:type="dxa"/>
            <w:tcBorders>
              <w:top w:val="nil"/>
              <w:left w:val="nil"/>
              <w:bottom w:val="nil"/>
              <w:right w:val="nil"/>
            </w:tcBorders>
            <w:shd w:val="clear" w:color="auto" w:fill="auto"/>
            <w:noWrap/>
            <w:vAlign w:val="center"/>
            <w:hideMark/>
          </w:tcPr>
          <w:p w14:paraId="286FEFA8" w14:textId="77777777" w:rsidR="001C5F9B" w:rsidRPr="00BC28A6" w:rsidRDefault="001C5F9B" w:rsidP="001C5F9B">
            <w:pPr>
              <w:spacing w:after="0" w:line="240" w:lineRule="auto"/>
              <w:jc w:val="center"/>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6949CEB4" w14:textId="22E38FAA"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0.5</w:t>
            </w:r>
            <w:r w:rsidR="00E05C58"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 xml:space="preserve"> (0.2</w:t>
            </w:r>
            <w:r w:rsidR="00E05C58" w:rsidRPr="00BC28A6">
              <w:rPr>
                <w:rFonts w:ascii="Calibri" w:eastAsia="Times New Roman" w:hAnsi="Calibri" w:cs="Calibri"/>
                <w:color w:val="000000"/>
                <w:sz w:val="20"/>
                <w:szCs w:val="20"/>
              </w:rPr>
              <w:t>3</w:t>
            </w:r>
            <w:r w:rsidRPr="00BC28A6">
              <w:rPr>
                <w:rFonts w:ascii="Calibri" w:eastAsia="Times New Roman" w:hAnsi="Calibri" w:cs="Calibri"/>
                <w:color w:val="000000"/>
                <w:sz w:val="20"/>
                <w:szCs w:val="20"/>
              </w:rPr>
              <w:t>-1.</w:t>
            </w:r>
            <w:r w:rsidR="00E05C58" w:rsidRPr="00BC28A6">
              <w:rPr>
                <w:rFonts w:ascii="Calibri" w:eastAsia="Times New Roman" w:hAnsi="Calibri" w:cs="Calibri"/>
                <w:color w:val="000000"/>
                <w:sz w:val="20"/>
                <w:szCs w:val="20"/>
              </w:rPr>
              <w:t>3</w:t>
            </w:r>
            <w:r w:rsidRPr="00BC28A6">
              <w:rPr>
                <w:rFonts w:ascii="Calibri" w:eastAsia="Times New Roman" w:hAnsi="Calibri" w:cs="Calibri"/>
                <w:color w:val="000000"/>
                <w:sz w:val="20"/>
                <w:szCs w:val="20"/>
              </w:rPr>
              <w:t>)</w:t>
            </w:r>
          </w:p>
        </w:tc>
        <w:tc>
          <w:tcPr>
            <w:tcW w:w="630" w:type="dxa"/>
            <w:vMerge w:val="restart"/>
            <w:tcBorders>
              <w:top w:val="nil"/>
              <w:left w:val="nil"/>
              <w:bottom w:val="nil"/>
              <w:right w:val="nil"/>
            </w:tcBorders>
            <w:shd w:val="clear" w:color="auto" w:fill="auto"/>
            <w:noWrap/>
            <w:vAlign w:val="center"/>
            <w:hideMark/>
          </w:tcPr>
          <w:p w14:paraId="4F8BC4F4" w14:textId="3D9D78E5"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0.2</w:t>
            </w:r>
            <w:r w:rsidR="00E05C58" w:rsidRPr="00BC28A6">
              <w:rPr>
                <w:rFonts w:ascii="Calibri" w:eastAsia="Times New Roman" w:hAnsi="Calibri" w:cs="Calibri"/>
                <w:color w:val="000000"/>
                <w:sz w:val="20"/>
                <w:szCs w:val="20"/>
              </w:rPr>
              <w:t>1</w:t>
            </w:r>
          </w:p>
        </w:tc>
      </w:tr>
      <w:tr w:rsidR="001C5F9B" w:rsidRPr="00BC28A6" w14:paraId="1A418664" w14:textId="77777777" w:rsidTr="00167F48">
        <w:trPr>
          <w:trHeight w:val="240"/>
        </w:trPr>
        <w:tc>
          <w:tcPr>
            <w:tcW w:w="360" w:type="dxa"/>
            <w:tcBorders>
              <w:top w:val="nil"/>
              <w:left w:val="nil"/>
              <w:bottom w:val="nil"/>
              <w:right w:val="nil"/>
            </w:tcBorders>
          </w:tcPr>
          <w:p w14:paraId="06D84174" w14:textId="77777777" w:rsidR="001C5F9B" w:rsidRPr="00BC28A6" w:rsidRDefault="001C5F9B" w:rsidP="001C5F9B">
            <w:pPr>
              <w:spacing w:after="0" w:line="240" w:lineRule="auto"/>
              <w:rPr>
                <w:rFonts w:ascii="Calibri" w:eastAsia="Times New Roman" w:hAnsi="Calibri" w:cs="Calibri"/>
                <w:b/>
                <w:bCs/>
                <w:color w:val="000000"/>
                <w:sz w:val="20"/>
                <w:szCs w:val="20"/>
              </w:rPr>
            </w:pPr>
          </w:p>
        </w:tc>
        <w:tc>
          <w:tcPr>
            <w:tcW w:w="2520" w:type="dxa"/>
            <w:vMerge/>
            <w:tcBorders>
              <w:top w:val="nil"/>
              <w:left w:val="nil"/>
              <w:bottom w:val="nil"/>
              <w:right w:val="nil"/>
            </w:tcBorders>
            <w:vAlign w:val="center"/>
            <w:hideMark/>
          </w:tcPr>
          <w:p w14:paraId="323706BF" w14:textId="4468E2F9" w:rsidR="001C5F9B" w:rsidRPr="00BC28A6" w:rsidRDefault="001C5F9B" w:rsidP="001C5F9B">
            <w:pPr>
              <w:spacing w:after="0" w:line="240" w:lineRule="auto"/>
              <w:rPr>
                <w:rFonts w:ascii="Calibri" w:eastAsia="Times New Roman" w:hAnsi="Calibri" w:cs="Calibri"/>
                <w:b/>
                <w:bCs/>
                <w:color w:val="000000"/>
                <w:sz w:val="20"/>
                <w:szCs w:val="20"/>
              </w:rPr>
            </w:pPr>
          </w:p>
        </w:tc>
        <w:tc>
          <w:tcPr>
            <w:tcW w:w="2700" w:type="dxa"/>
            <w:gridSpan w:val="2"/>
            <w:vMerge/>
            <w:tcBorders>
              <w:top w:val="nil"/>
              <w:left w:val="nil"/>
              <w:bottom w:val="nil"/>
              <w:right w:val="nil"/>
            </w:tcBorders>
            <w:vAlign w:val="center"/>
            <w:hideMark/>
          </w:tcPr>
          <w:p w14:paraId="040A8CC8"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23C77B65"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36D5A802"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80" w:type="dxa"/>
            <w:tcBorders>
              <w:top w:val="nil"/>
              <w:left w:val="nil"/>
              <w:bottom w:val="nil"/>
              <w:right w:val="nil"/>
            </w:tcBorders>
            <w:shd w:val="clear" w:color="auto" w:fill="auto"/>
            <w:noWrap/>
            <w:vAlign w:val="center"/>
            <w:hideMark/>
          </w:tcPr>
          <w:p w14:paraId="3D9B3828" w14:textId="77777777" w:rsidR="001C5F9B" w:rsidRPr="00BC28A6" w:rsidRDefault="001C5F9B" w:rsidP="001C5F9B">
            <w:pPr>
              <w:spacing w:after="0" w:line="240" w:lineRule="auto"/>
              <w:jc w:val="center"/>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06C631CC"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7C711BB9" w14:textId="77777777" w:rsidR="001C5F9B" w:rsidRPr="00BC28A6" w:rsidRDefault="001C5F9B" w:rsidP="001C5F9B">
            <w:pPr>
              <w:spacing w:after="0" w:line="240" w:lineRule="auto"/>
              <w:rPr>
                <w:rFonts w:ascii="Calibri" w:eastAsia="Times New Roman" w:hAnsi="Calibri" w:cs="Calibri"/>
                <w:color w:val="000000"/>
                <w:sz w:val="20"/>
                <w:szCs w:val="20"/>
              </w:rPr>
            </w:pPr>
          </w:p>
        </w:tc>
      </w:tr>
      <w:tr w:rsidR="001C5F9B" w:rsidRPr="00BC28A6" w14:paraId="4E0EE9EB" w14:textId="77777777" w:rsidTr="00167F48">
        <w:trPr>
          <w:trHeight w:val="240"/>
        </w:trPr>
        <w:tc>
          <w:tcPr>
            <w:tcW w:w="360" w:type="dxa"/>
            <w:tcBorders>
              <w:top w:val="nil"/>
              <w:left w:val="nil"/>
              <w:bottom w:val="nil"/>
              <w:right w:val="nil"/>
            </w:tcBorders>
          </w:tcPr>
          <w:p w14:paraId="0DFEACE0" w14:textId="77777777" w:rsidR="001C5F9B" w:rsidRPr="00BC28A6" w:rsidRDefault="001C5F9B" w:rsidP="001C5F9B">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5ECD594E" w14:textId="4B120961" w:rsidR="001C5F9B" w:rsidRPr="00BC28A6" w:rsidRDefault="001C5F9B" w:rsidP="001C5F9B">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Legumes</w:t>
            </w:r>
          </w:p>
        </w:tc>
        <w:tc>
          <w:tcPr>
            <w:tcW w:w="2700" w:type="dxa"/>
            <w:gridSpan w:val="2"/>
            <w:vMerge/>
            <w:tcBorders>
              <w:top w:val="nil"/>
              <w:left w:val="nil"/>
              <w:bottom w:val="nil"/>
              <w:right w:val="nil"/>
            </w:tcBorders>
            <w:vAlign w:val="center"/>
            <w:hideMark/>
          </w:tcPr>
          <w:p w14:paraId="06E80145"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0D85782E" w14:textId="23D3F257"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0.51 (0.2</w:t>
            </w:r>
            <w:r w:rsidR="00E05C58" w:rsidRPr="00BC28A6">
              <w:rPr>
                <w:rFonts w:ascii="Calibri" w:eastAsia="Times New Roman" w:hAnsi="Calibri" w:cs="Calibri"/>
                <w:color w:val="000000"/>
                <w:sz w:val="20"/>
                <w:szCs w:val="20"/>
              </w:rPr>
              <w:t>1</w:t>
            </w:r>
            <w:r w:rsidRPr="00BC28A6">
              <w:rPr>
                <w:rFonts w:ascii="Calibri" w:eastAsia="Times New Roman" w:hAnsi="Calibri" w:cs="Calibri"/>
                <w:color w:val="000000"/>
                <w:sz w:val="20"/>
                <w:szCs w:val="20"/>
              </w:rPr>
              <w:t>-1.2)</w:t>
            </w:r>
          </w:p>
        </w:tc>
        <w:tc>
          <w:tcPr>
            <w:tcW w:w="630" w:type="dxa"/>
            <w:vMerge w:val="restart"/>
            <w:tcBorders>
              <w:top w:val="nil"/>
              <w:left w:val="nil"/>
              <w:bottom w:val="nil"/>
              <w:right w:val="nil"/>
            </w:tcBorders>
            <w:shd w:val="clear" w:color="auto" w:fill="auto"/>
            <w:noWrap/>
            <w:vAlign w:val="center"/>
            <w:hideMark/>
          </w:tcPr>
          <w:p w14:paraId="54603475" w14:textId="77777777"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0.12</w:t>
            </w:r>
          </w:p>
        </w:tc>
        <w:tc>
          <w:tcPr>
            <w:tcW w:w="180" w:type="dxa"/>
            <w:tcBorders>
              <w:top w:val="nil"/>
              <w:left w:val="nil"/>
              <w:bottom w:val="nil"/>
              <w:right w:val="nil"/>
            </w:tcBorders>
            <w:shd w:val="clear" w:color="auto" w:fill="auto"/>
            <w:noWrap/>
            <w:vAlign w:val="center"/>
            <w:hideMark/>
          </w:tcPr>
          <w:p w14:paraId="09C94BBE" w14:textId="77777777" w:rsidR="001C5F9B" w:rsidRPr="00BC28A6" w:rsidRDefault="001C5F9B" w:rsidP="001C5F9B">
            <w:pPr>
              <w:spacing w:after="0" w:line="240" w:lineRule="auto"/>
              <w:jc w:val="center"/>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0A6B6655" w14:textId="73AF2711"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0.4</w:t>
            </w:r>
            <w:r w:rsidR="00E05C58" w:rsidRPr="00BC28A6">
              <w:rPr>
                <w:rFonts w:ascii="Calibri" w:eastAsia="Times New Roman" w:hAnsi="Calibri" w:cs="Calibri"/>
                <w:color w:val="000000"/>
                <w:sz w:val="20"/>
                <w:szCs w:val="20"/>
              </w:rPr>
              <w:t>7</w:t>
            </w:r>
            <w:r w:rsidRPr="00BC28A6">
              <w:rPr>
                <w:rFonts w:ascii="Calibri" w:eastAsia="Times New Roman" w:hAnsi="Calibri" w:cs="Calibri"/>
                <w:color w:val="000000"/>
                <w:sz w:val="20"/>
                <w:szCs w:val="20"/>
              </w:rPr>
              <w:t xml:space="preserve"> (0.19-1.1)</w:t>
            </w:r>
          </w:p>
        </w:tc>
        <w:tc>
          <w:tcPr>
            <w:tcW w:w="630" w:type="dxa"/>
            <w:vMerge w:val="restart"/>
            <w:tcBorders>
              <w:top w:val="nil"/>
              <w:left w:val="nil"/>
              <w:bottom w:val="nil"/>
              <w:right w:val="nil"/>
            </w:tcBorders>
            <w:shd w:val="clear" w:color="auto" w:fill="auto"/>
            <w:noWrap/>
            <w:vAlign w:val="center"/>
            <w:hideMark/>
          </w:tcPr>
          <w:p w14:paraId="55418818" w14:textId="7AA363F3" w:rsidR="001C5F9B" w:rsidRPr="00BC28A6" w:rsidRDefault="001C5F9B" w:rsidP="001C5F9B">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0.0</w:t>
            </w:r>
            <w:r w:rsidR="00E05C58" w:rsidRPr="00BC28A6">
              <w:rPr>
                <w:rFonts w:ascii="Calibri" w:eastAsia="Times New Roman" w:hAnsi="Calibri" w:cs="Calibri"/>
                <w:color w:val="000000"/>
                <w:sz w:val="20"/>
                <w:szCs w:val="20"/>
              </w:rPr>
              <w:t>9</w:t>
            </w:r>
            <w:r w:rsidRPr="00BC28A6">
              <w:rPr>
                <w:rFonts w:ascii="Calibri" w:eastAsia="Times New Roman" w:hAnsi="Calibri" w:cs="Calibri"/>
                <w:color w:val="000000"/>
                <w:sz w:val="20"/>
                <w:szCs w:val="20"/>
              </w:rPr>
              <w:t>0</w:t>
            </w:r>
          </w:p>
        </w:tc>
      </w:tr>
      <w:tr w:rsidR="001C5F9B" w:rsidRPr="00BC28A6" w14:paraId="5CE5E4FC" w14:textId="77777777" w:rsidTr="00167F48">
        <w:trPr>
          <w:trHeight w:val="240"/>
        </w:trPr>
        <w:tc>
          <w:tcPr>
            <w:tcW w:w="360" w:type="dxa"/>
            <w:tcBorders>
              <w:top w:val="nil"/>
              <w:left w:val="nil"/>
              <w:bottom w:val="nil"/>
              <w:right w:val="nil"/>
            </w:tcBorders>
          </w:tcPr>
          <w:p w14:paraId="17944A84" w14:textId="77777777" w:rsidR="001C5F9B" w:rsidRPr="00BC28A6" w:rsidRDefault="001C5F9B" w:rsidP="001C5F9B">
            <w:pPr>
              <w:spacing w:after="0" w:line="240" w:lineRule="auto"/>
              <w:rPr>
                <w:rFonts w:ascii="Calibri" w:eastAsia="Times New Roman" w:hAnsi="Calibri" w:cs="Calibri"/>
                <w:b/>
                <w:bCs/>
                <w:color w:val="000000"/>
                <w:sz w:val="20"/>
                <w:szCs w:val="20"/>
              </w:rPr>
            </w:pPr>
          </w:p>
        </w:tc>
        <w:tc>
          <w:tcPr>
            <w:tcW w:w="2520" w:type="dxa"/>
            <w:vMerge/>
            <w:tcBorders>
              <w:top w:val="nil"/>
              <w:left w:val="nil"/>
              <w:bottom w:val="nil"/>
              <w:right w:val="nil"/>
            </w:tcBorders>
            <w:vAlign w:val="center"/>
            <w:hideMark/>
          </w:tcPr>
          <w:p w14:paraId="2D30B71C" w14:textId="5B06310B" w:rsidR="001C5F9B" w:rsidRPr="00BC28A6" w:rsidRDefault="001C5F9B" w:rsidP="001C5F9B">
            <w:pPr>
              <w:spacing w:after="0" w:line="240" w:lineRule="auto"/>
              <w:rPr>
                <w:rFonts w:ascii="Calibri" w:eastAsia="Times New Roman" w:hAnsi="Calibri" w:cs="Calibri"/>
                <w:b/>
                <w:bCs/>
                <w:color w:val="000000"/>
                <w:sz w:val="20"/>
                <w:szCs w:val="20"/>
              </w:rPr>
            </w:pPr>
          </w:p>
        </w:tc>
        <w:tc>
          <w:tcPr>
            <w:tcW w:w="2700" w:type="dxa"/>
            <w:gridSpan w:val="2"/>
            <w:vMerge/>
            <w:tcBorders>
              <w:top w:val="nil"/>
              <w:left w:val="nil"/>
              <w:bottom w:val="nil"/>
              <w:right w:val="nil"/>
            </w:tcBorders>
            <w:vAlign w:val="center"/>
            <w:hideMark/>
          </w:tcPr>
          <w:p w14:paraId="40ED85BD"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733071F5"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2490BD17"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180" w:type="dxa"/>
            <w:tcBorders>
              <w:top w:val="nil"/>
              <w:left w:val="nil"/>
              <w:bottom w:val="nil"/>
              <w:right w:val="nil"/>
            </w:tcBorders>
            <w:shd w:val="clear" w:color="auto" w:fill="auto"/>
            <w:noWrap/>
            <w:vAlign w:val="center"/>
            <w:hideMark/>
          </w:tcPr>
          <w:p w14:paraId="5FB2E336" w14:textId="77777777" w:rsidR="001C5F9B" w:rsidRPr="00BC28A6" w:rsidRDefault="001C5F9B" w:rsidP="001C5F9B">
            <w:pPr>
              <w:spacing w:after="0" w:line="240" w:lineRule="auto"/>
              <w:jc w:val="center"/>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6CC36FDF" w14:textId="77777777" w:rsidR="001C5F9B" w:rsidRPr="00BC28A6" w:rsidRDefault="001C5F9B" w:rsidP="001C5F9B">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20A7B560" w14:textId="77777777" w:rsidR="001C5F9B" w:rsidRPr="00BC28A6" w:rsidRDefault="001C5F9B" w:rsidP="001C5F9B">
            <w:pPr>
              <w:spacing w:after="0" w:line="240" w:lineRule="auto"/>
              <w:rPr>
                <w:rFonts w:ascii="Calibri" w:eastAsia="Times New Roman" w:hAnsi="Calibri" w:cs="Calibri"/>
                <w:color w:val="000000"/>
                <w:sz w:val="20"/>
                <w:szCs w:val="20"/>
              </w:rPr>
            </w:pPr>
          </w:p>
        </w:tc>
      </w:tr>
      <w:tr w:rsidR="001E0B4F" w:rsidRPr="00BC28A6" w14:paraId="2706C624" w14:textId="77777777" w:rsidTr="00167F48">
        <w:trPr>
          <w:trHeight w:val="240"/>
        </w:trPr>
        <w:tc>
          <w:tcPr>
            <w:tcW w:w="360" w:type="dxa"/>
            <w:tcBorders>
              <w:top w:val="nil"/>
              <w:left w:val="nil"/>
              <w:bottom w:val="nil"/>
              <w:right w:val="nil"/>
            </w:tcBorders>
          </w:tcPr>
          <w:p w14:paraId="53970F0B"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7A8E91D4" w14:textId="3DDCFDE6" w:rsidR="001E0B4F" w:rsidRPr="00BC28A6" w:rsidRDefault="001E0B4F" w:rsidP="001E0B4F">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Whole-grain foods</w:t>
            </w:r>
          </w:p>
        </w:tc>
        <w:tc>
          <w:tcPr>
            <w:tcW w:w="2700" w:type="dxa"/>
            <w:gridSpan w:val="2"/>
            <w:vMerge/>
            <w:tcBorders>
              <w:top w:val="nil"/>
              <w:left w:val="nil"/>
              <w:bottom w:val="nil"/>
              <w:right w:val="nil"/>
            </w:tcBorders>
            <w:vAlign w:val="center"/>
            <w:hideMark/>
          </w:tcPr>
          <w:p w14:paraId="4A7D5CA3"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4657C556" w14:textId="54A299CD" w:rsidR="001E0B4F" w:rsidRPr="00BC28A6" w:rsidRDefault="001E0B4F" w:rsidP="001E0B4F">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0.37 (0.15-0.88)</w:t>
            </w:r>
          </w:p>
        </w:tc>
        <w:tc>
          <w:tcPr>
            <w:tcW w:w="630" w:type="dxa"/>
            <w:vMerge w:val="restart"/>
            <w:tcBorders>
              <w:top w:val="nil"/>
              <w:left w:val="nil"/>
              <w:bottom w:val="nil"/>
              <w:right w:val="nil"/>
            </w:tcBorders>
            <w:shd w:val="clear" w:color="auto" w:fill="auto"/>
            <w:noWrap/>
            <w:vAlign w:val="center"/>
            <w:hideMark/>
          </w:tcPr>
          <w:p w14:paraId="303A5234" w14:textId="77777777" w:rsidR="001E0B4F" w:rsidRPr="00BC28A6" w:rsidRDefault="001E0B4F" w:rsidP="001E0B4F">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0.028</w:t>
            </w:r>
          </w:p>
        </w:tc>
        <w:tc>
          <w:tcPr>
            <w:tcW w:w="180" w:type="dxa"/>
            <w:tcBorders>
              <w:top w:val="nil"/>
              <w:left w:val="nil"/>
              <w:bottom w:val="nil"/>
              <w:right w:val="nil"/>
            </w:tcBorders>
            <w:shd w:val="clear" w:color="auto" w:fill="auto"/>
            <w:noWrap/>
            <w:vAlign w:val="center"/>
            <w:hideMark/>
          </w:tcPr>
          <w:p w14:paraId="48706630" w14:textId="77777777" w:rsidR="001E0B4F" w:rsidRPr="00BC28A6" w:rsidRDefault="001E0B4F" w:rsidP="001E0B4F">
            <w:pPr>
              <w:spacing w:after="0" w:line="240" w:lineRule="auto"/>
              <w:jc w:val="center"/>
              <w:rPr>
                <w:rFonts w:ascii="Calibri" w:eastAsia="Times New Roman" w:hAnsi="Calibri" w:cs="Calibri"/>
                <w:b/>
                <w:bCs/>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1B0D1C5A" w14:textId="4CCF65C4" w:rsidR="001E0B4F" w:rsidRPr="00BC28A6" w:rsidRDefault="001E0B4F" w:rsidP="001E0B4F">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0.40 (0.16-0.97)</w:t>
            </w:r>
          </w:p>
        </w:tc>
        <w:tc>
          <w:tcPr>
            <w:tcW w:w="630" w:type="dxa"/>
            <w:vMerge w:val="restart"/>
            <w:tcBorders>
              <w:top w:val="nil"/>
              <w:left w:val="nil"/>
              <w:bottom w:val="nil"/>
              <w:right w:val="nil"/>
            </w:tcBorders>
            <w:shd w:val="clear" w:color="auto" w:fill="auto"/>
            <w:noWrap/>
            <w:vAlign w:val="center"/>
            <w:hideMark/>
          </w:tcPr>
          <w:p w14:paraId="61056529" w14:textId="6A3B5616" w:rsidR="001E0B4F" w:rsidRPr="00BC28A6" w:rsidRDefault="001E0B4F" w:rsidP="001E0B4F">
            <w:pPr>
              <w:spacing w:after="0" w:line="240" w:lineRule="auto"/>
              <w:jc w:val="center"/>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0.047</w:t>
            </w:r>
          </w:p>
        </w:tc>
      </w:tr>
      <w:tr w:rsidR="001E0B4F" w:rsidRPr="00BC28A6" w14:paraId="75032693" w14:textId="77777777" w:rsidTr="00167F48">
        <w:trPr>
          <w:trHeight w:val="240"/>
        </w:trPr>
        <w:tc>
          <w:tcPr>
            <w:tcW w:w="360" w:type="dxa"/>
            <w:tcBorders>
              <w:top w:val="nil"/>
              <w:left w:val="nil"/>
              <w:bottom w:val="nil"/>
              <w:right w:val="nil"/>
            </w:tcBorders>
          </w:tcPr>
          <w:p w14:paraId="16EAAACD"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tcBorders>
              <w:top w:val="nil"/>
              <w:left w:val="nil"/>
              <w:bottom w:val="nil"/>
              <w:right w:val="nil"/>
            </w:tcBorders>
            <w:vAlign w:val="center"/>
            <w:hideMark/>
          </w:tcPr>
          <w:p w14:paraId="49EC0A4D" w14:textId="2A36E48C" w:rsidR="001E0B4F" w:rsidRPr="00BC28A6" w:rsidRDefault="001E0B4F" w:rsidP="001E0B4F">
            <w:pPr>
              <w:spacing w:after="0" w:line="240" w:lineRule="auto"/>
              <w:rPr>
                <w:rFonts w:ascii="Calibri" w:eastAsia="Times New Roman" w:hAnsi="Calibri" w:cs="Calibri"/>
                <w:b/>
                <w:bCs/>
                <w:color w:val="000000"/>
                <w:sz w:val="20"/>
                <w:szCs w:val="20"/>
              </w:rPr>
            </w:pPr>
          </w:p>
        </w:tc>
        <w:tc>
          <w:tcPr>
            <w:tcW w:w="2700" w:type="dxa"/>
            <w:gridSpan w:val="2"/>
            <w:vMerge/>
            <w:tcBorders>
              <w:top w:val="nil"/>
              <w:left w:val="nil"/>
              <w:bottom w:val="nil"/>
              <w:right w:val="nil"/>
            </w:tcBorders>
            <w:vAlign w:val="center"/>
            <w:hideMark/>
          </w:tcPr>
          <w:p w14:paraId="7F5400CA"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54AF36E6"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630" w:type="dxa"/>
            <w:vMerge/>
            <w:tcBorders>
              <w:top w:val="nil"/>
              <w:left w:val="nil"/>
              <w:bottom w:val="nil"/>
              <w:right w:val="nil"/>
            </w:tcBorders>
            <w:vAlign w:val="center"/>
            <w:hideMark/>
          </w:tcPr>
          <w:p w14:paraId="60D9F696"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180" w:type="dxa"/>
            <w:tcBorders>
              <w:top w:val="nil"/>
              <w:left w:val="nil"/>
              <w:bottom w:val="nil"/>
              <w:right w:val="nil"/>
            </w:tcBorders>
            <w:shd w:val="clear" w:color="auto" w:fill="auto"/>
            <w:noWrap/>
            <w:vAlign w:val="center"/>
            <w:hideMark/>
          </w:tcPr>
          <w:p w14:paraId="24D5BAF3" w14:textId="77777777" w:rsidR="001E0B4F" w:rsidRPr="00BC28A6" w:rsidRDefault="001E0B4F" w:rsidP="001E0B4F">
            <w:pPr>
              <w:spacing w:after="0" w:line="240" w:lineRule="auto"/>
              <w:jc w:val="center"/>
              <w:rPr>
                <w:rFonts w:ascii="Calibri" w:eastAsia="Times New Roman" w:hAnsi="Calibri" w:cs="Calibri"/>
                <w:b/>
                <w:bCs/>
                <w:color w:val="000000"/>
                <w:sz w:val="20"/>
                <w:szCs w:val="20"/>
              </w:rPr>
            </w:pPr>
          </w:p>
        </w:tc>
        <w:tc>
          <w:tcPr>
            <w:tcW w:w="1440" w:type="dxa"/>
            <w:vMerge/>
            <w:tcBorders>
              <w:top w:val="nil"/>
              <w:left w:val="nil"/>
              <w:bottom w:val="nil"/>
              <w:right w:val="nil"/>
            </w:tcBorders>
            <w:vAlign w:val="center"/>
            <w:hideMark/>
          </w:tcPr>
          <w:p w14:paraId="3671C9AE"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630" w:type="dxa"/>
            <w:vMerge/>
            <w:tcBorders>
              <w:top w:val="nil"/>
              <w:left w:val="nil"/>
              <w:bottom w:val="nil"/>
              <w:right w:val="nil"/>
            </w:tcBorders>
            <w:vAlign w:val="center"/>
            <w:hideMark/>
          </w:tcPr>
          <w:p w14:paraId="4652E40A" w14:textId="77777777" w:rsidR="001E0B4F" w:rsidRPr="00BC28A6" w:rsidRDefault="001E0B4F" w:rsidP="001E0B4F">
            <w:pPr>
              <w:spacing w:after="0" w:line="240" w:lineRule="auto"/>
              <w:rPr>
                <w:rFonts w:ascii="Calibri" w:eastAsia="Times New Roman" w:hAnsi="Calibri" w:cs="Calibri"/>
                <w:b/>
                <w:bCs/>
                <w:color w:val="000000"/>
                <w:sz w:val="20"/>
                <w:szCs w:val="20"/>
              </w:rPr>
            </w:pPr>
          </w:p>
        </w:tc>
      </w:tr>
      <w:tr w:rsidR="001E0B4F" w:rsidRPr="00BC28A6" w14:paraId="5E40606E" w14:textId="77777777" w:rsidTr="00167F48">
        <w:trPr>
          <w:trHeight w:val="240"/>
        </w:trPr>
        <w:tc>
          <w:tcPr>
            <w:tcW w:w="360" w:type="dxa"/>
            <w:tcBorders>
              <w:top w:val="nil"/>
              <w:left w:val="nil"/>
              <w:bottom w:val="nil"/>
              <w:right w:val="nil"/>
            </w:tcBorders>
          </w:tcPr>
          <w:p w14:paraId="313F9C2B"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14EBD888" w14:textId="687024C6" w:rsidR="001E0B4F" w:rsidRPr="00BC28A6" w:rsidRDefault="001E0B4F" w:rsidP="001E0B4F">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Fish</w:t>
            </w:r>
          </w:p>
        </w:tc>
        <w:tc>
          <w:tcPr>
            <w:tcW w:w="2700" w:type="dxa"/>
            <w:gridSpan w:val="2"/>
            <w:vMerge/>
            <w:tcBorders>
              <w:top w:val="nil"/>
              <w:left w:val="nil"/>
              <w:bottom w:val="nil"/>
              <w:right w:val="nil"/>
            </w:tcBorders>
            <w:vAlign w:val="center"/>
            <w:hideMark/>
          </w:tcPr>
          <w:p w14:paraId="36DE8816"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1217940E" w14:textId="77777777"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1.0 (0.46-2.3)</w:t>
            </w:r>
          </w:p>
        </w:tc>
        <w:tc>
          <w:tcPr>
            <w:tcW w:w="630" w:type="dxa"/>
            <w:vMerge w:val="restart"/>
            <w:tcBorders>
              <w:top w:val="nil"/>
              <w:left w:val="nil"/>
              <w:bottom w:val="nil"/>
              <w:right w:val="nil"/>
            </w:tcBorders>
            <w:shd w:val="clear" w:color="auto" w:fill="auto"/>
            <w:noWrap/>
            <w:vAlign w:val="center"/>
            <w:hideMark/>
          </w:tcPr>
          <w:p w14:paraId="2D978B51" w14:textId="77777777"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0.95</w:t>
            </w:r>
          </w:p>
        </w:tc>
        <w:tc>
          <w:tcPr>
            <w:tcW w:w="180" w:type="dxa"/>
            <w:tcBorders>
              <w:top w:val="nil"/>
              <w:left w:val="nil"/>
              <w:bottom w:val="nil"/>
              <w:right w:val="nil"/>
            </w:tcBorders>
            <w:shd w:val="clear" w:color="auto" w:fill="auto"/>
            <w:noWrap/>
            <w:vAlign w:val="center"/>
            <w:hideMark/>
          </w:tcPr>
          <w:p w14:paraId="29C87F0A"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0BBE6998" w14:textId="03F5D9AC"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0.97 (0.42-2.2)</w:t>
            </w:r>
          </w:p>
        </w:tc>
        <w:tc>
          <w:tcPr>
            <w:tcW w:w="630" w:type="dxa"/>
            <w:vMerge w:val="restart"/>
            <w:tcBorders>
              <w:top w:val="nil"/>
              <w:left w:val="nil"/>
              <w:bottom w:val="nil"/>
              <w:right w:val="nil"/>
            </w:tcBorders>
            <w:shd w:val="clear" w:color="auto" w:fill="auto"/>
            <w:noWrap/>
            <w:vAlign w:val="center"/>
            <w:hideMark/>
          </w:tcPr>
          <w:p w14:paraId="22E5A039" w14:textId="0AC007BF"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0.94</w:t>
            </w:r>
          </w:p>
        </w:tc>
      </w:tr>
      <w:tr w:rsidR="001E0B4F" w:rsidRPr="00BC28A6" w14:paraId="5B7944A8" w14:textId="77777777" w:rsidTr="00167F48">
        <w:trPr>
          <w:trHeight w:val="240"/>
        </w:trPr>
        <w:tc>
          <w:tcPr>
            <w:tcW w:w="360" w:type="dxa"/>
            <w:tcBorders>
              <w:top w:val="nil"/>
              <w:left w:val="nil"/>
              <w:bottom w:val="nil"/>
              <w:right w:val="nil"/>
            </w:tcBorders>
          </w:tcPr>
          <w:p w14:paraId="535CE735"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tcBorders>
              <w:top w:val="nil"/>
              <w:left w:val="nil"/>
              <w:bottom w:val="nil"/>
              <w:right w:val="nil"/>
            </w:tcBorders>
            <w:vAlign w:val="center"/>
            <w:hideMark/>
          </w:tcPr>
          <w:p w14:paraId="66C03EDD" w14:textId="5F762B02" w:rsidR="001E0B4F" w:rsidRPr="00BC28A6" w:rsidRDefault="001E0B4F" w:rsidP="001E0B4F">
            <w:pPr>
              <w:spacing w:after="0" w:line="240" w:lineRule="auto"/>
              <w:rPr>
                <w:rFonts w:ascii="Calibri" w:eastAsia="Times New Roman" w:hAnsi="Calibri" w:cs="Calibri"/>
                <w:b/>
                <w:bCs/>
                <w:color w:val="000000"/>
                <w:sz w:val="20"/>
                <w:szCs w:val="20"/>
              </w:rPr>
            </w:pPr>
          </w:p>
        </w:tc>
        <w:tc>
          <w:tcPr>
            <w:tcW w:w="2700" w:type="dxa"/>
            <w:gridSpan w:val="2"/>
            <w:vMerge/>
            <w:tcBorders>
              <w:top w:val="nil"/>
              <w:left w:val="nil"/>
              <w:bottom w:val="nil"/>
              <w:right w:val="nil"/>
            </w:tcBorders>
            <w:vAlign w:val="center"/>
            <w:hideMark/>
          </w:tcPr>
          <w:p w14:paraId="78389B7E"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2EB2309A"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04FF594B"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80" w:type="dxa"/>
            <w:tcBorders>
              <w:top w:val="nil"/>
              <w:left w:val="nil"/>
              <w:bottom w:val="nil"/>
              <w:right w:val="nil"/>
            </w:tcBorders>
            <w:shd w:val="clear" w:color="auto" w:fill="auto"/>
            <w:noWrap/>
            <w:vAlign w:val="center"/>
            <w:hideMark/>
          </w:tcPr>
          <w:p w14:paraId="53114173"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5808C340"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63374C5C" w14:textId="77777777" w:rsidR="001E0B4F" w:rsidRPr="00BC28A6" w:rsidRDefault="001E0B4F" w:rsidP="001E0B4F">
            <w:pPr>
              <w:spacing w:after="0" w:line="240" w:lineRule="auto"/>
              <w:rPr>
                <w:rFonts w:ascii="Calibri" w:eastAsia="Times New Roman" w:hAnsi="Calibri" w:cs="Calibri"/>
                <w:color w:val="000000"/>
                <w:sz w:val="20"/>
                <w:szCs w:val="20"/>
              </w:rPr>
            </w:pPr>
          </w:p>
        </w:tc>
      </w:tr>
      <w:tr w:rsidR="001E0B4F" w:rsidRPr="00BC28A6" w14:paraId="381A96F3" w14:textId="77777777" w:rsidTr="00167F48">
        <w:trPr>
          <w:trHeight w:val="240"/>
        </w:trPr>
        <w:tc>
          <w:tcPr>
            <w:tcW w:w="360" w:type="dxa"/>
            <w:tcBorders>
              <w:top w:val="nil"/>
              <w:left w:val="nil"/>
              <w:bottom w:val="nil"/>
              <w:right w:val="nil"/>
            </w:tcBorders>
          </w:tcPr>
          <w:p w14:paraId="3548ADD5"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564BB5B3" w14:textId="5CB20A79" w:rsidR="001E0B4F" w:rsidRPr="00BC28A6" w:rsidRDefault="001E0B4F" w:rsidP="001E0B4F">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Red and processed meat</w:t>
            </w:r>
          </w:p>
        </w:tc>
        <w:tc>
          <w:tcPr>
            <w:tcW w:w="2700" w:type="dxa"/>
            <w:gridSpan w:val="2"/>
            <w:vMerge/>
            <w:tcBorders>
              <w:top w:val="nil"/>
              <w:left w:val="nil"/>
              <w:bottom w:val="nil"/>
              <w:right w:val="nil"/>
            </w:tcBorders>
            <w:vAlign w:val="center"/>
            <w:hideMark/>
          </w:tcPr>
          <w:p w14:paraId="3186779C"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0EA75E83" w14:textId="7F3C368B"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0.63 (0.27-1.5)</w:t>
            </w:r>
          </w:p>
        </w:tc>
        <w:tc>
          <w:tcPr>
            <w:tcW w:w="630" w:type="dxa"/>
            <w:vMerge w:val="restart"/>
            <w:tcBorders>
              <w:top w:val="nil"/>
              <w:left w:val="nil"/>
              <w:bottom w:val="nil"/>
              <w:right w:val="nil"/>
            </w:tcBorders>
            <w:shd w:val="clear" w:color="auto" w:fill="auto"/>
            <w:noWrap/>
            <w:vAlign w:val="center"/>
            <w:hideMark/>
          </w:tcPr>
          <w:p w14:paraId="45E17BF7" w14:textId="195C1F7D"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0.29</w:t>
            </w:r>
          </w:p>
        </w:tc>
        <w:tc>
          <w:tcPr>
            <w:tcW w:w="180" w:type="dxa"/>
            <w:tcBorders>
              <w:top w:val="nil"/>
              <w:left w:val="nil"/>
              <w:bottom w:val="nil"/>
              <w:right w:val="nil"/>
            </w:tcBorders>
            <w:shd w:val="clear" w:color="auto" w:fill="auto"/>
            <w:noWrap/>
            <w:vAlign w:val="center"/>
            <w:hideMark/>
          </w:tcPr>
          <w:p w14:paraId="765D8B4B"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7DB5B0E8" w14:textId="420799A7"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0.66 (0.28-1.6)</w:t>
            </w:r>
          </w:p>
        </w:tc>
        <w:tc>
          <w:tcPr>
            <w:tcW w:w="630" w:type="dxa"/>
            <w:vMerge w:val="restart"/>
            <w:tcBorders>
              <w:top w:val="nil"/>
              <w:left w:val="nil"/>
              <w:bottom w:val="nil"/>
              <w:right w:val="nil"/>
            </w:tcBorders>
            <w:shd w:val="clear" w:color="auto" w:fill="auto"/>
            <w:noWrap/>
            <w:vAlign w:val="center"/>
            <w:hideMark/>
          </w:tcPr>
          <w:p w14:paraId="3E50AD71" w14:textId="3276493E"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0.35</w:t>
            </w:r>
          </w:p>
        </w:tc>
      </w:tr>
      <w:tr w:rsidR="001E0B4F" w:rsidRPr="00BC28A6" w14:paraId="6BF41367" w14:textId="77777777" w:rsidTr="00167F48">
        <w:trPr>
          <w:trHeight w:val="240"/>
        </w:trPr>
        <w:tc>
          <w:tcPr>
            <w:tcW w:w="360" w:type="dxa"/>
            <w:tcBorders>
              <w:top w:val="nil"/>
              <w:left w:val="nil"/>
              <w:bottom w:val="nil"/>
              <w:right w:val="nil"/>
            </w:tcBorders>
          </w:tcPr>
          <w:p w14:paraId="220E3F36"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tcBorders>
              <w:top w:val="nil"/>
              <w:left w:val="nil"/>
              <w:bottom w:val="nil"/>
              <w:right w:val="nil"/>
            </w:tcBorders>
            <w:vAlign w:val="center"/>
            <w:hideMark/>
          </w:tcPr>
          <w:p w14:paraId="6F1DCC61" w14:textId="7CCEBBF9" w:rsidR="001E0B4F" w:rsidRPr="00BC28A6" w:rsidRDefault="001E0B4F" w:rsidP="001E0B4F">
            <w:pPr>
              <w:spacing w:after="0" w:line="240" w:lineRule="auto"/>
              <w:rPr>
                <w:rFonts w:ascii="Calibri" w:eastAsia="Times New Roman" w:hAnsi="Calibri" w:cs="Calibri"/>
                <w:b/>
                <w:bCs/>
                <w:color w:val="000000"/>
                <w:sz w:val="20"/>
                <w:szCs w:val="20"/>
              </w:rPr>
            </w:pPr>
          </w:p>
        </w:tc>
        <w:tc>
          <w:tcPr>
            <w:tcW w:w="2700" w:type="dxa"/>
            <w:gridSpan w:val="2"/>
            <w:vMerge/>
            <w:tcBorders>
              <w:top w:val="nil"/>
              <w:left w:val="nil"/>
              <w:bottom w:val="nil"/>
              <w:right w:val="nil"/>
            </w:tcBorders>
            <w:vAlign w:val="center"/>
            <w:hideMark/>
          </w:tcPr>
          <w:p w14:paraId="653698DA"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7A92C785"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6BFD41D5"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80" w:type="dxa"/>
            <w:tcBorders>
              <w:top w:val="nil"/>
              <w:left w:val="nil"/>
              <w:bottom w:val="nil"/>
              <w:right w:val="nil"/>
            </w:tcBorders>
            <w:shd w:val="clear" w:color="auto" w:fill="auto"/>
            <w:noWrap/>
            <w:vAlign w:val="center"/>
            <w:hideMark/>
          </w:tcPr>
          <w:p w14:paraId="6DD386C8"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66E690FA"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3654BD6F" w14:textId="77777777" w:rsidR="001E0B4F" w:rsidRPr="00BC28A6" w:rsidRDefault="001E0B4F" w:rsidP="001E0B4F">
            <w:pPr>
              <w:spacing w:after="0" w:line="240" w:lineRule="auto"/>
              <w:rPr>
                <w:rFonts w:ascii="Calibri" w:eastAsia="Times New Roman" w:hAnsi="Calibri" w:cs="Calibri"/>
                <w:color w:val="000000"/>
                <w:sz w:val="20"/>
                <w:szCs w:val="20"/>
              </w:rPr>
            </w:pPr>
          </w:p>
        </w:tc>
      </w:tr>
      <w:tr w:rsidR="001E0B4F" w:rsidRPr="00BC28A6" w14:paraId="1D2C80C5" w14:textId="77777777" w:rsidTr="00167F48">
        <w:trPr>
          <w:trHeight w:val="240"/>
        </w:trPr>
        <w:tc>
          <w:tcPr>
            <w:tcW w:w="360" w:type="dxa"/>
            <w:tcBorders>
              <w:top w:val="nil"/>
              <w:left w:val="nil"/>
              <w:bottom w:val="nil"/>
              <w:right w:val="nil"/>
            </w:tcBorders>
          </w:tcPr>
          <w:p w14:paraId="26BA8AA9"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0D994C95" w14:textId="60F80A93" w:rsidR="001E0B4F" w:rsidRPr="00BC28A6" w:rsidRDefault="001E0B4F" w:rsidP="001E0B4F">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Unprocessed red meat</w:t>
            </w:r>
          </w:p>
        </w:tc>
        <w:tc>
          <w:tcPr>
            <w:tcW w:w="2700" w:type="dxa"/>
            <w:gridSpan w:val="2"/>
            <w:vMerge/>
            <w:tcBorders>
              <w:top w:val="nil"/>
              <w:left w:val="nil"/>
              <w:bottom w:val="nil"/>
              <w:right w:val="nil"/>
            </w:tcBorders>
            <w:vAlign w:val="center"/>
            <w:hideMark/>
          </w:tcPr>
          <w:p w14:paraId="4D1BB4D6"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3AF5653C" w14:textId="7DD7975C"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0.64 (0.19-21.9)</w:t>
            </w:r>
          </w:p>
        </w:tc>
        <w:tc>
          <w:tcPr>
            <w:tcW w:w="630" w:type="dxa"/>
            <w:vMerge w:val="restart"/>
            <w:tcBorders>
              <w:top w:val="nil"/>
              <w:left w:val="nil"/>
              <w:bottom w:val="nil"/>
              <w:right w:val="nil"/>
            </w:tcBorders>
            <w:shd w:val="clear" w:color="auto" w:fill="auto"/>
            <w:noWrap/>
            <w:vAlign w:val="center"/>
            <w:hideMark/>
          </w:tcPr>
          <w:p w14:paraId="7339936C" w14:textId="0D571865"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0.43</w:t>
            </w:r>
          </w:p>
        </w:tc>
        <w:tc>
          <w:tcPr>
            <w:tcW w:w="180" w:type="dxa"/>
            <w:tcBorders>
              <w:top w:val="nil"/>
              <w:left w:val="nil"/>
              <w:bottom w:val="nil"/>
              <w:right w:val="nil"/>
            </w:tcBorders>
            <w:shd w:val="clear" w:color="auto" w:fill="auto"/>
            <w:noWrap/>
            <w:vAlign w:val="center"/>
            <w:hideMark/>
          </w:tcPr>
          <w:p w14:paraId="02D99445"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7019BC42" w14:textId="4211102F"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0.57 (0.17-1.8)</w:t>
            </w:r>
          </w:p>
        </w:tc>
        <w:tc>
          <w:tcPr>
            <w:tcW w:w="630" w:type="dxa"/>
            <w:vMerge w:val="restart"/>
            <w:tcBorders>
              <w:top w:val="nil"/>
              <w:left w:val="nil"/>
              <w:bottom w:val="nil"/>
              <w:right w:val="nil"/>
            </w:tcBorders>
            <w:shd w:val="clear" w:color="auto" w:fill="auto"/>
            <w:noWrap/>
            <w:vAlign w:val="center"/>
            <w:hideMark/>
          </w:tcPr>
          <w:p w14:paraId="26581BBA" w14:textId="4D7A268D"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0.34</w:t>
            </w:r>
          </w:p>
        </w:tc>
      </w:tr>
      <w:tr w:rsidR="001E0B4F" w:rsidRPr="00BC28A6" w14:paraId="3D26C555" w14:textId="77777777" w:rsidTr="00167F48">
        <w:trPr>
          <w:trHeight w:val="240"/>
        </w:trPr>
        <w:tc>
          <w:tcPr>
            <w:tcW w:w="360" w:type="dxa"/>
            <w:tcBorders>
              <w:top w:val="nil"/>
              <w:left w:val="nil"/>
              <w:bottom w:val="nil"/>
              <w:right w:val="nil"/>
            </w:tcBorders>
          </w:tcPr>
          <w:p w14:paraId="305AAFD9"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tcBorders>
              <w:top w:val="nil"/>
              <w:left w:val="nil"/>
              <w:bottom w:val="nil"/>
              <w:right w:val="nil"/>
            </w:tcBorders>
            <w:vAlign w:val="center"/>
            <w:hideMark/>
          </w:tcPr>
          <w:p w14:paraId="4F54C302" w14:textId="28F73FE3" w:rsidR="001E0B4F" w:rsidRPr="00BC28A6" w:rsidRDefault="001E0B4F" w:rsidP="001E0B4F">
            <w:pPr>
              <w:spacing w:after="0" w:line="240" w:lineRule="auto"/>
              <w:rPr>
                <w:rFonts w:ascii="Calibri" w:eastAsia="Times New Roman" w:hAnsi="Calibri" w:cs="Calibri"/>
                <w:b/>
                <w:bCs/>
                <w:color w:val="000000"/>
                <w:sz w:val="20"/>
                <w:szCs w:val="20"/>
              </w:rPr>
            </w:pPr>
          </w:p>
        </w:tc>
        <w:tc>
          <w:tcPr>
            <w:tcW w:w="2700" w:type="dxa"/>
            <w:gridSpan w:val="2"/>
            <w:vMerge/>
            <w:tcBorders>
              <w:top w:val="nil"/>
              <w:left w:val="nil"/>
              <w:bottom w:val="nil"/>
              <w:right w:val="nil"/>
            </w:tcBorders>
            <w:vAlign w:val="center"/>
            <w:hideMark/>
          </w:tcPr>
          <w:p w14:paraId="01C9FB79"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3CC0F8F8"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521C1BC9"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80" w:type="dxa"/>
            <w:tcBorders>
              <w:top w:val="nil"/>
              <w:left w:val="nil"/>
              <w:bottom w:val="nil"/>
              <w:right w:val="nil"/>
            </w:tcBorders>
            <w:shd w:val="clear" w:color="auto" w:fill="auto"/>
            <w:noWrap/>
            <w:vAlign w:val="center"/>
            <w:hideMark/>
          </w:tcPr>
          <w:p w14:paraId="1B62C8C3"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tcBorders>
              <w:top w:val="nil"/>
              <w:left w:val="nil"/>
              <w:bottom w:val="nil"/>
              <w:right w:val="nil"/>
            </w:tcBorders>
            <w:vAlign w:val="center"/>
            <w:hideMark/>
          </w:tcPr>
          <w:p w14:paraId="37BC930B"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630" w:type="dxa"/>
            <w:vMerge/>
            <w:tcBorders>
              <w:top w:val="nil"/>
              <w:left w:val="nil"/>
              <w:bottom w:val="nil"/>
              <w:right w:val="nil"/>
            </w:tcBorders>
            <w:vAlign w:val="center"/>
            <w:hideMark/>
          </w:tcPr>
          <w:p w14:paraId="5861DB4C" w14:textId="77777777" w:rsidR="001E0B4F" w:rsidRPr="00BC28A6" w:rsidRDefault="001E0B4F" w:rsidP="001E0B4F">
            <w:pPr>
              <w:spacing w:after="0" w:line="240" w:lineRule="auto"/>
              <w:rPr>
                <w:rFonts w:ascii="Calibri" w:eastAsia="Times New Roman" w:hAnsi="Calibri" w:cs="Calibri"/>
                <w:color w:val="000000"/>
                <w:sz w:val="20"/>
                <w:szCs w:val="20"/>
              </w:rPr>
            </w:pPr>
          </w:p>
        </w:tc>
      </w:tr>
      <w:tr w:rsidR="001E0B4F" w:rsidRPr="00BC28A6" w14:paraId="167419F5" w14:textId="77777777" w:rsidTr="00167F48">
        <w:trPr>
          <w:trHeight w:val="240"/>
        </w:trPr>
        <w:tc>
          <w:tcPr>
            <w:tcW w:w="360" w:type="dxa"/>
            <w:tcBorders>
              <w:top w:val="nil"/>
              <w:left w:val="nil"/>
              <w:bottom w:val="nil"/>
              <w:right w:val="nil"/>
            </w:tcBorders>
          </w:tcPr>
          <w:p w14:paraId="368E7C67" w14:textId="77777777" w:rsidR="001E0B4F" w:rsidRPr="00BC28A6" w:rsidRDefault="001E0B4F" w:rsidP="001E0B4F">
            <w:pPr>
              <w:spacing w:after="0" w:line="240" w:lineRule="auto"/>
              <w:rPr>
                <w:rFonts w:ascii="Calibri" w:eastAsia="Times New Roman" w:hAnsi="Calibri" w:cs="Calibri"/>
                <w:b/>
                <w:bCs/>
                <w:color w:val="000000"/>
                <w:sz w:val="20"/>
                <w:szCs w:val="20"/>
              </w:rPr>
            </w:pPr>
          </w:p>
        </w:tc>
        <w:tc>
          <w:tcPr>
            <w:tcW w:w="2520" w:type="dxa"/>
            <w:vMerge w:val="restart"/>
            <w:tcBorders>
              <w:top w:val="nil"/>
              <w:left w:val="nil"/>
              <w:bottom w:val="nil"/>
              <w:right w:val="nil"/>
            </w:tcBorders>
            <w:shd w:val="clear" w:color="auto" w:fill="auto"/>
            <w:noWrap/>
            <w:vAlign w:val="center"/>
            <w:hideMark/>
          </w:tcPr>
          <w:p w14:paraId="136D15BD" w14:textId="29CCF2E1" w:rsidR="001E0B4F" w:rsidRPr="00BC28A6" w:rsidRDefault="001E0B4F" w:rsidP="001E0B4F">
            <w:pPr>
              <w:spacing w:after="0" w:line="240" w:lineRule="auto"/>
              <w:rPr>
                <w:rFonts w:ascii="Calibri" w:eastAsia="Times New Roman" w:hAnsi="Calibri" w:cs="Calibri"/>
                <w:b/>
                <w:bCs/>
                <w:color w:val="000000"/>
                <w:sz w:val="20"/>
                <w:szCs w:val="20"/>
              </w:rPr>
            </w:pPr>
            <w:r w:rsidRPr="00BC28A6">
              <w:rPr>
                <w:rFonts w:ascii="Calibri" w:eastAsia="Times New Roman" w:hAnsi="Calibri" w:cs="Calibri"/>
                <w:b/>
                <w:bCs/>
                <w:color w:val="000000"/>
                <w:sz w:val="20"/>
                <w:szCs w:val="20"/>
              </w:rPr>
              <w:t>MUFA:SFA</w:t>
            </w:r>
          </w:p>
        </w:tc>
        <w:tc>
          <w:tcPr>
            <w:tcW w:w="2700" w:type="dxa"/>
            <w:gridSpan w:val="2"/>
            <w:vMerge/>
            <w:tcBorders>
              <w:top w:val="nil"/>
              <w:left w:val="nil"/>
              <w:bottom w:val="nil"/>
              <w:right w:val="nil"/>
            </w:tcBorders>
            <w:vAlign w:val="center"/>
            <w:hideMark/>
          </w:tcPr>
          <w:p w14:paraId="5AE7AE8D" w14:textId="77777777" w:rsidR="001E0B4F" w:rsidRPr="00BC28A6" w:rsidRDefault="001E0B4F" w:rsidP="001E0B4F">
            <w:pPr>
              <w:spacing w:after="0" w:line="240" w:lineRule="auto"/>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05204E96" w14:textId="3027BE84"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0.72 (0.31-1.6)</w:t>
            </w:r>
          </w:p>
        </w:tc>
        <w:tc>
          <w:tcPr>
            <w:tcW w:w="630" w:type="dxa"/>
            <w:vMerge w:val="restart"/>
            <w:tcBorders>
              <w:top w:val="nil"/>
              <w:left w:val="nil"/>
              <w:bottom w:val="nil"/>
              <w:right w:val="nil"/>
            </w:tcBorders>
            <w:shd w:val="clear" w:color="auto" w:fill="auto"/>
            <w:noWrap/>
            <w:vAlign w:val="center"/>
            <w:hideMark/>
          </w:tcPr>
          <w:p w14:paraId="43739188" w14:textId="77777777"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0.43</w:t>
            </w:r>
          </w:p>
        </w:tc>
        <w:tc>
          <w:tcPr>
            <w:tcW w:w="180" w:type="dxa"/>
            <w:tcBorders>
              <w:top w:val="nil"/>
              <w:left w:val="nil"/>
              <w:bottom w:val="nil"/>
              <w:right w:val="nil"/>
            </w:tcBorders>
            <w:shd w:val="clear" w:color="auto" w:fill="auto"/>
            <w:noWrap/>
            <w:vAlign w:val="center"/>
            <w:hideMark/>
          </w:tcPr>
          <w:p w14:paraId="43A2DB5C" w14:textId="77777777" w:rsidR="001E0B4F" w:rsidRPr="00BC28A6" w:rsidRDefault="001E0B4F" w:rsidP="001E0B4F">
            <w:pPr>
              <w:spacing w:after="0" w:line="240" w:lineRule="auto"/>
              <w:jc w:val="center"/>
              <w:rPr>
                <w:rFonts w:ascii="Calibri" w:eastAsia="Times New Roman" w:hAnsi="Calibri" w:cs="Calibri"/>
                <w:color w:val="000000"/>
                <w:sz w:val="20"/>
                <w:szCs w:val="20"/>
              </w:rPr>
            </w:pPr>
          </w:p>
        </w:tc>
        <w:tc>
          <w:tcPr>
            <w:tcW w:w="1440" w:type="dxa"/>
            <w:vMerge w:val="restart"/>
            <w:tcBorders>
              <w:top w:val="nil"/>
              <w:left w:val="nil"/>
              <w:bottom w:val="nil"/>
              <w:right w:val="nil"/>
            </w:tcBorders>
            <w:shd w:val="clear" w:color="auto" w:fill="auto"/>
            <w:noWrap/>
            <w:vAlign w:val="center"/>
            <w:hideMark/>
          </w:tcPr>
          <w:p w14:paraId="59C620CD" w14:textId="72ACCFEF"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0.78 (0.33-1.8)</w:t>
            </w:r>
          </w:p>
        </w:tc>
        <w:tc>
          <w:tcPr>
            <w:tcW w:w="630" w:type="dxa"/>
            <w:vMerge w:val="restart"/>
            <w:tcBorders>
              <w:top w:val="nil"/>
              <w:left w:val="nil"/>
              <w:bottom w:val="nil"/>
              <w:right w:val="nil"/>
            </w:tcBorders>
            <w:shd w:val="clear" w:color="auto" w:fill="auto"/>
            <w:noWrap/>
            <w:vAlign w:val="center"/>
            <w:hideMark/>
          </w:tcPr>
          <w:p w14:paraId="20E54426" w14:textId="18306238" w:rsidR="001E0B4F" w:rsidRPr="00BC28A6" w:rsidRDefault="001E0B4F" w:rsidP="001E0B4F">
            <w:pPr>
              <w:spacing w:after="0" w:line="240" w:lineRule="auto"/>
              <w:jc w:val="center"/>
              <w:rPr>
                <w:rFonts w:ascii="Calibri" w:eastAsia="Times New Roman" w:hAnsi="Calibri" w:cs="Calibri"/>
                <w:color w:val="000000"/>
                <w:sz w:val="20"/>
                <w:szCs w:val="20"/>
              </w:rPr>
            </w:pPr>
            <w:r w:rsidRPr="00BC28A6">
              <w:rPr>
                <w:rFonts w:ascii="Calibri" w:eastAsia="Times New Roman" w:hAnsi="Calibri" w:cs="Calibri"/>
                <w:color w:val="000000"/>
                <w:sz w:val="20"/>
                <w:szCs w:val="20"/>
              </w:rPr>
              <w:t>0.56</w:t>
            </w:r>
          </w:p>
        </w:tc>
      </w:tr>
      <w:tr w:rsidR="001E0B4F" w:rsidRPr="00BC28A6" w14:paraId="5EC26E97" w14:textId="77777777" w:rsidTr="00167F48">
        <w:trPr>
          <w:trHeight w:val="240"/>
        </w:trPr>
        <w:tc>
          <w:tcPr>
            <w:tcW w:w="360" w:type="dxa"/>
            <w:tcBorders>
              <w:top w:val="nil"/>
              <w:left w:val="nil"/>
              <w:bottom w:val="nil"/>
              <w:right w:val="nil"/>
            </w:tcBorders>
          </w:tcPr>
          <w:p w14:paraId="63C8FF95" w14:textId="77777777" w:rsidR="001E0B4F" w:rsidRPr="00BC28A6" w:rsidRDefault="001E0B4F" w:rsidP="001E0B4F">
            <w:pPr>
              <w:spacing w:after="0" w:line="240" w:lineRule="auto"/>
              <w:rPr>
                <w:rFonts w:ascii="Calibri" w:eastAsia="Times New Roman" w:hAnsi="Calibri" w:cs="Calibri"/>
                <w:b/>
                <w:bCs/>
                <w:color w:val="000000"/>
              </w:rPr>
            </w:pPr>
          </w:p>
        </w:tc>
        <w:tc>
          <w:tcPr>
            <w:tcW w:w="2520" w:type="dxa"/>
            <w:vMerge/>
            <w:tcBorders>
              <w:top w:val="nil"/>
              <w:left w:val="nil"/>
              <w:bottom w:val="nil"/>
              <w:right w:val="nil"/>
            </w:tcBorders>
            <w:vAlign w:val="center"/>
            <w:hideMark/>
          </w:tcPr>
          <w:p w14:paraId="7F148FA9" w14:textId="26C4B7B9" w:rsidR="001E0B4F" w:rsidRPr="00BC28A6" w:rsidRDefault="001E0B4F" w:rsidP="001E0B4F">
            <w:pPr>
              <w:spacing w:after="0" w:line="240" w:lineRule="auto"/>
              <w:rPr>
                <w:rFonts w:ascii="Calibri" w:eastAsia="Times New Roman" w:hAnsi="Calibri" w:cs="Calibri"/>
                <w:b/>
                <w:bCs/>
                <w:color w:val="000000"/>
              </w:rPr>
            </w:pPr>
          </w:p>
        </w:tc>
        <w:tc>
          <w:tcPr>
            <w:tcW w:w="2700" w:type="dxa"/>
            <w:gridSpan w:val="2"/>
            <w:vMerge/>
            <w:tcBorders>
              <w:top w:val="nil"/>
              <w:left w:val="nil"/>
              <w:bottom w:val="nil"/>
              <w:right w:val="nil"/>
            </w:tcBorders>
            <w:vAlign w:val="center"/>
            <w:hideMark/>
          </w:tcPr>
          <w:p w14:paraId="52D8476C" w14:textId="77777777" w:rsidR="001E0B4F" w:rsidRPr="00BC28A6" w:rsidRDefault="001E0B4F" w:rsidP="001E0B4F">
            <w:pPr>
              <w:spacing w:after="0" w:line="240" w:lineRule="auto"/>
              <w:rPr>
                <w:rFonts w:ascii="Calibri" w:eastAsia="Times New Roman" w:hAnsi="Calibri" w:cs="Calibri"/>
                <w:color w:val="000000"/>
              </w:rPr>
            </w:pPr>
          </w:p>
        </w:tc>
        <w:tc>
          <w:tcPr>
            <w:tcW w:w="1440" w:type="dxa"/>
            <w:vMerge/>
            <w:tcBorders>
              <w:top w:val="nil"/>
              <w:left w:val="nil"/>
              <w:bottom w:val="nil"/>
              <w:right w:val="nil"/>
            </w:tcBorders>
            <w:vAlign w:val="center"/>
            <w:hideMark/>
          </w:tcPr>
          <w:p w14:paraId="4E38CBFB" w14:textId="77777777" w:rsidR="001E0B4F" w:rsidRPr="00BC28A6" w:rsidRDefault="001E0B4F" w:rsidP="001E0B4F">
            <w:pPr>
              <w:spacing w:after="0" w:line="240" w:lineRule="auto"/>
              <w:rPr>
                <w:rFonts w:ascii="Times New Roman" w:eastAsia="Times New Roman" w:hAnsi="Times New Roman" w:cs="Times New Roman"/>
                <w:color w:val="000000"/>
              </w:rPr>
            </w:pPr>
          </w:p>
        </w:tc>
        <w:tc>
          <w:tcPr>
            <w:tcW w:w="630" w:type="dxa"/>
            <w:vMerge/>
            <w:tcBorders>
              <w:top w:val="nil"/>
              <w:left w:val="nil"/>
              <w:bottom w:val="nil"/>
              <w:right w:val="nil"/>
            </w:tcBorders>
            <w:vAlign w:val="center"/>
            <w:hideMark/>
          </w:tcPr>
          <w:p w14:paraId="73F63C8A" w14:textId="77777777" w:rsidR="001E0B4F" w:rsidRPr="00BC28A6" w:rsidRDefault="001E0B4F" w:rsidP="001E0B4F">
            <w:pPr>
              <w:spacing w:after="0" w:line="240" w:lineRule="auto"/>
              <w:rPr>
                <w:rFonts w:ascii="Times New Roman" w:eastAsia="Times New Roman" w:hAnsi="Times New Roman" w:cs="Times New Roman"/>
                <w:color w:val="000000"/>
              </w:rPr>
            </w:pPr>
          </w:p>
        </w:tc>
        <w:tc>
          <w:tcPr>
            <w:tcW w:w="180" w:type="dxa"/>
            <w:tcBorders>
              <w:top w:val="nil"/>
              <w:left w:val="nil"/>
              <w:bottom w:val="nil"/>
              <w:right w:val="nil"/>
            </w:tcBorders>
            <w:shd w:val="clear" w:color="auto" w:fill="auto"/>
            <w:noWrap/>
            <w:vAlign w:val="center"/>
            <w:hideMark/>
          </w:tcPr>
          <w:p w14:paraId="487D6A9A" w14:textId="77777777" w:rsidR="001E0B4F" w:rsidRPr="00BC28A6" w:rsidRDefault="001E0B4F" w:rsidP="001E0B4F">
            <w:pPr>
              <w:spacing w:after="0" w:line="240" w:lineRule="auto"/>
              <w:jc w:val="center"/>
              <w:rPr>
                <w:rFonts w:ascii="Times New Roman" w:eastAsia="Times New Roman" w:hAnsi="Times New Roman" w:cs="Times New Roman"/>
                <w:color w:val="000000"/>
              </w:rPr>
            </w:pPr>
          </w:p>
        </w:tc>
        <w:tc>
          <w:tcPr>
            <w:tcW w:w="1440" w:type="dxa"/>
            <w:vMerge/>
            <w:tcBorders>
              <w:top w:val="nil"/>
              <w:left w:val="nil"/>
              <w:bottom w:val="nil"/>
              <w:right w:val="nil"/>
            </w:tcBorders>
            <w:vAlign w:val="center"/>
            <w:hideMark/>
          </w:tcPr>
          <w:p w14:paraId="0E6F6227" w14:textId="77777777" w:rsidR="001E0B4F" w:rsidRPr="00BC28A6" w:rsidRDefault="001E0B4F" w:rsidP="001E0B4F">
            <w:pPr>
              <w:spacing w:after="0" w:line="240" w:lineRule="auto"/>
              <w:rPr>
                <w:rFonts w:ascii="Times New Roman" w:eastAsia="Times New Roman" w:hAnsi="Times New Roman" w:cs="Times New Roman"/>
                <w:color w:val="000000"/>
              </w:rPr>
            </w:pPr>
          </w:p>
        </w:tc>
        <w:tc>
          <w:tcPr>
            <w:tcW w:w="630" w:type="dxa"/>
            <w:vMerge/>
            <w:tcBorders>
              <w:top w:val="nil"/>
              <w:left w:val="nil"/>
              <w:bottom w:val="nil"/>
              <w:right w:val="nil"/>
            </w:tcBorders>
            <w:vAlign w:val="center"/>
            <w:hideMark/>
          </w:tcPr>
          <w:p w14:paraId="62151B3A" w14:textId="77777777" w:rsidR="001E0B4F" w:rsidRPr="00BC28A6" w:rsidRDefault="001E0B4F" w:rsidP="001E0B4F">
            <w:pPr>
              <w:spacing w:after="0" w:line="240" w:lineRule="auto"/>
              <w:rPr>
                <w:rFonts w:ascii="Times New Roman" w:eastAsia="Times New Roman" w:hAnsi="Times New Roman" w:cs="Times New Roman"/>
                <w:color w:val="000000"/>
              </w:rPr>
            </w:pPr>
          </w:p>
        </w:tc>
      </w:tr>
    </w:tbl>
    <w:p w14:paraId="05832D99" w14:textId="710886EE" w:rsidR="008C5B5B" w:rsidRPr="00BC28A6" w:rsidRDefault="008C5B5B">
      <w:pPr>
        <w:rPr>
          <w:rFonts w:ascii="Calibri" w:hAnsi="Calibri" w:cs="Calibri"/>
          <w:b/>
          <w:bCs/>
        </w:rPr>
      </w:pPr>
    </w:p>
    <w:p w14:paraId="00537FF5" w14:textId="204E54C5" w:rsidR="00BB2DCE" w:rsidRPr="00BC28A6" w:rsidRDefault="00BB2DCE" w:rsidP="00BB2DCE">
      <w:pPr>
        <w:pStyle w:val="ListParagraph"/>
        <w:spacing w:after="0" w:line="240" w:lineRule="auto"/>
        <w:ind w:left="0"/>
        <w:rPr>
          <w:rFonts w:ascii="Calibri" w:hAnsi="Calibri" w:cs="Calibri"/>
          <w:sz w:val="20"/>
          <w:szCs w:val="20"/>
        </w:rPr>
      </w:pPr>
      <w:r w:rsidRPr="00BC28A6">
        <w:rPr>
          <w:rFonts w:ascii="Calibri" w:hAnsi="Calibri" w:cs="Calibri"/>
          <w:sz w:val="20"/>
          <w:szCs w:val="20"/>
        </w:rPr>
        <w:t>Abbreviations:</w:t>
      </w:r>
      <w:r w:rsidRPr="00BC28A6">
        <w:rPr>
          <w:sz w:val="20"/>
          <w:szCs w:val="20"/>
        </w:rPr>
        <w:t xml:space="preserve"> </w:t>
      </w:r>
      <w:bookmarkStart w:id="2" w:name="_Hlk109392103"/>
      <w:r w:rsidRPr="00BC28A6">
        <w:rPr>
          <w:rFonts w:ascii="Calibri" w:hAnsi="Calibri" w:cs="Calibri"/>
          <w:sz w:val="20"/>
          <w:szCs w:val="20"/>
          <w:lang w:val="en-CA"/>
        </w:rPr>
        <w:t>aMED = alternate Mediterranean diet score; aMED-Red = alternate Mediterranean diet score with unprocessed red meat</w:t>
      </w:r>
      <w:r w:rsidRPr="00BC28A6">
        <w:rPr>
          <w:rFonts w:ascii="Calibri" w:hAnsi="Calibri" w:cs="Calibri"/>
          <w:sz w:val="20"/>
          <w:szCs w:val="20"/>
        </w:rPr>
        <w:t>; MUFA:SFA</w:t>
      </w:r>
      <w:bookmarkEnd w:id="2"/>
      <w:r w:rsidRPr="00BC28A6">
        <w:rPr>
          <w:rFonts w:ascii="Calibri" w:hAnsi="Calibri" w:cs="Calibri"/>
          <w:sz w:val="20"/>
          <w:szCs w:val="20"/>
        </w:rPr>
        <w:t xml:space="preserve"> = ratio of monosaturated fatty acids to saturated fatty acids; Q1 = 1</w:t>
      </w:r>
      <w:r w:rsidRPr="00BC28A6">
        <w:rPr>
          <w:rFonts w:ascii="Calibri" w:hAnsi="Calibri" w:cs="Calibri"/>
          <w:sz w:val="20"/>
          <w:szCs w:val="20"/>
          <w:vertAlign w:val="superscript"/>
        </w:rPr>
        <w:t>st</w:t>
      </w:r>
      <w:r w:rsidRPr="00BC28A6">
        <w:rPr>
          <w:rFonts w:ascii="Calibri" w:hAnsi="Calibri" w:cs="Calibri"/>
          <w:sz w:val="20"/>
          <w:szCs w:val="20"/>
        </w:rPr>
        <w:t xml:space="preserve"> quartile; Q3 = 3</w:t>
      </w:r>
      <w:r w:rsidRPr="00BC28A6">
        <w:rPr>
          <w:rFonts w:ascii="Calibri" w:hAnsi="Calibri" w:cs="Calibri"/>
          <w:sz w:val="20"/>
          <w:szCs w:val="20"/>
          <w:vertAlign w:val="superscript"/>
        </w:rPr>
        <w:t>rd</w:t>
      </w:r>
      <w:r w:rsidRPr="00BC28A6">
        <w:rPr>
          <w:rFonts w:ascii="Calibri" w:hAnsi="Calibri" w:cs="Calibri"/>
          <w:sz w:val="20"/>
          <w:szCs w:val="20"/>
        </w:rPr>
        <w:t xml:space="preserve"> quartile</w:t>
      </w:r>
    </w:p>
    <w:p w14:paraId="7816C668" w14:textId="745B74AB" w:rsidR="00E0146C" w:rsidRPr="001769D1" w:rsidRDefault="00E0146C" w:rsidP="00BB2DCE">
      <w:pPr>
        <w:pStyle w:val="ListParagraph"/>
        <w:spacing w:after="0" w:line="240" w:lineRule="auto"/>
        <w:ind w:left="0"/>
        <w:rPr>
          <w:rFonts w:ascii="Calibri" w:hAnsi="Calibri" w:cs="Calibri"/>
          <w:sz w:val="20"/>
          <w:szCs w:val="20"/>
        </w:rPr>
      </w:pPr>
      <w:r w:rsidRPr="00BC28A6">
        <w:rPr>
          <w:rFonts w:ascii="Calibri" w:hAnsi="Calibri" w:cs="Calibri"/>
          <w:sz w:val="20"/>
          <w:szCs w:val="20"/>
          <w:vertAlign w:val="superscript"/>
        </w:rPr>
        <w:t>a</w:t>
      </w:r>
      <w:r w:rsidR="00E21E98" w:rsidRPr="00BC28A6">
        <w:rPr>
          <w:rFonts w:ascii="Calibri" w:hAnsi="Calibri" w:cs="Calibri"/>
          <w:sz w:val="20"/>
          <w:szCs w:val="20"/>
        </w:rPr>
        <w:t xml:space="preserve"> A score of 1 indicates a healthy amount while 0 indicates an </w:t>
      </w:r>
      <w:r w:rsidR="00E21E98" w:rsidRPr="001769D1">
        <w:rPr>
          <w:rFonts w:ascii="Calibri" w:hAnsi="Calibri" w:cs="Calibri"/>
          <w:sz w:val="20"/>
          <w:szCs w:val="20"/>
        </w:rPr>
        <w:t xml:space="preserve">unhealthy amount (see </w:t>
      </w:r>
      <w:r w:rsidR="00FB67FF" w:rsidRPr="001769D1">
        <w:rPr>
          <w:rFonts w:ascii="Calibri" w:hAnsi="Calibri" w:cs="Calibri"/>
          <w:sz w:val="20"/>
          <w:szCs w:val="20"/>
        </w:rPr>
        <w:t xml:space="preserve">Supplementary </w:t>
      </w:r>
      <w:r w:rsidR="00E21E98" w:rsidRPr="001769D1">
        <w:rPr>
          <w:rFonts w:ascii="Calibri" w:hAnsi="Calibri" w:cs="Calibri"/>
          <w:sz w:val="20"/>
          <w:szCs w:val="20"/>
        </w:rPr>
        <w:t xml:space="preserve">Table 1 for the scoring criteria). </w:t>
      </w:r>
    </w:p>
    <w:p w14:paraId="238EB325" w14:textId="0D5EBDD0" w:rsidR="00BB2DCE" w:rsidRPr="00BC28A6" w:rsidRDefault="00BB2DCE" w:rsidP="00DD6ABA">
      <w:pPr>
        <w:spacing w:after="0" w:line="240" w:lineRule="auto"/>
        <w:rPr>
          <w:rFonts w:ascii="Calibri" w:hAnsi="Calibri" w:cs="Calibri"/>
          <w:sz w:val="20"/>
          <w:szCs w:val="20"/>
        </w:rPr>
      </w:pPr>
      <w:r w:rsidRPr="001769D1">
        <w:rPr>
          <w:rFonts w:ascii="Calibri" w:hAnsi="Calibri" w:cs="Calibri"/>
          <w:sz w:val="20"/>
          <w:szCs w:val="20"/>
        </w:rPr>
        <w:t xml:space="preserve">Results are represented as odds ratio adjusted for total energy intake, age at </w:t>
      </w:r>
      <w:r w:rsidR="0055626B" w:rsidRPr="001769D1">
        <w:rPr>
          <w:rFonts w:ascii="Calibri" w:hAnsi="Calibri" w:cs="Calibri"/>
          <w:sz w:val="20"/>
          <w:szCs w:val="20"/>
        </w:rPr>
        <w:t>FFQ</w:t>
      </w:r>
      <w:r w:rsidRPr="001769D1">
        <w:rPr>
          <w:rFonts w:ascii="Calibri" w:hAnsi="Calibri" w:cs="Calibri"/>
          <w:sz w:val="20"/>
          <w:szCs w:val="20"/>
        </w:rPr>
        <w:t xml:space="preserve"> completion and sex, </w:t>
      </w:r>
      <w:r w:rsidR="00DD6ABA" w:rsidRPr="001769D1">
        <w:rPr>
          <w:rFonts w:ascii="Calibri" w:hAnsi="Calibri" w:cs="Calibri"/>
          <w:sz w:val="20"/>
          <w:szCs w:val="20"/>
        </w:rPr>
        <w:t xml:space="preserve">their </w:t>
      </w:r>
      <w:r w:rsidRPr="001769D1">
        <w:rPr>
          <w:rFonts w:ascii="Calibri" w:hAnsi="Calibri" w:cs="Calibri"/>
          <w:sz w:val="20"/>
          <w:szCs w:val="20"/>
        </w:rPr>
        <w:t xml:space="preserve">95% confidence intervals and </w:t>
      </w:r>
      <w:r w:rsidRPr="001769D1">
        <w:rPr>
          <w:rFonts w:ascii="Calibri" w:hAnsi="Calibri" w:cs="Calibri"/>
          <w:i/>
          <w:iCs/>
          <w:sz w:val="20"/>
          <w:szCs w:val="20"/>
        </w:rPr>
        <w:t>P</w:t>
      </w:r>
      <w:r w:rsidRPr="001769D1">
        <w:rPr>
          <w:rFonts w:ascii="Calibri" w:hAnsi="Calibri" w:cs="Calibri"/>
          <w:sz w:val="20"/>
          <w:szCs w:val="20"/>
        </w:rPr>
        <w:t xml:space="preserve"> values. </w:t>
      </w:r>
      <w:r w:rsidRPr="001769D1">
        <w:rPr>
          <w:sz w:val="20"/>
          <w:szCs w:val="20"/>
        </w:rPr>
        <w:t xml:space="preserve">Findings where </w:t>
      </w:r>
      <w:r w:rsidRPr="001769D1">
        <w:rPr>
          <w:i/>
          <w:iCs/>
          <w:sz w:val="20"/>
          <w:szCs w:val="20"/>
        </w:rPr>
        <w:t>P</w:t>
      </w:r>
      <w:r w:rsidRPr="001769D1">
        <w:rPr>
          <w:sz w:val="20"/>
          <w:szCs w:val="20"/>
        </w:rPr>
        <w:t xml:space="preserve"> &lt; 0.05 are in bold</w:t>
      </w:r>
      <w:r w:rsidRPr="001769D1">
        <w:rPr>
          <w:rFonts w:ascii="Calibri" w:hAnsi="Calibri" w:cs="Calibri"/>
          <w:sz w:val="20"/>
          <w:szCs w:val="20"/>
        </w:rPr>
        <w:t>. (A) The table displays the summary statistics by disease status (MS and controls) and the association of a 1-standard deviation increase in the intakes of each dietary components of</w:t>
      </w:r>
      <w:r w:rsidRPr="00BC28A6">
        <w:rPr>
          <w:rFonts w:ascii="Calibri" w:hAnsi="Calibri" w:cs="Calibri"/>
          <w:sz w:val="20"/>
          <w:szCs w:val="20"/>
        </w:rPr>
        <w:t xml:space="preserve"> the aMED and aMED-Red and odds of MS. </w:t>
      </w:r>
      <w:r w:rsidRPr="00BC28A6">
        <w:rPr>
          <w:sz w:val="20"/>
          <w:szCs w:val="20"/>
        </w:rPr>
        <w:t xml:space="preserve">Intakes of each dietary components were </w:t>
      </w:r>
      <w:r w:rsidRPr="00BC28A6">
        <w:rPr>
          <w:rFonts w:ascii="Calibri" w:hAnsi="Calibri" w:cs="Calibri"/>
          <w:sz w:val="20"/>
          <w:szCs w:val="20"/>
        </w:rPr>
        <w:t>standardized</w:t>
      </w:r>
      <w:r w:rsidRPr="00BC28A6">
        <w:rPr>
          <w:sz w:val="20"/>
          <w:szCs w:val="20"/>
        </w:rPr>
        <w:t xml:space="preserve"> into Z-scores.</w:t>
      </w:r>
      <w:r w:rsidR="00DD6ABA" w:rsidRPr="00BC28A6">
        <w:rPr>
          <w:sz w:val="20"/>
          <w:szCs w:val="20"/>
        </w:rPr>
        <w:t xml:space="preserve"> </w:t>
      </w:r>
      <w:r w:rsidR="00E44EFB" w:rsidRPr="00BC28A6">
        <w:rPr>
          <w:sz w:val="20"/>
          <w:szCs w:val="20"/>
        </w:rPr>
        <w:t xml:space="preserve">All </w:t>
      </w:r>
      <w:r w:rsidR="00E44EFB" w:rsidRPr="00BC28A6">
        <w:rPr>
          <w:rFonts w:ascii="Calibri" w:hAnsi="Calibri" w:cs="Calibri"/>
          <w:sz w:val="20"/>
          <w:szCs w:val="20"/>
        </w:rPr>
        <w:t xml:space="preserve">Q-values were </w:t>
      </w:r>
      <w:r w:rsidR="009E7579" w:rsidRPr="00BC28A6">
        <w:rPr>
          <w:rFonts w:ascii="Calibri" w:hAnsi="Calibri" w:cs="Calibri"/>
          <w:sz w:val="20"/>
          <w:szCs w:val="20"/>
        </w:rPr>
        <w:t>&gt;</w:t>
      </w:r>
      <w:r w:rsidR="00560DBB" w:rsidRPr="00BC28A6">
        <w:rPr>
          <w:rFonts w:ascii="Calibri" w:hAnsi="Calibri" w:cs="Calibri"/>
          <w:sz w:val="20"/>
          <w:szCs w:val="20"/>
        </w:rPr>
        <w:t>0.32</w:t>
      </w:r>
      <w:r w:rsidR="00E44EFB" w:rsidRPr="00BC28A6">
        <w:rPr>
          <w:rFonts w:ascii="Calibri" w:hAnsi="Calibri" w:cs="Calibri"/>
          <w:sz w:val="20"/>
          <w:szCs w:val="20"/>
        </w:rPr>
        <w:t xml:space="preserve"> </w:t>
      </w:r>
      <w:r w:rsidRPr="00BC28A6">
        <w:rPr>
          <w:rFonts w:ascii="Calibri" w:hAnsi="Calibri" w:cs="Calibri"/>
          <w:sz w:val="20"/>
          <w:szCs w:val="20"/>
        </w:rPr>
        <w:t xml:space="preserve">(B) Bars represent the percent of MS cases or controls scoring 1 for each of the seven dietary components of the </w:t>
      </w:r>
      <w:r w:rsidRPr="00BC28A6">
        <w:rPr>
          <w:sz w:val="20"/>
          <w:szCs w:val="20"/>
        </w:rPr>
        <w:t>aMED and aMED-red</w:t>
      </w:r>
      <w:r w:rsidRPr="00BC28A6">
        <w:rPr>
          <w:rFonts w:ascii="Calibri" w:hAnsi="Calibri" w:cs="Calibri"/>
          <w:sz w:val="20"/>
          <w:szCs w:val="20"/>
        </w:rPr>
        <w:t xml:space="preserve">. </w:t>
      </w:r>
      <w:r w:rsidRPr="00BC28A6">
        <w:rPr>
          <w:sz w:val="20"/>
          <w:szCs w:val="20"/>
        </w:rPr>
        <w:t>Percentages were calculated with the denominator reflecting the total number of individuals</w:t>
      </w:r>
      <w:r w:rsidRPr="00BC28A6">
        <w:rPr>
          <w:rFonts w:ascii="Calibri" w:hAnsi="Calibri" w:cs="Calibri"/>
          <w:sz w:val="20"/>
          <w:szCs w:val="20"/>
        </w:rPr>
        <w:t xml:space="preserve"> in the respect</w:t>
      </w:r>
      <w:r w:rsidR="00DD6ABA" w:rsidRPr="00BC28A6">
        <w:rPr>
          <w:rFonts w:ascii="Calibri" w:hAnsi="Calibri" w:cs="Calibri"/>
          <w:sz w:val="20"/>
          <w:szCs w:val="20"/>
        </w:rPr>
        <w:t>ive</w:t>
      </w:r>
      <w:r w:rsidRPr="00BC28A6">
        <w:rPr>
          <w:rFonts w:ascii="Calibri" w:hAnsi="Calibri" w:cs="Calibri"/>
          <w:sz w:val="20"/>
          <w:szCs w:val="20"/>
        </w:rPr>
        <w:t xml:space="preserve"> groups (44 MS cases or 51 controls). </w:t>
      </w:r>
      <w:r w:rsidR="00223F5B" w:rsidRPr="00BC28A6">
        <w:rPr>
          <w:rFonts w:ascii="Calibri" w:hAnsi="Calibri" w:cs="Calibri"/>
          <w:sz w:val="20"/>
          <w:szCs w:val="20"/>
        </w:rPr>
        <w:t>All Q</w:t>
      </w:r>
      <w:r w:rsidR="00E44EFB" w:rsidRPr="00BC28A6">
        <w:rPr>
          <w:rFonts w:ascii="Calibri" w:hAnsi="Calibri" w:cs="Calibri"/>
          <w:sz w:val="20"/>
          <w:szCs w:val="20"/>
        </w:rPr>
        <w:t xml:space="preserve">-values were </w:t>
      </w:r>
      <w:r w:rsidR="00223F5B" w:rsidRPr="00BC28A6">
        <w:rPr>
          <w:rFonts w:ascii="Calibri" w:hAnsi="Calibri" w:cs="Calibri"/>
          <w:sz w:val="20"/>
          <w:szCs w:val="20"/>
        </w:rPr>
        <w:t>&gt;</w:t>
      </w:r>
      <w:r w:rsidR="00E44EFB" w:rsidRPr="00BC28A6">
        <w:rPr>
          <w:rFonts w:ascii="Calibri" w:hAnsi="Calibri" w:cs="Calibri"/>
          <w:sz w:val="20"/>
          <w:szCs w:val="20"/>
        </w:rPr>
        <w:t>0.</w:t>
      </w:r>
      <w:r w:rsidR="00560DBB" w:rsidRPr="00BC28A6">
        <w:rPr>
          <w:rFonts w:ascii="Calibri" w:hAnsi="Calibri" w:cs="Calibri"/>
          <w:sz w:val="20"/>
          <w:szCs w:val="20"/>
        </w:rPr>
        <w:t>36</w:t>
      </w:r>
      <w:r w:rsidR="00E44EFB" w:rsidRPr="00BC28A6">
        <w:rPr>
          <w:rFonts w:ascii="Calibri" w:hAnsi="Calibri" w:cs="Calibri"/>
          <w:sz w:val="20"/>
          <w:szCs w:val="20"/>
        </w:rPr>
        <w:t xml:space="preserve">. </w:t>
      </w:r>
      <w:r w:rsidRPr="00BC28A6">
        <w:rPr>
          <w:rFonts w:ascii="Calibri" w:hAnsi="Calibri" w:cs="Calibri"/>
          <w:sz w:val="20"/>
          <w:szCs w:val="20"/>
        </w:rPr>
        <w:t>Similar findings were observed within the smaller Diet-microbiota cohort (results not shown)</w:t>
      </w:r>
      <w:r w:rsidR="0090450E" w:rsidRPr="00BC28A6">
        <w:rPr>
          <w:rFonts w:ascii="Calibri" w:hAnsi="Calibri" w:cs="Calibri"/>
          <w:sz w:val="20"/>
          <w:szCs w:val="20"/>
        </w:rPr>
        <w:t>.</w:t>
      </w:r>
    </w:p>
    <w:p w14:paraId="0BE5FC08" w14:textId="77777777" w:rsidR="00BB2DCE" w:rsidRPr="00BC28A6" w:rsidRDefault="00BB2DCE" w:rsidP="00BB2DCE">
      <w:pPr>
        <w:pStyle w:val="ListParagraph"/>
        <w:spacing w:after="0" w:line="240" w:lineRule="auto"/>
        <w:ind w:left="0"/>
        <w:rPr>
          <w:sz w:val="20"/>
          <w:szCs w:val="20"/>
        </w:rPr>
      </w:pPr>
    </w:p>
    <w:p w14:paraId="34F5D14D" w14:textId="67B492CF" w:rsidR="004A0AB6" w:rsidRPr="00FB109C" w:rsidRDefault="00BB2DCE" w:rsidP="00932791">
      <w:pPr>
        <w:rPr>
          <w:rFonts w:ascii="Calibri" w:hAnsi="Calibri" w:cs="Calibri"/>
          <w:sz w:val="20"/>
          <w:szCs w:val="20"/>
        </w:rPr>
      </w:pPr>
      <w:r>
        <w:rPr>
          <w:rFonts w:ascii="Calibri" w:hAnsi="Calibri" w:cs="Calibri"/>
        </w:rPr>
        <w:br w:type="page"/>
      </w:r>
    </w:p>
    <w:p w14:paraId="21A67B49" w14:textId="65799E41" w:rsidR="00495709" w:rsidRPr="00BC28A6" w:rsidRDefault="007F6FCE" w:rsidP="00B37342">
      <w:pPr>
        <w:ind w:left="1890" w:right="1800"/>
        <w:rPr>
          <w:rFonts w:ascii="Calibri" w:hAnsi="Calibri" w:cs="Calibri"/>
          <w:sz w:val="24"/>
          <w:szCs w:val="24"/>
        </w:rPr>
      </w:pPr>
      <w:r w:rsidRPr="00BC28A6">
        <w:rPr>
          <w:rFonts w:ascii="Calibri" w:hAnsi="Calibri" w:cs="Calibri"/>
          <w:b/>
          <w:bCs/>
          <w:sz w:val="24"/>
          <w:szCs w:val="24"/>
        </w:rPr>
        <w:lastRenderedPageBreak/>
        <w:t>Supplementary Table</w:t>
      </w:r>
      <w:r w:rsidR="00932791" w:rsidRPr="00BC28A6">
        <w:rPr>
          <w:rFonts w:ascii="Calibri" w:hAnsi="Calibri" w:cs="Calibri"/>
          <w:b/>
          <w:bCs/>
          <w:sz w:val="24"/>
          <w:szCs w:val="24"/>
        </w:rPr>
        <w:t xml:space="preserve"> </w:t>
      </w:r>
      <w:r w:rsidR="000C7A7A">
        <w:rPr>
          <w:rFonts w:ascii="Calibri" w:hAnsi="Calibri" w:cs="Calibri"/>
          <w:b/>
          <w:bCs/>
          <w:sz w:val="24"/>
          <w:szCs w:val="24"/>
        </w:rPr>
        <w:t>4</w:t>
      </w:r>
      <w:r w:rsidR="00932791" w:rsidRPr="00BC28A6">
        <w:rPr>
          <w:rFonts w:ascii="Calibri" w:hAnsi="Calibri" w:cs="Calibri"/>
          <w:b/>
          <w:bCs/>
          <w:sz w:val="24"/>
          <w:szCs w:val="24"/>
        </w:rPr>
        <w:t xml:space="preserve">. </w:t>
      </w:r>
      <w:bookmarkStart w:id="3" w:name="_Hlk118102852"/>
      <w:r w:rsidR="00932791" w:rsidRPr="00BC28A6">
        <w:rPr>
          <w:rFonts w:ascii="Calibri" w:hAnsi="Calibri" w:cs="Calibri"/>
          <w:b/>
          <w:bCs/>
          <w:sz w:val="24"/>
          <w:szCs w:val="24"/>
        </w:rPr>
        <w:t xml:space="preserve">Association of </w:t>
      </w:r>
      <w:r w:rsidR="007F4287" w:rsidRPr="00BC28A6">
        <w:rPr>
          <w:rFonts w:ascii="Calibri" w:hAnsi="Calibri" w:cs="Calibri"/>
          <w:b/>
          <w:bCs/>
          <w:sz w:val="24"/>
          <w:szCs w:val="24"/>
        </w:rPr>
        <w:t xml:space="preserve">Mediterranean </w:t>
      </w:r>
      <w:r w:rsidR="007F4287" w:rsidRPr="001769D1">
        <w:rPr>
          <w:rFonts w:ascii="Calibri" w:hAnsi="Calibri" w:cs="Calibri"/>
          <w:b/>
          <w:bCs/>
          <w:sz w:val="24"/>
          <w:szCs w:val="24"/>
        </w:rPr>
        <w:t xml:space="preserve">diet </w:t>
      </w:r>
      <w:r w:rsidR="002F13F8" w:rsidRPr="001769D1">
        <w:rPr>
          <w:rFonts w:ascii="Calibri" w:hAnsi="Calibri" w:cs="Calibri"/>
          <w:b/>
          <w:bCs/>
          <w:sz w:val="24"/>
          <w:szCs w:val="24"/>
        </w:rPr>
        <w:t>score</w:t>
      </w:r>
      <w:r w:rsidR="007F4287" w:rsidRPr="001769D1">
        <w:rPr>
          <w:rFonts w:ascii="Calibri" w:hAnsi="Calibri" w:cs="Calibri"/>
          <w:b/>
          <w:bCs/>
          <w:sz w:val="24"/>
          <w:szCs w:val="24"/>
        </w:rPr>
        <w:t xml:space="preserve"> and nutrient</w:t>
      </w:r>
      <w:r w:rsidR="00AF097E" w:rsidRPr="001769D1">
        <w:rPr>
          <w:rFonts w:ascii="Calibri" w:hAnsi="Calibri" w:cs="Calibri"/>
          <w:b/>
          <w:bCs/>
          <w:sz w:val="24"/>
          <w:szCs w:val="24"/>
        </w:rPr>
        <w:t xml:space="preserve"> intakes</w:t>
      </w:r>
      <w:r w:rsidR="00B455C7" w:rsidRPr="001769D1">
        <w:rPr>
          <w:rFonts w:ascii="Calibri" w:hAnsi="Calibri" w:cs="Calibri"/>
          <w:b/>
          <w:bCs/>
          <w:sz w:val="24"/>
          <w:szCs w:val="24"/>
        </w:rPr>
        <w:t xml:space="preserve"> </w:t>
      </w:r>
      <w:r w:rsidR="00932791" w:rsidRPr="001769D1">
        <w:rPr>
          <w:rFonts w:ascii="Calibri" w:hAnsi="Calibri" w:cs="Calibri"/>
          <w:b/>
          <w:bCs/>
          <w:sz w:val="24"/>
          <w:szCs w:val="24"/>
        </w:rPr>
        <w:t xml:space="preserve">with </w:t>
      </w:r>
      <w:r w:rsidR="00B455C7" w:rsidRPr="001769D1">
        <w:rPr>
          <w:rFonts w:ascii="Calibri" w:hAnsi="Calibri" w:cs="Calibri"/>
          <w:b/>
          <w:bCs/>
          <w:sz w:val="24"/>
          <w:szCs w:val="24"/>
        </w:rPr>
        <w:t xml:space="preserve">odds of </w:t>
      </w:r>
      <w:r w:rsidR="00932791" w:rsidRPr="001769D1">
        <w:rPr>
          <w:rFonts w:ascii="Calibri" w:hAnsi="Calibri" w:cs="Calibri"/>
          <w:b/>
          <w:bCs/>
          <w:sz w:val="24"/>
          <w:szCs w:val="24"/>
        </w:rPr>
        <w:t xml:space="preserve">MS </w:t>
      </w:r>
      <w:bookmarkStart w:id="4" w:name="_Hlk122456893"/>
      <w:bookmarkStart w:id="5" w:name="_GoBack"/>
      <w:r w:rsidR="00B455C7" w:rsidRPr="001769D1">
        <w:rPr>
          <w:rFonts w:ascii="Calibri" w:hAnsi="Calibri" w:cs="Calibri"/>
          <w:b/>
          <w:bCs/>
          <w:sz w:val="24"/>
          <w:szCs w:val="24"/>
        </w:rPr>
        <w:t>in the Diet cohort and Diet-microbiota subcohort</w:t>
      </w:r>
      <w:r w:rsidR="0055514C" w:rsidRPr="001769D1">
        <w:rPr>
          <w:rFonts w:ascii="Calibri" w:hAnsi="Calibri" w:cs="Calibri"/>
          <w:b/>
          <w:bCs/>
          <w:sz w:val="24"/>
          <w:szCs w:val="24"/>
        </w:rPr>
        <w:t xml:space="preserve"> </w:t>
      </w:r>
      <w:bookmarkEnd w:id="4"/>
      <w:bookmarkEnd w:id="5"/>
      <w:r w:rsidR="0009322B" w:rsidRPr="001769D1">
        <w:rPr>
          <w:rFonts w:ascii="Calibri" w:hAnsi="Calibri" w:cs="Calibri"/>
          <w:b/>
          <w:bCs/>
          <w:sz w:val="24"/>
          <w:szCs w:val="24"/>
        </w:rPr>
        <w:t>with</w:t>
      </w:r>
      <w:r w:rsidR="0055514C" w:rsidRPr="001769D1">
        <w:rPr>
          <w:rFonts w:ascii="Calibri" w:hAnsi="Calibri" w:cs="Calibri"/>
          <w:b/>
          <w:bCs/>
          <w:sz w:val="24"/>
          <w:szCs w:val="24"/>
        </w:rPr>
        <w:t xml:space="preserve"> additional </w:t>
      </w:r>
      <w:r w:rsidR="00932791" w:rsidRPr="001769D1">
        <w:rPr>
          <w:rFonts w:ascii="Calibri" w:hAnsi="Calibri" w:cs="Calibri"/>
          <w:b/>
          <w:bCs/>
          <w:sz w:val="24"/>
          <w:szCs w:val="24"/>
        </w:rPr>
        <w:t>adjust</w:t>
      </w:r>
      <w:r w:rsidR="0055514C" w:rsidRPr="001769D1">
        <w:rPr>
          <w:rFonts w:ascii="Calibri" w:hAnsi="Calibri" w:cs="Calibri"/>
          <w:b/>
          <w:bCs/>
          <w:sz w:val="24"/>
          <w:szCs w:val="24"/>
        </w:rPr>
        <w:t>ments</w:t>
      </w:r>
      <w:r w:rsidR="00932791" w:rsidRPr="001769D1">
        <w:rPr>
          <w:rFonts w:ascii="Calibri" w:hAnsi="Calibri" w:cs="Calibri"/>
          <w:b/>
          <w:bCs/>
          <w:sz w:val="24"/>
          <w:szCs w:val="24"/>
        </w:rPr>
        <w:t xml:space="preserve"> for race and</w:t>
      </w:r>
      <w:r w:rsidR="00E0081E" w:rsidRPr="001769D1">
        <w:rPr>
          <w:rFonts w:ascii="Calibri" w:hAnsi="Calibri" w:cs="Calibri"/>
          <w:b/>
          <w:bCs/>
          <w:sz w:val="24"/>
          <w:szCs w:val="24"/>
        </w:rPr>
        <w:t xml:space="preserve"> </w:t>
      </w:r>
      <w:r w:rsidR="00B14A6A" w:rsidRPr="001769D1">
        <w:rPr>
          <w:rFonts w:ascii="Calibri" w:hAnsi="Calibri" w:cs="Calibri"/>
          <w:b/>
          <w:bCs/>
          <w:sz w:val="24"/>
          <w:szCs w:val="24"/>
        </w:rPr>
        <w:t>overweight</w:t>
      </w:r>
      <w:r w:rsidR="00932791" w:rsidRPr="001769D1">
        <w:rPr>
          <w:rFonts w:ascii="Calibri" w:hAnsi="Calibri" w:cs="Calibri"/>
          <w:b/>
          <w:bCs/>
          <w:sz w:val="24"/>
          <w:szCs w:val="24"/>
        </w:rPr>
        <w:t xml:space="preserve"> status</w:t>
      </w:r>
      <w:bookmarkEnd w:id="3"/>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2340"/>
        <w:gridCol w:w="2970"/>
      </w:tblGrid>
      <w:tr w:rsidR="007131D1" w14:paraId="35E7F138" w14:textId="77777777" w:rsidTr="00FA715B">
        <w:trPr>
          <w:jc w:val="center"/>
        </w:trPr>
        <w:tc>
          <w:tcPr>
            <w:tcW w:w="2430" w:type="dxa"/>
            <w:shd w:val="clear" w:color="auto" w:fill="FFFFFF" w:themeFill="background1"/>
          </w:tcPr>
          <w:p w14:paraId="54AA6E85" w14:textId="734630BA" w:rsidR="007131D1" w:rsidRPr="00382392" w:rsidRDefault="007131D1" w:rsidP="00CA73A4">
            <w:pPr>
              <w:rPr>
                <w:rFonts w:ascii="Calibri" w:hAnsi="Calibri" w:cs="Calibri"/>
                <w:b/>
                <w:bCs/>
                <w:noProof/>
                <w:sz w:val="20"/>
                <w:szCs w:val="20"/>
              </w:rPr>
            </w:pPr>
            <w:r w:rsidRPr="00BC28A6">
              <w:rPr>
                <w:rFonts w:ascii="Calibri" w:hAnsi="Calibri" w:cs="Calibri"/>
                <w:b/>
                <w:bCs/>
                <w:noProof/>
                <w:sz w:val="24"/>
                <w:szCs w:val="24"/>
              </w:rPr>
              <w:t>A     The Diet-cohort</w:t>
            </w:r>
          </w:p>
        </w:tc>
        <w:tc>
          <w:tcPr>
            <w:tcW w:w="5310" w:type="dxa"/>
            <w:gridSpan w:val="2"/>
            <w:shd w:val="clear" w:color="auto" w:fill="FFFFFF" w:themeFill="background1"/>
          </w:tcPr>
          <w:p w14:paraId="295ED396" w14:textId="77777777" w:rsidR="007131D1" w:rsidRPr="00382392" w:rsidRDefault="007131D1" w:rsidP="0081045C">
            <w:pPr>
              <w:jc w:val="center"/>
              <w:rPr>
                <w:rFonts w:ascii="Calibri" w:hAnsi="Calibri" w:cs="Calibri"/>
                <w:b/>
                <w:bCs/>
                <w:sz w:val="20"/>
                <w:szCs w:val="20"/>
              </w:rPr>
            </w:pPr>
          </w:p>
        </w:tc>
      </w:tr>
      <w:tr w:rsidR="008E309A" w14:paraId="5EB6DB19" w14:textId="77777777" w:rsidTr="00FA715B">
        <w:trPr>
          <w:jc w:val="center"/>
        </w:trPr>
        <w:tc>
          <w:tcPr>
            <w:tcW w:w="2430" w:type="dxa"/>
            <w:shd w:val="clear" w:color="auto" w:fill="F2F2F2" w:themeFill="background1" w:themeFillShade="F2"/>
          </w:tcPr>
          <w:p w14:paraId="21642078" w14:textId="77777777" w:rsidR="008E309A" w:rsidRPr="00382392" w:rsidRDefault="008E309A" w:rsidP="00CA73A4">
            <w:pPr>
              <w:rPr>
                <w:rFonts w:ascii="Calibri" w:hAnsi="Calibri" w:cs="Calibri"/>
                <w:b/>
                <w:bCs/>
                <w:noProof/>
                <w:sz w:val="20"/>
                <w:szCs w:val="20"/>
              </w:rPr>
            </w:pPr>
          </w:p>
        </w:tc>
        <w:tc>
          <w:tcPr>
            <w:tcW w:w="5310" w:type="dxa"/>
            <w:gridSpan w:val="2"/>
            <w:tcBorders>
              <w:bottom w:val="single" w:sz="4" w:space="0" w:color="auto"/>
            </w:tcBorders>
            <w:shd w:val="clear" w:color="auto" w:fill="F2F2F2" w:themeFill="background1" w:themeFillShade="F2"/>
          </w:tcPr>
          <w:p w14:paraId="44B494A2" w14:textId="025DEA1B" w:rsidR="008E309A" w:rsidRPr="00382392" w:rsidRDefault="008E309A" w:rsidP="0081045C">
            <w:pPr>
              <w:jc w:val="center"/>
              <w:rPr>
                <w:rFonts w:ascii="Calibri" w:hAnsi="Calibri" w:cs="Calibri"/>
                <w:b/>
                <w:bCs/>
                <w:sz w:val="20"/>
                <w:szCs w:val="20"/>
              </w:rPr>
            </w:pPr>
            <w:r w:rsidRPr="00382392">
              <w:rPr>
                <w:rFonts w:ascii="Calibri" w:hAnsi="Calibri" w:cs="Calibri"/>
                <w:b/>
                <w:bCs/>
                <w:sz w:val="20"/>
                <w:szCs w:val="20"/>
              </w:rPr>
              <w:t xml:space="preserve">Logistic </w:t>
            </w:r>
            <w:r w:rsidR="00455C3D">
              <w:rPr>
                <w:rFonts w:ascii="Calibri" w:hAnsi="Calibri" w:cs="Calibri"/>
                <w:b/>
                <w:bCs/>
                <w:sz w:val="20"/>
                <w:szCs w:val="20"/>
              </w:rPr>
              <w:t xml:space="preserve">regression </w:t>
            </w:r>
            <w:r w:rsidRPr="00382392">
              <w:rPr>
                <w:rFonts w:ascii="Calibri" w:hAnsi="Calibri" w:cs="Calibri"/>
                <w:b/>
                <w:bCs/>
                <w:sz w:val="20"/>
                <w:szCs w:val="20"/>
              </w:rPr>
              <w:t>model</w:t>
            </w:r>
            <w:r w:rsidR="005D5C6D">
              <w:rPr>
                <w:rFonts w:ascii="Calibri" w:hAnsi="Calibri" w:cs="Calibri"/>
                <w:b/>
                <w:bCs/>
                <w:sz w:val="20"/>
                <w:szCs w:val="20"/>
              </w:rPr>
              <w:t>s</w:t>
            </w:r>
            <w:r w:rsidRPr="00382392">
              <w:rPr>
                <w:rFonts w:ascii="Calibri" w:hAnsi="Calibri" w:cs="Calibri"/>
                <w:b/>
                <w:bCs/>
                <w:sz w:val="20"/>
                <w:szCs w:val="20"/>
              </w:rPr>
              <w:t>: OR</w:t>
            </w:r>
            <w:r w:rsidRPr="00382392">
              <w:rPr>
                <w:rFonts w:ascii="Calibri" w:hAnsi="Calibri" w:cs="Calibri"/>
                <w:b/>
                <w:bCs/>
                <w:sz w:val="20"/>
                <w:szCs w:val="20"/>
                <w:vertAlign w:val="subscript"/>
              </w:rPr>
              <w:t>adj</w:t>
            </w:r>
            <w:r w:rsidRPr="00382392">
              <w:rPr>
                <w:rFonts w:ascii="Calibri" w:hAnsi="Calibri" w:cs="Calibri"/>
                <w:b/>
                <w:bCs/>
                <w:sz w:val="20"/>
                <w:szCs w:val="20"/>
              </w:rPr>
              <w:t xml:space="preserve"> (95% CI)</w:t>
            </w:r>
          </w:p>
        </w:tc>
      </w:tr>
      <w:tr w:rsidR="00F848F5" w:rsidRPr="00BC28A6" w14:paraId="4ECA3BC7" w14:textId="77777777" w:rsidTr="00FA715B">
        <w:trPr>
          <w:jc w:val="center"/>
        </w:trPr>
        <w:tc>
          <w:tcPr>
            <w:tcW w:w="2430" w:type="dxa"/>
            <w:shd w:val="clear" w:color="auto" w:fill="F2F2F2" w:themeFill="background1" w:themeFillShade="F2"/>
            <w:vAlign w:val="center"/>
          </w:tcPr>
          <w:p w14:paraId="03E5F72D" w14:textId="57DFF7BA" w:rsidR="00F848F5" w:rsidRPr="00BC28A6" w:rsidRDefault="00F848F5" w:rsidP="008E309A">
            <w:pPr>
              <w:rPr>
                <w:rFonts w:ascii="Calibri" w:hAnsi="Calibri" w:cs="Calibri"/>
                <w:b/>
                <w:bCs/>
                <w:noProof/>
                <w:sz w:val="20"/>
                <w:szCs w:val="20"/>
              </w:rPr>
            </w:pPr>
            <w:r w:rsidRPr="00BC28A6">
              <w:rPr>
                <w:rFonts w:ascii="Calibri" w:hAnsi="Calibri" w:cs="Calibri"/>
                <w:b/>
                <w:bCs/>
                <w:noProof/>
                <w:sz w:val="20"/>
                <w:szCs w:val="20"/>
              </w:rPr>
              <w:t>Dietary measure</w:t>
            </w:r>
          </w:p>
        </w:tc>
        <w:tc>
          <w:tcPr>
            <w:tcW w:w="2340" w:type="dxa"/>
            <w:tcBorders>
              <w:top w:val="single" w:sz="4" w:space="0" w:color="auto"/>
            </w:tcBorders>
            <w:shd w:val="clear" w:color="auto" w:fill="F2F2F2" w:themeFill="background1" w:themeFillShade="F2"/>
            <w:vAlign w:val="center"/>
          </w:tcPr>
          <w:p w14:paraId="38A8A3A5" w14:textId="4F182DA6"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Adjusted for total energy intake, age and sex.</w:t>
            </w:r>
          </w:p>
        </w:tc>
        <w:tc>
          <w:tcPr>
            <w:tcW w:w="2970" w:type="dxa"/>
            <w:tcBorders>
              <w:top w:val="single" w:sz="4" w:space="0" w:color="auto"/>
            </w:tcBorders>
            <w:shd w:val="clear" w:color="auto" w:fill="F2F2F2" w:themeFill="background1" w:themeFillShade="F2"/>
            <w:vAlign w:val="center"/>
          </w:tcPr>
          <w:p w14:paraId="73D50914" w14:textId="258D874D" w:rsidR="00F848F5" w:rsidRPr="00BC28A6" w:rsidRDefault="002B172E" w:rsidP="008E309A">
            <w:pPr>
              <w:rPr>
                <w:rFonts w:ascii="Calibri" w:hAnsi="Calibri" w:cs="Calibri"/>
                <w:b/>
                <w:bCs/>
                <w:noProof/>
                <w:sz w:val="20"/>
                <w:szCs w:val="20"/>
              </w:rPr>
            </w:pPr>
            <w:r w:rsidRPr="00BC28A6">
              <w:rPr>
                <w:rFonts w:ascii="Calibri" w:hAnsi="Calibri" w:cs="Calibri"/>
                <w:b/>
                <w:bCs/>
                <w:sz w:val="20"/>
                <w:szCs w:val="20"/>
              </w:rPr>
              <w:t>Additionally</w:t>
            </w:r>
            <w:r w:rsidR="00F848F5" w:rsidRPr="00BC28A6">
              <w:rPr>
                <w:b/>
                <w:bCs/>
                <w:sz w:val="20"/>
                <w:szCs w:val="20"/>
              </w:rPr>
              <w:t xml:space="preserve"> adjusted for overweight/obese status and race</w:t>
            </w:r>
          </w:p>
        </w:tc>
      </w:tr>
      <w:tr w:rsidR="00F848F5" w:rsidRPr="00BC28A6" w14:paraId="12C2DE32" w14:textId="77777777" w:rsidTr="0081725D">
        <w:trPr>
          <w:jc w:val="center"/>
        </w:trPr>
        <w:tc>
          <w:tcPr>
            <w:tcW w:w="2430" w:type="dxa"/>
          </w:tcPr>
          <w:p w14:paraId="3F641058" w14:textId="6C005629" w:rsidR="00F848F5" w:rsidRPr="00BC28A6" w:rsidRDefault="00F848F5" w:rsidP="008E309A">
            <w:pPr>
              <w:rPr>
                <w:rFonts w:ascii="Calibri" w:hAnsi="Calibri" w:cs="Calibri"/>
                <w:noProof/>
                <w:sz w:val="20"/>
                <w:szCs w:val="20"/>
              </w:rPr>
            </w:pPr>
            <w:r w:rsidRPr="00BC28A6">
              <w:rPr>
                <w:rFonts w:ascii="Calibri" w:hAnsi="Calibri" w:cs="Calibri"/>
                <w:noProof/>
                <w:sz w:val="20"/>
                <w:szCs w:val="20"/>
              </w:rPr>
              <w:t>aMED score</w:t>
            </w:r>
          </w:p>
        </w:tc>
        <w:tc>
          <w:tcPr>
            <w:tcW w:w="2340" w:type="dxa"/>
          </w:tcPr>
          <w:p w14:paraId="6D9CD1EE" w14:textId="379A7F8A" w:rsidR="00F848F5" w:rsidRPr="00BC28A6" w:rsidRDefault="00F848F5" w:rsidP="008E309A">
            <w:pPr>
              <w:rPr>
                <w:b/>
                <w:bCs/>
                <w:sz w:val="20"/>
                <w:szCs w:val="20"/>
              </w:rPr>
            </w:pPr>
            <w:r w:rsidRPr="00BC28A6">
              <w:rPr>
                <w:b/>
                <w:bCs/>
                <w:sz w:val="20"/>
                <w:szCs w:val="20"/>
              </w:rPr>
              <w:t>0.66 (0.47</w:t>
            </w:r>
            <w:r w:rsidRPr="00BC28A6">
              <w:rPr>
                <w:rFonts w:ascii="Calibri" w:hAnsi="Calibri" w:cs="Calibri"/>
                <w:b/>
                <w:bCs/>
                <w:sz w:val="20"/>
                <w:szCs w:val="20"/>
              </w:rPr>
              <w:t>–</w:t>
            </w:r>
            <w:r w:rsidRPr="00BC28A6">
              <w:rPr>
                <w:b/>
                <w:bCs/>
                <w:sz w:val="20"/>
                <w:szCs w:val="20"/>
              </w:rPr>
              <w:t xml:space="preserve">0.90), </w:t>
            </w:r>
            <w:r w:rsidRPr="00BC28A6">
              <w:rPr>
                <w:b/>
                <w:bCs/>
                <w:i/>
                <w:iCs/>
                <w:sz w:val="20"/>
                <w:szCs w:val="20"/>
              </w:rPr>
              <w:t>P</w:t>
            </w:r>
            <w:r w:rsidRPr="00BC28A6">
              <w:rPr>
                <w:b/>
                <w:bCs/>
                <w:sz w:val="20"/>
                <w:szCs w:val="20"/>
              </w:rPr>
              <w:t>=0.011</w:t>
            </w:r>
          </w:p>
        </w:tc>
        <w:tc>
          <w:tcPr>
            <w:tcW w:w="2970" w:type="dxa"/>
          </w:tcPr>
          <w:p w14:paraId="626D3624" w14:textId="4C428D1A" w:rsidR="00F848F5" w:rsidRPr="00BC28A6" w:rsidRDefault="00F848F5" w:rsidP="008E309A">
            <w:pPr>
              <w:rPr>
                <w:rFonts w:ascii="Calibri" w:hAnsi="Calibri" w:cs="Calibri"/>
                <w:b/>
                <w:bCs/>
                <w:noProof/>
                <w:sz w:val="20"/>
                <w:szCs w:val="20"/>
              </w:rPr>
            </w:pPr>
            <w:r w:rsidRPr="00BC28A6">
              <w:rPr>
                <w:rFonts w:ascii="Calibri" w:hAnsi="Calibri" w:cs="Calibri"/>
                <w:b/>
                <w:bCs/>
                <w:sz w:val="20"/>
                <w:szCs w:val="20"/>
              </w:rPr>
              <w:t>0.61 (0.43–0.8</w:t>
            </w:r>
            <w:r w:rsidR="002C716C" w:rsidRPr="00BC28A6">
              <w:rPr>
                <w:rFonts w:ascii="Calibri" w:hAnsi="Calibri" w:cs="Calibri"/>
                <w:b/>
                <w:bCs/>
                <w:sz w:val="20"/>
                <w:szCs w:val="20"/>
              </w:rPr>
              <w:t>4</w:t>
            </w:r>
            <w:r w:rsidRPr="00BC28A6">
              <w:rPr>
                <w:rFonts w:ascii="Calibri" w:hAnsi="Calibri" w:cs="Calibri"/>
                <w:b/>
                <w:bCs/>
                <w:sz w:val="20"/>
                <w:szCs w:val="20"/>
              </w:rPr>
              <w:t xml:space="preserve">), </w:t>
            </w:r>
            <w:r w:rsidRPr="00BC28A6">
              <w:rPr>
                <w:rFonts w:ascii="Calibri" w:hAnsi="Calibri" w:cs="Calibri"/>
                <w:b/>
                <w:bCs/>
                <w:i/>
                <w:iCs/>
                <w:sz w:val="20"/>
                <w:szCs w:val="20"/>
              </w:rPr>
              <w:t>P</w:t>
            </w:r>
            <w:r w:rsidRPr="00BC28A6">
              <w:rPr>
                <w:rFonts w:ascii="Calibri" w:hAnsi="Calibri" w:cs="Calibri"/>
                <w:b/>
                <w:bCs/>
                <w:sz w:val="20"/>
                <w:szCs w:val="20"/>
              </w:rPr>
              <w:t>=0.0040</w:t>
            </w:r>
          </w:p>
        </w:tc>
      </w:tr>
      <w:tr w:rsidR="00F848F5" w:rsidRPr="00BC28A6" w14:paraId="77837FF8" w14:textId="77777777" w:rsidTr="0081725D">
        <w:trPr>
          <w:jc w:val="center"/>
        </w:trPr>
        <w:tc>
          <w:tcPr>
            <w:tcW w:w="2430" w:type="dxa"/>
          </w:tcPr>
          <w:p w14:paraId="58D2D2D8" w14:textId="014F1303" w:rsidR="00F848F5" w:rsidRPr="00BC28A6" w:rsidRDefault="00F848F5" w:rsidP="008E309A">
            <w:pPr>
              <w:rPr>
                <w:rFonts w:ascii="Calibri" w:hAnsi="Calibri" w:cs="Calibri"/>
                <w:noProof/>
                <w:sz w:val="20"/>
                <w:szCs w:val="20"/>
              </w:rPr>
            </w:pPr>
            <w:r w:rsidRPr="00BC28A6">
              <w:rPr>
                <w:rFonts w:ascii="Calibri" w:hAnsi="Calibri" w:cs="Calibri"/>
                <w:sz w:val="20"/>
                <w:szCs w:val="20"/>
              </w:rPr>
              <w:t>aMED-Red score</w:t>
            </w:r>
          </w:p>
        </w:tc>
        <w:tc>
          <w:tcPr>
            <w:tcW w:w="2340" w:type="dxa"/>
          </w:tcPr>
          <w:p w14:paraId="6F2C3EBB" w14:textId="3D1B9372"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 xml:space="preserve">0.67 (0.48–0.91), </w:t>
            </w:r>
            <w:r w:rsidRPr="00BC28A6">
              <w:rPr>
                <w:rFonts w:ascii="Calibri" w:hAnsi="Calibri" w:cs="Calibri"/>
                <w:b/>
                <w:bCs/>
                <w:i/>
                <w:iCs/>
                <w:sz w:val="20"/>
                <w:szCs w:val="20"/>
              </w:rPr>
              <w:t>P</w:t>
            </w:r>
            <w:r w:rsidRPr="00BC28A6">
              <w:rPr>
                <w:rFonts w:ascii="Calibri" w:hAnsi="Calibri" w:cs="Calibri"/>
                <w:b/>
                <w:bCs/>
                <w:sz w:val="20"/>
                <w:szCs w:val="20"/>
              </w:rPr>
              <w:t>=0.013</w:t>
            </w:r>
          </w:p>
        </w:tc>
        <w:tc>
          <w:tcPr>
            <w:tcW w:w="2970" w:type="dxa"/>
          </w:tcPr>
          <w:p w14:paraId="63DB84D3" w14:textId="697387BD" w:rsidR="00F848F5" w:rsidRPr="00BC28A6" w:rsidRDefault="00F848F5" w:rsidP="008E309A">
            <w:pPr>
              <w:rPr>
                <w:rFonts w:ascii="Calibri" w:hAnsi="Calibri" w:cs="Calibri"/>
                <w:b/>
                <w:bCs/>
                <w:noProof/>
                <w:sz w:val="20"/>
                <w:szCs w:val="20"/>
              </w:rPr>
            </w:pPr>
            <w:r w:rsidRPr="00BC28A6">
              <w:rPr>
                <w:rFonts w:ascii="Calibri" w:hAnsi="Calibri" w:cs="Calibri"/>
                <w:b/>
                <w:bCs/>
                <w:sz w:val="20"/>
                <w:szCs w:val="20"/>
              </w:rPr>
              <w:t>0.</w:t>
            </w:r>
            <w:r w:rsidR="00256AA8" w:rsidRPr="00BC28A6">
              <w:rPr>
                <w:rFonts w:ascii="Calibri" w:hAnsi="Calibri" w:cs="Calibri"/>
                <w:b/>
                <w:bCs/>
                <w:sz w:val="20"/>
                <w:szCs w:val="20"/>
              </w:rPr>
              <w:t>62</w:t>
            </w:r>
            <w:r w:rsidRPr="00BC28A6">
              <w:rPr>
                <w:rFonts w:ascii="Calibri" w:hAnsi="Calibri" w:cs="Calibri"/>
                <w:b/>
                <w:bCs/>
                <w:sz w:val="20"/>
                <w:szCs w:val="20"/>
              </w:rPr>
              <w:t xml:space="preserve"> (0.4</w:t>
            </w:r>
            <w:r w:rsidR="00256AA8" w:rsidRPr="00BC28A6">
              <w:rPr>
                <w:rFonts w:ascii="Calibri" w:hAnsi="Calibri" w:cs="Calibri"/>
                <w:b/>
                <w:bCs/>
                <w:sz w:val="20"/>
                <w:szCs w:val="20"/>
              </w:rPr>
              <w:t>3</w:t>
            </w:r>
            <w:r w:rsidRPr="00BC28A6">
              <w:rPr>
                <w:rFonts w:ascii="Calibri" w:hAnsi="Calibri" w:cs="Calibri"/>
                <w:b/>
                <w:bCs/>
                <w:sz w:val="20"/>
                <w:szCs w:val="20"/>
              </w:rPr>
              <w:t>–0.8</w:t>
            </w:r>
            <w:r w:rsidR="00256AA8" w:rsidRPr="00BC28A6">
              <w:rPr>
                <w:rFonts w:ascii="Calibri" w:hAnsi="Calibri" w:cs="Calibri"/>
                <w:b/>
                <w:bCs/>
                <w:sz w:val="20"/>
                <w:szCs w:val="20"/>
              </w:rPr>
              <w:t>5</w:t>
            </w:r>
            <w:r w:rsidRPr="00BC28A6">
              <w:rPr>
                <w:rFonts w:ascii="Calibri" w:hAnsi="Calibri" w:cs="Calibri"/>
                <w:b/>
                <w:bCs/>
                <w:sz w:val="20"/>
                <w:szCs w:val="20"/>
              </w:rPr>
              <w:t xml:space="preserve">), </w:t>
            </w:r>
            <w:r w:rsidRPr="00BC28A6">
              <w:rPr>
                <w:rFonts w:ascii="Calibri" w:hAnsi="Calibri" w:cs="Calibri"/>
                <w:b/>
                <w:bCs/>
                <w:i/>
                <w:iCs/>
                <w:sz w:val="20"/>
                <w:szCs w:val="20"/>
              </w:rPr>
              <w:t>P</w:t>
            </w:r>
            <w:r w:rsidRPr="00BC28A6">
              <w:rPr>
                <w:rFonts w:ascii="Calibri" w:hAnsi="Calibri" w:cs="Calibri"/>
                <w:b/>
                <w:bCs/>
                <w:sz w:val="20"/>
                <w:szCs w:val="20"/>
              </w:rPr>
              <w:t>=0.00</w:t>
            </w:r>
            <w:r w:rsidR="00256AA8" w:rsidRPr="00BC28A6">
              <w:rPr>
                <w:rFonts w:ascii="Calibri" w:hAnsi="Calibri" w:cs="Calibri"/>
                <w:b/>
                <w:bCs/>
                <w:sz w:val="20"/>
                <w:szCs w:val="20"/>
              </w:rPr>
              <w:t>47</w:t>
            </w:r>
          </w:p>
        </w:tc>
      </w:tr>
      <w:tr w:rsidR="00F848F5" w:rsidRPr="00BC28A6" w14:paraId="4FCC81BC" w14:textId="77777777" w:rsidTr="0081725D">
        <w:trPr>
          <w:jc w:val="center"/>
        </w:trPr>
        <w:tc>
          <w:tcPr>
            <w:tcW w:w="2430" w:type="dxa"/>
          </w:tcPr>
          <w:p w14:paraId="0AD14DD3" w14:textId="5F143B26" w:rsidR="00F848F5" w:rsidRPr="00BC28A6" w:rsidRDefault="00F848F5" w:rsidP="008E309A">
            <w:pPr>
              <w:rPr>
                <w:rFonts w:ascii="Calibri" w:hAnsi="Calibri" w:cs="Calibri"/>
                <w:noProof/>
                <w:sz w:val="20"/>
                <w:szCs w:val="20"/>
              </w:rPr>
            </w:pPr>
            <w:r w:rsidRPr="00BC28A6">
              <w:rPr>
                <w:rFonts w:ascii="Calibri" w:hAnsi="Calibri" w:cs="Calibri"/>
                <w:sz w:val="20"/>
                <w:szCs w:val="20"/>
              </w:rPr>
              <w:t>Fiber (g/d)</w:t>
            </w:r>
          </w:p>
        </w:tc>
        <w:tc>
          <w:tcPr>
            <w:tcW w:w="2340" w:type="dxa"/>
          </w:tcPr>
          <w:p w14:paraId="7933F779" w14:textId="65F44CBC"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 xml:space="preserve">0.87 (0.78–0.96), </w:t>
            </w:r>
            <w:r w:rsidRPr="00BC28A6">
              <w:rPr>
                <w:rFonts w:ascii="Calibri" w:hAnsi="Calibri" w:cs="Calibri"/>
                <w:b/>
                <w:bCs/>
                <w:i/>
                <w:iCs/>
                <w:sz w:val="20"/>
                <w:szCs w:val="20"/>
              </w:rPr>
              <w:t>P</w:t>
            </w:r>
            <w:r w:rsidRPr="00BC28A6">
              <w:rPr>
                <w:rFonts w:ascii="Calibri" w:hAnsi="Calibri" w:cs="Calibri"/>
                <w:b/>
                <w:bCs/>
                <w:sz w:val="20"/>
                <w:szCs w:val="20"/>
              </w:rPr>
              <w:t>=0.011</w:t>
            </w:r>
          </w:p>
        </w:tc>
        <w:tc>
          <w:tcPr>
            <w:tcW w:w="2970" w:type="dxa"/>
          </w:tcPr>
          <w:p w14:paraId="49EE2349" w14:textId="7F6C3794" w:rsidR="00F848F5" w:rsidRPr="00BC28A6" w:rsidRDefault="00F848F5" w:rsidP="008E309A">
            <w:pPr>
              <w:rPr>
                <w:rFonts w:ascii="Calibri" w:hAnsi="Calibri" w:cs="Calibri"/>
                <w:b/>
                <w:bCs/>
                <w:noProof/>
                <w:sz w:val="20"/>
                <w:szCs w:val="20"/>
              </w:rPr>
            </w:pPr>
            <w:r w:rsidRPr="00BC28A6">
              <w:rPr>
                <w:rFonts w:ascii="Calibri" w:hAnsi="Calibri" w:cs="Calibri"/>
                <w:b/>
                <w:bCs/>
                <w:sz w:val="20"/>
                <w:szCs w:val="20"/>
              </w:rPr>
              <w:t>0.8</w:t>
            </w:r>
            <w:r w:rsidR="000A70C6" w:rsidRPr="00BC28A6">
              <w:rPr>
                <w:rFonts w:ascii="Calibri" w:hAnsi="Calibri" w:cs="Calibri"/>
                <w:b/>
                <w:bCs/>
                <w:sz w:val="20"/>
                <w:szCs w:val="20"/>
              </w:rPr>
              <w:t>6</w:t>
            </w:r>
            <w:r w:rsidRPr="00BC28A6">
              <w:rPr>
                <w:rFonts w:ascii="Calibri" w:hAnsi="Calibri" w:cs="Calibri"/>
                <w:b/>
                <w:bCs/>
                <w:sz w:val="20"/>
                <w:szCs w:val="20"/>
              </w:rPr>
              <w:t xml:space="preserve"> (0.7</w:t>
            </w:r>
            <w:r w:rsidR="000A70C6" w:rsidRPr="00BC28A6">
              <w:rPr>
                <w:rFonts w:ascii="Calibri" w:hAnsi="Calibri" w:cs="Calibri"/>
                <w:b/>
                <w:bCs/>
                <w:sz w:val="20"/>
                <w:szCs w:val="20"/>
              </w:rPr>
              <w:t>6</w:t>
            </w:r>
            <w:r w:rsidRPr="00BC28A6">
              <w:rPr>
                <w:rFonts w:ascii="Calibri" w:hAnsi="Calibri" w:cs="Calibri"/>
                <w:b/>
                <w:bCs/>
                <w:sz w:val="20"/>
                <w:szCs w:val="20"/>
              </w:rPr>
              <w:t>–0.9</w:t>
            </w:r>
            <w:r w:rsidR="000A70C6" w:rsidRPr="00BC28A6">
              <w:rPr>
                <w:rFonts w:ascii="Calibri" w:hAnsi="Calibri" w:cs="Calibri"/>
                <w:b/>
                <w:bCs/>
                <w:sz w:val="20"/>
                <w:szCs w:val="20"/>
              </w:rPr>
              <w:t>5</w:t>
            </w:r>
            <w:r w:rsidRPr="00BC28A6">
              <w:rPr>
                <w:rFonts w:ascii="Calibri" w:hAnsi="Calibri" w:cs="Calibri"/>
                <w:b/>
                <w:bCs/>
                <w:sz w:val="20"/>
                <w:szCs w:val="20"/>
              </w:rPr>
              <w:t xml:space="preserve">), </w:t>
            </w:r>
            <w:r w:rsidRPr="00BC28A6">
              <w:rPr>
                <w:rFonts w:ascii="Calibri" w:hAnsi="Calibri" w:cs="Calibri"/>
                <w:b/>
                <w:bCs/>
                <w:i/>
                <w:iCs/>
                <w:sz w:val="20"/>
                <w:szCs w:val="20"/>
              </w:rPr>
              <w:t>P</w:t>
            </w:r>
            <w:r w:rsidRPr="00BC28A6">
              <w:rPr>
                <w:rFonts w:ascii="Calibri" w:hAnsi="Calibri" w:cs="Calibri"/>
                <w:b/>
                <w:bCs/>
                <w:sz w:val="20"/>
                <w:szCs w:val="20"/>
              </w:rPr>
              <w:t>=0.00</w:t>
            </w:r>
            <w:r w:rsidR="000A70C6" w:rsidRPr="00BC28A6">
              <w:rPr>
                <w:rFonts w:ascii="Calibri" w:hAnsi="Calibri" w:cs="Calibri"/>
                <w:b/>
                <w:bCs/>
                <w:sz w:val="20"/>
                <w:szCs w:val="20"/>
              </w:rPr>
              <w:t>54</w:t>
            </w:r>
          </w:p>
        </w:tc>
      </w:tr>
      <w:tr w:rsidR="00F848F5" w:rsidRPr="00BC28A6" w14:paraId="7BC6495B" w14:textId="77777777" w:rsidTr="0081725D">
        <w:trPr>
          <w:jc w:val="center"/>
        </w:trPr>
        <w:tc>
          <w:tcPr>
            <w:tcW w:w="2430" w:type="dxa"/>
          </w:tcPr>
          <w:p w14:paraId="7399D772" w14:textId="61C72770" w:rsidR="00F848F5" w:rsidRPr="00BC28A6" w:rsidRDefault="00F848F5" w:rsidP="008E309A">
            <w:pPr>
              <w:rPr>
                <w:rFonts w:ascii="Calibri" w:hAnsi="Calibri" w:cs="Calibri"/>
                <w:noProof/>
                <w:sz w:val="20"/>
                <w:szCs w:val="20"/>
              </w:rPr>
            </w:pPr>
            <w:r w:rsidRPr="00BC28A6">
              <w:rPr>
                <w:rFonts w:ascii="Calibri" w:hAnsi="Calibri" w:cs="Calibri"/>
                <w:sz w:val="20"/>
                <w:szCs w:val="20"/>
              </w:rPr>
              <w:t>Whole</w:t>
            </w:r>
            <w:r w:rsidR="00D37147" w:rsidRPr="00BC28A6">
              <w:rPr>
                <w:rFonts w:ascii="Calibri" w:hAnsi="Calibri" w:cs="Calibri"/>
                <w:sz w:val="20"/>
                <w:szCs w:val="20"/>
              </w:rPr>
              <w:t>-</w:t>
            </w:r>
            <w:r w:rsidRPr="00BC28A6">
              <w:rPr>
                <w:rFonts w:ascii="Calibri" w:hAnsi="Calibri" w:cs="Calibri"/>
                <w:sz w:val="20"/>
                <w:szCs w:val="20"/>
              </w:rPr>
              <w:t>grain</w:t>
            </w:r>
            <w:r w:rsidR="00D37147" w:rsidRPr="00BC28A6">
              <w:rPr>
                <w:rFonts w:ascii="Calibri" w:hAnsi="Calibri" w:cs="Calibri"/>
                <w:sz w:val="20"/>
                <w:szCs w:val="20"/>
              </w:rPr>
              <w:t>s</w:t>
            </w:r>
            <w:r w:rsidRPr="00BC28A6">
              <w:rPr>
                <w:rFonts w:ascii="Calibri" w:hAnsi="Calibri" w:cs="Calibri"/>
                <w:sz w:val="20"/>
                <w:szCs w:val="20"/>
              </w:rPr>
              <w:t xml:space="preserve"> (oz equiv./d)</w:t>
            </w:r>
          </w:p>
        </w:tc>
        <w:tc>
          <w:tcPr>
            <w:tcW w:w="2340" w:type="dxa"/>
          </w:tcPr>
          <w:p w14:paraId="555CBB6D" w14:textId="19F9EC71" w:rsidR="00F848F5" w:rsidRPr="00BC28A6" w:rsidRDefault="00F848F5" w:rsidP="008E309A">
            <w:pPr>
              <w:rPr>
                <w:rFonts w:ascii="Calibri" w:hAnsi="Calibri" w:cs="Calibri"/>
                <w:b/>
                <w:bCs/>
                <w:sz w:val="20"/>
                <w:szCs w:val="20"/>
              </w:rPr>
            </w:pPr>
            <w:r w:rsidRPr="00BC28A6">
              <w:rPr>
                <w:rFonts w:ascii="Calibri" w:hAnsi="Calibri" w:cs="Calibri"/>
                <w:sz w:val="20"/>
                <w:szCs w:val="20"/>
              </w:rPr>
              <w:t xml:space="preserve">0.45 (0.17–1.0), </w:t>
            </w:r>
            <w:r w:rsidRPr="00BC28A6">
              <w:rPr>
                <w:rFonts w:ascii="Calibri" w:hAnsi="Calibri" w:cs="Calibri"/>
                <w:i/>
                <w:iCs/>
                <w:sz w:val="20"/>
                <w:szCs w:val="20"/>
              </w:rPr>
              <w:t>P</w:t>
            </w:r>
            <w:r w:rsidRPr="00BC28A6">
              <w:rPr>
                <w:rFonts w:ascii="Calibri" w:hAnsi="Calibri" w:cs="Calibri"/>
                <w:sz w:val="20"/>
                <w:szCs w:val="20"/>
              </w:rPr>
              <w:t>=0.079</w:t>
            </w:r>
          </w:p>
        </w:tc>
        <w:tc>
          <w:tcPr>
            <w:tcW w:w="2970" w:type="dxa"/>
          </w:tcPr>
          <w:p w14:paraId="28FFE378" w14:textId="71B7C393" w:rsidR="00F848F5" w:rsidRPr="00BC28A6" w:rsidRDefault="00F848F5" w:rsidP="008E309A">
            <w:pPr>
              <w:rPr>
                <w:rFonts w:ascii="Calibri" w:hAnsi="Calibri" w:cs="Calibri"/>
                <w:noProof/>
                <w:sz w:val="20"/>
                <w:szCs w:val="20"/>
              </w:rPr>
            </w:pPr>
            <w:r w:rsidRPr="00BC28A6">
              <w:rPr>
                <w:rFonts w:ascii="Calibri" w:hAnsi="Calibri" w:cs="Calibri"/>
                <w:sz w:val="20"/>
                <w:szCs w:val="20"/>
              </w:rPr>
              <w:t>0.</w:t>
            </w:r>
            <w:r w:rsidR="000A70C6" w:rsidRPr="00BC28A6">
              <w:rPr>
                <w:rFonts w:ascii="Calibri" w:hAnsi="Calibri" w:cs="Calibri"/>
                <w:sz w:val="20"/>
                <w:szCs w:val="20"/>
              </w:rPr>
              <w:t>40</w:t>
            </w:r>
            <w:r w:rsidRPr="00BC28A6">
              <w:rPr>
                <w:rFonts w:ascii="Calibri" w:hAnsi="Calibri" w:cs="Calibri"/>
                <w:sz w:val="20"/>
                <w:szCs w:val="20"/>
              </w:rPr>
              <w:t xml:space="preserve"> (0.</w:t>
            </w:r>
            <w:r w:rsidR="000A70C6" w:rsidRPr="00BC28A6">
              <w:rPr>
                <w:rFonts w:ascii="Calibri" w:hAnsi="Calibri" w:cs="Calibri"/>
                <w:sz w:val="20"/>
                <w:szCs w:val="20"/>
              </w:rPr>
              <w:t>14</w:t>
            </w:r>
            <w:r w:rsidRPr="00BC28A6">
              <w:rPr>
                <w:rFonts w:ascii="Calibri" w:hAnsi="Calibri" w:cs="Calibri"/>
                <w:sz w:val="20"/>
                <w:szCs w:val="20"/>
              </w:rPr>
              <w:t>–0.</w:t>
            </w:r>
            <w:r w:rsidR="000A70C6" w:rsidRPr="00BC28A6">
              <w:rPr>
                <w:rFonts w:ascii="Calibri" w:hAnsi="Calibri" w:cs="Calibri"/>
                <w:sz w:val="20"/>
                <w:szCs w:val="20"/>
              </w:rPr>
              <w:t>9</w:t>
            </w:r>
            <w:r w:rsidRPr="00BC28A6">
              <w:rPr>
                <w:rFonts w:ascii="Calibri" w:hAnsi="Calibri" w:cs="Calibri"/>
                <w:sz w:val="20"/>
                <w:szCs w:val="20"/>
              </w:rPr>
              <w:t xml:space="preserve">4), </w:t>
            </w:r>
            <w:r w:rsidRPr="00BC28A6">
              <w:rPr>
                <w:rFonts w:ascii="Calibri" w:hAnsi="Calibri" w:cs="Calibri"/>
                <w:i/>
                <w:iCs/>
                <w:sz w:val="20"/>
                <w:szCs w:val="20"/>
              </w:rPr>
              <w:t>P</w:t>
            </w:r>
            <w:r w:rsidRPr="00BC28A6">
              <w:rPr>
                <w:rFonts w:ascii="Calibri" w:hAnsi="Calibri" w:cs="Calibri"/>
                <w:sz w:val="20"/>
                <w:szCs w:val="20"/>
              </w:rPr>
              <w:t>=0.0</w:t>
            </w:r>
            <w:r w:rsidR="000A70C6" w:rsidRPr="00BC28A6">
              <w:rPr>
                <w:rFonts w:ascii="Calibri" w:hAnsi="Calibri" w:cs="Calibri"/>
                <w:sz w:val="20"/>
                <w:szCs w:val="20"/>
              </w:rPr>
              <w:t>58</w:t>
            </w:r>
          </w:p>
        </w:tc>
      </w:tr>
      <w:tr w:rsidR="00F848F5" w14:paraId="65DEFB23" w14:textId="77777777" w:rsidTr="0081725D">
        <w:trPr>
          <w:jc w:val="center"/>
        </w:trPr>
        <w:tc>
          <w:tcPr>
            <w:tcW w:w="2430" w:type="dxa"/>
          </w:tcPr>
          <w:p w14:paraId="5DE3FF7E" w14:textId="09093509" w:rsidR="00F848F5" w:rsidRPr="00BC28A6" w:rsidRDefault="00F848F5" w:rsidP="008E309A">
            <w:pPr>
              <w:rPr>
                <w:rFonts w:ascii="Calibri" w:hAnsi="Calibri" w:cs="Calibri"/>
                <w:noProof/>
                <w:sz w:val="20"/>
                <w:szCs w:val="20"/>
              </w:rPr>
            </w:pPr>
            <w:r w:rsidRPr="00BC28A6">
              <w:rPr>
                <w:rFonts w:ascii="Calibri" w:hAnsi="Calibri" w:cs="Calibri"/>
                <w:sz w:val="20"/>
                <w:szCs w:val="20"/>
              </w:rPr>
              <w:t>Iron (mg/d)</w:t>
            </w:r>
          </w:p>
        </w:tc>
        <w:tc>
          <w:tcPr>
            <w:tcW w:w="2340" w:type="dxa"/>
          </w:tcPr>
          <w:p w14:paraId="13F225B1" w14:textId="30EABACC"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 xml:space="preserve">0.80 (0.63–0.96), </w:t>
            </w:r>
            <w:r w:rsidRPr="00BC28A6">
              <w:rPr>
                <w:rFonts w:ascii="Calibri" w:hAnsi="Calibri" w:cs="Calibri"/>
                <w:b/>
                <w:bCs/>
                <w:i/>
                <w:iCs/>
                <w:sz w:val="20"/>
                <w:szCs w:val="20"/>
              </w:rPr>
              <w:t>P</w:t>
            </w:r>
            <w:r w:rsidRPr="00BC28A6">
              <w:rPr>
                <w:rFonts w:ascii="Calibri" w:hAnsi="Calibri" w:cs="Calibri"/>
                <w:b/>
                <w:bCs/>
                <w:sz w:val="20"/>
                <w:szCs w:val="20"/>
              </w:rPr>
              <w:t>=0.030</w:t>
            </w:r>
          </w:p>
        </w:tc>
        <w:tc>
          <w:tcPr>
            <w:tcW w:w="2970" w:type="dxa"/>
          </w:tcPr>
          <w:p w14:paraId="7082D2D4" w14:textId="220576E9" w:rsidR="00F848F5" w:rsidRPr="00BC28A6" w:rsidRDefault="00F848F5" w:rsidP="008E309A">
            <w:pPr>
              <w:rPr>
                <w:rFonts w:ascii="Calibri" w:hAnsi="Calibri" w:cs="Calibri"/>
                <w:b/>
                <w:bCs/>
                <w:noProof/>
                <w:sz w:val="20"/>
                <w:szCs w:val="20"/>
              </w:rPr>
            </w:pPr>
            <w:r w:rsidRPr="00BC28A6">
              <w:rPr>
                <w:rFonts w:ascii="Calibri" w:hAnsi="Calibri" w:cs="Calibri"/>
                <w:b/>
                <w:bCs/>
                <w:sz w:val="20"/>
                <w:szCs w:val="20"/>
              </w:rPr>
              <w:t>0.7</w:t>
            </w:r>
            <w:r w:rsidR="000A70C6" w:rsidRPr="00BC28A6">
              <w:rPr>
                <w:rFonts w:ascii="Calibri" w:hAnsi="Calibri" w:cs="Calibri"/>
                <w:b/>
                <w:bCs/>
                <w:sz w:val="20"/>
                <w:szCs w:val="20"/>
              </w:rPr>
              <w:t>8</w:t>
            </w:r>
            <w:r w:rsidRPr="00BC28A6">
              <w:rPr>
                <w:rFonts w:ascii="Calibri" w:hAnsi="Calibri" w:cs="Calibri"/>
                <w:b/>
                <w:bCs/>
                <w:sz w:val="20"/>
                <w:szCs w:val="20"/>
              </w:rPr>
              <w:t xml:space="preserve"> (0.</w:t>
            </w:r>
            <w:r w:rsidR="000A70C6" w:rsidRPr="00BC28A6">
              <w:rPr>
                <w:rFonts w:ascii="Calibri" w:hAnsi="Calibri" w:cs="Calibri"/>
                <w:b/>
                <w:bCs/>
                <w:sz w:val="20"/>
                <w:szCs w:val="20"/>
              </w:rPr>
              <w:t>61</w:t>
            </w:r>
            <w:r w:rsidRPr="00BC28A6">
              <w:rPr>
                <w:rFonts w:ascii="Calibri" w:hAnsi="Calibri" w:cs="Calibri"/>
                <w:b/>
                <w:bCs/>
                <w:sz w:val="20"/>
                <w:szCs w:val="20"/>
              </w:rPr>
              <w:t xml:space="preserve">–0.95), </w:t>
            </w:r>
            <w:r w:rsidRPr="00BC28A6">
              <w:rPr>
                <w:rFonts w:ascii="Calibri" w:hAnsi="Calibri" w:cs="Calibri"/>
                <w:b/>
                <w:bCs/>
                <w:i/>
                <w:iCs/>
                <w:sz w:val="20"/>
                <w:szCs w:val="20"/>
              </w:rPr>
              <w:t>P</w:t>
            </w:r>
            <w:r w:rsidRPr="00BC28A6">
              <w:rPr>
                <w:rFonts w:ascii="Calibri" w:hAnsi="Calibri" w:cs="Calibri"/>
                <w:b/>
                <w:bCs/>
                <w:sz w:val="20"/>
                <w:szCs w:val="20"/>
              </w:rPr>
              <w:t>=0.0</w:t>
            </w:r>
            <w:r w:rsidR="000A70C6" w:rsidRPr="00BC28A6">
              <w:rPr>
                <w:rFonts w:ascii="Calibri" w:hAnsi="Calibri" w:cs="Calibri"/>
                <w:b/>
                <w:bCs/>
                <w:sz w:val="20"/>
                <w:szCs w:val="20"/>
              </w:rPr>
              <w:t>23</w:t>
            </w:r>
          </w:p>
        </w:tc>
      </w:tr>
    </w:tbl>
    <w:p w14:paraId="63BE34B6" w14:textId="77777777" w:rsidR="00495709" w:rsidRPr="005A480D" w:rsidRDefault="00495709" w:rsidP="00495709">
      <w:pPr>
        <w:rPr>
          <w:rFonts w:ascii="Calibri" w:hAnsi="Calibri" w:cs="Calibri"/>
          <w:b/>
          <w:bCs/>
          <w:noProof/>
          <w:sz w:val="10"/>
          <w:szCs w:val="1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2340"/>
        <w:gridCol w:w="2970"/>
      </w:tblGrid>
      <w:tr w:rsidR="007131D1" w14:paraId="1EA8ABC2" w14:textId="77777777" w:rsidTr="0081725D">
        <w:trPr>
          <w:jc w:val="center"/>
        </w:trPr>
        <w:tc>
          <w:tcPr>
            <w:tcW w:w="7740" w:type="dxa"/>
            <w:gridSpan w:val="3"/>
            <w:shd w:val="clear" w:color="auto" w:fill="FFFFFF" w:themeFill="background1"/>
          </w:tcPr>
          <w:p w14:paraId="13BB9751" w14:textId="69B7CB2C" w:rsidR="007131D1" w:rsidRPr="00382392" w:rsidRDefault="007131D1" w:rsidP="007131D1">
            <w:pPr>
              <w:rPr>
                <w:rFonts w:ascii="Calibri" w:hAnsi="Calibri" w:cs="Calibri"/>
                <w:b/>
                <w:bCs/>
                <w:sz w:val="20"/>
                <w:szCs w:val="20"/>
              </w:rPr>
            </w:pPr>
            <w:r>
              <w:rPr>
                <w:rFonts w:ascii="Calibri" w:hAnsi="Calibri" w:cs="Calibri"/>
                <w:b/>
                <w:bCs/>
                <w:noProof/>
                <w:sz w:val="24"/>
                <w:szCs w:val="24"/>
              </w:rPr>
              <w:t>B     The Diet-microbiota subcohort</w:t>
            </w:r>
          </w:p>
        </w:tc>
      </w:tr>
      <w:tr w:rsidR="008E309A" w14:paraId="4224D85B" w14:textId="77777777" w:rsidTr="0081725D">
        <w:trPr>
          <w:jc w:val="center"/>
        </w:trPr>
        <w:tc>
          <w:tcPr>
            <w:tcW w:w="2430" w:type="dxa"/>
            <w:shd w:val="clear" w:color="auto" w:fill="F2F2F2" w:themeFill="background1" w:themeFillShade="F2"/>
          </w:tcPr>
          <w:p w14:paraId="6377BBFE" w14:textId="77777777" w:rsidR="008E309A" w:rsidRPr="00382392" w:rsidRDefault="008E309A" w:rsidP="0055402F">
            <w:pPr>
              <w:rPr>
                <w:rFonts w:ascii="Calibri" w:hAnsi="Calibri" w:cs="Calibri"/>
                <w:b/>
                <w:bCs/>
                <w:noProof/>
                <w:sz w:val="20"/>
                <w:szCs w:val="20"/>
              </w:rPr>
            </w:pPr>
          </w:p>
        </w:tc>
        <w:tc>
          <w:tcPr>
            <w:tcW w:w="5310" w:type="dxa"/>
            <w:gridSpan w:val="2"/>
            <w:tcBorders>
              <w:bottom w:val="single" w:sz="4" w:space="0" w:color="auto"/>
            </w:tcBorders>
            <w:shd w:val="clear" w:color="auto" w:fill="F2F2F2" w:themeFill="background1" w:themeFillShade="F2"/>
          </w:tcPr>
          <w:p w14:paraId="5AFD4AA1" w14:textId="4FF5686C" w:rsidR="008E309A" w:rsidRPr="00382392" w:rsidRDefault="00F928B4" w:rsidP="0081045C">
            <w:pPr>
              <w:jc w:val="center"/>
              <w:rPr>
                <w:rFonts w:ascii="Calibri" w:hAnsi="Calibri" w:cs="Calibri"/>
                <w:b/>
                <w:bCs/>
                <w:sz w:val="20"/>
                <w:szCs w:val="20"/>
              </w:rPr>
            </w:pPr>
            <w:r w:rsidRPr="00382392">
              <w:rPr>
                <w:rFonts w:ascii="Calibri" w:hAnsi="Calibri" w:cs="Calibri"/>
                <w:b/>
                <w:bCs/>
                <w:sz w:val="20"/>
                <w:szCs w:val="20"/>
              </w:rPr>
              <w:t xml:space="preserve">Logistic </w:t>
            </w:r>
            <w:r>
              <w:rPr>
                <w:rFonts w:ascii="Calibri" w:hAnsi="Calibri" w:cs="Calibri"/>
                <w:b/>
                <w:bCs/>
                <w:sz w:val="20"/>
                <w:szCs w:val="20"/>
              </w:rPr>
              <w:t xml:space="preserve">regression </w:t>
            </w:r>
            <w:r w:rsidRPr="00382392">
              <w:rPr>
                <w:rFonts w:ascii="Calibri" w:hAnsi="Calibri" w:cs="Calibri"/>
                <w:b/>
                <w:bCs/>
                <w:sz w:val="20"/>
                <w:szCs w:val="20"/>
              </w:rPr>
              <w:t>model</w:t>
            </w:r>
            <w:r>
              <w:rPr>
                <w:rFonts w:ascii="Calibri" w:hAnsi="Calibri" w:cs="Calibri"/>
                <w:b/>
                <w:bCs/>
                <w:sz w:val="20"/>
                <w:szCs w:val="20"/>
              </w:rPr>
              <w:t>s</w:t>
            </w:r>
            <w:r w:rsidRPr="00382392">
              <w:rPr>
                <w:rFonts w:ascii="Calibri" w:hAnsi="Calibri" w:cs="Calibri"/>
                <w:b/>
                <w:bCs/>
                <w:sz w:val="20"/>
                <w:szCs w:val="20"/>
              </w:rPr>
              <w:t>: OR</w:t>
            </w:r>
            <w:r w:rsidRPr="00382392">
              <w:rPr>
                <w:rFonts w:ascii="Calibri" w:hAnsi="Calibri" w:cs="Calibri"/>
                <w:b/>
                <w:bCs/>
                <w:sz w:val="20"/>
                <w:szCs w:val="20"/>
                <w:vertAlign w:val="subscript"/>
              </w:rPr>
              <w:t>adj</w:t>
            </w:r>
            <w:r w:rsidRPr="00382392">
              <w:rPr>
                <w:rFonts w:ascii="Calibri" w:hAnsi="Calibri" w:cs="Calibri"/>
                <w:b/>
                <w:bCs/>
                <w:sz w:val="20"/>
                <w:szCs w:val="20"/>
              </w:rPr>
              <w:t xml:space="preserve"> (95% CI)</w:t>
            </w:r>
          </w:p>
        </w:tc>
      </w:tr>
      <w:tr w:rsidR="00F848F5" w:rsidRPr="00BC28A6" w14:paraId="2E923045" w14:textId="77777777" w:rsidTr="0081725D">
        <w:trPr>
          <w:jc w:val="center"/>
        </w:trPr>
        <w:tc>
          <w:tcPr>
            <w:tcW w:w="2430" w:type="dxa"/>
            <w:shd w:val="clear" w:color="auto" w:fill="F2F2F2" w:themeFill="background1" w:themeFillShade="F2"/>
            <w:vAlign w:val="center"/>
          </w:tcPr>
          <w:p w14:paraId="00901FE0" w14:textId="2680D264" w:rsidR="00F848F5" w:rsidRPr="00BC28A6" w:rsidRDefault="00F848F5" w:rsidP="008E309A">
            <w:pPr>
              <w:rPr>
                <w:rFonts w:ascii="Calibri" w:hAnsi="Calibri" w:cs="Calibri"/>
                <w:b/>
                <w:bCs/>
                <w:noProof/>
                <w:sz w:val="20"/>
                <w:szCs w:val="20"/>
              </w:rPr>
            </w:pPr>
            <w:r w:rsidRPr="00BC28A6">
              <w:rPr>
                <w:rFonts w:ascii="Calibri" w:hAnsi="Calibri" w:cs="Calibri"/>
                <w:b/>
                <w:bCs/>
                <w:noProof/>
                <w:sz w:val="20"/>
                <w:szCs w:val="20"/>
              </w:rPr>
              <w:t>Dietary measure</w:t>
            </w:r>
          </w:p>
        </w:tc>
        <w:tc>
          <w:tcPr>
            <w:tcW w:w="2340" w:type="dxa"/>
            <w:tcBorders>
              <w:top w:val="single" w:sz="4" w:space="0" w:color="auto"/>
            </w:tcBorders>
            <w:shd w:val="clear" w:color="auto" w:fill="F2F2F2" w:themeFill="background1" w:themeFillShade="F2"/>
            <w:vAlign w:val="center"/>
          </w:tcPr>
          <w:p w14:paraId="684F9B84" w14:textId="71051B51"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Standard non-robust model</w:t>
            </w:r>
          </w:p>
        </w:tc>
        <w:tc>
          <w:tcPr>
            <w:tcW w:w="2970" w:type="dxa"/>
            <w:tcBorders>
              <w:top w:val="single" w:sz="4" w:space="0" w:color="auto"/>
            </w:tcBorders>
            <w:shd w:val="clear" w:color="auto" w:fill="F2F2F2" w:themeFill="background1" w:themeFillShade="F2"/>
            <w:vAlign w:val="center"/>
          </w:tcPr>
          <w:p w14:paraId="47A5614A" w14:textId="779FB681" w:rsidR="00F848F5" w:rsidRPr="00BC28A6" w:rsidRDefault="002B172E" w:rsidP="008E309A">
            <w:pPr>
              <w:rPr>
                <w:rFonts w:ascii="Calibri" w:hAnsi="Calibri" w:cs="Calibri"/>
                <w:b/>
                <w:bCs/>
                <w:noProof/>
                <w:sz w:val="20"/>
                <w:szCs w:val="20"/>
              </w:rPr>
            </w:pPr>
            <w:r w:rsidRPr="00BC28A6">
              <w:rPr>
                <w:rFonts w:ascii="Calibri" w:hAnsi="Calibri" w:cs="Calibri"/>
                <w:b/>
                <w:bCs/>
                <w:sz w:val="20"/>
                <w:szCs w:val="20"/>
              </w:rPr>
              <w:t>Additionally</w:t>
            </w:r>
            <w:r w:rsidRPr="00BC28A6">
              <w:rPr>
                <w:b/>
                <w:bCs/>
                <w:sz w:val="20"/>
                <w:szCs w:val="20"/>
              </w:rPr>
              <w:t xml:space="preserve"> </w:t>
            </w:r>
            <w:r w:rsidR="00F848F5" w:rsidRPr="00BC28A6">
              <w:rPr>
                <w:b/>
                <w:bCs/>
                <w:sz w:val="20"/>
                <w:szCs w:val="20"/>
              </w:rPr>
              <w:t>adjusted for overweight/obese status and race</w:t>
            </w:r>
          </w:p>
        </w:tc>
      </w:tr>
      <w:tr w:rsidR="00F848F5" w:rsidRPr="00BC28A6" w14:paraId="7E970817" w14:textId="77777777" w:rsidTr="0081725D">
        <w:trPr>
          <w:jc w:val="center"/>
        </w:trPr>
        <w:tc>
          <w:tcPr>
            <w:tcW w:w="2430" w:type="dxa"/>
          </w:tcPr>
          <w:p w14:paraId="39529F7C" w14:textId="77777777" w:rsidR="00F848F5" w:rsidRPr="00BC28A6" w:rsidRDefault="00F848F5" w:rsidP="008E309A">
            <w:pPr>
              <w:rPr>
                <w:rFonts w:ascii="Calibri" w:hAnsi="Calibri" w:cs="Calibri"/>
                <w:noProof/>
                <w:sz w:val="20"/>
                <w:szCs w:val="20"/>
              </w:rPr>
            </w:pPr>
            <w:r w:rsidRPr="00BC28A6">
              <w:rPr>
                <w:rFonts w:ascii="Calibri" w:hAnsi="Calibri" w:cs="Calibri"/>
                <w:noProof/>
                <w:sz w:val="20"/>
                <w:szCs w:val="20"/>
              </w:rPr>
              <w:t>aMED score</w:t>
            </w:r>
          </w:p>
        </w:tc>
        <w:tc>
          <w:tcPr>
            <w:tcW w:w="2340" w:type="dxa"/>
          </w:tcPr>
          <w:p w14:paraId="2EE924CD" w14:textId="6BF5E849"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 xml:space="preserve">0.62 (0.40–0.91), </w:t>
            </w:r>
            <w:r w:rsidRPr="00BC28A6">
              <w:rPr>
                <w:rFonts w:ascii="Calibri" w:hAnsi="Calibri" w:cs="Calibri"/>
                <w:b/>
                <w:bCs/>
                <w:i/>
                <w:iCs/>
                <w:sz w:val="20"/>
                <w:szCs w:val="20"/>
              </w:rPr>
              <w:t>P=</w:t>
            </w:r>
            <w:r w:rsidRPr="00BC28A6">
              <w:rPr>
                <w:rFonts w:ascii="Calibri" w:hAnsi="Calibri" w:cs="Calibri"/>
                <w:b/>
                <w:bCs/>
                <w:sz w:val="20"/>
                <w:szCs w:val="20"/>
              </w:rPr>
              <w:t>0.022</w:t>
            </w:r>
          </w:p>
        </w:tc>
        <w:tc>
          <w:tcPr>
            <w:tcW w:w="2970" w:type="dxa"/>
          </w:tcPr>
          <w:p w14:paraId="430DAC47" w14:textId="13398624" w:rsidR="00F848F5" w:rsidRPr="00BC28A6" w:rsidRDefault="00F848F5" w:rsidP="0036446E">
            <w:pPr>
              <w:rPr>
                <w:rFonts w:ascii="Calibri" w:hAnsi="Calibri" w:cs="Calibri"/>
                <w:b/>
                <w:bCs/>
                <w:sz w:val="20"/>
                <w:szCs w:val="20"/>
              </w:rPr>
            </w:pPr>
            <w:r w:rsidRPr="00BC28A6">
              <w:rPr>
                <w:rFonts w:ascii="Calibri" w:hAnsi="Calibri" w:cs="Calibri"/>
                <w:b/>
                <w:bCs/>
                <w:sz w:val="20"/>
                <w:szCs w:val="20"/>
              </w:rPr>
              <w:t>0.</w:t>
            </w:r>
            <w:r w:rsidR="0036446E" w:rsidRPr="00BC28A6">
              <w:rPr>
                <w:rFonts w:ascii="Calibri" w:hAnsi="Calibri" w:cs="Calibri"/>
                <w:b/>
                <w:bCs/>
                <w:sz w:val="20"/>
                <w:szCs w:val="20"/>
              </w:rPr>
              <w:t>56</w:t>
            </w:r>
            <w:r w:rsidRPr="00BC28A6">
              <w:rPr>
                <w:rFonts w:ascii="Calibri" w:hAnsi="Calibri" w:cs="Calibri"/>
                <w:b/>
                <w:bCs/>
                <w:sz w:val="20"/>
                <w:szCs w:val="20"/>
              </w:rPr>
              <w:t xml:space="preserve"> (0.</w:t>
            </w:r>
            <w:r w:rsidR="0036446E" w:rsidRPr="00BC28A6">
              <w:rPr>
                <w:rFonts w:ascii="Calibri" w:hAnsi="Calibri" w:cs="Calibri"/>
                <w:b/>
                <w:bCs/>
                <w:sz w:val="20"/>
                <w:szCs w:val="20"/>
              </w:rPr>
              <w:t>34</w:t>
            </w:r>
            <w:r w:rsidRPr="00BC28A6">
              <w:rPr>
                <w:rFonts w:ascii="Calibri" w:hAnsi="Calibri" w:cs="Calibri"/>
                <w:b/>
                <w:bCs/>
                <w:sz w:val="20"/>
                <w:szCs w:val="20"/>
              </w:rPr>
              <w:t>–0.</w:t>
            </w:r>
            <w:r w:rsidR="0036446E" w:rsidRPr="00BC28A6">
              <w:rPr>
                <w:rFonts w:ascii="Calibri" w:hAnsi="Calibri" w:cs="Calibri"/>
                <w:b/>
                <w:bCs/>
                <w:sz w:val="20"/>
                <w:szCs w:val="20"/>
              </w:rPr>
              <w:t>85</w:t>
            </w:r>
            <w:r w:rsidRPr="00BC28A6">
              <w:rPr>
                <w:rFonts w:ascii="Calibri" w:hAnsi="Calibri" w:cs="Calibri"/>
                <w:b/>
                <w:bCs/>
                <w:sz w:val="20"/>
                <w:szCs w:val="20"/>
              </w:rPr>
              <w:t xml:space="preserve">), </w:t>
            </w:r>
            <w:r w:rsidRPr="00BC28A6">
              <w:rPr>
                <w:rFonts w:ascii="Calibri" w:hAnsi="Calibri" w:cs="Calibri"/>
                <w:b/>
                <w:bCs/>
                <w:i/>
                <w:iCs/>
                <w:sz w:val="20"/>
                <w:szCs w:val="20"/>
              </w:rPr>
              <w:t>P</w:t>
            </w:r>
            <w:r w:rsidRPr="00BC28A6">
              <w:rPr>
                <w:rFonts w:ascii="Calibri" w:hAnsi="Calibri" w:cs="Calibri"/>
                <w:b/>
                <w:bCs/>
                <w:sz w:val="20"/>
                <w:szCs w:val="20"/>
              </w:rPr>
              <w:t>=0.0</w:t>
            </w:r>
            <w:r w:rsidR="0036446E" w:rsidRPr="00BC28A6">
              <w:rPr>
                <w:rFonts w:ascii="Calibri" w:hAnsi="Calibri" w:cs="Calibri"/>
                <w:b/>
                <w:bCs/>
                <w:sz w:val="20"/>
                <w:szCs w:val="20"/>
              </w:rPr>
              <w:t>11</w:t>
            </w:r>
            <w:r w:rsidRPr="00BC28A6">
              <w:rPr>
                <w:rFonts w:ascii="Calibri" w:hAnsi="Calibri" w:cs="Calibri"/>
                <w:b/>
                <w:bCs/>
                <w:sz w:val="20"/>
                <w:szCs w:val="20"/>
              </w:rPr>
              <w:t xml:space="preserve"> </w:t>
            </w:r>
          </w:p>
        </w:tc>
      </w:tr>
      <w:tr w:rsidR="00F848F5" w:rsidRPr="00BC28A6" w14:paraId="5867416C" w14:textId="77777777" w:rsidTr="0081725D">
        <w:trPr>
          <w:jc w:val="center"/>
        </w:trPr>
        <w:tc>
          <w:tcPr>
            <w:tcW w:w="2430" w:type="dxa"/>
          </w:tcPr>
          <w:p w14:paraId="031E5491" w14:textId="77777777" w:rsidR="00F848F5" w:rsidRPr="00BC28A6" w:rsidRDefault="00F848F5" w:rsidP="008E309A">
            <w:pPr>
              <w:rPr>
                <w:rFonts w:ascii="Calibri" w:hAnsi="Calibri" w:cs="Calibri"/>
                <w:noProof/>
                <w:sz w:val="20"/>
                <w:szCs w:val="20"/>
              </w:rPr>
            </w:pPr>
            <w:r w:rsidRPr="00BC28A6">
              <w:rPr>
                <w:rFonts w:ascii="Calibri" w:hAnsi="Calibri" w:cs="Calibri"/>
                <w:sz w:val="20"/>
                <w:szCs w:val="20"/>
              </w:rPr>
              <w:t>aMED-Red score</w:t>
            </w:r>
          </w:p>
        </w:tc>
        <w:tc>
          <w:tcPr>
            <w:tcW w:w="2340" w:type="dxa"/>
          </w:tcPr>
          <w:p w14:paraId="48FA323E" w14:textId="53DD2E15"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 xml:space="preserve">0.65 (0.43–0.94), </w:t>
            </w:r>
            <w:r w:rsidRPr="00BC28A6">
              <w:rPr>
                <w:rFonts w:ascii="Calibri" w:hAnsi="Calibri" w:cs="Calibri"/>
                <w:b/>
                <w:bCs/>
                <w:i/>
                <w:iCs/>
                <w:sz w:val="20"/>
                <w:szCs w:val="20"/>
              </w:rPr>
              <w:t>P=</w:t>
            </w:r>
            <w:r w:rsidRPr="00BC28A6">
              <w:rPr>
                <w:rFonts w:ascii="Calibri" w:hAnsi="Calibri" w:cs="Calibri"/>
                <w:b/>
                <w:bCs/>
                <w:sz w:val="20"/>
                <w:szCs w:val="20"/>
              </w:rPr>
              <w:t>0.030</w:t>
            </w:r>
          </w:p>
        </w:tc>
        <w:tc>
          <w:tcPr>
            <w:tcW w:w="2970" w:type="dxa"/>
          </w:tcPr>
          <w:p w14:paraId="5ACF2910" w14:textId="101B39EA" w:rsidR="00F848F5" w:rsidRPr="00BC28A6" w:rsidRDefault="00F848F5" w:rsidP="0036446E">
            <w:pPr>
              <w:rPr>
                <w:rFonts w:ascii="Calibri" w:hAnsi="Calibri" w:cs="Calibri"/>
                <w:b/>
                <w:bCs/>
                <w:sz w:val="20"/>
                <w:szCs w:val="20"/>
              </w:rPr>
            </w:pPr>
            <w:r w:rsidRPr="00BC28A6">
              <w:rPr>
                <w:rFonts w:ascii="Calibri" w:hAnsi="Calibri" w:cs="Calibri"/>
                <w:b/>
                <w:bCs/>
                <w:sz w:val="20"/>
                <w:szCs w:val="20"/>
              </w:rPr>
              <w:t>0.</w:t>
            </w:r>
            <w:r w:rsidR="0036446E" w:rsidRPr="00BC28A6">
              <w:rPr>
                <w:rFonts w:ascii="Calibri" w:hAnsi="Calibri" w:cs="Calibri"/>
                <w:b/>
                <w:bCs/>
                <w:sz w:val="20"/>
                <w:szCs w:val="20"/>
              </w:rPr>
              <w:t>59</w:t>
            </w:r>
            <w:r w:rsidRPr="00BC28A6">
              <w:rPr>
                <w:rFonts w:ascii="Calibri" w:hAnsi="Calibri" w:cs="Calibri"/>
                <w:b/>
                <w:bCs/>
                <w:sz w:val="20"/>
                <w:szCs w:val="20"/>
              </w:rPr>
              <w:t xml:space="preserve"> (0.</w:t>
            </w:r>
            <w:r w:rsidR="0036446E" w:rsidRPr="00BC28A6">
              <w:rPr>
                <w:rFonts w:ascii="Calibri" w:hAnsi="Calibri" w:cs="Calibri"/>
                <w:b/>
                <w:bCs/>
                <w:sz w:val="20"/>
                <w:szCs w:val="20"/>
              </w:rPr>
              <w:t>37</w:t>
            </w:r>
            <w:r w:rsidRPr="00BC28A6">
              <w:rPr>
                <w:rFonts w:ascii="Calibri" w:hAnsi="Calibri" w:cs="Calibri"/>
                <w:b/>
                <w:bCs/>
                <w:sz w:val="20"/>
                <w:szCs w:val="20"/>
              </w:rPr>
              <w:t>–0.</w:t>
            </w:r>
            <w:r w:rsidR="0036446E" w:rsidRPr="00BC28A6">
              <w:rPr>
                <w:rFonts w:ascii="Calibri" w:hAnsi="Calibri" w:cs="Calibri"/>
                <w:b/>
                <w:bCs/>
                <w:sz w:val="20"/>
                <w:szCs w:val="20"/>
              </w:rPr>
              <w:t>87</w:t>
            </w:r>
            <w:r w:rsidRPr="00BC28A6">
              <w:rPr>
                <w:rFonts w:ascii="Calibri" w:hAnsi="Calibri" w:cs="Calibri"/>
                <w:b/>
                <w:bCs/>
                <w:sz w:val="20"/>
                <w:szCs w:val="20"/>
              </w:rPr>
              <w:t xml:space="preserve">), </w:t>
            </w:r>
            <w:r w:rsidRPr="00BC28A6">
              <w:rPr>
                <w:rFonts w:ascii="Calibri" w:hAnsi="Calibri" w:cs="Calibri"/>
                <w:b/>
                <w:bCs/>
                <w:i/>
                <w:iCs/>
                <w:sz w:val="20"/>
                <w:szCs w:val="20"/>
              </w:rPr>
              <w:t>P</w:t>
            </w:r>
            <w:r w:rsidRPr="00BC28A6">
              <w:rPr>
                <w:rFonts w:ascii="Calibri" w:hAnsi="Calibri" w:cs="Calibri"/>
                <w:b/>
                <w:bCs/>
                <w:sz w:val="20"/>
                <w:szCs w:val="20"/>
              </w:rPr>
              <w:t>=0.0</w:t>
            </w:r>
            <w:r w:rsidR="0036446E" w:rsidRPr="00BC28A6">
              <w:rPr>
                <w:rFonts w:ascii="Calibri" w:hAnsi="Calibri" w:cs="Calibri"/>
                <w:b/>
                <w:bCs/>
                <w:sz w:val="20"/>
                <w:szCs w:val="20"/>
              </w:rPr>
              <w:t>12</w:t>
            </w:r>
            <w:r w:rsidRPr="00BC28A6">
              <w:rPr>
                <w:rFonts w:ascii="Calibri" w:hAnsi="Calibri" w:cs="Calibri"/>
                <w:b/>
                <w:bCs/>
                <w:sz w:val="20"/>
                <w:szCs w:val="20"/>
              </w:rPr>
              <w:t xml:space="preserve"> </w:t>
            </w:r>
          </w:p>
        </w:tc>
      </w:tr>
      <w:tr w:rsidR="00F848F5" w:rsidRPr="00BC28A6" w14:paraId="5DA9E3AF" w14:textId="77777777" w:rsidTr="0081725D">
        <w:trPr>
          <w:jc w:val="center"/>
        </w:trPr>
        <w:tc>
          <w:tcPr>
            <w:tcW w:w="2430" w:type="dxa"/>
          </w:tcPr>
          <w:p w14:paraId="0C45BAAF" w14:textId="262E110D" w:rsidR="00F848F5" w:rsidRPr="00BC28A6" w:rsidRDefault="00F848F5" w:rsidP="008E309A">
            <w:pPr>
              <w:rPr>
                <w:rFonts w:ascii="Calibri" w:hAnsi="Calibri" w:cs="Calibri"/>
                <w:noProof/>
                <w:sz w:val="20"/>
                <w:szCs w:val="20"/>
              </w:rPr>
            </w:pPr>
            <w:r w:rsidRPr="00BC28A6">
              <w:rPr>
                <w:rFonts w:ascii="Calibri" w:hAnsi="Calibri" w:cs="Calibri"/>
                <w:sz w:val="20"/>
                <w:szCs w:val="20"/>
              </w:rPr>
              <w:t>Fiber (g/d)</w:t>
            </w:r>
          </w:p>
        </w:tc>
        <w:tc>
          <w:tcPr>
            <w:tcW w:w="2340" w:type="dxa"/>
          </w:tcPr>
          <w:p w14:paraId="52F7C95A" w14:textId="673DB551" w:rsidR="00F848F5" w:rsidRPr="00BC28A6" w:rsidRDefault="00F848F5" w:rsidP="008E309A">
            <w:pPr>
              <w:rPr>
                <w:rFonts w:ascii="Calibri" w:hAnsi="Calibri" w:cs="Calibri"/>
                <w:b/>
                <w:bCs/>
                <w:sz w:val="20"/>
                <w:szCs w:val="20"/>
              </w:rPr>
            </w:pPr>
            <w:r w:rsidRPr="00BC28A6">
              <w:rPr>
                <w:rFonts w:ascii="Calibri" w:hAnsi="Calibri" w:cs="Calibri"/>
                <w:b/>
                <w:bCs/>
                <w:sz w:val="20"/>
                <w:szCs w:val="20"/>
              </w:rPr>
              <w:t xml:space="preserve">0.86 (0.74–0.97), </w:t>
            </w:r>
            <w:r w:rsidRPr="00BC28A6">
              <w:rPr>
                <w:rFonts w:ascii="Calibri" w:hAnsi="Calibri" w:cs="Calibri"/>
                <w:b/>
                <w:bCs/>
                <w:i/>
                <w:iCs/>
                <w:sz w:val="20"/>
                <w:szCs w:val="20"/>
              </w:rPr>
              <w:t>P=</w:t>
            </w:r>
            <w:r w:rsidRPr="00BC28A6">
              <w:rPr>
                <w:rFonts w:ascii="Calibri" w:hAnsi="Calibri" w:cs="Calibri"/>
                <w:b/>
                <w:bCs/>
                <w:sz w:val="20"/>
                <w:szCs w:val="20"/>
              </w:rPr>
              <w:t>0.028</w:t>
            </w:r>
          </w:p>
        </w:tc>
        <w:tc>
          <w:tcPr>
            <w:tcW w:w="2970" w:type="dxa"/>
          </w:tcPr>
          <w:p w14:paraId="4DEB79BB" w14:textId="22FB1ABA" w:rsidR="00F848F5" w:rsidRPr="00BC28A6" w:rsidRDefault="00F848F5" w:rsidP="00825B95">
            <w:pPr>
              <w:rPr>
                <w:rFonts w:ascii="Calibri" w:hAnsi="Calibri" w:cs="Calibri"/>
                <w:b/>
                <w:bCs/>
                <w:noProof/>
                <w:sz w:val="20"/>
                <w:szCs w:val="20"/>
              </w:rPr>
            </w:pPr>
            <w:r w:rsidRPr="00BC28A6">
              <w:rPr>
                <w:rFonts w:ascii="Calibri" w:hAnsi="Calibri" w:cs="Calibri"/>
                <w:b/>
                <w:bCs/>
                <w:noProof/>
                <w:sz w:val="20"/>
                <w:szCs w:val="20"/>
              </w:rPr>
              <w:t>0.8</w:t>
            </w:r>
            <w:r w:rsidR="00825B95" w:rsidRPr="00BC28A6">
              <w:rPr>
                <w:rFonts w:ascii="Calibri" w:hAnsi="Calibri" w:cs="Calibri"/>
                <w:b/>
                <w:bCs/>
                <w:noProof/>
                <w:sz w:val="20"/>
                <w:szCs w:val="20"/>
              </w:rPr>
              <w:t>4</w:t>
            </w:r>
            <w:r w:rsidRPr="00BC28A6">
              <w:rPr>
                <w:rFonts w:ascii="Calibri" w:hAnsi="Calibri" w:cs="Calibri"/>
                <w:b/>
                <w:bCs/>
                <w:noProof/>
                <w:sz w:val="20"/>
                <w:szCs w:val="20"/>
              </w:rPr>
              <w:t xml:space="preserve"> (0.7</w:t>
            </w:r>
            <w:r w:rsidR="00825B95" w:rsidRPr="00BC28A6">
              <w:rPr>
                <w:rFonts w:ascii="Calibri" w:hAnsi="Calibri" w:cs="Calibri"/>
                <w:b/>
                <w:bCs/>
                <w:noProof/>
                <w:sz w:val="20"/>
                <w:szCs w:val="20"/>
              </w:rPr>
              <w:t>1</w:t>
            </w:r>
            <w:r w:rsidRPr="00BC28A6">
              <w:rPr>
                <w:rFonts w:ascii="Calibri" w:hAnsi="Calibri" w:cs="Calibri"/>
                <w:b/>
                <w:bCs/>
                <w:sz w:val="20"/>
                <w:szCs w:val="20"/>
              </w:rPr>
              <w:t>–</w:t>
            </w:r>
            <w:r w:rsidRPr="00BC28A6">
              <w:rPr>
                <w:rFonts w:ascii="Calibri" w:hAnsi="Calibri" w:cs="Calibri"/>
                <w:b/>
                <w:bCs/>
                <w:noProof/>
                <w:sz w:val="20"/>
                <w:szCs w:val="20"/>
              </w:rPr>
              <w:t>0.9</w:t>
            </w:r>
            <w:r w:rsidR="00825B95" w:rsidRPr="00BC28A6">
              <w:rPr>
                <w:rFonts w:ascii="Calibri" w:hAnsi="Calibri" w:cs="Calibri"/>
                <w:b/>
                <w:bCs/>
                <w:noProof/>
                <w:sz w:val="20"/>
                <w:szCs w:val="20"/>
              </w:rPr>
              <w:t>6</w:t>
            </w:r>
            <w:r w:rsidRPr="00BC28A6">
              <w:rPr>
                <w:rFonts w:ascii="Calibri" w:hAnsi="Calibri" w:cs="Calibri"/>
                <w:b/>
                <w:bCs/>
                <w:noProof/>
                <w:sz w:val="20"/>
                <w:szCs w:val="20"/>
              </w:rPr>
              <w:t xml:space="preserve">), </w:t>
            </w:r>
            <w:r w:rsidRPr="00BC28A6">
              <w:rPr>
                <w:rFonts w:ascii="Calibri" w:hAnsi="Calibri" w:cs="Calibri"/>
                <w:b/>
                <w:bCs/>
                <w:i/>
                <w:iCs/>
                <w:noProof/>
                <w:sz w:val="20"/>
                <w:szCs w:val="20"/>
              </w:rPr>
              <w:t>P</w:t>
            </w:r>
            <w:r w:rsidRPr="00BC28A6">
              <w:rPr>
                <w:rFonts w:ascii="Calibri" w:hAnsi="Calibri" w:cs="Calibri"/>
                <w:b/>
                <w:bCs/>
                <w:noProof/>
                <w:sz w:val="20"/>
                <w:szCs w:val="20"/>
              </w:rPr>
              <w:t>=0.0</w:t>
            </w:r>
            <w:r w:rsidR="00825B95" w:rsidRPr="00BC28A6">
              <w:rPr>
                <w:rFonts w:ascii="Calibri" w:hAnsi="Calibri" w:cs="Calibri"/>
                <w:b/>
                <w:bCs/>
                <w:noProof/>
                <w:sz w:val="20"/>
                <w:szCs w:val="20"/>
              </w:rPr>
              <w:t>20</w:t>
            </w:r>
          </w:p>
        </w:tc>
      </w:tr>
      <w:tr w:rsidR="00F848F5" w:rsidRPr="00BC28A6" w14:paraId="77E95AB0" w14:textId="77777777" w:rsidTr="0081725D">
        <w:trPr>
          <w:jc w:val="center"/>
        </w:trPr>
        <w:tc>
          <w:tcPr>
            <w:tcW w:w="2430" w:type="dxa"/>
          </w:tcPr>
          <w:p w14:paraId="599087DD" w14:textId="26C4F89F" w:rsidR="00F848F5" w:rsidRPr="00BC28A6" w:rsidRDefault="00D37147" w:rsidP="008E309A">
            <w:pPr>
              <w:rPr>
                <w:rFonts w:ascii="Calibri" w:hAnsi="Calibri" w:cs="Calibri"/>
                <w:noProof/>
                <w:sz w:val="20"/>
                <w:szCs w:val="20"/>
              </w:rPr>
            </w:pPr>
            <w:r w:rsidRPr="00BC28A6">
              <w:rPr>
                <w:rFonts w:ascii="Calibri" w:hAnsi="Calibri" w:cs="Calibri"/>
                <w:sz w:val="20"/>
                <w:szCs w:val="20"/>
              </w:rPr>
              <w:t xml:space="preserve">Whole-grains </w:t>
            </w:r>
            <w:r w:rsidR="00F848F5" w:rsidRPr="00BC28A6">
              <w:rPr>
                <w:rFonts w:ascii="Calibri" w:hAnsi="Calibri" w:cs="Calibri"/>
                <w:sz w:val="20"/>
                <w:szCs w:val="20"/>
              </w:rPr>
              <w:t>(oz equiv./d)</w:t>
            </w:r>
          </w:p>
        </w:tc>
        <w:tc>
          <w:tcPr>
            <w:tcW w:w="2340" w:type="dxa"/>
          </w:tcPr>
          <w:p w14:paraId="1AB9D2F5" w14:textId="5ED084AA" w:rsidR="00F848F5" w:rsidRPr="00BC28A6" w:rsidRDefault="00F848F5" w:rsidP="008E309A">
            <w:pPr>
              <w:rPr>
                <w:rFonts w:ascii="Calibri" w:hAnsi="Calibri" w:cs="Calibri"/>
                <w:sz w:val="20"/>
                <w:szCs w:val="20"/>
              </w:rPr>
            </w:pPr>
            <w:r w:rsidRPr="00BC28A6">
              <w:rPr>
                <w:rFonts w:ascii="Calibri" w:hAnsi="Calibri" w:cs="Calibri"/>
                <w:sz w:val="20"/>
                <w:szCs w:val="20"/>
              </w:rPr>
              <w:t xml:space="preserve">0.58 (0.21–1.3), </w:t>
            </w:r>
            <w:r w:rsidRPr="00BC28A6">
              <w:rPr>
                <w:rFonts w:ascii="Calibri" w:hAnsi="Calibri" w:cs="Calibri"/>
                <w:i/>
                <w:iCs/>
                <w:sz w:val="20"/>
                <w:szCs w:val="20"/>
              </w:rPr>
              <w:t>P=</w:t>
            </w:r>
            <w:r w:rsidRPr="00BC28A6">
              <w:rPr>
                <w:rFonts w:ascii="Calibri" w:hAnsi="Calibri" w:cs="Calibri"/>
                <w:sz w:val="20"/>
                <w:szCs w:val="20"/>
              </w:rPr>
              <w:t>0.23</w:t>
            </w:r>
          </w:p>
        </w:tc>
        <w:tc>
          <w:tcPr>
            <w:tcW w:w="2970" w:type="dxa"/>
          </w:tcPr>
          <w:p w14:paraId="1F5E18C7" w14:textId="4595C299" w:rsidR="00F848F5" w:rsidRPr="00BC28A6" w:rsidRDefault="00F848F5" w:rsidP="00825B95">
            <w:pPr>
              <w:rPr>
                <w:rFonts w:ascii="Calibri" w:hAnsi="Calibri" w:cs="Calibri"/>
                <w:sz w:val="20"/>
                <w:szCs w:val="20"/>
              </w:rPr>
            </w:pPr>
            <w:r w:rsidRPr="00BC28A6">
              <w:rPr>
                <w:rFonts w:ascii="Calibri" w:hAnsi="Calibri" w:cs="Calibri"/>
                <w:sz w:val="20"/>
                <w:szCs w:val="20"/>
              </w:rPr>
              <w:t>0.</w:t>
            </w:r>
            <w:r w:rsidR="00825B95" w:rsidRPr="00BC28A6">
              <w:rPr>
                <w:rFonts w:ascii="Calibri" w:hAnsi="Calibri" w:cs="Calibri"/>
                <w:sz w:val="20"/>
                <w:szCs w:val="20"/>
              </w:rPr>
              <w:t>58</w:t>
            </w:r>
            <w:r w:rsidRPr="00BC28A6">
              <w:rPr>
                <w:rFonts w:ascii="Calibri" w:hAnsi="Calibri" w:cs="Calibri"/>
                <w:sz w:val="20"/>
                <w:szCs w:val="20"/>
              </w:rPr>
              <w:t xml:space="preserve"> (0.</w:t>
            </w:r>
            <w:r w:rsidR="00825B95" w:rsidRPr="00BC28A6">
              <w:rPr>
                <w:rFonts w:ascii="Calibri" w:hAnsi="Calibri" w:cs="Calibri"/>
                <w:sz w:val="20"/>
                <w:szCs w:val="20"/>
              </w:rPr>
              <w:t>20</w:t>
            </w:r>
            <w:r w:rsidRPr="00BC28A6">
              <w:rPr>
                <w:rFonts w:ascii="Calibri" w:hAnsi="Calibri" w:cs="Calibri"/>
                <w:sz w:val="20"/>
                <w:szCs w:val="20"/>
              </w:rPr>
              <w:t>–</w:t>
            </w:r>
            <w:r w:rsidR="00825B95" w:rsidRPr="00BC28A6">
              <w:rPr>
                <w:rFonts w:ascii="Calibri" w:hAnsi="Calibri" w:cs="Calibri"/>
                <w:sz w:val="20"/>
                <w:szCs w:val="20"/>
              </w:rPr>
              <w:t>1.4</w:t>
            </w:r>
            <w:r w:rsidRPr="00BC28A6">
              <w:rPr>
                <w:rFonts w:ascii="Calibri" w:hAnsi="Calibri" w:cs="Calibri"/>
                <w:sz w:val="20"/>
                <w:szCs w:val="20"/>
              </w:rPr>
              <w:t xml:space="preserve">), </w:t>
            </w:r>
            <w:r w:rsidRPr="00BC28A6">
              <w:rPr>
                <w:rFonts w:ascii="Calibri" w:hAnsi="Calibri" w:cs="Calibri"/>
                <w:i/>
                <w:iCs/>
                <w:sz w:val="20"/>
                <w:szCs w:val="20"/>
              </w:rPr>
              <w:t>P</w:t>
            </w:r>
            <w:r w:rsidRPr="00BC28A6">
              <w:rPr>
                <w:rFonts w:ascii="Calibri" w:hAnsi="Calibri" w:cs="Calibri"/>
                <w:sz w:val="20"/>
                <w:szCs w:val="20"/>
              </w:rPr>
              <w:t>=0.</w:t>
            </w:r>
            <w:r w:rsidR="00825B95" w:rsidRPr="00BC28A6">
              <w:rPr>
                <w:rFonts w:ascii="Calibri" w:hAnsi="Calibri" w:cs="Calibri"/>
                <w:sz w:val="20"/>
                <w:szCs w:val="20"/>
              </w:rPr>
              <w:t>27</w:t>
            </w:r>
            <w:r w:rsidRPr="00BC28A6">
              <w:rPr>
                <w:rFonts w:ascii="Calibri" w:hAnsi="Calibri" w:cs="Calibri"/>
                <w:sz w:val="20"/>
                <w:szCs w:val="20"/>
              </w:rPr>
              <w:t xml:space="preserve"> </w:t>
            </w:r>
          </w:p>
        </w:tc>
      </w:tr>
      <w:tr w:rsidR="00F848F5" w:rsidRPr="00BC28A6" w14:paraId="54BDB245" w14:textId="77777777" w:rsidTr="0081725D">
        <w:trPr>
          <w:jc w:val="center"/>
        </w:trPr>
        <w:tc>
          <w:tcPr>
            <w:tcW w:w="2430" w:type="dxa"/>
          </w:tcPr>
          <w:p w14:paraId="4E490E51" w14:textId="77777777" w:rsidR="00F848F5" w:rsidRPr="00BC28A6" w:rsidRDefault="00F848F5" w:rsidP="008E309A">
            <w:pPr>
              <w:rPr>
                <w:rFonts w:ascii="Calibri" w:hAnsi="Calibri" w:cs="Calibri"/>
                <w:noProof/>
                <w:sz w:val="20"/>
                <w:szCs w:val="20"/>
              </w:rPr>
            </w:pPr>
            <w:r w:rsidRPr="00BC28A6">
              <w:rPr>
                <w:rFonts w:ascii="Calibri" w:hAnsi="Calibri" w:cs="Calibri"/>
                <w:sz w:val="20"/>
                <w:szCs w:val="20"/>
              </w:rPr>
              <w:t>Iron (mg/d)</w:t>
            </w:r>
          </w:p>
        </w:tc>
        <w:tc>
          <w:tcPr>
            <w:tcW w:w="2340" w:type="dxa"/>
          </w:tcPr>
          <w:p w14:paraId="3F71E07E" w14:textId="007E64F9" w:rsidR="00F848F5" w:rsidRPr="00BC28A6" w:rsidRDefault="00F848F5" w:rsidP="008E309A">
            <w:pPr>
              <w:rPr>
                <w:rFonts w:ascii="Calibri" w:hAnsi="Calibri" w:cs="Calibri"/>
                <w:sz w:val="20"/>
                <w:szCs w:val="20"/>
              </w:rPr>
            </w:pPr>
            <w:r w:rsidRPr="00BC28A6">
              <w:rPr>
                <w:rFonts w:ascii="Calibri" w:hAnsi="Calibri" w:cs="Calibri"/>
                <w:sz w:val="20"/>
                <w:szCs w:val="20"/>
              </w:rPr>
              <w:t xml:space="preserve">0.86 (0.68–1.1), </w:t>
            </w:r>
            <w:r w:rsidRPr="00BC28A6">
              <w:rPr>
                <w:rFonts w:ascii="Calibri" w:hAnsi="Calibri" w:cs="Calibri"/>
                <w:i/>
                <w:iCs/>
                <w:sz w:val="20"/>
                <w:szCs w:val="20"/>
              </w:rPr>
              <w:t>P=</w:t>
            </w:r>
            <w:r w:rsidRPr="00BC28A6">
              <w:rPr>
                <w:rFonts w:ascii="Calibri" w:hAnsi="Calibri" w:cs="Calibri"/>
                <w:sz w:val="20"/>
                <w:szCs w:val="20"/>
              </w:rPr>
              <w:t>0.17</w:t>
            </w:r>
          </w:p>
        </w:tc>
        <w:tc>
          <w:tcPr>
            <w:tcW w:w="2970" w:type="dxa"/>
          </w:tcPr>
          <w:p w14:paraId="6F3EBBF6" w14:textId="167BC1C8" w:rsidR="00F848F5" w:rsidRPr="00BC28A6" w:rsidRDefault="00F848F5" w:rsidP="00825B95">
            <w:pPr>
              <w:rPr>
                <w:rFonts w:ascii="Calibri" w:hAnsi="Calibri" w:cs="Calibri"/>
                <w:sz w:val="20"/>
                <w:szCs w:val="20"/>
              </w:rPr>
            </w:pPr>
            <w:r w:rsidRPr="00BC28A6">
              <w:rPr>
                <w:rFonts w:ascii="Calibri" w:hAnsi="Calibri" w:cs="Calibri"/>
                <w:sz w:val="20"/>
                <w:szCs w:val="20"/>
              </w:rPr>
              <w:t>0.8</w:t>
            </w:r>
            <w:r w:rsidR="00825B95" w:rsidRPr="00BC28A6">
              <w:rPr>
                <w:rFonts w:ascii="Calibri" w:hAnsi="Calibri" w:cs="Calibri"/>
                <w:sz w:val="20"/>
                <w:szCs w:val="20"/>
              </w:rPr>
              <w:t>6</w:t>
            </w:r>
            <w:r w:rsidRPr="00BC28A6">
              <w:rPr>
                <w:rFonts w:ascii="Calibri" w:hAnsi="Calibri" w:cs="Calibri"/>
                <w:sz w:val="20"/>
                <w:szCs w:val="20"/>
              </w:rPr>
              <w:t xml:space="preserve"> (0.6</w:t>
            </w:r>
            <w:r w:rsidR="00825B95" w:rsidRPr="00BC28A6">
              <w:rPr>
                <w:rFonts w:ascii="Calibri" w:hAnsi="Calibri" w:cs="Calibri"/>
                <w:sz w:val="20"/>
                <w:szCs w:val="20"/>
              </w:rPr>
              <w:t>8</w:t>
            </w:r>
            <w:r w:rsidRPr="00BC28A6">
              <w:rPr>
                <w:rFonts w:ascii="Calibri" w:hAnsi="Calibri" w:cs="Calibri"/>
                <w:sz w:val="20"/>
                <w:szCs w:val="20"/>
              </w:rPr>
              <w:t xml:space="preserve">–1.1), </w:t>
            </w:r>
            <w:r w:rsidRPr="00BC28A6">
              <w:rPr>
                <w:rFonts w:ascii="Calibri" w:hAnsi="Calibri" w:cs="Calibri"/>
                <w:i/>
                <w:iCs/>
                <w:sz w:val="20"/>
                <w:szCs w:val="20"/>
              </w:rPr>
              <w:t>P</w:t>
            </w:r>
            <w:r w:rsidRPr="00BC28A6">
              <w:rPr>
                <w:rFonts w:ascii="Calibri" w:hAnsi="Calibri" w:cs="Calibri"/>
                <w:sz w:val="20"/>
                <w:szCs w:val="20"/>
              </w:rPr>
              <w:t>=0.2</w:t>
            </w:r>
            <w:r w:rsidR="00825B95" w:rsidRPr="00BC28A6">
              <w:rPr>
                <w:rFonts w:ascii="Calibri" w:hAnsi="Calibri" w:cs="Calibri"/>
                <w:sz w:val="20"/>
                <w:szCs w:val="20"/>
              </w:rPr>
              <w:t>0</w:t>
            </w:r>
            <w:r w:rsidRPr="00BC28A6">
              <w:rPr>
                <w:rFonts w:ascii="Calibri" w:hAnsi="Calibri" w:cs="Calibri"/>
                <w:sz w:val="20"/>
                <w:szCs w:val="20"/>
              </w:rPr>
              <w:t xml:space="preserve"> </w:t>
            </w:r>
          </w:p>
        </w:tc>
      </w:tr>
    </w:tbl>
    <w:p w14:paraId="61851D14" w14:textId="77777777" w:rsidR="00F94EA9" w:rsidRPr="00BC28A6" w:rsidRDefault="00F94EA9" w:rsidP="0081045C">
      <w:pPr>
        <w:spacing w:after="0" w:line="240" w:lineRule="auto"/>
        <w:rPr>
          <w:rFonts w:ascii="Calibri" w:hAnsi="Calibri" w:cs="Calibri"/>
          <w:sz w:val="20"/>
          <w:szCs w:val="20"/>
        </w:rPr>
      </w:pPr>
    </w:p>
    <w:p w14:paraId="00D0A6AD" w14:textId="180B4025" w:rsidR="00E84912" w:rsidRPr="00BC28A6" w:rsidRDefault="00E84912" w:rsidP="00465BA9">
      <w:pPr>
        <w:spacing w:after="0" w:line="240" w:lineRule="auto"/>
        <w:ind w:left="1890" w:right="1800"/>
        <w:rPr>
          <w:rFonts w:ascii="Calibri" w:hAnsi="Calibri" w:cs="Calibri"/>
          <w:sz w:val="20"/>
          <w:szCs w:val="20"/>
          <w:lang w:val="en-CA"/>
        </w:rPr>
      </w:pPr>
      <w:r w:rsidRPr="00BC28A6">
        <w:rPr>
          <w:rFonts w:ascii="Calibri" w:hAnsi="Calibri" w:cs="Calibri"/>
          <w:sz w:val="20"/>
          <w:szCs w:val="20"/>
          <w:lang w:val="en-CA"/>
        </w:rPr>
        <w:t xml:space="preserve">Abbreviations: aMED = alternate Mediterranean diet score; aMED-Red = alternate Mediterranean diet score with unprocessed red meat. </w:t>
      </w:r>
      <w:r w:rsidRPr="00BC28A6">
        <w:rPr>
          <w:rFonts w:ascii="Calibri" w:hAnsi="Calibri" w:cs="Calibri"/>
          <w:sz w:val="20"/>
          <w:szCs w:val="20"/>
        </w:rPr>
        <w:t>OR</w:t>
      </w:r>
      <w:r w:rsidRPr="00BC28A6">
        <w:rPr>
          <w:rFonts w:ascii="Calibri" w:hAnsi="Calibri" w:cs="Calibri"/>
          <w:sz w:val="20"/>
          <w:szCs w:val="20"/>
          <w:vertAlign w:val="subscript"/>
        </w:rPr>
        <w:t xml:space="preserve">adj </w:t>
      </w:r>
      <w:r w:rsidR="005A0DC3" w:rsidRPr="00BC28A6">
        <w:rPr>
          <w:rFonts w:ascii="Calibri" w:hAnsi="Calibri" w:cs="Calibri"/>
          <w:sz w:val="20"/>
          <w:szCs w:val="20"/>
        </w:rPr>
        <w:t>= adjusted odds ratio</w:t>
      </w:r>
    </w:p>
    <w:p w14:paraId="46BC2B9D" w14:textId="49D4B92C" w:rsidR="0081045C" w:rsidRDefault="0081045C" w:rsidP="00465BA9">
      <w:pPr>
        <w:spacing w:after="0" w:line="240" w:lineRule="auto"/>
        <w:ind w:left="1890" w:right="1800"/>
        <w:rPr>
          <w:sz w:val="20"/>
          <w:szCs w:val="20"/>
        </w:rPr>
      </w:pPr>
      <w:r w:rsidRPr="00BC28A6">
        <w:rPr>
          <w:rFonts w:ascii="Calibri" w:hAnsi="Calibri" w:cs="Calibri"/>
          <w:sz w:val="20"/>
          <w:szCs w:val="20"/>
        </w:rPr>
        <w:t>Results are represented as the association of a 1-unit increase in the respective dietary measure and odds of MS</w:t>
      </w:r>
      <w:r w:rsidR="00FB7E76" w:rsidRPr="00BC28A6">
        <w:rPr>
          <w:rFonts w:ascii="Calibri" w:hAnsi="Calibri" w:cs="Calibri"/>
          <w:sz w:val="20"/>
          <w:szCs w:val="20"/>
        </w:rPr>
        <w:t>.</w:t>
      </w:r>
      <w:r w:rsidRPr="00BC28A6">
        <w:rPr>
          <w:rFonts w:ascii="Calibri" w:hAnsi="Calibri" w:cs="Calibri"/>
          <w:sz w:val="20"/>
          <w:szCs w:val="20"/>
        </w:rPr>
        <w:t xml:space="preserve"> </w:t>
      </w:r>
      <w:r w:rsidR="00FB7E76" w:rsidRPr="00BC28A6">
        <w:rPr>
          <w:rFonts w:ascii="Calibri" w:hAnsi="Calibri" w:cs="Calibri"/>
          <w:sz w:val="20"/>
          <w:szCs w:val="20"/>
        </w:rPr>
        <w:t xml:space="preserve">Race was categorized as White, non-White, </w:t>
      </w:r>
      <w:r w:rsidR="00831006" w:rsidRPr="00BC28A6">
        <w:rPr>
          <w:rFonts w:ascii="Calibri" w:hAnsi="Calibri" w:cs="Calibri"/>
          <w:sz w:val="20"/>
          <w:szCs w:val="20"/>
        </w:rPr>
        <w:t>or</w:t>
      </w:r>
      <w:r w:rsidR="00FB7E76" w:rsidRPr="00BC28A6">
        <w:rPr>
          <w:rFonts w:ascii="Calibri" w:hAnsi="Calibri" w:cs="Calibri"/>
          <w:sz w:val="20"/>
          <w:szCs w:val="20"/>
        </w:rPr>
        <w:t xml:space="preserve"> unknown and o</w:t>
      </w:r>
      <w:r w:rsidRPr="00BC28A6">
        <w:rPr>
          <w:sz w:val="20"/>
          <w:szCs w:val="20"/>
        </w:rPr>
        <w:t xml:space="preserve">verweight/obese status was categorized as </w:t>
      </w:r>
      <w:r w:rsidR="00092850" w:rsidRPr="00BC28A6">
        <w:rPr>
          <w:sz w:val="20"/>
          <w:szCs w:val="20"/>
        </w:rPr>
        <w:t>o</w:t>
      </w:r>
      <w:r w:rsidRPr="00BC28A6">
        <w:rPr>
          <w:sz w:val="20"/>
          <w:szCs w:val="20"/>
        </w:rPr>
        <w:t xml:space="preserve">verweight or obese, other, or unknown. </w:t>
      </w:r>
      <w:r w:rsidR="00382392" w:rsidRPr="00BC28A6">
        <w:rPr>
          <w:sz w:val="20"/>
          <w:szCs w:val="20"/>
        </w:rPr>
        <w:t xml:space="preserve">(A) </w:t>
      </w:r>
      <w:r w:rsidR="00FE6737" w:rsidRPr="00BC28A6">
        <w:rPr>
          <w:sz w:val="20"/>
          <w:szCs w:val="20"/>
        </w:rPr>
        <w:t xml:space="preserve">The number of individuals with unknown </w:t>
      </w:r>
      <w:r w:rsidR="00E904BB" w:rsidRPr="00BC28A6">
        <w:rPr>
          <w:sz w:val="20"/>
          <w:szCs w:val="20"/>
        </w:rPr>
        <w:t xml:space="preserve">race and </w:t>
      </w:r>
      <w:r w:rsidR="00FE6737" w:rsidRPr="00BC28A6">
        <w:rPr>
          <w:rFonts w:ascii="Calibri" w:hAnsi="Calibri" w:cs="Calibri"/>
          <w:sz w:val="20"/>
          <w:szCs w:val="20"/>
        </w:rPr>
        <w:t>o</w:t>
      </w:r>
      <w:r w:rsidR="00FE6737" w:rsidRPr="00BC28A6">
        <w:rPr>
          <w:sz w:val="20"/>
          <w:szCs w:val="20"/>
        </w:rPr>
        <w:t xml:space="preserve">verweight/obese status were </w:t>
      </w:r>
      <w:r w:rsidR="00E904BB" w:rsidRPr="00BC28A6">
        <w:rPr>
          <w:sz w:val="20"/>
          <w:szCs w:val="20"/>
        </w:rPr>
        <w:t xml:space="preserve">39 and </w:t>
      </w:r>
      <w:r w:rsidR="00FE6737" w:rsidRPr="00BC28A6">
        <w:rPr>
          <w:sz w:val="20"/>
          <w:szCs w:val="20"/>
        </w:rPr>
        <w:t>34 for the Diet-cohort</w:t>
      </w:r>
      <w:r w:rsidR="00FB7E76" w:rsidRPr="00BC28A6">
        <w:rPr>
          <w:sz w:val="20"/>
          <w:szCs w:val="20"/>
        </w:rPr>
        <w:t>,</w:t>
      </w:r>
      <w:r w:rsidR="006849D3" w:rsidRPr="00BC28A6">
        <w:rPr>
          <w:sz w:val="20"/>
          <w:szCs w:val="20"/>
        </w:rPr>
        <w:t xml:space="preserve"> respectively,</w:t>
      </w:r>
      <w:r w:rsidR="00FE6737" w:rsidRPr="00BC28A6">
        <w:rPr>
          <w:sz w:val="20"/>
          <w:szCs w:val="20"/>
        </w:rPr>
        <w:t xml:space="preserve"> (B) </w:t>
      </w:r>
      <w:r w:rsidR="00FB7E76" w:rsidRPr="00BC28A6">
        <w:rPr>
          <w:sz w:val="20"/>
          <w:szCs w:val="20"/>
        </w:rPr>
        <w:t>and</w:t>
      </w:r>
      <w:r w:rsidR="00FE6737" w:rsidRPr="00BC28A6">
        <w:rPr>
          <w:sz w:val="20"/>
          <w:szCs w:val="20"/>
        </w:rPr>
        <w:t xml:space="preserve"> </w:t>
      </w:r>
      <w:r w:rsidR="006849D3" w:rsidRPr="00BC28A6">
        <w:rPr>
          <w:sz w:val="20"/>
          <w:szCs w:val="20"/>
        </w:rPr>
        <w:t xml:space="preserve">7 and </w:t>
      </w:r>
      <w:r w:rsidR="00FE6737" w:rsidRPr="00BC28A6">
        <w:rPr>
          <w:sz w:val="20"/>
          <w:szCs w:val="20"/>
        </w:rPr>
        <w:t>2 for the Diet-microbiota subcohort</w:t>
      </w:r>
      <w:r w:rsidR="006849D3" w:rsidRPr="00BC28A6">
        <w:rPr>
          <w:sz w:val="20"/>
          <w:szCs w:val="20"/>
        </w:rPr>
        <w:t>, respectively</w:t>
      </w:r>
      <w:r w:rsidR="00FB7E76" w:rsidRPr="00BC28A6">
        <w:rPr>
          <w:sz w:val="20"/>
          <w:szCs w:val="20"/>
        </w:rPr>
        <w:t xml:space="preserve">. </w:t>
      </w:r>
      <w:r w:rsidR="00BE73FD" w:rsidRPr="00BC28A6">
        <w:rPr>
          <w:sz w:val="20"/>
          <w:szCs w:val="20"/>
        </w:rPr>
        <w:t>Significant associations</w:t>
      </w:r>
      <w:r w:rsidRPr="00BC28A6">
        <w:rPr>
          <w:sz w:val="20"/>
          <w:szCs w:val="20"/>
        </w:rPr>
        <w:t xml:space="preserve"> </w:t>
      </w:r>
      <w:r w:rsidR="00BE73FD" w:rsidRPr="00BC28A6">
        <w:rPr>
          <w:sz w:val="20"/>
          <w:szCs w:val="20"/>
        </w:rPr>
        <w:t>(</w:t>
      </w:r>
      <w:r w:rsidR="00BE73FD" w:rsidRPr="00BC28A6">
        <w:rPr>
          <w:i/>
          <w:iCs/>
          <w:sz w:val="20"/>
          <w:szCs w:val="20"/>
        </w:rPr>
        <w:t>P</w:t>
      </w:r>
      <w:r w:rsidR="00BE73FD" w:rsidRPr="00BC28A6">
        <w:rPr>
          <w:sz w:val="20"/>
          <w:szCs w:val="20"/>
        </w:rPr>
        <w:t>&lt;0.05) are in bold.</w:t>
      </w:r>
    </w:p>
    <w:p w14:paraId="5C07078D" w14:textId="14B99C3E" w:rsidR="009A434F" w:rsidRDefault="009A434F" w:rsidP="009F256B">
      <w:pPr>
        <w:rPr>
          <w:rFonts w:ascii="Calibri" w:hAnsi="Calibri" w:cs="Calibri"/>
          <w:b/>
          <w:bCs/>
          <w:noProof/>
          <w:sz w:val="24"/>
          <w:szCs w:val="24"/>
        </w:rPr>
      </w:pPr>
    </w:p>
    <w:p w14:paraId="2FABBF35" w14:textId="61F23D93" w:rsidR="009A434F" w:rsidRDefault="009A434F" w:rsidP="009F256B">
      <w:pPr>
        <w:rPr>
          <w:rFonts w:ascii="Calibri" w:hAnsi="Calibri" w:cs="Calibri"/>
          <w:b/>
          <w:bCs/>
          <w:noProof/>
          <w:sz w:val="24"/>
          <w:szCs w:val="24"/>
        </w:rPr>
      </w:pPr>
    </w:p>
    <w:p w14:paraId="25312BF6" w14:textId="0561DA0F" w:rsidR="00C95360" w:rsidRDefault="00C95360" w:rsidP="009F256B">
      <w:pPr>
        <w:rPr>
          <w:rFonts w:ascii="Calibri" w:hAnsi="Calibri" w:cs="Calibri"/>
          <w:b/>
          <w:bCs/>
          <w:noProof/>
          <w:sz w:val="24"/>
          <w:szCs w:val="24"/>
        </w:rPr>
      </w:pPr>
    </w:p>
    <w:p w14:paraId="15F73184" w14:textId="4733540B" w:rsidR="00C95360" w:rsidRDefault="00C95360" w:rsidP="009F256B">
      <w:pPr>
        <w:rPr>
          <w:rFonts w:ascii="Calibri" w:hAnsi="Calibri" w:cs="Calibri"/>
          <w:b/>
          <w:bCs/>
          <w:noProof/>
          <w:sz w:val="24"/>
          <w:szCs w:val="24"/>
        </w:rPr>
      </w:pPr>
    </w:p>
    <w:p w14:paraId="172C0197" w14:textId="0E45BE4C" w:rsidR="00C95360" w:rsidRDefault="00C95360" w:rsidP="009F256B">
      <w:pPr>
        <w:rPr>
          <w:rFonts w:ascii="Calibri" w:hAnsi="Calibri" w:cs="Calibri"/>
          <w:b/>
          <w:bCs/>
          <w:noProof/>
          <w:sz w:val="24"/>
          <w:szCs w:val="24"/>
        </w:rPr>
      </w:pPr>
    </w:p>
    <w:p w14:paraId="24A2252E" w14:textId="7B7918B2" w:rsidR="00C95360" w:rsidRDefault="00C95360" w:rsidP="009F256B">
      <w:pPr>
        <w:rPr>
          <w:rFonts w:ascii="Calibri" w:hAnsi="Calibri" w:cs="Calibri"/>
          <w:b/>
          <w:bCs/>
          <w:noProof/>
          <w:sz w:val="24"/>
          <w:szCs w:val="24"/>
        </w:rPr>
      </w:pPr>
    </w:p>
    <w:p w14:paraId="6FB54D56" w14:textId="1964D302" w:rsidR="00C95360" w:rsidRDefault="00C95360" w:rsidP="009F256B">
      <w:pPr>
        <w:rPr>
          <w:rFonts w:ascii="Calibri" w:hAnsi="Calibri" w:cs="Calibri"/>
          <w:b/>
          <w:bCs/>
          <w:noProof/>
          <w:sz w:val="24"/>
          <w:szCs w:val="24"/>
        </w:rPr>
      </w:pPr>
    </w:p>
    <w:p w14:paraId="4BFFA375" w14:textId="153B52E0" w:rsidR="00C95360" w:rsidRDefault="00C95360" w:rsidP="009F256B">
      <w:pPr>
        <w:rPr>
          <w:rFonts w:ascii="Calibri" w:hAnsi="Calibri" w:cs="Calibri"/>
          <w:b/>
          <w:bCs/>
          <w:noProof/>
          <w:sz w:val="24"/>
          <w:szCs w:val="24"/>
        </w:rPr>
      </w:pPr>
    </w:p>
    <w:p w14:paraId="1FE70F14" w14:textId="7E3A327A" w:rsidR="000C7A7A" w:rsidRDefault="000C7A7A" w:rsidP="009F256B">
      <w:pPr>
        <w:rPr>
          <w:rFonts w:ascii="Calibri" w:hAnsi="Calibri" w:cs="Calibri"/>
          <w:b/>
          <w:bCs/>
          <w:noProof/>
          <w:sz w:val="24"/>
          <w:szCs w:val="24"/>
        </w:rPr>
      </w:pPr>
    </w:p>
    <w:p w14:paraId="19AF65B6" w14:textId="78DDC677" w:rsidR="000C7A7A" w:rsidRDefault="000C7A7A" w:rsidP="009F256B">
      <w:pPr>
        <w:rPr>
          <w:rFonts w:ascii="Calibri" w:hAnsi="Calibri" w:cs="Calibri"/>
          <w:b/>
          <w:bCs/>
          <w:noProof/>
          <w:sz w:val="24"/>
          <w:szCs w:val="24"/>
        </w:rPr>
      </w:pPr>
    </w:p>
    <w:p w14:paraId="6F13AAC7" w14:textId="608B95B1" w:rsidR="000C7A7A" w:rsidRDefault="000C7A7A" w:rsidP="009F256B">
      <w:pPr>
        <w:rPr>
          <w:rFonts w:ascii="Calibri" w:hAnsi="Calibri" w:cs="Calibri"/>
          <w:b/>
          <w:bCs/>
          <w:noProof/>
          <w:sz w:val="24"/>
          <w:szCs w:val="24"/>
        </w:rPr>
      </w:pPr>
    </w:p>
    <w:p w14:paraId="65FA9BD0" w14:textId="77777777" w:rsidR="000C7A7A" w:rsidRDefault="000C7A7A" w:rsidP="009F256B">
      <w:pPr>
        <w:rPr>
          <w:rFonts w:ascii="Calibri" w:hAnsi="Calibri" w:cs="Calibri"/>
          <w:b/>
          <w:bCs/>
          <w:noProof/>
          <w:sz w:val="24"/>
          <w:szCs w:val="24"/>
        </w:rPr>
      </w:pPr>
    </w:p>
    <w:p w14:paraId="6D09B756" w14:textId="24198AE5" w:rsidR="009F256B" w:rsidRDefault="00935DED" w:rsidP="009F256B">
      <w:pPr>
        <w:rPr>
          <w:rFonts w:ascii="Calibri" w:hAnsi="Calibri" w:cs="Calibri"/>
          <w:b/>
          <w:bCs/>
          <w:noProof/>
          <w:sz w:val="24"/>
          <w:szCs w:val="24"/>
        </w:rPr>
      </w:pPr>
      <w:r>
        <w:rPr>
          <w:rFonts w:ascii="Calibri" w:hAnsi="Calibri" w:cs="Calibri"/>
          <w:b/>
          <w:bCs/>
          <w:noProof/>
          <w:sz w:val="24"/>
          <w:szCs w:val="24"/>
        </w:rPr>
        <w:lastRenderedPageBreak/>
        <w:t>References</w:t>
      </w:r>
    </w:p>
    <w:p w14:paraId="01715B7B" w14:textId="77777777" w:rsidR="00D74E19" w:rsidRPr="00D74E19" w:rsidRDefault="00C1269C" w:rsidP="00D74E19">
      <w:pPr>
        <w:pStyle w:val="EndNoteBibliography"/>
        <w:spacing w:after="0"/>
        <w:ind w:left="720" w:hanging="720"/>
      </w:pPr>
      <w:r>
        <w:rPr>
          <w:b/>
          <w:bCs/>
          <w:sz w:val="24"/>
          <w:szCs w:val="24"/>
        </w:rPr>
        <w:fldChar w:fldCharType="begin"/>
      </w:r>
      <w:r>
        <w:rPr>
          <w:b/>
          <w:bCs/>
          <w:sz w:val="24"/>
          <w:szCs w:val="24"/>
        </w:rPr>
        <w:instrText xml:space="preserve"> ADDIN EN.REFLIST </w:instrText>
      </w:r>
      <w:r>
        <w:rPr>
          <w:b/>
          <w:bCs/>
          <w:sz w:val="24"/>
          <w:szCs w:val="24"/>
        </w:rPr>
        <w:fldChar w:fldCharType="separate"/>
      </w:r>
      <w:r w:rsidR="00D74E19" w:rsidRPr="00D74E19">
        <w:t>1.</w:t>
      </w:r>
      <w:r w:rsidR="00D74E19" w:rsidRPr="00D74E19">
        <w:tab/>
        <w:t xml:space="preserve">Quast C, Pruesse E, Yilmaz P, et al. The SILVA ribosomal RNA gene database project: improved data processing and web-based tools. </w:t>
      </w:r>
      <w:r w:rsidR="00D74E19" w:rsidRPr="00D74E19">
        <w:rPr>
          <w:i/>
        </w:rPr>
        <w:t xml:space="preserve">Nucleic Acids Res. </w:t>
      </w:r>
      <w:r w:rsidR="00D74E19" w:rsidRPr="00D74E19">
        <w:t>2013;41(Database issue):D590-596.</w:t>
      </w:r>
    </w:p>
    <w:p w14:paraId="0C120A73" w14:textId="77777777" w:rsidR="00D74E19" w:rsidRPr="00D74E19" w:rsidRDefault="00D74E19" w:rsidP="00D74E19">
      <w:pPr>
        <w:pStyle w:val="EndNoteBibliography"/>
        <w:spacing w:after="0"/>
        <w:ind w:left="720" w:hanging="720"/>
      </w:pPr>
      <w:r w:rsidRPr="00D74E19">
        <w:t>2.</w:t>
      </w:r>
      <w:r w:rsidRPr="00D74E19">
        <w:tab/>
        <w:t xml:space="preserve">Henderson G, Yilmaz P, Kumar S, et al. Improved taxonomic assignment of rumen bacterial 16S rRNA sequences using a revised SILVA taxonomic framework. </w:t>
      </w:r>
      <w:r w:rsidRPr="00D74E19">
        <w:rPr>
          <w:i/>
        </w:rPr>
        <w:t xml:space="preserve">PeerJ. </w:t>
      </w:r>
      <w:r w:rsidRPr="00D74E19">
        <w:t>2019;7:e6496.</w:t>
      </w:r>
    </w:p>
    <w:p w14:paraId="2A550142" w14:textId="77777777" w:rsidR="00D74E19" w:rsidRPr="00D74E19" w:rsidRDefault="00D74E19" w:rsidP="00D74E19">
      <w:pPr>
        <w:pStyle w:val="EndNoteBibliography"/>
        <w:spacing w:after="0"/>
        <w:ind w:left="720" w:hanging="720"/>
      </w:pPr>
      <w:r w:rsidRPr="00D74E19">
        <w:t>3.</w:t>
      </w:r>
      <w:r w:rsidRPr="00D74E19">
        <w:tab/>
        <w:t xml:space="preserve">Borcard D, Gillet F, Legendre P. </w:t>
      </w:r>
      <w:r w:rsidRPr="00D74E19">
        <w:rPr>
          <w:i/>
        </w:rPr>
        <w:t>Numerical ecology with R.</w:t>
      </w:r>
      <w:r w:rsidRPr="00D74E19">
        <w:t xml:space="preserve"> Vol 2: Springer; 2011.</w:t>
      </w:r>
    </w:p>
    <w:p w14:paraId="0D4E5440" w14:textId="77777777" w:rsidR="00D74E19" w:rsidRPr="00D74E19" w:rsidRDefault="00D74E19" w:rsidP="00D74E19">
      <w:pPr>
        <w:pStyle w:val="EndNoteBibliography"/>
        <w:spacing w:after="0"/>
        <w:ind w:left="720" w:hanging="720"/>
      </w:pPr>
      <w:r w:rsidRPr="00D74E19">
        <w:t>4.</w:t>
      </w:r>
      <w:r w:rsidRPr="00D74E19">
        <w:tab/>
        <w:t xml:space="preserve">Legendre P, Legendre L. </w:t>
      </w:r>
      <w:r w:rsidRPr="00D74E19">
        <w:rPr>
          <w:i/>
        </w:rPr>
        <w:t>Numerical ecology.</w:t>
      </w:r>
      <w:r w:rsidRPr="00D74E19">
        <w:t xml:space="preserve"> Elsevier; 2012.</w:t>
      </w:r>
    </w:p>
    <w:p w14:paraId="476AE7E0" w14:textId="77777777" w:rsidR="00D74E19" w:rsidRPr="00D74E19" w:rsidRDefault="00D74E19" w:rsidP="00D74E19">
      <w:pPr>
        <w:pStyle w:val="EndNoteBibliography"/>
        <w:spacing w:after="0"/>
        <w:ind w:left="720" w:hanging="720"/>
      </w:pPr>
      <w:r w:rsidRPr="00D74E19">
        <w:t>5.</w:t>
      </w:r>
      <w:r w:rsidRPr="00D74E19">
        <w:tab/>
        <w:t xml:space="preserve">Aitchison J, Barceló-Vidal C, Martín-Fernández JA, Pawlowsky-Glahn V. Logratio analysis and compositional distance. </w:t>
      </w:r>
      <w:r w:rsidRPr="00D74E19">
        <w:rPr>
          <w:i/>
        </w:rPr>
        <w:t xml:space="preserve">Mathematical geology. </w:t>
      </w:r>
      <w:r w:rsidRPr="00D74E19">
        <w:t>2000;32(3):271-275.</w:t>
      </w:r>
    </w:p>
    <w:p w14:paraId="2CABC8C7" w14:textId="77777777" w:rsidR="00D74E19" w:rsidRPr="00D74E19" w:rsidRDefault="00D74E19" w:rsidP="00D74E19">
      <w:pPr>
        <w:pStyle w:val="EndNoteBibliography"/>
        <w:spacing w:after="0"/>
        <w:ind w:left="720" w:hanging="720"/>
      </w:pPr>
      <w:r w:rsidRPr="00D74E19">
        <w:t>6.</w:t>
      </w:r>
      <w:r w:rsidRPr="00D74E19">
        <w:tab/>
        <w:t xml:space="preserve">Zhao X, Lynch J, xa, et al. Reconsidering Baron and Kenny: Myths and Truths about Mediation Analysis. </w:t>
      </w:r>
      <w:r w:rsidRPr="00D74E19">
        <w:rPr>
          <w:i/>
        </w:rPr>
        <w:t xml:space="preserve">Journal of Consumer Research. </w:t>
      </w:r>
      <w:r w:rsidRPr="00D74E19">
        <w:t>2010;37(2):197-206.</w:t>
      </w:r>
    </w:p>
    <w:p w14:paraId="68FC380D" w14:textId="77777777" w:rsidR="00D74E19" w:rsidRPr="00D74E19" w:rsidRDefault="00D74E19" w:rsidP="00D74E19">
      <w:pPr>
        <w:pStyle w:val="EndNoteBibliography"/>
        <w:spacing w:after="0"/>
        <w:ind w:left="720" w:hanging="720"/>
      </w:pPr>
      <w:r w:rsidRPr="00D74E19">
        <w:t>7.</w:t>
      </w:r>
      <w:r w:rsidRPr="00D74E19">
        <w:tab/>
        <w:t xml:space="preserve">Waters P, Fadda G, Woodhall M, et al. Serial Anti-Myelin Oligodendrocyte Glycoprotein Antibody Analyses and Outcomes in Children With Demyelinating Syndromes. </w:t>
      </w:r>
      <w:r w:rsidRPr="00D74E19">
        <w:rPr>
          <w:i/>
        </w:rPr>
        <w:t xml:space="preserve">JAMA Neurol. </w:t>
      </w:r>
      <w:r w:rsidRPr="00D74E19">
        <w:t>2020;77(1):82-93.</w:t>
      </w:r>
    </w:p>
    <w:p w14:paraId="46634188" w14:textId="77777777" w:rsidR="00D74E19" w:rsidRPr="00D74E19" w:rsidRDefault="00D74E19" w:rsidP="00D74E19">
      <w:pPr>
        <w:pStyle w:val="EndNoteBibliography"/>
        <w:spacing w:after="0"/>
        <w:ind w:left="720" w:hanging="720"/>
      </w:pPr>
      <w:r w:rsidRPr="00D74E19">
        <w:t>8.</w:t>
      </w:r>
      <w:r w:rsidRPr="00D74E19">
        <w:tab/>
        <w:t xml:space="preserve">Black LJ, Baker K, Ponsonby AL, et al. A Higher Mediterranean Diet Score, Including Unprocessed Red Meat, Is Associated with Reduced Risk of Central Nervous System Demyelination in a Case-Control Study of Australian Adults. </w:t>
      </w:r>
      <w:r w:rsidRPr="00D74E19">
        <w:rPr>
          <w:i/>
        </w:rPr>
        <w:t xml:space="preserve">J Nutr. </w:t>
      </w:r>
      <w:r w:rsidRPr="00D74E19">
        <w:t>2019;149(8):1385-1392.</w:t>
      </w:r>
    </w:p>
    <w:p w14:paraId="08710A31" w14:textId="47FA2A47" w:rsidR="00D74E19" w:rsidRPr="00D74E19" w:rsidRDefault="00D74E19" w:rsidP="00D74E19">
      <w:pPr>
        <w:pStyle w:val="EndNoteBibliography"/>
        <w:ind w:left="720" w:hanging="720"/>
      </w:pPr>
      <w:r w:rsidRPr="00D74E19">
        <w:t>9.</w:t>
      </w:r>
      <w:r w:rsidRPr="00D74E19">
        <w:tab/>
        <w:t xml:space="preserve">Health Canada. Canada’s Food Guide. 2019. </w:t>
      </w:r>
      <w:hyperlink r:id="rId17" w:history="1">
        <w:r w:rsidRPr="00D74E19">
          <w:rPr>
            <w:rStyle w:val="Hyperlink"/>
          </w:rPr>
          <w:t>https://food-guide.canada.ca/en/</w:t>
        </w:r>
      </w:hyperlink>
      <w:r w:rsidRPr="00D74E19">
        <w:t>. Accessed January 5th, 2022.</w:t>
      </w:r>
    </w:p>
    <w:p w14:paraId="244B1F7B" w14:textId="6FFAED5D" w:rsidR="00600908" w:rsidRPr="00BC15F7" w:rsidRDefault="00C1269C" w:rsidP="00D74E19">
      <w:pPr>
        <w:spacing w:after="0" w:line="240" w:lineRule="auto"/>
        <w:rPr>
          <w:b/>
          <w:bCs/>
          <w:sz w:val="24"/>
          <w:szCs w:val="24"/>
        </w:rPr>
      </w:pPr>
      <w:r>
        <w:rPr>
          <w:b/>
          <w:bCs/>
          <w:sz w:val="24"/>
          <w:szCs w:val="24"/>
        </w:rPr>
        <w:fldChar w:fldCharType="end"/>
      </w:r>
    </w:p>
    <w:sectPr w:rsidR="00600908" w:rsidRPr="00BC15F7" w:rsidSect="004B2DBA">
      <w:pgSz w:w="12240" w:h="15840"/>
      <w:pgMar w:top="720" w:right="360" w:bottom="720" w:left="36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1DFBEA" w16cex:dateUtc="2022-11-15T19:52:00Z"/>
  <w16cex:commentExtensible w16cex:durableId="271DFAAB" w16cex:dateUtc="2022-11-15T19:46:00Z"/>
  <w16cex:commentExtensible w16cex:durableId="271DFD22" w16cex:dateUtc="2022-11-15T19:57:00Z"/>
  <w16cex:commentExtensible w16cex:durableId="271E0AE2" w16cex:dateUtc="2022-11-15T20:56:00Z"/>
  <w16cex:commentExtensible w16cex:durableId="271E29C9" w16cex:dateUtc="2022-11-15T23:07:00Z"/>
  <w16cex:commentExtensible w16cex:durableId="271E28B7" w16cex:dateUtc="2022-11-15T23:03:00Z"/>
  <w16cex:commentExtensible w16cex:durableId="271E130F" w16cex:dateUtc="2022-11-15T21:30:00Z"/>
  <w16cex:commentExtensible w16cex:durableId="271E1414" w16cex:dateUtc="2022-11-15T21:3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DF3C73" w14:textId="77777777" w:rsidR="003A7420" w:rsidRDefault="003A7420" w:rsidP="001D7611">
      <w:pPr>
        <w:spacing w:after="0" w:line="240" w:lineRule="auto"/>
      </w:pPr>
      <w:r>
        <w:separator/>
      </w:r>
    </w:p>
  </w:endnote>
  <w:endnote w:type="continuationSeparator" w:id="0">
    <w:p w14:paraId="11BD2A5F" w14:textId="77777777" w:rsidR="003A7420" w:rsidRDefault="003A7420" w:rsidP="001D7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CB0046" w14:textId="77777777" w:rsidR="003A7420" w:rsidRDefault="003A7420" w:rsidP="001D7611">
      <w:pPr>
        <w:spacing w:after="0" w:line="240" w:lineRule="auto"/>
      </w:pPr>
      <w:r>
        <w:separator/>
      </w:r>
    </w:p>
  </w:footnote>
  <w:footnote w:type="continuationSeparator" w:id="0">
    <w:p w14:paraId="7057D553" w14:textId="77777777" w:rsidR="003A7420" w:rsidRDefault="003A7420" w:rsidP="001D76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62BEC"/>
    <w:multiLevelType w:val="hybridMultilevel"/>
    <w:tmpl w:val="659CA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8F0762"/>
    <w:multiLevelType w:val="hybridMultilevel"/>
    <w:tmpl w:val="C754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F41514"/>
    <w:multiLevelType w:val="hybridMultilevel"/>
    <w:tmpl w:val="92460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B93044"/>
    <w:multiLevelType w:val="hybridMultilevel"/>
    <w:tmpl w:val="9ED83400"/>
    <w:lvl w:ilvl="0" w:tplc="BC9C3F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xzeax0qaza5ie2vz0vss5cr5xxpzftwprv&quot;&gt;EndNote Library-Converted&lt;record-ids&gt;&lt;item&gt;1924&lt;/item&gt;&lt;item&gt;2046&lt;/item&gt;&lt;item&gt;2048&lt;/item&gt;&lt;item&gt;2049&lt;/item&gt;&lt;item&gt;2062&lt;/item&gt;&lt;item&gt;2083&lt;/item&gt;&lt;item&gt;2139&lt;/item&gt;&lt;item&gt;2190&lt;/item&gt;&lt;item&gt;2240&lt;/item&gt;&lt;/record-ids&gt;&lt;/item&gt;&lt;/Libraries&gt;"/>
  </w:docVars>
  <w:rsids>
    <w:rsidRoot w:val="004D5AE4"/>
    <w:rsid w:val="000000AB"/>
    <w:rsid w:val="00000B27"/>
    <w:rsid w:val="00000EAA"/>
    <w:rsid w:val="0000240F"/>
    <w:rsid w:val="0000311E"/>
    <w:rsid w:val="00004458"/>
    <w:rsid w:val="000048D1"/>
    <w:rsid w:val="00004EA7"/>
    <w:rsid w:val="000052E7"/>
    <w:rsid w:val="00005E0F"/>
    <w:rsid w:val="00006289"/>
    <w:rsid w:val="0000791A"/>
    <w:rsid w:val="0001094A"/>
    <w:rsid w:val="00012C20"/>
    <w:rsid w:val="00012EF6"/>
    <w:rsid w:val="00015B2B"/>
    <w:rsid w:val="00017EB7"/>
    <w:rsid w:val="000219D6"/>
    <w:rsid w:val="0002398A"/>
    <w:rsid w:val="00025E19"/>
    <w:rsid w:val="0003387B"/>
    <w:rsid w:val="00033880"/>
    <w:rsid w:val="00034A64"/>
    <w:rsid w:val="00035414"/>
    <w:rsid w:val="00036DDC"/>
    <w:rsid w:val="00037F8E"/>
    <w:rsid w:val="00040368"/>
    <w:rsid w:val="00040BBA"/>
    <w:rsid w:val="000429ED"/>
    <w:rsid w:val="00042D51"/>
    <w:rsid w:val="000446FD"/>
    <w:rsid w:val="00045118"/>
    <w:rsid w:val="00045FB7"/>
    <w:rsid w:val="00046535"/>
    <w:rsid w:val="0004702B"/>
    <w:rsid w:val="000507F1"/>
    <w:rsid w:val="000512B2"/>
    <w:rsid w:val="00051B30"/>
    <w:rsid w:val="00052B9F"/>
    <w:rsid w:val="00052E57"/>
    <w:rsid w:val="00055713"/>
    <w:rsid w:val="000566D9"/>
    <w:rsid w:val="0005690A"/>
    <w:rsid w:val="00060019"/>
    <w:rsid w:val="00061C8D"/>
    <w:rsid w:val="00061DDA"/>
    <w:rsid w:val="000627CC"/>
    <w:rsid w:val="0006313A"/>
    <w:rsid w:val="0006328B"/>
    <w:rsid w:val="00063AF8"/>
    <w:rsid w:val="00063E76"/>
    <w:rsid w:val="000645AC"/>
    <w:rsid w:val="00064C2E"/>
    <w:rsid w:val="0006713B"/>
    <w:rsid w:val="00070200"/>
    <w:rsid w:val="00071043"/>
    <w:rsid w:val="000713F4"/>
    <w:rsid w:val="00072554"/>
    <w:rsid w:val="00074307"/>
    <w:rsid w:val="00074AC2"/>
    <w:rsid w:val="0007565F"/>
    <w:rsid w:val="00076CE1"/>
    <w:rsid w:val="000815E2"/>
    <w:rsid w:val="00084598"/>
    <w:rsid w:val="00085184"/>
    <w:rsid w:val="00087606"/>
    <w:rsid w:val="00087BD9"/>
    <w:rsid w:val="00087F8B"/>
    <w:rsid w:val="00090049"/>
    <w:rsid w:val="000919AC"/>
    <w:rsid w:val="00091A47"/>
    <w:rsid w:val="00091BBA"/>
    <w:rsid w:val="00092850"/>
    <w:rsid w:val="00092AC8"/>
    <w:rsid w:val="0009322B"/>
    <w:rsid w:val="00095A76"/>
    <w:rsid w:val="00097B6B"/>
    <w:rsid w:val="000A1281"/>
    <w:rsid w:val="000A2789"/>
    <w:rsid w:val="000A4D6E"/>
    <w:rsid w:val="000A6E12"/>
    <w:rsid w:val="000A70C6"/>
    <w:rsid w:val="000B141C"/>
    <w:rsid w:val="000B4587"/>
    <w:rsid w:val="000B5052"/>
    <w:rsid w:val="000B5131"/>
    <w:rsid w:val="000B5509"/>
    <w:rsid w:val="000B5BEE"/>
    <w:rsid w:val="000B5D45"/>
    <w:rsid w:val="000B6003"/>
    <w:rsid w:val="000B70DA"/>
    <w:rsid w:val="000B76FD"/>
    <w:rsid w:val="000C0C9D"/>
    <w:rsid w:val="000C41BF"/>
    <w:rsid w:val="000C41FE"/>
    <w:rsid w:val="000C4238"/>
    <w:rsid w:val="000C48BF"/>
    <w:rsid w:val="000C60D9"/>
    <w:rsid w:val="000C7A7A"/>
    <w:rsid w:val="000D1AFA"/>
    <w:rsid w:val="000D2079"/>
    <w:rsid w:val="000D2C4A"/>
    <w:rsid w:val="000D44BD"/>
    <w:rsid w:val="000D47C0"/>
    <w:rsid w:val="000D5853"/>
    <w:rsid w:val="000D6BA3"/>
    <w:rsid w:val="000D723B"/>
    <w:rsid w:val="000D7EB6"/>
    <w:rsid w:val="000E162F"/>
    <w:rsid w:val="000E2A1B"/>
    <w:rsid w:val="000E45C7"/>
    <w:rsid w:val="000E499C"/>
    <w:rsid w:val="000E5313"/>
    <w:rsid w:val="000E55D8"/>
    <w:rsid w:val="000E5ACA"/>
    <w:rsid w:val="000E6143"/>
    <w:rsid w:val="000E7579"/>
    <w:rsid w:val="000F1D09"/>
    <w:rsid w:val="000F5095"/>
    <w:rsid w:val="000F773A"/>
    <w:rsid w:val="000F7BA3"/>
    <w:rsid w:val="000F7EBF"/>
    <w:rsid w:val="001022D5"/>
    <w:rsid w:val="001023FF"/>
    <w:rsid w:val="00102B7C"/>
    <w:rsid w:val="0010336D"/>
    <w:rsid w:val="0010419F"/>
    <w:rsid w:val="00104345"/>
    <w:rsid w:val="00104AA9"/>
    <w:rsid w:val="0010655D"/>
    <w:rsid w:val="00106BB9"/>
    <w:rsid w:val="00107ADD"/>
    <w:rsid w:val="00110C79"/>
    <w:rsid w:val="00112A77"/>
    <w:rsid w:val="00113006"/>
    <w:rsid w:val="00113489"/>
    <w:rsid w:val="001143A9"/>
    <w:rsid w:val="0011443B"/>
    <w:rsid w:val="00114AC0"/>
    <w:rsid w:val="00114E42"/>
    <w:rsid w:val="001158F6"/>
    <w:rsid w:val="00115C3C"/>
    <w:rsid w:val="00116A8A"/>
    <w:rsid w:val="00116E67"/>
    <w:rsid w:val="00117B41"/>
    <w:rsid w:val="00117FF0"/>
    <w:rsid w:val="00121A9A"/>
    <w:rsid w:val="001220E0"/>
    <w:rsid w:val="001223F8"/>
    <w:rsid w:val="00123761"/>
    <w:rsid w:val="00123977"/>
    <w:rsid w:val="001248B5"/>
    <w:rsid w:val="001270BC"/>
    <w:rsid w:val="001274D8"/>
    <w:rsid w:val="00127839"/>
    <w:rsid w:val="00127EA3"/>
    <w:rsid w:val="001304BC"/>
    <w:rsid w:val="001329A4"/>
    <w:rsid w:val="001333BC"/>
    <w:rsid w:val="00133C20"/>
    <w:rsid w:val="00135683"/>
    <w:rsid w:val="00135BF2"/>
    <w:rsid w:val="00136F6C"/>
    <w:rsid w:val="00137911"/>
    <w:rsid w:val="00140AB9"/>
    <w:rsid w:val="00143434"/>
    <w:rsid w:val="00143AC7"/>
    <w:rsid w:val="0014418C"/>
    <w:rsid w:val="00146CAC"/>
    <w:rsid w:val="00147139"/>
    <w:rsid w:val="00147900"/>
    <w:rsid w:val="0015175F"/>
    <w:rsid w:val="00152E41"/>
    <w:rsid w:val="00153A2A"/>
    <w:rsid w:val="00154A78"/>
    <w:rsid w:val="00160584"/>
    <w:rsid w:val="00160D98"/>
    <w:rsid w:val="00161292"/>
    <w:rsid w:val="00161BCE"/>
    <w:rsid w:val="001638D1"/>
    <w:rsid w:val="001638ED"/>
    <w:rsid w:val="00163E49"/>
    <w:rsid w:val="00164F17"/>
    <w:rsid w:val="001668CB"/>
    <w:rsid w:val="00167C96"/>
    <w:rsid w:val="00167F48"/>
    <w:rsid w:val="00170436"/>
    <w:rsid w:val="00170D7D"/>
    <w:rsid w:val="001710B7"/>
    <w:rsid w:val="0017139B"/>
    <w:rsid w:val="0017325E"/>
    <w:rsid w:val="00174270"/>
    <w:rsid w:val="00174583"/>
    <w:rsid w:val="00175F53"/>
    <w:rsid w:val="001760AB"/>
    <w:rsid w:val="001769D1"/>
    <w:rsid w:val="001778E8"/>
    <w:rsid w:val="0018116C"/>
    <w:rsid w:val="00182285"/>
    <w:rsid w:val="001833AB"/>
    <w:rsid w:val="00183761"/>
    <w:rsid w:val="00184B5F"/>
    <w:rsid w:val="0018623F"/>
    <w:rsid w:val="00186241"/>
    <w:rsid w:val="00186808"/>
    <w:rsid w:val="001874FE"/>
    <w:rsid w:val="0018766D"/>
    <w:rsid w:val="00192128"/>
    <w:rsid w:val="0019223B"/>
    <w:rsid w:val="00192597"/>
    <w:rsid w:val="00192C12"/>
    <w:rsid w:val="00195204"/>
    <w:rsid w:val="00195D9A"/>
    <w:rsid w:val="00196218"/>
    <w:rsid w:val="00196385"/>
    <w:rsid w:val="00197237"/>
    <w:rsid w:val="001979FF"/>
    <w:rsid w:val="00197E87"/>
    <w:rsid w:val="001A09FC"/>
    <w:rsid w:val="001A18F2"/>
    <w:rsid w:val="001A1BC5"/>
    <w:rsid w:val="001A30DF"/>
    <w:rsid w:val="001A33EA"/>
    <w:rsid w:val="001A6EE4"/>
    <w:rsid w:val="001B0CD4"/>
    <w:rsid w:val="001B2701"/>
    <w:rsid w:val="001B46B1"/>
    <w:rsid w:val="001B5081"/>
    <w:rsid w:val="001B5928"/>
    <w:rsid w:val="001B6393"/>
    <w:rsid w:val="001B6D93"/>
    <w:rsid w:val="001B7FCC"/>
    <w:rsid w:val="001C111A"/>
    <w:rsid w:val="001C2EDE"/>
    <w:rsid w:val="001C3AF9"/>
    <w:rsid w:val="001C5D84"/>
    <w:rsid w:val="001C5F9B"/>
    <w:rsid w:val="001C69CB"/>
    <w:rsid w:val="001D00A6"/>
    <w:rsid w:val="001D0C7A"/>
    <w:rsid w:val="001D1A74"/>
    <w:rsid w:val="001D1E34"/>
    <w:rsid w:val="001D25F4"/>
    <w:rsid w:val="001D2780"/>
    <w:rsid w:val="001D2904"/>
    <w:rsid w:val="001D5703"/>
    <w:rsid w:val="001D5C3C"/>
    <w:rsid w:val="001D5DFD"/>
    <w:rsid w:val="001D6329"/>
    <w:rsid w:val="001D6797"/>
    <w:rsid w:val="001D6B69"/>
    <w:rsid w:val="001D7096"/>
    <w:rsid w:val="001D7611"/>
    <w:rsid w:val="001D7F97"/>
    <w:rsid w:val="001E0328"/>
    <w:rsid w:val="001E08E7"/>
    <w:rsid w:val="001E0B4F"/>
    <w:rsid w:val="001E1103"/>
    <w:rsid w:val="001E2715"/>
    <w:rsid w:val="001E2AA4"/>
    <w:rsid w:val="001E416A"/>
    <w:rsid w:val="001E49C3"/>
    <w:rsid w:val="001E4C9F"/>
    <w:rsid w:val="001E522D"/>
    <w:rsid w:val="001E59BE"/>
    <w:rsid w:val="001E5B9D"/>
    <w:rsid w:val="001F116E"/>
    <w:rsid w:val="001F1729"/>
    <w:rsid w:val="001F2C9E"/>
    <w:rsid w:val="001F3888"/>
    <w:rsid w:val="001F4437"/>
    <w:rsid w:val="001F4744"/>
    <w:rsid w:val="001F545F"/>
    <w:rsid w:val="001F60D7"/>
    <w:rsid w:val="00200C01"/>
    <w:rsid w:val="00201FD5"/>
    <w:rsid w:val="00203CC5"/>
    <w:rsid w:val="00203F8A"/>
    <w:rsid w:val="00206918"/>
    <w:rsid w:val="002072E5"/>
    <w:rsid w:val="00212025"/>
    <w:rsid w:val="00212BC8"/>
    <w:rsid w:val="0021309C"/>
    <w:rsid w:val="00214ACC"/>
    <w:rsid w:val="00215A37"/>
    <w:rsid w:val="00215D57"/>
    <w:rsid w:val="00215E04"/>
    <w:rsid w:val="00216138"/>
    <w:rsid w:val="00217369"/>
    <w:rsid w:val="0022060E"/>
    <w:rsid w:val="0022096F"/>
    <w:rsid w:val="00223494"/>
    <w:rsid w:val="00223F5B"/>
    <w:rsid w:val="0022466C"/>
    <w:rsid w:val="00226A7F"/>
    <w:rsid w:val="002279A3"/>
    <w:rsid w:val="002322A8"/>
    <w:rsid w:val="002329D4"/>
    <w:rsid w:val="00233B06"/>
    <w:rsid w:val="00235BFD"/>
    <w:rsid w:val="00235CDD"/>
    <w:rsid w:val="00235F18"/>
    <w:rsid w:val="00240F7D"/>
    <w:rsid w:val="00241ED4"/>
    <w:rsid w:val="002420E1"/>
    <w:rsid w:val="002421EF"/>
    <w:rsid w:val="00243161"/>
    <w:rsid w:val="002434BF"/>
    <w:rsid w:val="00244398"/>
    <w:rsid w:val="002449B8"/>
    <w:rsid w:val="00244AE3"/>
    <w:rsid w:val="00245853"/>
    <w:rsid w:val="00245C93"/>
    <w:rsid w:val="0024763B"/>
    <w:rsid w:val="00247CFA"/>
    <w:rsid w:val="002544BD"/>
    <w:rsid w:val="002562A4"/>
    <w:rsid w:val="00256364"/>
    <w:rsid w:val="00256A58"/>
    <w:rsid w:val="00256A88"/>
    <w:rsid w:val="00256AA8"/>
    <w:rsid w:val="00257892"/>
    <w:rsid w:val="00257B26"/>
    <w:rsid w:val="002600B2"/>
    <w:rsid w:val="00260CED"/>
    <w:rsid w:val="002628E5"/>
    <w:rsid w:val="00262BDF"/>
    <w:rsid w:val="00263ABB"/>
    <w:rsid w:val="00263E80"/>
    <w:rsid w:val="00263FA0"/>
    <w:rsid w:val="00265815"/>
    <w:rsid w:val="002663C0"/>
    <w:rsid w:val="00266833"/>
    <w:rsid w:val="002669D3"/>
    <w:rsid w:val="002726EB"/>
    <w:rsid w:val="00274415"/>
    <w:rsid w:val="00274DE3"/>
    <w:rsid w:val="00275EF1"/>
    <w:rsid w:val="0027643E"/>
    <w:rsid w:val="0028040A"/>
    <w:rsid w:val="00280A57"/>
    <w:rsid w:val="00280CF0"/>
    <w:rsid w:val="002813AA"/>
    <w:rsid w:val="00281498"/>
    <w:rsid w:val="00282B11"/>
    <w:rsid w:val="00283299"/>
    <w:rsid w:val="00283304"/>
    <w:rsid w:val="00283882"/>
    <w:rsid w:val="002843A1"/>
    <w:rsid w:val="00287441"/>
    <w:rsid w:val="00290532"/>
    <w:rsid w:val="00290943"/>
    <w:rsid w:val="00290FD9"/>
    <w:rsid w:val="00291F86"/>
    <w:rsid w:val="002926DC"/>
    <w:rsid w:val="00292BA4"/>
    <w:rsid w:val="00293CB8"/>
    <w:rsid w:val="002940F1"/>
    <w:rsid w:val="00294310"/>
    <w:rsid w:val="00294FB5"/>
    <w:rsid w:val="00295661"/>
    <w:rsid w:val="00295C19"/>
    <w:rsid w:val="00296A2C"/>
    <w:rsid w:val="00296F67"/>
    <w:rsid w:val="0029726A"/>
    <w:rsid w:val="002A003D"/>
    <w:rsid w:val="002A0147"/>
    <w:rsid w:val="002A3A3A"/>
    <w:rsid w:val="002A3DB9"/>
    <w:rsid w:val="002A49EE"/>
    <w:rsid w:val="002A5FAA"/>
    <w:rsid w:val="002A7153"/>
    <w:rsid w:val="002B01CA"/>
    <w:rsid w:val="002B0F7E"/>
    <w:rsid w:val="002B11EA"/>
    <w:rsid w:val="002B172E"/>
    <w:rsid w:val="002B1FE4"/>
    <w:rsid w:val="002B4481"/>
    <w:rsid w:val="002B66D1"/>
    <w:rsid w:val="002C1745"/>
    <w:rsid w:val="002C17F8"/>
    <w:rsid w:val="002C191A"/>
    <w:rsid w:val="002C1BB9"/>
    <w:rsid w:val="002C1C4E"/>
    <w:rsid w:val="002C4392"/>
    <w:rsid w:val="002C4D24"/>
    <w:rsid w:val="002C5425"/>
    <w:rsid w:val="002C6CED"/>
    <w:rsid w:val="002C6CEF"/>
    <w:rsid w:val="002C6EA6"/>
    <w:rsid w:val="002C7043"/>
    <w:rsid w:val="002C715C"/>
    <w:rsid w:val="002C716C"/>
    <w:rsid w:val="002C7A86"/>
    <w:rsid w:val="002D101A"/>
    <w:rsid w:val="002D311E"/>
    <w:rsid w:val="002D4105"/>
    <w:rsid w:val="002D4435"/>
    <w:rsid w:val="002D52A0"/>
    <w:rsid w:val="002D62F2"/>
    <w:rsid w:val="002D66E8"/>
    <w:rsid w:val="002E18CA"/>
    <w:rsid w:val="002E4A4C"/>
    <w:rsid w:val="002E7902"/>
    <w:rsid w:val="002F0534"/>
    <w:rsid w:val="002F0A78"/>
    <w:rsid w:val="002F13F8"/>
    <w:rsid w:val="002F383C"/>
    <w:rsid w:val="002F511B"/>
    <w:rsid w:val="002F5B70"/>
    <w:rsid w:val="00300B39"/>
    <w:rsid w:val="00300C3F"/>
    <w:rsid w:val="0030234A"/>
    <w:rsid w:val="00302815"/>
    <w:rsid w:val="00302BC2"/>
    <w:rsid w:val="00302DAD"/>
    <w:rsid w:val="00304678"/>
    <w:rsid w:val="00304DF7"/>
    <w:rsid w:val="0030522F"/>
    <w:rsid w:val="00305288"/>
    <w:rsid w:val="00305681"/>
    <w:rsid w:val="00306850"/>
    <w:rsid w:val="00306A7E"/>
    <w:rsid w:val="00307411"/>
    <w:rsid w:val="00315A53"/>
    <w:rsid w:val="00317F5F"/>
    <w:rsid w:val="00320109"/>
    <w:rsid w:val="003216D3"/>
    <w:rsid w:val="00321EA3"/>
    <w:rsid w:val="003238B2"/>
    <w:rsid w:val="0032559C"/>
    <w:rsid w:val="003271F7"/>
    <w:rsid w:val="00327D73"/>
    <w:rsid w:val="003321E9"/>
    <w:rsid w:val="003335DB"/>
    <w:rsid w:val="00334104"/>
    <w:rsid w:val="00334868"/>
    <w:rsid w:val="00335233"/>
    <w:rsid w:val="003358B6"/>
    <w:rsid w:val="00336413"/>
    <w:rsid w:val="00340AF7"/>
    <w:rsid w:val="00341A03"/>
    <w:rsid w:val="0034281F"/>
    <w:rsid w:val="00342E22"/>
    <w:rsid w:val="00343316"/>
    <w:rsid w:val="00344576"/>
    <w:rsid w:val="0034465B"/>
    <w:rsid w:val="003450F4"/>
    <w:rsid w:val="00346F41"/>
    <w:rsid w:val="00346FE1"/>
    <w:rsid w:val="00350D92"/>
    <w:rsid w:val="0035108E"/>
    <w:rsid w:val="00351765"/>
    <w:rsid w:val="00355B87"/>
    <w:rsid w:val="00356347"/>
    <w:rsid w:val="003573CF"/>
    <w:rsid w:val="0036036C"/>
    <w:rsid w:val="003606E9"/>
    <w:rsid w:val="003615F4"/>
    <w:rsid w:val="00361836"/>
    <w:rsid w:val="00362080"/>
    <w:rsid w:val="00362707"/>
    <w:rsid w:val="00362E3B"/>
    <w:rsid w:val="0036302F"/>
    <w:rsid w:val="00363229"/>
    <w:rsid w:val="0036375D"/>
    <w:rsid w:val="0036446E"/>
    <w:rsid w:val="00364BED"/>
    <w:rsid w:val="003660A8"/>
    <w:rsid w:val="00366B1A"/>
    <w:rsid w:val="00366CC5"/>
    <w:rsid w:val="0036726A"/>
    <w:rsid w:val="003704B8"/>
    <w:rsid w:val="00373433"/>
    <w:rsid w:val="00374FDA"/>
    <w:rsid w:val="00375711"/>
    <w:rsid w:val="003774D1"/>
    <w:rsid w:val="003778D1"/>
    <w:rsid w:val="0037792B"/>
    <w:rsid w:val="003800AB"/>
    <w:rsid w:val="0038042F"/>
    <w:rsid w:val="00381A5E"/>
    <w:rsid w:val="00382392"/>
    <w:rsid w:val="00382400"/>
    <w:rsid w:val="00391354"/>
    <w:rsid w:val="003927F7"/>
    <w:rsid w:val="00392DD0"/>
    <w:rsid w:val="003936D5"/>
    <w:rsid w:val="00393FB1"/>
    <w:rsid w:val="00394AD6"/>
    <w:rsid w:val="00395164"/>
    <w:rsid w:val="00395208"/>
    <w:rsid w:val="00397BFE"/>
    <w:rsid w:val="003A1EEE"/>
    <w:rsid w:val="003A236E"/>
    <w:rsid w:val="003A44F7"/>
    <w:rsid w:val="003A4712"/>
    <w:rsid w:val="003A5CCE"/>
    <w:rsid w:val="003A67BA"/>
    <w:rsid w:val="003A7420"/>
    <w:rsid w:val="003B59DA"/>
    <w:rsid w:val="003B5B99"/>
    <w:rsid w:val="003B5FEC"/>
    <w:rsid w:val="003C17C4"/>
    <w:rsid w:val="003C2210"/>
    <w:rsid w:val="003C3F4B"/>
    <w:rsid w:val="003C46BA"/>
    <w:rsid w:val="003C5011"/>
    <w:rsid w:val="003C5288"/>
    <w:rsid w:val="003C53A9"/>
    <w:rsid w:val="003C71D3"/>
    <w:rsid w:val="003C7BF9"/>
    <w:rsid w:val="003C7EEC"/>
    <w:rsid w:val="003D07E4"/>
    <w:rsid w:val="003D0887"/>
    <w:rsid w:val="003D38D4"/>
    <w:rsid w:val="003D535C"/>
    <w:rsid w:val="003D6E14"/>
    <w:rsid w:val="003D776B"/>
    <w:rsid w:val="003E0178"/>
    <w:rsid w:val="003E109E"/>
    <w:rsid w:val="003E1937"/>
    <w:rsid w:val="003E5C09"/>
    <w:rsid w:val="003E6A08"/>
    <w:rsid w:val="003E6F1D"/>
    <w:rsid w:val="003E7327"/>
    <w:rsid w:val="003F2844"/>
    <w:rsid w:val="003F3FC7"/>
    <w:rsid w:val="003F4512"/>
    <w:rsid w:val="003F6017"/>
    <w:rsid w:val="003F607F"/>
    <w:rsid w:val="003F6730"/>
    <w:rsid w:val="00400B3D"/>
    <w:rsid w:val="00403152"/>
    <w:rsid w:val="00403B70"/>
    <w:rsid w:val="00407869"/>
    <w:rsid w:val="00407B21"/>
    <w:rsid w:val="0041068A"/>
    <w:rsid w:val="00411001"/>
    <w:rsid w:val="00411216"/>
    <w:rsid w:val="00411889"/>
    <w:rsid w:val="0041244E"/>
    <w:rsid w:val="00412533"/>
    <w:rsid w:val="00413056"/>
    <w:rsid w:val="00413921"/>
    <w:rsid w:val="00414248"/>
    <w:rsid w:val="0041654F"/>
    <w:rsid w:val="00421603"/>
    <w:rsid w:val="00423A91"/>
    <w:rsid w:val="00423DDE"/>
    <w:rsid w:val="00424489"/>
    <w:rsid w:val="004246C3"/>
    <w:rsid w:val="004250E1"/>
    <w:rsid w:val="00425740"/>
    <w:rsid w:val="00427B9D"/>
    <w:rsid w:val="00430F42"/>
    <w:rsid w:val="004321E5"/>
    <w:rsid w:val="00432C08"/>
    <w:rsid w:val="00435101"/>
    <w:rsid w:val="0043538C"/>
    <w:rsid w:val="00436224"/>
    <w:rsid w:val="004379CF"/>
    <w:rsid w:val="00437DAD"/>
    <w:rsid w:val="00440512"/>
    <w:rsid w:val="004428BC"/>
    <w:rsid w:val="00445C33"/>
    <w:rsid w:val="004473DD"/>
    <w:rsid w:val="00450D1A"/>
    <w:rsid w:val="004523ED"/>
    <w:rsid w:val="00452F3D"/>
    <w:rsid w:val="00455272"/>
    <w:rsid w:val="00455C3D"/>
    <w:rsid w:val="004603CF"/>
    <w:rsid w:val="00461514"/>
    <w:rsid w:val="00462D7E"/>
    <w:rsid w:val="00465019"/>
    <w:rsid w:val="00465A6F"/>
    <w:rsid w:val="00465BA9"/>
    <w:rsid w:val="0046605A"/>
    <w:rsid w:val="00466E84"/>
    <w:rsid w:val="00471429"/>
    <w:rsid w:val="00472B26"/>
    <w:rsid w:val="00473C0B"/>
    <w:rsid w:val="00474482"/>
    <w:rsid w:val="00475802"/>
    <w:rsid w:val="004772B9"/>
    <w:rsid w:val="00480B8C"/>
    <w:rsid w:val="00480CAA"/>
    <w:rsid w:val="0048153F"/>
    <w:rsid w:val="00483648"/>
    <w:rsid w:val="00483ACE"/>
    <w:rsid w:val="004861B4"/>
    <w:rsid w:val="004919FB"/>
    <w:rsid w:val="00492B6C"/>
    <w:rsid w:val="004934F7"/>
    <w:rsid w:val="00494C12"/>
    <w:rsid w:val="00495709"/>
    <w:rsid w:val="004963A9"/>
    <w:rsid w:val="0049648A"/>
    <w:rsid w:val="00497D19"/>
    <w:rsid w:val="004A01DE"/>
    <w:rsid w:val="004A0AB6"/>
    <w:rsid w:val="004A0C62"/>
    <w:rsid w:val="004A10C1"/>
    <w:rsid w:val="004A151C"/>
    <w:rsid w:val="004A317B"/>
    <w:rsid w:val="004A3CF5"/>
    <w:rsid w:val="004A43B2"/>
    <w:rsid w:val="004A48FD"/>
    <w:rsid w:val="004A4B6B"/>
    <w:rsid w:val="004A6583"/>
    <w:rsid w:val="004B2721"/>
    <w:rsid w:val="004B280A"/>
    <w:rsid w:val="004B2DBA"/>
    <w:rsid w:val="004B3258"/>
    <w:rsid w:val="004B4147"/>
    <w:rsid w:val="004B4CD1"/>
    <w:rsid w:val="004B58C4"/>
    <w:rsid w:val="004B798B"/>
    <w:rsid w:val="004C1205"/>
    <w:rsid w:val="004C1914"/>
    <w:rsid w:val="004C1AA6"/>
    <w:rsid w:val="004C1C14"/>
    <w:rsid w:val="004C250F"/>
    <w:rsid w:val="004C36A1"/>
    <w:rsid w:val="004C3B15"/>
    <w:rsid w:val="004C63F8"/>
    <w:rsid w:val="004C6BB2"/>
    <w:rsid w:val="004C78A6"/>
    <w:rsid w:val="004D0C18"/>
    <w:rsid w:val="004D141E"/>
    <w:rsid w:val="004D28AD"/>
    <w:rsid w:val="004D29EA"/>
    <w:rsid w:val="004D4A75"/>
    <w:rsid w:val="004D5AE4"/>
    <w:rsid w:val="004D6164"/>
    <w:rsid w:val="004D6330"/>
    <w:rsid w:val="004D74DA"/>
    <w:rsid w:val="004D7A00"/>
    <w:rsid w:val="004E1A13"/>
    <w:rsid w:val="004E5EA7"/>
    <w:rsid w:val="004E7C2C"/>
    <w:rsid w:val="004E7C37"/>
    <w:rsid w:val="004F2D4A"/>
    <w:rsid w:val="004F2FED"/>
    <w:rsid w:val="004F305D"/>
    <w:rsid w:val="004F3812"/>
    <w:rsid w:val="004F50B4"/>
    <w:rsid w:val="004F5156"/>
    <w:rsid w:val="004F5664"/>
    <w:rsid w:val="004F64C2"/>
    <w:rsid w:val="004F7E0A"/>
    <w:rsid w:val="005003DC"/>
    <w:rsid w:val="00500474"/>
    <w:rsid w:val="00500B16"/>
    <w:rsid w:val="005016D0"/>
    <w:rsid w:val="00501BB4"/>
    <w:rsid w:val="0050221E"/>
    <w:rsid w:val="005025DA"/>
    <w:rsid w:val="005026AB"/>
    <w:rsid w:val="00502C1A"/>
    <w:rsid w:val="0050308F"/>
    <w:rsid w:val="00503AB6"/>
    <w:rsid w:val="00503F30"/>
    <w:rsid w:val="00504107"/>
    <w:rsid w:val="005044DE"/>
    <w:rsid w:val="005068D7"/>
    <w:rsid w:val="0050736F"/>
    <w:rsid w:val="0051002E"/>
    <w:rsid w:val="00512F17"/>
    <w:rsid w:val="00514970"/>
    <w:rsid w:val="00514B2F"/>
    <w:rsid w:val="005171AA"/>
    <w:rsid w:val="0052284A"/>
    <w:rsid w:val="00524D7C"/>
    <w:rsid w:val="005255CC"/>
    <w:rsid w:val="005256C4"/>
    <w:rsid w:val="0052773B"/>
    <w:rsid w:val="005303D2"/>
    <w:rsid w:val="00531DC1"/>
    <w:rsid w:val="00532496"/>
    <w:rsid w:val="00533E7C"/>
    <w:rsid w:val="005349D2"/>
    <w:rsid w:val="00534F96"/>
    <w:rsid w:val="00535287"/>
    <w:rsid w:val="00537E51"/>
    <w:rsid w:val="005401D4"/>
    <w:rsid w:val="00540AA2"/>
    <w:rsid w:val="005427C9"/>
    <w:rsid w:val="00542AA7"/>
    <w:rsid w:val="00542EB5"/>
    <w:rsid w:val="00542EC7"/>
    <w:rsid w:val="00544B8A"/>
    <w:rsid w:val="00546F05"/>
    <w:rsid w:val="005478E3"/>
    <w:rsid w:val="005507F6"/>
    <w:rsid w:val="00550C84"/>
    <w:rsid w:val="00550FCA"/>
    <w:rsid w:val="00551CCF"/>
    <w:rsid w:val="00553399"/>
    <w:rsid w:val="005533D4"/>
    <w:rsid w:val="005536FD"/>
    <w:rsid w:val="00553E0E"/>
    <w:rsid w:val="0055402F"/>
    <w:rsid w:val="0055410B"/>
    <w:rsid w:val="005542DA"/>
    <w:rsid w:val="00555029"/>
    <w:rsid w:val="0055514C"/>
    <w:rsid w:val="00555B2C"/>
    <w:rsid w:val="0055626B"/>
    <w:rsid w:val="00557B60"/>
    <w:rsid w:val="00560838"/>
    <w:rsid w:val="00560DBB"/>
    <w:rsid w:val="00562B9C"/>
    <w:rsid w:val="0056305B"/>
    <w:rsid w:val="00565579"/>
    <w:rsid w:val="00565CD1"/>
    <w:rsid w:val="00566B44"/>
    <w:rsid w:val="00567265"/>
    <w:rsid w:val="00570329"/>
    <w:rsid w:val="005704F0"/>
    <w:rsid w:val="005721D7"/>
    <w:rsid w:val="00573809"/>
    <w:rsid w:val="00574E76"/>
    <w:rsid w:val="00576313"/>
    <w:rsid w:val="00581242"/>
    <w:rsid w:val="00581517"/>
    <w:rsid w:val="00581548"/>
    <w:rsid w:val="0058387B"/>
    <w:rsid w:val="00584F64"/>
    <w:rsid w:val="005859EA"/>
    <w:rsid w:val="005865E1"/>
    <w:rsid w:val="005871A0"/>
    <w:rsid w:val="005872B4"/>
    <w:rsid w:val="00587E16"/>
    <w:rsid w:val="00592146"/>
    <w:rsid w:val="00593D4C"/>
    <w:rsid w:val="00595CC4"/>
    <w:rsid w:val="005968C5"/>
    <w:rsid w:val="00597379"/>
    <w:rsid w:val="005978B3"/>
    <w:rsid w:val="00597904"/>
    <w:rsid w:val="00597E7F"/>
    <w:rsid w:val="00597E8D"/>
    <w:rsid w:val="005A0DC3"/>
    <w:rsid w:val="005A0DD9"/>
    <w:rsid w:val="005A1563"/>
    <w:rsid w:val="005A1664"/>
    <w:rsid w:val="005A17D5"/>
    <w:rsid w:val="005A1B5A"/>
    <w:rsid w:val="005A22F8"/>
    <w:rsid w:val="005A267F"/>
    <w:rsid w:val="005A451F"/>
    <w:rsid w:val="005A480D"/>
    <w:rsid w:val="005A4E0A"/>
    <w:rsid w:val="005A58FF"/>
    <w:rsid w:val="005A60B0"/>
    <w:rsid w:val="005A628E"/>
    <w:rsid w:val="005A6ECF"/>
    <w:rsid w:val="005A7197"/>
    <w:rsid w:val="005A7C61"/>
    <w:rsid w:val="005B0687"/>
    <w:rsid w:val="005B12D2"/>
    <w:rsid w:val="005B1B3F"/>
    <w:rsid w:val="005B338E"/>
    <w:rsid w:val="005B36FF"/>
    <w:rsid w:val="005B3DC2"/>
    <w:rsid w:val="005B42AC"/>
    <w:rsid w:val="005B42F8"/>
    <w:rsid w:val="005B4C58"/>
    <w:rsid w:val="005B691E"/>
    <w:rsid w:val="005B6D6C"/>
    <w:rsid w:val="005B79EE"/>
    <w:rsid w:val="005C09D7"/>
    <w:rsid w:val="005C2F3F"/>
    <w:rsid w:val="005C34D1"/>
    <w:rsid w:val="005C49E7"/>
    <w:rsid w:val="005C4F72"/>
    <w:rsid w:val="005C601C"/>
    <w:rsid w:val="005C7693"/>
    <w:rsid w:val="005C7ED2"/>
    <w:rsid w:val="005D1495"/>
    <w:rsid w:val="005D2821"/>
    <w:rsid w:val="005D2F67"/>
    <w:rsid w:val="005D32BA"/>
    <w:rsid w:val="005D3ED3"/>
    <w:rsid w:val="005D4212"/>
    <w:rsid w:val="005D5BF3"/>
    <w:rsid w:val="005D5C6D"/>
    <w:rsid w:val="005D6EAE"/>
    <w:rsid w:val="005E044D"/>
    <w:rsid w:val="005E0D27"/>
    <w:rsid w:val="005E1179"/>
    <w:rsid w:val="005E1265"/>
    <w:rsid w:val="005E208D"/>
    <w:rsid w:val="005E26F8"/>
    <w:rsid w:val="005E3A01"/>
    <w:rsid w:val="005E5902"/>
    <w:rsid w:val="005E7311"/>
    <w:rsid w:val="005E7D48"/>
    <w:rsid w:val="005F0516"/>
    <w:rsid w:val="005F1540"/>
    <w:rsid w:val="005F1B56"/>
    <w:rsid w:val="005F220B"/>
    <w:rsid w:val="005F32D5"/>
    <w:rsid w:val="005F3D80"/>
    <w:rsid w:val="005F6EB2"/>
    <w:rsid w:val="00600908"/>
    <w:rsid w:val="0060427B"/>
    <w:rsid w:val="006044E1"/>
    <w:rsid w:val="00606211"/>
    <w:rsid w:val="00606596"/>
    <w:rsid w:val="00606E03"/>
    <w:rsid w:val="0060738D"/>
    <w:rsid w:val="00607B9F"/>
    <w:rsid w:val="00607E4C"/>
    <w:rsid w:val="0061004F"/>
    <w:rsid w:val="006113CA"/>
    <w:rsid w:val="006135AB"/>
    <w:rsid w:val="00613BFD"/>
    <w:rsid w:val="00614ADE"/>
    <w:rsid w:val="00614BEE"/>
    <w:rsid w:val="0061584A"/>
    <w:rsid w:val="00616768"/>
    <w:rsid w:val="00617943"/>
    <w:rsid w:val="00617A46"/>
    <w:rsid w:val="006201DB"/>
    <w:rsid w:val="00621378"/>
    <w:rsid w:val="0062277B"/>
    <w:rsid w:val="00623B30"/>
    <w:rsid w:val="00623F87"/>
    <w:rsid w:val="00625CCE"/>
    <w:rsid w:val="00626493"/>
    <w:rsid w:val="00631079"/>
    <w:rsid w:val="006324BA"/>
    <w:rsid w:val="006329A6"/>
    <w:rsid w:val="00633B00"/>
    <w:rsid w:val="00633F32"/>
    <w:rsid w:val="00635DE9"/>
    <w:rsid w:val="00636BDC"/>
    <w:rsid w:val="00637A60"/>
    <w:rsid w:val="00637ACF"/>
    <w:rsid w:val="00641270"/>
    <w:rsid w:val="00643059"/>
    <w:rsid w:val="006466EC"/>
    <w:rsid w:val="00650EB7"/>
    <w:rsid w:val="006517AD"/>
    <w:rsid w:val="00651972"/>
    <w:rsid w:val="00652C9D"/>
    <w:rsid w:val="00653D24"/>
    <w:rsid w:val="006543A6"/>
    <w:rsid w:val="00654C00"/>
    <w:rsid w:val="00655620"/>
    <w:rsid w:val="00655E0C"/>
    <w:rsid w:val="00656CDE"/>
    <w:rsid w:val="00657912"/>
    <w:rsid w:val="00657C09"/>
    <w:rsid w:val="006606A8"/>
    <w:rsid w:val="006611BA"/>
    <w:rsid w:val="006619E4"/>
    <w:rsid w:val="0066481A"/>
    <w:rsid w:val="00665993"/>
    <w:rsid w:val="00666991"/>
    <w:rsid w:val="00666B47"/>
    <w:rsid w:val="006679E5"/>
    <w:rsid w:val="006704D3"/>
    <w:rsid w:val="006715D8"/>
    <w:rsid w:val="00671E90"/>
    <w:rsid w:val="006733E7"/>
    <w:rsid w:val="00673878"/>
    <w:rsid w:val="00673899"/>
    <w:rsid w:val="00674206"/>
    <w:rsid w:val="0067458C"/>
    <w:rsid w:val="00674D55"/>
    <w:rsid w:val="0067516D"/>
    <w:rsid w:val="00675F98"/>
    <w:rsid w:val="00676393"/>
    <w:rsid w:val="00680047"/>
    <w:rsid w:val="006831F4"/>
    <w:rsid w:val="006849D3"/>
    <w:rsid w:val="00684DE4"/>
    <w:rsid w:val="006855C4"/>
    <w:rsid w:val="006856CB"/>
    <w:rsid w:val="00685EE4"/>
    <w:rsid w:val="00687BB6"/>
    <w:rsid w:val="00687C5A"/>
    <w:rsid w:val="006914F5"/>
    <w:rsid w:val="00691882"/>
    <w:rsid w:val="00692857"/>
    <w:rsid w:val="00692B8C"/>
    <w:rsid w:val="00692B95"/>
    <w:rsid w:val="0069442D"/>
    <w:rsid w:val="00694C0E"/>
    <w:rsid w:val="00694FE7"/>
    <w:rsid w:val="00695AF7"/>
    <w:rsid w:val="006972BB"/>
    <w:rsid w:val="006A1EED"/>
    <w:rsid w:val="006A273D"/>
    <w:rsid w:val="006A2E83"/>
    <w:rsid w:val="006A327E"/>
    <w:rsid w:val="006A361F"/>
    <w:rsid w:val="006A6006"/>
    <w:rsid w:val="006A7550"/>
    <w:rsid w:val="006B145A"/>
    <w:rsid w:val="006B1F2F"/>
    <w:rsid w:val="006B253B"/>
    <w:rsid w:val="006B29A4"/>
    <w:rsid w:val="006B2AFB"/>
    <w:rsid w:val="006B4A26"/>
    <w:rsid w:val="006B645E"/>
    <w:rsid w:val="006B6A33"/>
    <w:rsid w:val="006B73BC"/>
    <w:rsid w:val="006C0DB0"/>
    <w:rsid w:val="006C12D2"/>
    <w:rsid w:val="006C2A7D"/>
    <w:rsid w:val="006C3297"/>
    <w:rsid w:val="006C3762"/>
    <w:rsid w:val="006C37F6"/>
    <w:rsid w:val="006C3BD2"/>
    <w:rsid w:val="006C3D5F"/>
    <w:rsid w:val="006C4734"/>
    <w:rsid w:val="006C517F"/>
    <w:rsid w:val="006C5532"/>
    <w:rsid w:val="006C5B6A"/>
    <w:rsid w:val="006C6776"/>
    <w:rsid w:val="006C67C2"/>
    <w:rsid w:val="006C727F"/>
    <w:rsid w:val="006D0380"/>
    <w:rsid w:val="006D1142"/>
    <w:rsid w:val="006D2B9F"/>
    <w:rsid w:val="006D3B74"/>
    <w:rsid w:val="006D3B79"/>
    <w:rsid w:val="006D454E"/>
    <w:rsid w:val="006D542B"/>
    <w:rsid w:val="006D55C7"/>
    <w:rsid w:val="006D5635"/>
    <w:rsid w:val="006D5E28"/>
    <w:rsid w:val="006D6422"/>
    <w:rsid w:val="006D6BC3"/>
    <w:rsid w:val="006E156E"/>
    <w:rsid w:val="006E2971"/>
    <w:rsid w:val="006E5785"/>
    <w:rsid w:val="006E657B"/>
    <w:rsid w:val="006E6ECD"/>
    <w:rsid w:val="006E7E11"/>
    <w:rsid w:val="006F1468"/>
    <w:rsid w:val="006F27FB"/>
    <w:rsid w:val="006F36DB"/>
    <w:rsid w:val="006F3D39"/>
    <w:rsid w:val="006F53CC"/>
    <w:rsid w:val="006F6825"/>
    <w:rsid w:val="0070058A"/>
    <w:rsid w:val="00700BD5"/>
    <w:rsid w:val="00700F7F"/>
    <w:rsid w:val="007013B9"/>
    <w:rsid w:val="00706556"/>
    <w:rsid w:val="00706924"/>
    <w:rsid w:val="00707FBD"/>
    <w:rsid w:val="007101DC"/>
    <w:rsid w:val="00711DF0"/>
    <w:rsid w:val="007131D1"/>
    <w:rsid w:val="00713C55"/>
    <w:rsid w:val="007143FA"/>
    <w:rsid w:val="00716D76"/>
    <w:rsid w:val="007200B9"/>
    <w:rsid w:val="00721A1C"/>
    <w:rsid w:val="007225AF"/>
    <w:rsid w:val="0072330A"/>
    <w:rsid w:val="007276FF"/>
    <w:rsid w:val="00727959"/>
    <w:rsid w:val="00730132"/>
    <w:rsid w:val="0073063E"/>
    <w:rsid w:val="00730AD4"/>
    <w:rsid w:val="00731FF6"/>
    <w:rsid w:val="0073298A"/>
    <w:rsid w:val="0073365A"/>
    <w:rsid w:val="007336AA"/>
    <w:rsid w:val="00734A10"/>
    <w:rsid w:val="00736AA5"/>
    <w:rsid w:val="007371B7"/>
    <w:rsid w:val="007400F2"/>
    <w:rsid w:val="00743BC8"/>
    <w:rsid w:val="0074491A"/>
    <w:rsid w:val="00745CAC"/>
    <w:rsid w:val="00747BAC"/>
    <w:rsid w:val="00750950"/>
    <w:rsid w:val="00751C01"/>
    <w:rsid w:val="00752B55"/>
    <w:rsid w:val="00753288"/>
    <w:rsid w:val="007532CA"/>
    <w:rsid w:val="00754445"/>
    <w:rsid w:val="00754B9D"/>
    <w:rsid w:val="00754BDE"/>
    <w:rsid w:val="00756E3D"/>
    <w:rsid w:val="007609B5"/>
    <w:rsid w:val="00760C38"/>
    <w:rsid w:val="00762301"/>
    <w:rsid w:val="007632A0"/>
    <w:rsid w:val="007641FF"/>
    <w:rsid w:val="00764633"/>
    <w:rsid w:val="00766C56"/>
    <w:rsid w:val="00767874"/>
    <w:rsid w:val="007700F7"/>
    <w:rsid w:val="00771081"/>
    <w:rsid w:val="00771368"/>
    <w:rsid w:val="007715F1"/>
    <w:rsid w:val="00774845"/>
    <w:rsid w:val="00774EEE"/>
    <w:rsid w:val="0077555D"/>
    <w:rsid w:val="00776A85"/>
    <w:rsid w:val="00780F61"/>
    <w:rsid w:val="00781AC3"/>
    <w:rsid w:val="00782350"/>
    <w:rsid w:val="007829E3"/>
    <w:rsid w:val="00783EC2"/>
    <w:rsid w:val="00783ED5"/>
    <w:rsid w:val="00784DE2"/>
    <w:rsid w:val="007868D2"/>
    <w:rsid w:val="00786EEB"/>
    <w:rsid w:val="00786F0B"/>
    <w:rsid w:val="00787643"/>
    <w:rsid w:val="00787707"/>
    <w:rsid w:val="00787B4F"/>
    <w:rsid w:val="00791D72"/>
    <w:rsid w:val="00791E06"/>
    <w:rsid w:val="00791E7D"/>
    <w:rsid w:val="00792365"/>
    <w:rsid w:val="00792C40"/>
    <w:rsid w:val="00793307"/>
    <w:rsid w:val="00795325"/>
    <w:rsid w:val="00795CC9"/>
    <w:rsid w:val="007966D5"/>
    <w:rsid w:val="00796D23"/>
    <w:rsid w:val="007976F3"/>
    <w:rsid w:val="00797738"/>
    <w:rsid w:val="00797785"/>
    <w:rsid w:val="007A24F2"/>
    <w:rsid w:val="007A2BFA"/>
    <w:rsid w:val="007A64B8"/>
    <w:rsid w:val="007B0EEF"/>
    <w:rsid w:val="007B3268"/>
    <w:rsid w:val="007B4F83"/>
    <w:rsid w:val="007B591E"/>
    <w:rsid w:val="007B5B9F"/>
    <w:rsid w:val="007B614C"/>
    <w:rsid w:val="007B66B4"/>
    <w:rsid w:val="007B6CE9"/>
    <w:rsid w:val="007B7753"/>
    <w:rsid w:val="007B7AF4"/>
    <w:rsid w:val="007C0C0D"/>
    <w:rsid w:val="007C0CCD"/>
    <w:rsid w:val="007C2C7B"/>
    <w:rsid w:val="007C31F3"/>
    <w:rsid w:val="007C4126"/>
    <w:rsid w:val="007C47FA"/>
    <w:rsid w:val="007C628F"/>
    <w:rsid w:val="007C7F31"/>
    <w:rsid w:val="007D03DE"/>
    <w:rsid w:val="007D1224"/>
    <w:rsid w:val="007D1AB2"/>
    <w:rsid w:val="007D1CA3"/>
    <w:rsid w:val="007D1CC0"/>
    <w:rsid w:val="007D31C6"/>
    <w:rsid w:val="007E1485"/>
    <w:rsid w:val="007E16EF"/>
    <w:rsid w:val="007E1720"/>
    <w:rsid w:val="007E20D7"/>
    <w:rsid w:val="007E2734"/>
    <w:rsid w:val="007E3C11"/>
    <w:rsid w:val="007E43E1"/>
    <w:rsid w:val="007E4CC2"/>
    <w:rsid w:val="007E50B6"/>
    <w:rsid w:val="007E5213"/>
    <w:rsid w:val="007E5762"/>
    <w:rsid w:val="007F0A6C"/>
    <w:rsid w:val="007F2735"/>
    <w:rsid w:val="007F2ACB"/>
    <w:rsid w:val="007F2B74"/>
    <w:rsid w:val="007F37BA"/>
    <w:rsid w:val="007F4287"/>
    <w:rsid w:val="007F50A1"/>
    <w:rsid w:val="007F5663"/>
    <w:rsid w:val="007F64CB"/>
    <w:rsid w:val="007F6711"/>
    <w:rsid w:val="007F6FCE"/>
    <w:rsid w:val="007F7827"/>
    <w:rsid w:val="00801624"/>
    <w:rsid w:val="00801761"/>
    <w:rsid w:val="008021CC"/>
    <w:rsid w:val="00803F77"/>
    <w:rsid w:val="0080492E"/>
    <w:rsid w:val="00806443"/>
    <w:rsid w:val="00806C4F"/>
    <w:rsid w:val="00807240"/>
    <w:rsid w:val="0081045C"/>
    <w:rsid w:val="00810818"/>
    <w:rsid w:val="00810A37"/>
    <w:rsid w:val="00810ABA"/>
    <w:rsid w:val="00810ED0"/>
    <w:rsid w:val="00812144"/>
    <w:rsid w:val="00813B05"/>
    <w:rsid w:val="008143CC"/>
    <w:rsid w:val="008148A1"/>
    <w:rsid w:val="0081588C"/>
    <w:rsid w:val="008159E7"/>
    <w:rsid w:val="0081725D"/>
    <w:rsid w:val="008178AA"/>
    <w:rsid w:val="00820581"/>
    <w:rsid w:val="00820E46"/>
    <w:rsid w:val="00822D6C"/>
    <w:rsid w:val="008234EA"/>
    <w:rsid w:val="008243AD"/>
    <w:rsid w:val="00824D18"/>
    <w:rsid w:val="00825772"/>
    <w:rsid w:val="00825B34"/>
    <w:rsid w:val="00825B5A"/>
    <w:rsid w:val="00825B95"/>
    <w:rsid w:val="00826848"/>
    <w:rsid w:val="00827A6B"/>
    <w:rsid w:val="00831006"/>
    <w:rsid w:val="008315CE"/>
    <w:rsid w:val="00831710"/>
    <w:rsid w:val="0083188D"/>
    <w:rsid w:val="008326E1"/>
    <w:rsid w:val="00833199"/>
    <w:rsid w:val="00834778"/>
    <w:rsid w:val="0083772B"/>
    <w:rsid w:val="00837C59"/>
    <w:rsid w:val="00841409"/>
    <w:rsid w:val="008455F2"/>
    <w:rsid w:val="00845AE1"/>
    <w:rsid w:val="00845FEE"/>
    <w:rsid w:val="008478BC"/>
    <w:rsid w:val="008478DD"/>
    <w:rsid w:val="00850B6F"/>
    <w:rsid w:val="00851B6D"/>
    <w:rsid w:val="0085224B"/>
    <w:rsid w:val="008540B5"/>
    <w:rsid w:val="00854ABC"/>
    <w:rsid w:val="008579A5"/>
    <w:rsid w:val="00862C54"/>
    <w:rsid w:val="00864CDC"/>
    <w:rsid w:val="00865D27"/>
    <w:rsid w:val="00870476"/>
    <w:rsid w:val="00870D31"/>
    <w:rsid w:val="008721F5"/>
    <w:rsid w:val="0087270D"/>
    <w:rsid w:val="0087328B"/>
    <w:rsid w:val="00874ED9"/>
    <w:rsid w:val="0087573C"/>
    <w:rsid w:val="00876FBD"/>
    <w:rsid w:val="008770B6"/>
    <w:rsid w:val="008804EB"/>
    <w:rsid w:val="0088108E"/>
    <w:rsid w:val="00881894"/>
    <w:rsid w:val="00881CE5"/>
    <w:rsid w:val="008838B3"/>
    <w:rsid w:val="00883BBE"/>
    <w:rsid w:val="00884BC8"/>
    <w:rsid w:val="00886FD1"/>
    <w:rsid w:val="008877AD"/>
    <w:rsid w:val="00887CD6"/>
    <w:rsid w:val="00887E88"/>
    <w:rsid w:val="0089003F"/>
    <w:rsid w:val="008909E1"/>
    <w:rsid w:val="008941A1"/>
    <w:rsid w:val="00894DFE"/>
    <w:rsid w:val="00895BC6"/>
    <w:rsid w:val="00895C46"/>
    <w:rsid w:val="00896143"/>
    <w:rsid w:val="00896F01"/>
    <w:rsid w:val="008A056F"/>
    <w:rsid w:val="008A2BF9"/>
    <w:rsid w:val="008A2EA4"/>
    <w:rsid w:val="008A6BEE"/>
    <w:rsid w:val="008A7D36"/>
    <w:rsid w:val="008A7D5F"/>
    <w:rsid w:val="008B00E4"/>
    <w:rsid w:val="008B1385"/>
    <w:rsid w:val="008B2FD2"/>
    <w:rsid w:val="008B3008"/>
    <w:rsid w:val="008B6A62"/>
    <w:rsid w:val="008B7078"/>
    <w:rsid w:val="008B784D"/>
    <w:rsid w:val="008C01C3"/>
    <w:rsid w:val="008C10BD"/>
    <w:rsid w:val="008C1521"/>
    <w:rsid w:val="008C1C8D"/>
    <w:rsid w:val="008C28E9"/>
    <w:rsid w:val="008C4005"/>
    <w:rsid w:val="008C5916"/>
    <w:rsid w:val="008C5B5B"/>
    <w:rsid w:val="008C6193"/>
    <w:rsid w:val="008D13C9"/>
    <w:rsid w:val="008D1E15"/>
    <w:rsid w:val="008D216A"/>
    <w:rsid w:val="008D543D"/>
    <w:rsid w:val="008D62AB"/>
    <w:rsid w:val="008E0405"/>
    <w:rsid w:val="008E041E"/>
    <w:rsid w:val="008E2550"/>
    <w:rsid w:val="008E309A"/>
    <w:rsid w:val="008E3CA8"/>
    <w:rsid w:val="008E5036"/>
    <w:rsid w:val="008E69AC"/>
    <w:rsid w:val="008E6B3E"/>
    <w:rsid w:val="008F133E"/>
    <w:rsid w:val="008F14F8"/>
    <w:rsid w:val="008F21F1"/>
    <w:rsid w:val="008F2FA1"/>
    <w:rsid w:val="008F6655"/>
    <w:rsid w:val="008F7717"/>
    <w:rsid w:val="009008C0"/>
    <w:rsid w:val="00900F2A"/>
    <w:rsid w:val="00902D92"/>
    <w:rsid w:val="0090450E"/>
    <w:rsid w:val="00905029"/>
    <w:rsid w:val="00905971"/>
    <w:rsid w:val="009070BA"/>
    <w:rsid w:val="0090796C"/>
    <w:rsid w:val="00911278"/>
    <w:rsid w:val="00911322"/>
    <w:rsid w:val="009121FC"/>
    <w:rsid w:val="009156A4"/>
    <w:rsid w:val="00924F92"/>
    <w:rsid w:val="00925082"/>
    <w:rsid w:val="00926D05"/>
    <w:rsid w:val="009276E6"/>
    <w:rsid w:val="00930A54"/>
    <w:rsid w:val="00931710"/>
    <w:rsid w:val="00932791"/>
    <w:rsid w:val="00933364"/>
    <w:rsid w:val="0093481B"/>
    <w:rsid w:val="0093582F"/>
    <w:rsid w:val="00935DED"/>
    <w:rsid w:val="009361CF"/>
    <w:rsid w:val="00936539"/>
    <w:rsid w:val="009368CA"/>
    <w:rsid w:val="0094007B"/>
    <w:rsid w:val="00943FD4"/>
    <w:rsid w:val="00946661"/>
    <w:rsid w:val="00947603"/>
    <w:rsid w:val="009514CB"/>
    <w:rsid w:val="0095434A"/>
    <w:rsid w:val="00954E31"/>
    <w:rsid w:val="00955193"/>
    <w:rsid w:val="00955DF2"/>
    <w:rsid w:val="0095615B"/>
    <w:rsid w:val="009566D2"/>
    <w:rsid w:val="00956D36"/>
    <w:rsid w:val="00957FFB"/>
    <w:rsid w:val="009608BD"/>
    <w:rsid w:val="00961220"/>
    <w:rsid w:val="00961473"/>
    <w:rsid w:val="00961B6D"/>
    <w:rsid w:val="00961C1F"/>
    <w:rsid w:val="0096257E"/>
    <w:rsid w:val="009632CF"/>
    <w:rsid w:val="00964333"/>
    <w:rsid w:val="0096725A"/>
    <w:rsid w:val="0097088A"/>
    <w:rsid w:val="00971DB7"/>
    <w:rsid w:val="00973E5B"/>
    <w:rsid w:val="009754FE"/>
    <w:rsid w:val="00975AFF"/>
    <w:rsid w:val="00976A58"/>
    <w:rsid w:val="0098260F"/>
    <w:rsid w:val="009838ED"/>
    <w:rsid w:val="00983D75"/>
    <w:rsid w:val="0099177C"/>
    <w:rsid w:val="00993997"/>
    <w:rsid w:val="00994BE4"/>
    <w:rsid w:val="00994CEE"/>
    <w:rsid w:val="009962A2"/>
    <w:rsid w:val="00996D51"/>
    <w:rsid w:val="00997184"/>
    <w:rsid w:val="00997753"/>
    <w:rsid w:val="00997F81"/>
    <w:rsid w:val="009A0211"/>
    <w:rsid w:val="009A039F"/>
    <w:rsid w:val="009A05F5"/>
    <w:rsid w:val="009A06A3"/>
    <w:rsid w:val="009A1B55"/>
    <w:rsid w:val="009A434F"/>
    <w:rsid w:val="009A4683"/>
    <w:rsid w:val="009A4880"/>
    <w:rsid w:val="009A4A6A"/>
    <w:rsid w:val="009A4D08"/>
    <w:rsid w:val="009A71FD"/>
    <w:rsid w:val="009A79E1"/>
    <w:rsid w:val="009B244A"/>
    <w:rsid w:val="009B4852"/>
    <w:rsid w:val="009B5F91"/>
    <w:rsid w:val="009B6E24"/>
    <w:rsid w:val="009B7017"/>
    <w:rsid w:val="009C0308"/>
    <w:rsid w:val="009C2043"/>
    <w:rsid w:val="009C629A"/>
    <w:rsid w:val="009C7320"/>
    <w:rsid w:val="009C7D30"/>
    <w:rsid w:val="009D0960"/>
    <w:rsid w:val="009D293F"/>
    <w:rsid w:val="009D2E15"/>
    <w:rsid w:val="009D2FB1"/>
    <w:rsid w:val="009D33DF"/>
    <w:rsid w:val="009D3D90"/>
    <w:rsid w:val="009D4EAF"/>
    <w:rsid w:val="009D5A77"/>
    <w:rsid w:val="009D6D68"/>
    <w:rsid w:val="009D6F4F"/>
    <w:rsid w:val="009E299A"/>
    <w:rsid w:val="009E2AAF"/>
    <w:rsid w:val="009E43D9"/>
    <w:rsid w:val="009E485B"/>
    <w:rsid w:val="009E6206"/>
    <w:rsid w:val="009E6483"/>
    <w:rsid w:val="009E695E"/>
    <w:rsid w:val="009E6DCB"/>
    <w:rsid w:val="009E7579"/>
    <w:rsid w:val="009F04E8"/>
    <w:rsid w:val="009F19DE"/>
    <w:rsid w:val="009F256B"/>
    <w:rsid w:val="009F3ACF"/>
    <w:rsid w:val="009F4F2A"/>
    <w:rsid w:val="009F5AC8"/>
    <w:rsid w:val="009F6C00"/>
    <w:rsid w:val="009F7AD8"/>
    <w:rsid w:val="00A01C80"/>
    <w:rsid w:val="00A02529"/>
    <w:rsid w:val="00A02B7D"/>
    <w:rsid w:val="00A0391E"/>
    <w:rsid w:val="00A04116"/>
    <w:rsid w:val="00A0687A"/>
    <w:rsid w:val="00A10262"/>
    <w:rsid w:val="00A10915"/>
    <w:rsid w:val="00A120D6"/>
    <w:rsid w:val="00A12EA4"/>
    <w:rsid w:val="00A13784"/>
    <w:rsid w:val="00A140E7"/>
    <w:rsid w:val="00A14F5E"/>
    <w:rsid w:val="00A15C3E"/>
    <w:rsid w:val="00A16201"/>
    <w:rsid w:val="00A20B3C"/>
    <w:rsid w:val="00A212E4"/>
    <w:rsid w:val="00A22202"/>
    <w:rsid w:val="00A2379F"/>
    <w:rsid w:val="00A239F5"/>
    <w:rsid w:val="00A23C7F"/>
    <w:rsid w:val="00A2436A"/>
    <w:rsid w:val="00A258E8"/>
    <w:rsid w:val="00A260F5"/>
    <w:rsid w:val="00A2631E"/>
    <w:rsid w:val="00A2677D"/>
    <w:rsid w:val="00A27C4E"/>
    <w:rsid w:val="00A321EE"/>
    <w:rsid w:val="00A3294A"/>
    <w:rsid w:val="00A32EB5"/>
    <w:rsid w:val="00A35930"/>
    <w:rsid w:val="00A35AA9"/>
    <w:rsid w:val="00A37760"/>
    <w:rsid w:val="00A37BC4"/>
    <w:rsid w:val="00A409FA"/>
    <w:rsid w:val="00A40C28"/>
    <w:rsid w:val="00A43884"/>
    <w:rsid w:val="00A43DB8"/>
    <w:rsid w:val="00A44009"/>
    <w:rsid w:val="00A458E8"/>
    <w:rsid w:val="00A45ECF"/>
    <w:rsid w:val="00A4733B"/>
    <w:rsid w:val="00A47867"/>
    <w:rsid w:val="00A47A30"/>
    <w:rsid w:val="00A5009D"/>
    <w:rsid w:val="00A508E1"/>
    <w:rsid w:val="00A51A6D"/>
    <w:rsid w:val="00A51E8D"/>
    <w:rsid w:val="00A52895"/>
    <w:rsid w:val="00A52DAA"/>
    <w:rsid w:val="00A531D6"/>
    <w:rsid w:val="00A54739"/>
    <w:rsid w:val="00A5607A"/>
    <w:rsid w:val="00A5611B"/>
    <w:rsid w:val="00A56E40"/>
    <w:rsid w:val="00A60120"/>
    <w:rsid w:val="00A604FD"/>
    <w:rsid w:val="00A60B51"/>
    <w:rsid w:val="00A60C16"/>
    <w:rsid w:val="00A60CCF"/>
    <w:rsid w:val="00A611A8"/>
    <w:rsid w:val="00A615C8"/>
    <w:rsid w:val="00A615CF"/>
    <w:rsid w:val="00A61B90"/>
    <w:rsid w:val="00A62355"/>
    <w:rsid w:val="00A63470"/>
    <w:rsid w:val="00A6395D"/>
    <w:rsid w:val="00A645EF"/>
    <w:rsid w:val="00A65222"/>
    <w:rsid w:val="00A65CC6"/>
    <w:rsid w:val="00A702A5"/>
    <w:rsid w:val="00A72671"/>
    <w:rsid w:val="00A72F95"/>
    <w:rsid w:val="00A744C4"/>
    <w:rsid w:val="00A75069"/>
    <w:rsid w:val="00A750B8"/>
    <w:rsid w:val="00A75D21"/>
    <w:rsid w:val="00A7666C"/>
    <w:rsid w:val="00A772A4"/>
    <w:rsid w:val="00A77E7C"/>
    <w:rsid w:val="00A802EF"/>
    <w:rsid w:val="00A803DF"/>
    <w:rsid w:val="00A8256A"/>
    <w:rsid w:val="00A82F2A"/>
    <w:rsid w:val="00A82FEF"/>
    <w:rsid w:val="00A8337F"/>
    <w:rsid w:val="00A8449A"/>
    <w:rsid w:val="00A86DFA"/>
    <w:rsid w:val="00A902A8"/>
    <w:rsid w:val="00A90B2F"/>
    <w:rsid w:val="00A913F9"/>
    <w:rsid w:val="00A917BC"/>
    <w:rsid w:val="00A931C0"/>
    <w:rsid w:val="00A93B8A"/>
    <w:rsid w:val="00A9436F"/>
    <w:rsid w:val="00A947CE"/>
    <w:rsid w:val="00A948F8"/>
    <w:rsid w:val="00A94F92"/>
    <w:rsid w:val="00A9522A"/>
    <w:rsid w:val="00A957DE"/>
    <w:rsid w:val="00AA0D39"/>
    <w:rsid w:val="00AA1327"/>
    <w:rsid w:val="00AA33EF"/>
    <w:rsid w:val="00AA39C8"/>
    <w:rsid w:val="00AA3F2D"/>
    <w:rsid w:val="00AA431D"/>
    <w:rsid w:val="00AA7533"/>
    <w:rsid w:val="00AB1BB1"/>
    <w:rsid w:val="00AB2C9A"/>
    <w:rsid w:val="00AB3034"/>
    <w:rsid w:val="00AB3618"/>
    <w:rsid w:val="00AB457E"/>
    <w:rsid w:val="00AB5C7D"/>
    <w:rsid w:val="00AC0128"/>
    <w:rsid w:val="00AC0F9C"/>
    <w:rsid w:val="00AC31E0"/>
    <w:rsid w:val="00AC3241"/>
    <w:rsid w:val="00AC42F6"/>
    <w:rsid w:val="00AC5EFC"/>
    <w:rsid w:val="00AC646B"/>
    <w:rsid w:val="00AC6639"/>
    <w:rsid w:val="00AC6A95"/>
    <w:rsid w:val="00AD22B2"/>
    <w:rsid w:val="00AD33C8"/>
    <w:rsid w:val="00AD514C"/>
    <w:rsid w:val="00AD5371"/>
    <w:rsid w:val="00AD54BF"/>
    <w:rsid w:val="00AD600B"/>
    <w:rsid w:val="00AD6C56"/>
    <w:rsid w:val="00AD6D2A"/>
    <w:rsid w:val="00AD7E84"/>
    <w:rsid w:val="00AE153A"/>
    <w:rsid w:val="00AE565C"/>
    <w:rsid w:val="00AE6CE3"/>
    <w:rsid w:val="00AE7EA5"/>
    <w:rsid w:val="00AF097E"/>
    <w:rsid w:val="00AF16A5"/>
    <w:rsid w:val="00AF31AE"/>
    <w:rsid w:val="00AF4730"/>
    <w:rsid w:val="00AF51FA"/>
    <w:rsid w:val="00AF53C4"/>
    <w:rsid w:val="00AF541B"/>
    <w:rsid w:val="00AF5422"/>
    <w:rsid w:val="00AF7874"/>
    <w:rsid w:val="00B02769"/>
    <w:rsid w:val="00B028C9"/>
    <w:rsid w:val="00B02F84"/>
    <w:rsid w:val="00B03586"/>
    <w:rsid w:val="00B03D02"/>
    <w:rsid w:val="00B03DF0"/>
    <w:rsid w:val="00B04356"/>
    <w:rsid w:val="00B04438"/>
    <w:rsid w:val="00B04567"/>
    <w:rsid w:val="00B04F08"/>
    <w:rsid w:val="00B0677E"/>
    <w:rsid w:val="00B06C35"/>
    <w:rsid w:val="00B0708D"/>
    <w:rsid w:val="00B07E4B"/>
    <w:rsid w:val="00B07FAC"/>
    <w:rsid w:val="00B1109A"/>
    <w:rsid w:val="00B11D94"/>
    <w:rsid w:val="00B148FF"/>
    <w:rsid w:val="00B14A6A"/>
    <w:rsid w:val="00B16C52"/>
    <w:rsid w:val="00B211EB"/>
    <w:rsid w:val="00B21946"/>
    <w:rsid w:val="00B21C43"/>
    <w:rsid w:val="00B22B50"/>
    <w:rsid w:val="00B234EF"/>
    <w:rsid w:val="00B2651A"/>
    <w:rsid w:val="00B321D3"/>
    <w:rsid w:val="00B323D7"/>
    <w:rsid w:val="00B32728"/>
    <w:rsid w:val="00B33201"/>
    <w:rsid w:val="00B34AEB"/>
    <w:rsid w:val="00B3501F"/>
    <w:rsid w:val="00B35B41"/>
    <w:rsid w:val="00B35D74"/>
    <w:rsid w:val="00B36560"/>
    <w:rsid w:val="00B37342"/>
    <w:rsid w:val="00B401F7"/>
    <w:rsid w:val="00B416E6"/>
    <w:rsid w:val="00B41897"/>
    <w:rsid w:val="00B41D46"/>
    <w:rsid w:val="00B455C7"/>
    <w:rsid w:val="00B469BE"/>
    <w:rsid w:val="00B47A6D"/>
    <w:rsid w:val="00B50FC9"/>
    <w:rsid w:val="00B51B06"/>
    <w:rsid w:val="00B51B62"/>
    <w:rsid w:val="00B554E2"/>
    <w:rsid w:val="00B558E5"/>
    <w:rsid w:val="00B570E1"/>
    <w:rsid w:val="00B572B3"/>
    <w:rsid w:val="00B57416"/>
    <w:rsid w:val="00B57682"/>
    <w:rsid w:val="00B60A29"/>
    <w:rsid w:val="00B6126D"/>
    <w:rsid w:val="00B62355"/>
    <w:rsid w:val="00B6427A"/>
    <w:rsid w:val="00B64832"/>
    <w:rsid w:val="00B649DB"/>
    <w:rsid w:val="00B66C2D"/>
    <w:rsid w:val="00B702AB"/>
    <w:rsid w:val="00B71C67"/>
    <w:rsid w:val="00B71DDF"/>
    <w:rsid w:val="00B71DE7"/>
    <w:rsid w:val="00B72A29"/>
    <w:rsid w:val="00B72EF7"/>
    <w:rsid w:val="00B73EDA"/>
    <w:rsid w:val="00B743FC"/>
    <w:rsid w:val="00B745A9"/>
    <w:rsid w:val="00B7523F"/>
    <w:rsid w:val="00B760C5"/>
    <w:rsid w:val="00B770C3"/>
    <w:rsid w:val="00B77429"/>
    <w:rsid w:val="00B77A26"/>
    <w:rsid w:val="00B809F5"/>
    <w:rsid w:val="00B82C93"/>
    <w:rsid w:val="00B83627"/>
    <w:rsid w:val="00B90DAC"/>
    <w:rsid w:val="00B933C6"/>
    <w:rsid w:val="00B933C7"/>
    <w:rsid w:val="00B94E29"/>
    <w:rsid w:val="00B96B2C"/>
    <w:rsid w:val="00B96BE2"/>
    <w:rsid w:val="00BA22D9"/>
    <w:rsid w:val="00BA25E8"/>
    <w:rsid w:val="00BA2BC8"/>
    <w:rsid w:val="00BA3D15"/>
    <w:rsid w:val="00BA4D34"/>
    <w:rsid w:val="00BA5A59"/>
    <w:rsid w:val="00BB28E0"/>
    <w:rsid w:val="00BB2DCE"/>
    <w:rsid w:val="00BB4390"/>
    <w:rsid w:val="00BB465B"/>
    <w:rsid w:val="00BB51DC"/>
    <w:rsid w:val="00BB5374"/>
    <w:rsid w:val="00BC15F7"/>
    <w:rsid w:val="00BC20F1"/>
    <w:rsid w:val="00BC28A6"/>
    <w:rsid w:val="00BC2A55"/>
    <w:rsid w:val="00BC33FD"/>
    <w:rsid w:val="00BC4B9F"/>
    <w:rsid w:val="00BC6434"/>
    <w:rsid w:val="00BC71B3"/>
    <w:rsid w:val="00BC7B4D"/>
    <w:rsid w:val="00BC7D68"/>
    <w:rsid w:val="00BD17CA"/>
    <w:rsid w:val="00BD2701"/>
    <w:rsid w:val="00BD29A8"/>
    <w:rsid w:val="00BD2F78"/>
    <w:rsid w:val="00BD370F"/>
    <w:rsid w:val="00BD4616"/>
    <w:rsid w:val="00BD4E93"/>
    <w:rsid w:val="00BD689A"/>
    <w:rsid w:val="00BD6D98"/>
    <w:rsid w:val="00BD7C2C"/>
    <w:rsid w:val="00BE0371"/>
    <w:rsid w:val="00BE0573"/>
    <w:rsid w:val="00BE19D9"/>
    <w:rsid w:val="00BE258E"/>
    <w:rsid w:val="00BE4153"/>
    <w:rsid w:val="00BE6AAF"/>
    <w:rsid w:val="00BE6AC9"/>
    <w:rsid w:val="00BE7118"/>
    <w:rsid w:val="00BE73FD"/>
    <w:rsid w:val="00BF1711"/>
    <w:rsid w:val="00BF4324"/>
    <w:rsid w:val="00BF46B5"/>
    <w:rsid w:val="00BF4E03"/>
    <w:rsid w:val="00BF5F8E"/>
    <w:rsid w:val="00BF62A5"/>
    <w:rsid w:val="00BF68A6"/>
    <w:rsid w:val="00BF7280"/>
    <w:rsid w:val="00BF7F6E"/>
    <w:rsid w:val="00C02B7C"/>
    <w:rsid w:val="00C0378E"/>
    <w:rsid w:val="00C05738"/>
    <w:rsid w:val="00C059EC"/>
    <w:rsid w:val="00C05BC5"/>
    <w:rsid w:val="00C063B3"/>
    <w:rsid w:val="00C0674C"/>
    <w:rsid w:val="00C079A5"/>
    <w:rsid w:val="00C079F6"/>
    <w:rsid w:val="00C11CBD"/>
    <w:rsid w:val="00C1269C"/>
    <w:rsid w:val="00C13A24"/>
    <w:rsid w:val="00C13D17"/>
    <w:rsid w:val="00C15E77"/>
    <w:rsid w:val="00C20279"/>
    <w:rsid w:val="00C205FE"/>
    <w:rsid w:val="00C21E08"/>
    <w:rsid w:val="00C21F32"/>
    <w:rsid w:val="00C22074"/>
    <w:rsid w:val="00C22F75"/>
    <w:rsid w:val="00C23024"/>
    <w:rsid w:val="00C24608"/>
    <w:rsid w:val="00C25464"/>
    <w:rsid w:val="00C26105"/>
    <w:rsid w:val="00C276F2"/>
    <w:rsid w:val="00C27A9F"/>
    <w:rsid w:val="00C27D41"/>
    <w:rsid w:val="00C309EE"/>
    <w:rsid w:val="00C33378"/>
    <w:rsid w:val="00C349F5"/>
    <w:rsid w:val="00C357E6"/>
    <w:rsid w:val="00C35A9C"/>
    <w:rsid w:val="00C360BF"/>
    <w:rsid w:val="00C361C9"/>
    <w:rsid w:val="00C36C41"/>
    <w:rsid w:val="00C37E10"/>
    <w:rsid w:val="00C4024B"/>
    <w:rsid w:val="00C40616"/>
    <w:rsid w:val="00C43046"/>
    <w:rsid w:val="00C4371B"/>
    <w:rsid w:val="00C452DF"/>
    <w:rsid w:val="00C4689C"/>
    <w:rsid w:val="00C52C7E"/>
    <w:rsid w:val="00C53761"/>
    <w:rsid w:val="00C538C2"/>
    <w:rsid w:val="00C53C99"/>
    <w:rsid w:val="00C54F7B"/>
    <w:rsid w:val="00C557CE"/>
    <w:rsid w:val="00C56447"/>
    <w:rsid w:val="00C56989"/>
    <w:rsid w:val="00C56AAC"/>
    <w:rsid w:val="00C56D35"/>
    <w:rsid w:val="00C57357"/>
    <w:rsid w:val="00C60F50"/>
    <w:rsid w:val="00C616CD"/>
    <w:rsid w:val="00C61E0A"/>
    <w:rsid w:val="00C6365A"/>
    <w:rsid w:val="00C64AE7"/>
    <w:rsid w:val="00C65533"/>
    <w:rsid w:val="00C705FD"/>
    <w:rsid w:val="00C706E1"/>
    <w:rsid w:val="00C708EE"/>
    <w:rsid w:val="00C71C6B"/>
    <w:rsid w:val="00C71E32"/>
    <w:rsid w:val="00C734F0"/>
    <w:rsid w:val="00C74051"/>
    <w:rsid w:val="00C777A0"/>
    <w:rsid w:val="00C80337"/>
    <w:rsid w:val="00C81C79"/>
    <w:rsid w:val="00C81CCD"/>
    <w:rsid w:val="00C85E8C"/>
    <w:rsid w:val="00C87217"/>
    <w:rsid w:val="00C8794D"/>
    <w:rsid w:val="00C87A31"/>
    <w:rsid w:val="00C91274"/>
    <w:rsid w:val="00C9148E"/>
    <w:rsid w:val="00C9248A"/>
    <w:rsid w:val="00C9296B"/>
    <w:rsid w:val="00C92F15"/>
    <w:rsid w:val="00C9313A"/>
    <w:rsid w:val="00C95360"/>
    <w:rsid w:val="00C95904"/>
    <w:rsid w:val="00C96A09"/>
    <w:rsid w:val="00C9766D"/>
    <w:rsid w:val="00CA2311"/>
    <w:rsid w:val="00CA251D"/>
    <w:rsid w:val="00CA43BE"/>
    <w:rsid w:val="00CA5A67"/>
    <w:rsid w:val="00CA61B8"/>
    <w:rsid w:val="00CA6532"/>
    <w:rsid w:val="00CA73A4"/>
    <w:rsid w:val="00CA7E8C"/>
    <w:rsid w:val="00CB1E85"/>
    <w:rsid w:val="00CB2DB9"/>
    <w:rsid w:val="00CB3686"/>
    <w:rsid w:val="00CB790B"/>
    <w:rsid w:val="00CC23B9"/>
    <w:rsid w:val="00CC23EE"/>
    <w:rsid w:val="00CC3748"/>
    <w:rsid w:val="00CC3D7E"/>
    <w:rsid w:val="00CC4577"/>
    <w:rsid w:val="00CC630F"/>
    <w:rsid w:val="00CD0A0F"/>
    <w:rsid w:val="00CD1558"/>
    <w:rsid w:val="00CD197D"/>
    <w:rsid w:val="00CD1F8E"/>
    <w:rsid w:val="00CD30F3"/>
    <w:rsid w:val="00CD4543"/>
    <w:rsid w:val="00CD5398"/>
    <w:rsid w:val="00CD774B"/>
    <w:rsid w:val="00CE0000"/>
    <w:rsid w:val="00CE05C7"/>
    <w:rsid w:val="00CE06BB"/>
    <w:rsid w:val="00CE0DC8"/>
    <w:rsid w:val="00CE29BA"/>
    <w:rsid w:val="00CE38C3"/>
    <w:rsid w:val="00CE397C"/>
    <w:rsid w:val="00CE53B7"/>
    <w:rsid w:val="00CE5BA7"/>
    <w:rsid w:val="00CE6710"/>
    <w:rsid w:val="00CE67E2"/>
    <w:rsid w:val="00CE703E"/>
    <w:rsid w:val="00CE780A"/>
    <w:rsid w:val="00CF1605"/>
    <w:rsid w:val="00CF25CC"/>
    <w:rsid w:val="00CF2F2A"/>
    <w:rsid w:val="00CF3603"/>
    <w:rsid w:val="00CF450C"/>
    <w:rsid w:val="00CF4668"/>
    <w:rsid w:val="00D0025D"/>
    <w:rsid w:val="00D0067F"/>
    <w:rsid w:val="00D01870"/>
    <w:rsid w:val="00D01A74"/>
    <w:rsid w:val="00D01CA6"/>
    <w:rsid w:val="00D020D5"/>
    <w:rsid w:val="00D02DF1"/>
    <w:rsid w:val="00D03686"/>
    <w:rsid w:val="00D0379D"/>
    <w:rsid w:val="00D03AD2"/>
    <w:rsid w:val="00D0541E"/>
    <w:rsid w:val="00D06C6E"/>
    <w:rsid w:val="00D079C0"/>
    <w:rsid w:val="00D10422"/>
    <w:rsid w:val="00D1157C"/>
    <w:rsid w:val="00D11CD9"/>
    <w:rsid w:val="00D13399"/>
    <w:rsid w:val="00D1339A"/>
    <w:rsid w:val="00D15371"/>
    <w:rsid w:val="00D177A4"/>
    <w:rsid w:val="00D1780A"/>
    <w:rsid w:val="00D21289"/>
    <w:rsid w:val="00D2183D"/>
    <w:rsid w:val="00D21A7A"/>
    <w:rsid w:val="00D22173"/>
    <w:rsid w:val="00D24DA6"/>
    <w:rsid w:val="00D257CD"/>
    <w:rsid w:val="00D2580F"/>
    <w:rsid w:val="00D26197"/>
    <w:rsid w:val="00D26E6D"/>
    <w:rsid w:val="00D30F3B"/>
    <w:rsid w:val="00D31FF7"/>
    <w:rsid w:val="00D32C7E"/>
    <w:rsid w:val="00D33E56"/>
    <w:rsid w:val="00D344E1"/>
    <w:rsid w:val="00D34D86"/>
    <w:rsid w:val="00D3603D"/>
    <w:rsid w:val="00D37147"/>
    <w:rsid w:val="00D414BE"/>
    <w:rsid w:val="00D438B1"/>
    <w:rsid w:val="00D439AE"/>
    <w:rsid w:val="00D43EAB"/>
    <w:rsid w:val="00D442B2"/>
    <w:rsid w:val="00D4443A"/>
    <w:rsid w:val="00D4445E"/>
    <w:rsid w:val="00D44924"/>
    <w:rsid w:val="00D467DE"/>
    <w:rsid w:val="00D477E0"/>
    <w:rsid w:val="00D47CA8"/>
    <w:rsid w:val="00D47FBC"/>
    <w:rsid w:val="00D5080B"/>
    <w:rsid w:val="00D5624D"/>
    <w:rsid w:val="00D563D3"/>
    <w:rsid w:val="00D56E49"/>
    <w:rsid w:val="00D6045A"/>
    <w:rsid w:val="00D60BAF"/>
    <w:rsid w:val="00D61474"/>
    <w:rsid w:val="00D61CC7"/>
    <w:rsid w:val="00D62619"/>
    <w:rsid w:val="00D65048"/>
    <w:rsid w:val="00D66069"/>
    <w:rsid w:val="00D673F3"/>
    <w:rsid w:val="00D71CEB"/>
    <w:rsid w:val="00D71D9C"/>
    <w:rsid w:val="00D727E2"/>
    <w:rsid w:val="00D7304C"/>
    <w:rsid w:val="00D747F2"/>
    <w:rsid w:val="00D74E19"/>
    <w:rsid w:val="00D75191"/>
    <w:rsid w:val="00D80F20"/>
    <w:rsid w:val="00D813B7"/>
    <w:rsid w:val="00D82E16"/>
    <w:rsid w:val="00D84131"/>
    <w:rsid w:val="00D85675"/>
    <w:rsid w:val="00D86270"/>
    <w:rsid w:val="00D86565"/>
    <w:rsid w:val="00D9272F"/>
    <w:rsid w:val="00D940A5"/>
    <w:rsid w:val="00D94BB3"/>
    <w:rsid w:val="00D94CB7"/>
    <w:rsid w:val="00D9582D"/>
    <w:rsid w:val="00DA15A6"/>
    <w:rsid w:val="00DA3BA3"/>
    <w:rsid w:val="00DA3F2D"/>
    <w:rsid w:val="00DA4008"/>
    <w:rsid w:val="00DA792E"/>
    <w:rsid w:val="00DB3124"/>
    <w:rsid w:val="00DB34F4"/>
    <w:rsid w:val="00DB385E"/>
    <w:rsid w:val="00DB491B"/>
    <w:rsid w:val="00DB513D"/>
    <w:rsid w:val="00DC0B9E"/>
    <w:rsid w:val="00DC0BF2"/>
    <w:rsid w:val="00DC10E5"/>
    <w:rsid w:val="00DC1368"/>
    <w:rsid w:val="00DC1A5D"/>
    <w:rsid w:val="00DC25BA"/>
    <w:rsid w:val="00DC46D9"/>
    <w:rsid w:val="00DC639F"/>
    <w:rsid w:val="00DD06D6"/>
    <w:rsid w:val="00DD16CB"/>
    <w:rsid w:val="00DD173C"/>
    <w:rsid w:val="00DD2BDA"/>
    <w:rsid w:val="00DD36CA"/>
    <w:rsid w:val="00DD520B"/>
    <w:rsid w:val="00DD6ABA"/>
    <w:rsid w:val="00DD79ED"/>
    <w:rsid w:val="00DE64E4"/>
    <w:rsid w:val="00DE7547"/>
    <w:rsid w:val="00DE7C61"/>
    <w:rsid w:val="00DF1554"/>
    <w:rsid w:val="00DF20A7"/>
    <w:rsid w:val="00DF25B8"/>
    <w:rsid w:val="00DF2B48"/>
    <w:rsid w:val="00DF49B1"/>
    <w:rsid w:val="00DF5210"/>
    <w:rsid w:val="00DF546C"/>
    <w:rsid w:val="00DF64F9"/>
    <w:rsid w:val="00DF6810"/>
    <w:rsid w:val="00E0081E"/>
    <w:rsid w:val="00E00C48"/>
    <w:rsid w:val="00E0146C"/>
    <w:rsid w:val="00E01D55"/>
    <w:rsid w:val="00E039C8"/>
    <w:rsid w:val="00E058DC"/>
    <w:rsid w:val="00E05C58"/>
    <w:rsid w:val="00E05CE0"/>
    <w:rsid w:val="00E07AC4"/>
    <w:rsid w:val="00E07EF9"/>
    <w:rsid w:val="00E11C64"/>
    <w:rsid w:val="00E149C6"/>
    <w:rsid w:val="00E156B0"/>
    <w:rsid w:val="00E162AB"/>
    <w:rsid w:val="00E1661E"/>
    <w:rsid w:val="00E178B6"/>
    <w:rsid w:val="00E17996"/>
    <w:rsid w:val="00E17A73"/>
    <w:rsid w:val="00E20F88"/>
    <w:rsid w:val="00E21E98"/>
    <w:rsid w:val="00E245B7"/>
    <w:rsid w:val="00E251D4"/>
    <w:rsid w:val="00E2565B"/>
    <w:rsid w:val="00E27701"/>
    <w:rsid w:val="00E27D02"/>
    <w:rsid w:val="00E30EFE"/>
    <w:rsid w:val="00E32D97"/>
    <w:rsid w:val="00E33060"/>
    <w:rsid w:val="00E333C7"/>
    <w:rsid w:val="00E36A01"/>
    <w:rsid w:val="00E36B75"/>
    <w:rsid w:val="00E40525"/>
    <w:rsid w:val="00E414D9"/>
    <w:rsid w:val="00E41574"/>
    <w:rsid w:val="00E42D7A"/>
    <w:rsid w:val="00E44EFB"/>
    <w:rsid w:val="00E4516D"/>
    <w:rsid w:val="00E4520A"/>
    <w:rsid w:val="00E45956"/>
    <w:rsid w:val="00E5112E"/>
    <w:rsid w:val="00E5324A"/>
    <w:rsid w:val="00E53E22"/>
    <w:rsid w:val="00E5400C"/>
    <w:rsid w:val="00E54502"/>
    <w:rsid w:val="00E55104"/>
    <w:rsid w:val="00E559AD"/>
    <w:rsid w:val="00E5654A"/>
    <w:rsid w:val="00E60D3C"/>
    <w:rsid w:val="00E675B5"/>
    <w:rsid w:val="00E67F0E"/>
    <w:rsid w:val="00E70D50"/>
    <w:rsid w:val="00E727C4"/>
    <w:rsid w:val="00E73785"/>
    <w:rsid w:val="00E76922"/>
    <w:rsid w:val="00E76F93"/>
    <w:rsid w:val="00E80F46"/>
    <w:rsid w:val="00E810C0"/>
    <w:rsid w:val="00E81EC4"/>
    <w:rsid w:val="00E8228A"/>
    <w:rsid w:val="00E82D22"/>
    <w:rsid w:val="00E841CE"/>
    <w:rsid w:val="00E84271"/>
    <w:rsid w:val="00E84912"/>
    <w:rsid w:val="00E84BB4"/>
    <w:rsid w:val="00E85095"/>
    <w:rsid w:val="00E85E10"/>
    <w:rsid w:val="00E860FA"/>
    <w:rsid w:val="00E87102"/>
    <w:rsid w:val="00E903DA"/>
    <w:rsid w:val="00E904BB"/>
    <w:rsid w:val="00E90522"/>
    <w:rsid w:val="00E92052"/>
    <w:rsid w:val="00E926BB"/>
    <w:rsid w:val="00E94DDB"/>
    <w:rsid w:val="00E95BD9"/>
    <w:rsid w:val="00E96FBC"/>
    <w:rsid w:val="00E975DB"/>
    <w:rsid w:val="00EA0E68"/>
    <w:rsid w:val="00EA1350"/>
    <w:rsid w:val="00EA2DCB"/>
    <w:rsid w:val="00EA2EFF"/>
    <w:rsid w:val="00EA34E0"/>
    <w:rsid w:val="00EA5484"/>
    <w:rsid w:val="00EA5C43"/>
    <w:rsid w:val="00EA7510"/>
    <w:rsid w:val="00EA7A66"/>
    <w:rsid w:val="00EB0B89"/>
    <w:rsid w:val="00EB2E51"/>
    <w:rsid w:val="00EB4640"/>
    <w:rsid w:val="00EB5609"/>
    <w:rsid w:val="00EB5F4E"/>
    <w:rsid w:val="00EC3475"/>
    <w:rsid w:val="00EC6032"/>
    <w:rsid w:val="00ED02D2"/>
    <w:rsid w:val="00ED1582"/>
    <w:rsid w:val="00ED2924"/>
    <w:rsid w:val="00ED311B"/>
    <w:rsid w:val="00ED38B7"/>
    <w:rsid w:val="00ED3A9A"/>
    <w:rsid w:val="00ED70C2"/>
    <w:rsid w:val="00ED7401"/>
    <w:rsid w:val="00ED7532"/>
    <w:rsid w:val="00EE096B"/>
    <w:rsid w:val="00EE1D62"/>
    <w:rsid w:val="00EE1D91"/>
    <w:rsid w:val="00EE1F46"/>
    <w:rsid w:val="00EE32D6"/>
    <w:rsid w:val="00EE390F"/>
    <w:rsid w:val="00EE3B77"/>
    <w:rsid w:val="00EE42DE"/>
    <w:rsid w:val="00EE5B5B"/>
    <w:rsid w:val="00EE679B"/>
    <w:rsid w:val="00EE79AF"/>
    <w:rsid w:val="00EE7A82"/>
    <w:rsid w:val="00EE7FBC"/>
    <w:rsid w:val="00EF0038"/>
    <w:rsid w:val="00EF1F3F"/>
    <w:rsid w:val="00EF2001"/>
    <w:rsid w:val="00EF5F33"/>
    <w:rsid w:val="00EF6016"/>
    <w:rsid w:val="00EF6A1E"/>
    <w:rsid w:val="00EF70EE"/>
    <w:rsid w:val="00EF718B"/>
    <w:rsid w:val="00F00740"/>
    <w:rsid w:val="00F015C3"/>
    <w:rsid w:val="00F016FC"/>
    <w:rsid w:val="00F01CD1"/>
    <w:rsid w:val="00F021CC"/>
    <w:rsid w:val="00F045EC"/>
    <w:rsid w:val="00F075B9"/>
    <w:rsid w:val="00F1253A"/>
    <w:rsid w:val="00F133A9"/>
    <w:rsid w:val="00F15C3F"/>
    <w:rsid w:val="00F1737F"/>
    <w:rsid w:val="00F2120C"/>
    <w:rsid w:val="00F2192C"/>
    <w:rsid w:val="00F21EBE"/>
    <w:rsid w:val="00F22DA8"/>
    <w:rsid w:val="00F23673"/>
    <w:rsid w:val="00F23C23"/>
    <w:rsid w:val="00F24648"/>
    <w:rsid w:val="00F2586F"/>
    <w:rsid w:val="00F26CB2"/>
    <w:rsid w:val="00F2708D"/>
    <w:rsid w:val="00F274A5"/>
    <w:rsid w:val="00F274B7"/>
    <w:rsid w:val="00F304A7"/>
    <w:rsid w:val="00F31D0C"/>
    <w:rsid w:val="00F31FD7"/>
    <w:rsid w:val="00F3360F"/>
    <w:rsid w:val="00F339B7"/>
    <w:rsid w:val="00F354C6"/>
    <w:rsid w:val="00F35D71"/>
    <w:rsid w:val="00F43590"/>
    <w:rsid w:val="00F4381C"/>
    <w:rsid w:val="00F43933"/>
    <w:rsid w:val="00F43DA8"/>
    <w:rsid w:val="00F44296"/>
    <w:rsid w:val="00F45345"/>
    <w:rsid w:val="00F453BA"/>
    <w:rsid w:val="00F45607"/>
    <w:rsid w:val="00F45E99"/>
    <w:rsid w:val="00F47228"/>
    <w:rsid w:val="00F476FD"/>
    <w:rsid w:val="00F47C84"/>
    <w:rsid w:val="00F5169D"/>
    <w:rsid w:val="00F5439B"/>
    <w:rsid w:val="00F545D9"/>
    <w:rsid w:val="00F54749"/>
    <w:rsid w:val="00F55471"/>
    <w:rsid w:val="00F56C33"/>
    <w:rsid w:val="00F57987"/>
    <w:rsid w:val="00F61786"/>
    <w:rsid w:val="00F625C8"/>
    <w:rsid w:val="00F627E6"/>
    <w:rsid w:val="00F64B9B"/>
    <w:rsid w:val="00F64C6A"/>
    <w:rsid w:val="00F64FA5"/>
    <w:rsid w:val="00F65320"/>
    <w:rsid w:val="00F661E1"/>
    <w:rsid w:val="00F719C6"/>
    <w:rsid w:val="00F71E95"/>
    <w:rsid w:val="00F73ED4"/>
    <w:rsid w:val="00F74D81"/>
    <w:rsid w:val="00F7511E"/>
    <w:rsid w:val="00F75C4E"/>
    <w:rsid w:val="00F76A59"/>
    <w:rsid w:val="00F80127"/>
    <w:rsid w:val="00F80B1E"/>
    <w:rsid w:val="00F8102F"/>
    <w:rsid w:val="00F8111B"/>
    <w:rsid w:val="00F817C1"/>
    <w:rsid w:val="00F81EDF"/>
    <w:rsid w:val="00F82EA3"/>
    <w:rsid w:val="00F8313C"/>
    <w:rsid w:val="00F83EC3"/>
    <w:rsid w:val="00F84015"/>
    <w:rsid w:val="00F848F5"/>
    <w:rsid w:val="00F84AB2"/>
    <w:rsid w:val="00F84F41"/>
    <w:rsid w:val="00F91054"/>
    <w:rsid w:val="00F91ADA"/>
    <w:rsid w:val="00F91F0F"/>
    <w:rsid w:val="00F92674"/>
    <w:rsid w:val="00F9278D"/>
    <w:rsid w:val="00F928B4"/>
    <w:rsid w:val="00F93B8B"/>
    <w:rsid w:val="00F94E50"/>
    <w:rsid w:val="00F94EA9"/>
    <w:rsid w:val="00F95E4C"/>
    <w:rsid w:val="00F9642E"/>
    <w:rsid w:val="00F97270"/>
    <w:rsid w:val="00FA015A"/>
    <w:rsid w:val="00FA08DE"/>
    <w:rsid w:val="00FA0B6E"/>
    <w:rsid w:val="00FA0F3F"/>
    <w:rsid w:val="00FA5F87"/>
    <w:rsid w:val="00FA6917"/>
    <w:rsid w:val="00FA6DDE"/>
    <w:rsid w:val="00FA715B"/>
    <w:rsid w:val="00FA7D40"/>
    <w:rsid w:val="00FB0E6C"/>
    <w:rsid w:val="00FB109C"/>
    <w:rsid w:val="00FB2027"/>
    <w:rsid w:val="00FB311C"/>
    <w:rsid w:val="00FB3F66"/>
    <w:rsid w:val="00FB4096"/>
    <w:rsid w:val="00FB45C2"/>
    <w:rsid w:val="00FB477C"/>
    <w:rsid w:val="00FB4C1D"/>
    <w:rsid w:val="00FB58B1"/>
    <w:rsid w:val="00FB60DA"/>
    <w:rsid w:val="00FB66E0"/>
    <w:rsid w:val="00FB67FF"/>
    <w:rsid w:val="00FB7E76"/>
    <w:rsid w:val="00FC298C"/>
    <w:rsid w:val="00FC3918"/>
    <w:rsid w:val="00FC3946"/>
    <w:rsid w:val="00FC5ABE"/>
    <w:rsid w:val="00FC63CC"/>
    <w:rsid w:val="00FC6A2C"/>
    <w:rsid w:val="00FD009C"/>
    <w:rsid w:val="00FD06DB"/>
    <w:rsid w:val="00FD0931"/>
    <w:rsid w:val="00FD0BC0"/>
    <w:rsid w:val="00FD1B7D"/>
    <w:rsid w:val="00FD285C"/>
    <w:rsid w:val="00FD3476"/>
    <w:rsid w:val="00FD376E"/>
    <w:rsid w:val="00FD3B57"/>
    <w:rsid w:val="00FD440C"/>
    <w:rsid w:val="00FD4618"/>
    <w:rsid w:val="00FD5E47"/>
    <w:rsid w:val="00FD6130"/>
    <w:rsid w:val="00FE072D"/>
    <w:rsid w:val="00FE07BA"/>
    <w:rsid w:val="00FE10FF"/>
    <w:rsid w:val="00FE20EC"/>
    <w:rsid w:val="00FE2A7A"/>
    <w:rsid w:val="00FE4323"/>
    <w:rsid w:val="00FE5D32"/>
    <w:rsid w:val="00FE6737"/>
    <w:rsid w:val="00FE7080"/>
    <w:rsid w:val="00FE7CE5"/>
    <w:rsid w:val="00FF20E1"/>
    <w:rsid w:val="00FF398A"/>
    <w:rsid w:val="00FF6837"/>
    <w:rsid w:val="00FF7166"/>
    <w:rsid w:val="00FF745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FBB78A7"/>
  <w15:chartTrackingRefBased/>
  <w15:docId w15:val="{9448681D-C371-4241-9DBB-175ABE184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15F7"/>
    <w:pPr>
      <w:ind w:left="720"/>
      <w:contextualSpacing/>
    </w:pPr>
  </w:style>
  <w:style w:type="table" w:styleId="TableGrid">
    <w:name w:val="Table Grid"/>
    <w:basedOn w:val="TableNormal"/>
    <w:uiPriority w:val="39"/>
    <w:rsid w:val="00A93B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A93B8A"/>
    <w:rPr>
      <w:sz w:val="16"/>
      <w:szCs w:val="16"/>
    </w:rPr>
  </w:style>
  <w:style w:type="paragraph" w:styleId="CommentText">
    <w:name w:val="annotation text"/>
    <w:basedOn w:val="Normal"/>
    <w:link w:val="CommentTextChar"/>
    <w:uiPriority w:val="99"/>
    <w:unhideWhenUsed/>
    <w:rsid w:val="00A93B8A"/>
    <w:pPr>
      <w:spacing w:line="240" w:lineRule="auto"/>
    </w:pPr>
    <w:rPr>
      <w:sz w:val="20"/>
      <w:szCs w:val="20"/>
    </w:rPr>
  </w:style>
  <w:style w:type="character" w:customStyle="1" w:styleId="CommentTextChar">
    <w:name w:val="Comment Text Char"/>
    <w:basedOn w:val="DefaultParagraphFont"/>
    <w:link w:val="CommentText"/>
    <w:uiPriority w:val="99"/>
    <w:rsid w:val="00A93B8A"/>
    <w:rPr>
      <w:sz w:val="20"/>
      <w:szCs w:val="20"/>
    </w:rPr>
  </w:style>
  <w:style w:type="paragraph" w:styleId="BalloonText">
    <w:name w:val="Balloon Text"/>
    <w:basedOn w:val="Normal"/>
    <w:link w:val="BalloonTextChar"/>
    <w:uiPriority w:val="99"/>
    <w:semiHidden/>
    <w:unhideWhenUsed/>
    <w:rsid w:val="00A93B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3B8A"/>
    <w:rPr>
      <w:rFonts w:ascii="Segoe UI" w:hAnsi="Segoe UI" w:cs="Segoe UI"/>
      <w:sz w:val="18"/>
      <w:szCs w:val="18"/>
    </w:rPr>
  </w:style>
  <w:style w:type="paragraph" w:customStyle="1" w:styleId="EndNoteBibliographyTitle">
    <w:name w:val="EndNote Bibliography Title"/>
    <w:basedOn w:val="Normal"/>
    <w:link w:val="EndNoteBibliographyTitleChar"/>
    <w:rsid w:val="00C1269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1269C"/>
    <w:rPr>
      <w:rFonts w:ascii="Calibri" w:hAnsi="Calibri" w:cs="Calibri"/>
      <w:noProof/>
    </w:rPr>
  </w:style>
  <w:style w:type="paragraph" w:customStyle="1" w:styleId="EndNoteBibliography">
    <w:name w:val="EndNote Bibliography"/>
    <w:basedOn w:val="Normal"/>
    <w:link w:val="EndNoteBibliographyChar"/>
    <w:rsid w:val="00C1269C"/>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1269C"/>
    <w:rPr>
      <w:rFonts w:ascii="Calibri" w:hAnsi="Calibri" w:cs="Calibri"/>
      <w:noProof/>
    </w:rPr>
  </w:style>
  <w:style w:type="character" w:styleId="Hyperlink">
    <w:name w:val="Hyperlink"/>
    <w:basedOn w:val="DefaultParagraphFont"/>
    <w:uiPriority w:val="99"/>
    <w:unhideWhenUsed/>
    <w:rsid w:val="00C1269C"/>
    <w:rPr>
      <w:color w:val="0563C1" w:themeColor="hyperlink"/>
      <w:u w:val="single"/>
    </w:rPr>
  </w:style>
  <w:style w:type="character" w:styleId="UnresolvedMention">
    <w:name w:val="Unresolved Mention"/>
    <w:basedOn w:val="DefaultParagraphFont"/>
    <w:uiPriority w:val="99"/>
    <w:semiHidden/>
    <w:unhideWhenUsed/>
    <w:rsid w:val="00C1269C"/>
    <w:rPr>
      <w:color w:val="605E5C"/>
      <w:shd w:val="clear" w:color="auto" w:fill="E1DFDD"/>
    </w:rPr>
  </w:style>
  <w:style w:type="character" w:styleId="PlaceholderText">
    <w:name w:val="Placeholder Text"/>
    <w:basedOn w:val="DefaultParagraphFont"/>
    <w:uiPriority w:val="99"/>
    <w:semiHidden/>
    <w:rsid w:val="00EA34E0"/>
    <w:rPr>
      <w:color w:val="808080"/>
    </w:rPr>
  </w:style>
  <w:style w:type="paragraph" w:styleId="Header">
    <w:name w:val="header"/>
    <w:basedOn w:val="Normal"/>
    <w:link w:val="HeaderChar"/>
    <w:uiPriority w:val="99"/>
    <w:unhideWhenUsed/>
    <w:rsid w:val="001D76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7611"/>
  </w:style>
  <w:style w:type="paragraph" w:styleId="Footer">
    <w:name w:val="footer"/>
    <w:basedOn w:val="Normal"/>
    <w:link w:val="FooterChar"/>
    <w:uiPriority w:val="99"/>
    <w:unhideWhenUsed/>
    <w:rsid w:val="001D76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7611"/>
  </w:style>
  <w:style w:type="paragraph" w:styleId="CommentSubject">
    <w:name w:val="annotation subject"/>
    <w:basedOn w:val="CommentText"/>
    <w:next w:val="CommentText"/>
    <w:link w:val="CommentSubjectChar"/>
    <w:uiPriority w:val="99"/>
    <w:semiHidden/>
    <w:unhideWhenUsed/>
    <w:rsid w:val="003358B6"/>
    <w:rPr>
      <w:b/>
      <w:bCs/>
    </w:rPr>
  </w:style>
  <w:style w:type="character" w:customStyle="1" w:styleId="CommentSubjectChar">
    <w:name w:val="Comment Subject Char"/>
    <w:basedOn w:val="CommentTextChar"/>
    <w:link w:val="CommentSubject"/>
    <w:uiPriority w:val="99"/>
    <w:semiHidden/>
    <w:rsid w:val="003358B6"/>
    <w:rPr>
      <w:b/>
      <w:bCs/>
      <w:sz w:val="20"/>
      <w:szCs w:val="20"/>
    </w:rPr>
  </w:style>
  <w:style w:type="paragraph" w:styleId="HTMLPreformatted">
    <w:name w:val="HTML Preformatted"/>
    <w:basedOn w:val="Normal"/>
    <w:link w:val="HTMLPreformattedChar"/>
    <w:uiPriority w:val="99"/>
    <w:unhideWhenUsed/>
    <w:rsid w:val="000557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055713"/>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9C2043"/>
    <w:rPr>
      <w:color w:val="954F72"/>
      <w:u w:val="single"/>
    </w:rPr>
  </w:style>
  <w:style w:type="paragraph" w:customStyle="1" w:styleId="msonormal0">
    <w:name w:val="msonormal"/>
    <w:basedOn w:val="Normal"/>
    <w:rsid w:val="009C20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9C204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8">
    <w:name w:val="xl68"/>
    <w:basedOn w:val="Normal"/>
    <w:rsid w:val="009C204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9">
    <w:name w:val="xl69"/>
    <w:basedOn w:val="Normal"/>
    <w:rsid w:val="009C204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70">
    <w:name w:val="xl70"/>
    <w:basedOn w:val="Normal"/>
    <w:rsid w:val="009C204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71">
    <w:name w:val="xl71"/>
    <w:basedOn w:val="Normal"/>
    <w:rsid w:val="009C204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2">
    <w:name w:val="xl72"/>
    <w:basedOn w:val="Normal"/>
    <w:rsid w:val="009C204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3">
    <w:name w:val="xl73"/>
    <w:basedOn w:val="Normal"/>
    <w:rsid w:val="009C2043"/>
    <w:pPr>
      <w:spacing w:before="100" w:beforeAutospacing="1" w:after="100" w:afterAutospacing="1" w:line="240" w:lineRule="auto"/>
      <w:jc w:val="center"/>
    </w:pPr>
    <w:rPr>
      <w:rFonts w:ascii="Times New Roman" w:eastAsia="Times New Roman" w:hAnsi="Times New Roman" w:cs="Times New Roman"/>
      <w:i/>
      <w:iCs/>
      <w:sz w:val="24"/>
      <w:szCs w:val="24"/>
    </w:rPr>
  </w:style>
  <w:style w:type="paragraph" w:customStyle="1" w:styleId="xl74">
    <w:name w:val="xl74"/>
    <w:basedOn w:val="Normal"/>
    <w:rsid w:val="009C2043"/>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Normal"/>
    <w:rsid w:val="009C2043"/>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6">
    <w:name w:val="xl76"/>
    <w:basedOn w:val="Normal"/>
    <w:rsid w:val="009C2043"/>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7">
    <w:name w:val="xl77"/>
    <w:basedOn w:val="Normal"/>
    <w:rsid w:val="009C2043"/>
    <w:pPr>
      <w:pBdr>
        <w:bottom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rPr>
  </w:style>
  <w:style w:type="paragraph" w:customStyle="1" w:styleId="xl78">
    <w:name w:val="xl78"/>
    <w:basedOn w:val="Normal"/>
    <w:rsid w:val="009C2043"/>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9">
    <w:name w:val="xl79"/>
    <w:basedOn w:val="Normal"/>
    <w:rsid w:val="009C2043"/>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character" w:customStyle="1" w:styleId="gd15mcfceub">
    <w:name w:val="gd15mcfceub"/>
    <w:basedOn w:val="DefaultParagraphFont"/>
    <w:rsid w:val="001638D1"/>
  </w:style>
  <w:style w:type="paragraph" w:styleId="Revision">
    <w:name w:val="Revision"/>
    <w:hidden/>
    <w:uiPriority w:val="99"/>
    <w:semiHidden/>
    <w:rsid w:val="00C53C9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172872">
      <w:bodyDiv w:val="1"/>
      <w:marLeft w:val="0"/>
      <w:marRight w:val="0"/>
      <w:marTop w:val="0"/>
      <w:marBottom w:val="0"/>
      <w:divBdr>
        <w:top w:val="none" w:sz="0" w:space="0" w:color="auto"/>
        <w:left w:val="none" w:sz="0" w:space="0" w:color="auto"/>
        <w:bottom w:val="none" w:sz="0" w:space="0" w:color="auto"/>
        <w:right w:val="none" w:sz="0" w:space="0" w:color="auto"/>
      </w:divBdr>
    </w:div>
    <w:div w:id="195123925">
      <w:bodyDiv w:val="1"/>
      <w:marLeft w:val="0"/>
      <w:marRight w:val="0"/>
      <w:marTop w:val="0"/>
      <w:marBottom w:val="0"/>
      <w:divBdr>
        <w:top w:val="none" w:sz="0" w:space="0" w:color="auto"/>
        <w:left w:val="none" w:sz="0" w:space="0" w:color="auto"/>
        <w:bottom w:val="none" w:sz="0" w:space="0" w:color="auto"/>
        <w:right w:val="none" w:sz="0" w:space="0" w:color="auto"/>
      </w:divBdr>
    </w:div>
    <w:div w:id="352149849">
      <w:bodyDiv w:val="1"/>
      <w:marLeft w:val="0"/>
      <w:marRight w:val="0"/>
      <w:marTop w:val="0"/>
      <w:marBottom w:val="0"/>
      <w:divBdr>
        <w:top w:val="none" w:sz="0" w:space="0" w:color="auto"/>
        <w:left w:val="none" w:sz="0" w:space="0" w:color="auto"/>
        <w:bottom w:val="none" w:sz="0" w:space="0" w:color="auto"/>
        <w:right w:val="none" w:sz="0" w:space="0" w:color="auto"/>
      </w:divBdr>
    </w:div>
    <w:div w:id="395863473">
      <w:bodyDiv w:val="1"/>
      <w:marLeft w:val="0"/>
      <w:marRight w:val="0"/>
      <w:marTop w:val="0"/>
      <w:marBottom w:val="0"/>
      <w:divBdr>
        <w:top w:val="none" w:sz="0" w:space="0" w:color="auto"/>
        <w:left w:val="none" w:sz="0" w:space="0" w:color="auto"/>
        <w:bottom w:val="none" w:sz="0" w:space="0" w:color="auto"/>
        <w:right w:val="none" w:sz="0" w:space="0" w:color="auto"/>
      </w:divBdr>
    </w:div>
    <w:div w:id="445538427">
      <w:bodyDiv w:val="1"/>
      <w:marLeft w:val="0"/>
      <w:marRight w:val="0"/>
      <w:marTop w:val="0"/>
      <w:marBottom w:val="0"/>
      <w:divBdr>
        <w:top w:val="none" w:sz="0" w:space="0" w:color="auto"/>
        <w:left w:val="none" w:sz="0" w:space="0" w:color="auto"/>
        <w:bottom w:val="none" w:sz="0" w:space="0" w:color="auto"/>
        <w:right w:val="none" w:sz="0" w:space="0" w:color="auto"/>
      </w:divBdr>
    </w:div>
    <w:div w:id="493180984">
      <w:bodyDiv w:val="1"/>
      <w:marLeft w:val="0"/>
      <w:marRight w:val="0"/>
      <w:marTop w:val="0"/>
      <w:marBottom w:val="0"/>
      <w:divBdr>
        <w:top w:val="none" w:sz="0" w:space="0" w:color="auto"/>
        <w:left w:val="none" w:sz="0" w:space="0" w:color="auto"/>
        <w:bottom w:val="none" w:sz="0" w:space="0" w:color="auto"/>
        <w:right w:val="none" w:sz="0" w:space="0" w:color="auto"/>
      </w:divBdr>
    </w:div>
    <w:div w:id="567885674">
      <w:bodyDiv w:val="1"/>
      <w:marLeft w:val="0"/>
      <w:marRight w:val="0"/>
      <w:marTop w:val="0"/>
      <w:marBottom w:val="0"/>
      <w:divBdr>
        <w:top w:val="none" w:sz="0" w:space="0" w:color="auto"/>
        <w:left w:val="none" w:sz="0" w:space="0" w:color="auto"/>
        <w:bottom w:val="none" w:sz="0" w:space="0" w:color="auto"/>
        <w:right w:val="none" w:sz="0" w:space="0" w:color="auto"/>
      </w:divBdr>
    </w:div>
    <w:div w:id="713576447">
      <w:bodyDiv w:val="1"/>
      <w:marLeft w:val="0"/>
      <w:marRight w:val="0"/>
      <w:marTop w:val="0"/>
      <w:marBottom w:val="0"/>
      <w:divBdr>
        <w:top w:val="none" w:sz="0" w:space="0" w:color="auto"/>
        <w:left w:val="none" w:sz="0" w:space="0" w:color="auto"/>
        <w:bottom w:val="none" w:sz="0" w:space="0" w:color="auto"/>
        <w:right w:val="none" w:sz="0" w:space="0" w:color="auto"/>
      </w:divBdr>
    </w:div>
    <w:div w:id="726681342">
      <w:bodyDiv w:val="1"/>
      <w:marLeft w:val="0"/>
      <w:marRight w:val="0"/>
      <w:marTop w:val="0"/>
      <w:marBottom w:val="0"/>
      <w:divBdr>
        <w:top w:val="none" w:sz="0" w:space="0" w:color="auto"/>
        <w:left w:val="none" w:sz="0" w:space="0" w:color="auto"/>
        <w:bottom w:val="none" w:sz="0" w:space="0" w:color="auto"/>
        <w:right w:val="none" w:sz="0" w:space="0" w:color="auto"/>
      </w:divBdr>
    </w:div>
    <w:div w:id="850488932">
      <w:bodyDiv w:val="1"/>
      <w:marLeft w:val="0"/>
      <w:marRight w:val="0"/>
      <w:marTop w:val="0"/>
      <w:marBottom w:val="0"/>
      <w:divBdr>
        <w:top w:val="none" w:sz="0" w:space="0" w:color="auto"/>
        <w:left w:val="none" w:sz="0" w:space="0" w:color="auto"/>
        <w:bottom w:val="none" w:sz="0" w:space="0" w:color="auto"/>
        <w:right w:val="none" w:sz="0" w:space="0" w:color="auto"/>
      </w:divBdr>
    </w:div>
    <w:div w:id="1076635513">
      <w:bodyDiv w:val="1"/>
      <w:marLeft w:val="0"/>
      <w:marRight w:val="0"/>
      <w:marTop w:val="0"/>
      <w:marBottom w:val="0"/>
      <w:divBdr>
        <w:top w:val="none" w:sz="0" w:space="0" w:color="auto"/>
        <w:left w:val="none" w:sz="0" w:space="0" w:color="auto"/>
        <w:bottom w:val="none" w:sz="0" w:space="0" w:color="auto"/>
        <w:right w:val="none" w:sz="0" w:space="0" w:color="auto"/>
      </w:divBdr>
    </w:div>
    <w:div w:id="1250308257">
      <w:bodyDiv w:val="1"/>
      <w:marLeft w:val="0"/>
      <w:marRight w:val="0"/>
      <w:marTop w:val="0"/>
      <w:marBottom w:val="0"/>
      <w:divBdr>
        <w:top w:val="none" w:sz="0" w:space="0" w:color="auto"/>
        <w:left w:val="none" w:sz="0" w:space="0" w:color="auto"/>
        <w:bottom w:val="none" w:sz="0" w:space="0" w:color="auto"/>
        <w:right w:val="none" w:sz="0" w:space="0" w:color="auto"/>
      </w:divBdr>
    </w:div>
    <w:div w:id="1424105910">
      <w:bodyDiv w:val="1"/>
      <w:marLeft w:val="0"/>
      <w:marRight w:val="0"/>
      <w:marTop w:val="0"/>
      <w:marBottom w:val="0"/>
      <w:divBdr>
        <w:top w:val="none" w:sz="0" w:space="0" w:color="auto"/>
        <w:left w:val="none" w:sz="0" w:space="0" w:color="auto"/>
        <w:bottom w:val="none" w:sz="0" w:space="0" w:color="auto"/>
        <w:right w:val="none" w:sz="0" w:space="0" w:color="auto"/>
      </w:divBdr>
    </w:div>
    <w:div w:id="1449160345">
      <w:bodyDiv w:val="1"/>
      <w:marLeft w:val="0"/>
      <w:marRight w:val="0"/>
      <w:marTop w:val="0"/>
      <w:marBottom w:val="0"/>
      <w:divBdr>
        <w:top w:val="none" w:sz="0" w:space="0" w:color="auto"/>
        <w:left w:val="none" w:sz="0" w:space="0" w:color="auto"/>
        <w:bottom w:val="none" w:sz="0" w:space="0" w:color="auto"/>
        <w:right w:val="none" w:sz="0" w:space="0" w:color="auto"/>
      </w:divBdr>
    </w:div>
    <w:div w:id="1671517190">
      <w:bodyDiv w:val="1"/>
      <w:marLeft w:val="0"/>
      <w:marRight w:val="0"/>
      <w:marTop w:val="0"/>
      <w:marBottom w:val="0"/>
      <w:divBdr>
        <w:top w:val="none" w:sz="0" w:space="0" w:color="auto"/>
        <w:left w:val="none" w:sz="0" w:space="0" w:color="auto"/>
        <w:bottom w:val="none" w:sz="0" w:space="0" w:color="auto"/>
        <w:right w:val="none" w:sz="0" w:space="0" w:color="auto"/>
      </w:divBdr>
    </w:div>
    <w:div w:id="1706710495">
      <w:bodyDiv w:val="1"/>
      <w:marLeft w:val="0"/>
      <w:marRight w:val="0"/>
      <w:marTop w:val="0"/>
      <w:marBottom w:val="0"/>
      <w:divBdr>
        <w:top w:val="none" w:sz="0" w:space="0" w:color="auto"/>
        <w:left w:val="none" w:sz="0" w:space="0" w:color="auto"/>
        <w:bottom w:val="none" w:sz="0" w:space="0" w:color="auto"/>
        <w:right w:val="none" w:sz="0" w:space="0" w:color="auto"/>
      </w:divBdr>
    </w:div>
    <w:div w:id="1757361917">
      <w:bodyDiv w:val="1"/>
      <w:marLeft w:val="0"/>
      <w:marRight w:val="0"/>
      <w:marTop w:val="0"/>
      <w:marBottom w:val="0"/>
      <w:divBdr>
        <w:top w:val="none" w:sz="0" w:space="0" w:color="auto"/>
        <w:left w:val="none" w:sz="0" w:space="0" w:color="auto"/>
        <w:bottom w:val="none" w:sz="0" w:space="0" w:color="auto"/>
        <w:right w:val="none" w:sz="0" w:space="0" w:color="auto"/>
      </w:divBdr>
    </w:div>
    <w:div w:id="1790002875">
      <w:bodyDiv w:val="1"/>
      <w:marLeft w:val="0"/>
      <w:marRight w:val="0"/>
      <w:marTop w:val="0"/>
      <w:marBottom w:val="0"/>
      <w:divBdr>
        <w:top w:val="none" w:sz="0" w:space="0" w:color="auto"/>
        <w:left w:val="none" w:sz="0" w:space="0" w:color="auto"/>
        <w:bottom w:val="none" w:sz="0" w:space="0" w:color="auto"/>
        <w:right w:val="none" w:sz="0" w:space="0" w:color="auto"/>
      </w:divBdr>
    </w:div>
    <w:div w:id="1849326613">
      <w:bodyDiv w:val="1"/>
      <w:marLeft w:val="0"/>
      <w:marRight w:val="0"/>
      <w:marTop w:val="0"/>
      <w:marBottom w:val="0"/>
      <w:divBdr>
        <w:top w:val="none" w:sz="0" w:space="0" w:color="auto"/>
        <w:left w:val="none" w:sz="0" w:space="0" w:color="auto"/>
        <w:bottom w:val="none" w:sz="0" w:space="0" w:color="auto"/>
        <w:right w:val="none" w:sz="0" w:space="0" w:color="auto"/>
      </w:divBdr>
    </w:div>
    <w:div w:id="1933976703">
      <w:bodyDiv w:val="1"/>
      <w:marLeft w:val="0"/>
      <w:marRight w:val="0"/>
      <w:marTop w:val="0"/>
      <w:marBottom w:val="0"/>
      <w:divBdr>
        <w:top w:val="none" w:sz="0" w:space="0" w:color="auto"/>
        <w:left w:val="none" w:sz="0" w:space="0" w:color="auto"/>
        <w:bottom w:val="none" w:sz="0" w:space="0" w:color="auto"/>
        <w:right w:val="none" w:sz="0" w:space="0" w:color="auto"/>
      </w:divBdr>
    </w:div>
    <w:div w:id="1977490771">
      <w:bodyDiv w:val="1"/>
      <w:marLeft w:val="0"/>
      <w:marRight w:val="0"/>
      <w:marTop w:val="0"/>
      <w:marBottom w:val="0"/>
      <w:divBdr>
        <w:top w:val="none" w:sz="0" w:space="0" w:color="auto"/>
        <w:left w:val="none" w:sz="0" w:space="0" w:color="auto"/>
        <w:bottom w:val="none" w:sz="0" w:space="0" w:color="auto"/>
        <w:right w:val="none" w:sz="0" w:space="0" w:color="auto"/>
      </w:divBdr>
    </w:div>
    <w:div w:id="2003967907">
      <w:bodyDiv w:val="1"/>
      <w:marLeft w:val="0"/>
      <w:marRight w:val="0"/>
      <w:marTop w:val="0"/>
      <w:marBottom w:val="0"/>
      <w:divBdr>
        <w:top w:val="none" w:sz="0" w:space="0" w:color="auto"/>
        <w:left w:val="none" w:sz="0" w:space="0" w:color="auto"/>
        <w:bottom w:val="none" w:sz="0" w:space="0" w:color="auto"/>
        <w:right w:val="none" w:sz="0" w:space="0" w:color="auto"/>
      </w:divBdr>
    </w:div>
    <w:div w:id="2067021139">
      <w:bodyDiv w:val="1"/>
      <w:marLeft w:val="0"/>
      <w:marRight w:val="0"/>
      <w:marTop w:val="0"/>
      <w:marBottom w:val="0"/>
      <w:divBdr>
        <w:top w:val="none" w:sz="0" w:space="0" w:color="auto"/>
        <w:left w:val="none" w:sz="0" w:space="0" w:color="auto"/>
        <w:bottom w:val="none" w:sz="0" w:space="0" w:color="auto"/>
        <w:right w:val="none" w:sz="0" w:space="0" w:color="auto"/>
      </w:divBdr>
    </w:div>
    <w:div w:id="2110854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tiff"/><Relationship Id="rId18" Type="http://schemas.openxmlformats.org/officeDocument/2006/relationships/fontTable" Target="fontTable.xml"/><Relationship Id="rId26"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tiff"/><Relationship Id="rId17" Type="http://schemas.openxmlformats.org/officeDocument/2006/relationships/hyperlink" Target="https://food-guide.canada.ca/en/" TargetMode="External"/><Relationship Id="rId2" Type="http://schemas.openxmlformats.org/officeDocument/2006/relationships/customXml" Target="../customXml/item2.xml"/><Relationship Id="rId16" Type="http://schemas.microsoft.com/office/2007/relationships/hdphoto" Target="media/hdphoto1.wdp"/><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jp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08EFFA756E2B4C97BBEAB577EA7700" ma:contentTypeVersion="11" ma:contentTypeDescription="Create a new document." ma:contentTypeScope="" ma:versionID="3ac17fe8d320c018e66d95dca3fc7549">
  <xsd:schema xmlns:xsd="http://www.w3.org/2001/XMLSchema" xmlns:xs="http://www.w3.org/2001/XMLSchema" xmlns:p="http://schemas.microsoft.com/office/2006/metadata/properties" xmlns:ns3="230b413c-0ff8-47da-8b37-cfe7474edc7a" targetNamespace="http://schemas.microsoft.com/office/2006/metadata/properties" ma:root="true" ma:fieldsID="3bdccef367bce16f8ff93d784a813f3b" ns3:_="">
    <xsd:import namespace="230b413c-0ff8-47da-8b37-cfe7474edc7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b413c-0ff8-47da-8b37-cfe7474edc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33566D-225C-4293-AC89-C67A59D782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b413c-0ff8-47da-8b37-cfe7474edc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9D861B-04C8-46C7-B752-1665E00D297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www.w3.org/XML/1998/namespace"/>
    <ds:schemaRef ds:uri="230b413c-0ff8-47da-8b37-cfe7474edc7a"/>
  </ds:schemaRefs>
</ds:datastoreItem>
</file>

<file path=customXml/itemProps3.xml><?xml version="1.0" encoding="utf-8"?>
<ds:datastoreItem xmlns:ds="http://schemas.openxmlformats.org/officeDocument/2006/customXml" ds:itemID="{FFB7E280-19D5-4F47-956B-1AF29E1991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10</Pages>
  <Words>3585</Words>
  <Characters>20435</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Mirza, Ali</dc:creator>
  <cp:keywords/>
  <dc:description/>
  <cp:lastModifiedBy>Mirza, Ali</cp:lastModifiedBy>
  <cp:revision>25</cp:revision>
  <dcterms:created xsi:type="dcterms:W3CDTF">2022-12-23T18:16:00Z</dcterms:created>
  <dcterms:modified xsi:type="dcterms:W3CDTF">2023-01-30T23:13:00Z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0x010100CA08EFFA756E2B4C97BBEAB577EA7700</vt:lpwstr>
  </property>
</Properties>
</file>