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A0129" w14:textId="77777777" w:rsidR="000E4C4C" w:rsidRPr="009A2A91" w:rsidRDefault="000E4C4C" w:rsidP="000E4C4C">
      <w:pPr>
        <w:spacing w:line="360" w:lineRule="auto"/>
        <w:jc w:val="both"/>
        <w:rPr>
          <w:rFonts w:eastAsia="Times New Roman" w:cstheme="minorHAnsi"/>
          <w:b/>
          <w:color w:val="323130"/>
          <w:sz w:val="32"/>
          <w:szCs w:val="32"/>
          <w:lang w:val="en-US" w:eastAsia="nl-NL"/>
        </w:rPr>
      </w:pPr>
      <w:r w:rsidRPr="009A2A91">
        <w:rPr>
          <w:rFonts w:eastAsia="Times New Roman" w:cstheme="minorHAnsi"/>
          <w:b/>
          <w:color w:val="323130"/>
          <w:sz w:val="32"/>
          <w:szCs w:val="32"/>
          <w:lang w:val="en-US" w:eastAsia="nl-NL"/>
        </w:rPr>
        <w:t xml:space="preserve">Appendix A: clinical vignettes </w:t>
      </w:r>
      <w:r>
        <w:rPr>
          <w:rFonts w:eastAsia="Times New Roman" w:cstheme="minorHAnsi"/>
          <w:b/>
          <w:color w:val="323130"/>
          <w:sz w:val="32"/>
          <w:szCs w:val="32"/>
          <w:lang w:val="en-US" w:eastAsia="nl-NL"/>
        </w:rPr>
        <w:t>and information in patient records</w:t>
      </w:r>
    </w:p>
    <w:p w14:paraId="536B7189" w14:textId="77777777" w:rsidR="000E4C4C" w:rsidRPr="00306D21" w:rsidRDefault="000E4C4C" w:rsidP="000E4C4C">
      <w:pPr>
        <w:spacing w:line="360" w:lineRule="auto"/>
        <w:jc w:val="both"/>
        <w:rPr>
          <w:rFonts w:eastAsia="Times New Roman" w:cstheme="minorHAnsi"/>
          <w:color w:val="323130"/>
          <w:lang w:val="en-US" w:eastAsia="nl-NL"/>
        </w:rPr>
      </w:pPr>
      <w:r w:rsidRPr="00306D21">
        <w:rPr>
          <w:rFonts w:eastAsia="Times New Roman" w:cstheme="minorHAnsi"/>
          <w:color w:val="323130"/>
          <w:lang w:val="en-US" w:eastAsia="nl-NL"/>
        </w:rPr>
        <w:t>The clinical vignettes</w:t>
      </w:r>
      <w:r>
        <w:rPr>
          <w:rFonts w:eastAsia="Times New Roman" w:cstheme="minorHAnsi"/>
          <w:color w:val="323130"/>
          <w:lang w:val="en-US" w:eastAsia="nl-NL"/>
        </w:rPr>
        <w:t xml:space="preserve"> including references to literature</w:t>
      </w:r>
      <w:r w:rsidRPr="00306D21">
        <w:rPr>
          <w:rFonts w:eastAsia="Times New Roman" w:cstheme="minorHAnsi"/>
          <w:color w:val="323130"/>
          <w:lang w:val="en-US" w:eastAsia="nl-NL"/>
        </w:rPr>
        <w:t xml:space="preserve"> are shown</w:t>
      </w:r>
      <w:r>
        <w:rPr>
          <w:rFonts w:eastAsia="Times New Roman" w:cstheme="minorHAnsi"/>
          <w:color w:val="323130"/>
          <w:lang w:val="en-US" w:eastAsia="nl-NL"/>
        </w:rPr>
        <w:t xml:space="preserve"> below</w:t>
      </w:r>
      <w:r w:rsidRPr="00306D21">
        <w:rPr>
          <w:rFonts w:eastAsia="Times New Roman" w:cstheme="minorHAnsi"/>
          <w:color w:val="323130"/>
          <w:lang w:val="en-US" w:eastAsia="nl-NL"/>
        </w:rPr>
        <w:t xml:space="preserve">. This information </w:t>
      </w:r>
      <w:r>
        <w:rPr>
          <w:rFonts w:eastAsia="Times New Roman" w:cstheme="minorHAnsi"/>
          <w:color w:val="323130"/>
          <w:lang w:val="en-US" w:eastAsia="nl-NL"/>
        </w:rPr>
        <w:t xml:space="preserve">is documented </w:t>
      </w:r>
      <w:r w:rsidRPr="00306D21">
        <w:rPr>
          <w:rFonts w:eastAsia="Times New Roman" w:cstheme="minorHAnsi"/>
          <w:color w:val="323130"/>
          <w:lang w:val="en-US" w:eastAsia="nl-NL"/>
        </w:rPr>
        <w:t>on the problem list and/or in notes.</w:t>
      </w:r>
      <w:r>
        <w:rPr>
          <w:rFonts w:eastAsia="Times New Roman" w:cstheme="minorHAnsi"/>
          <w:color w:val="323130"/>
          <w:lang w:val="en-US" w:eastAsia="nl-NL"/>
        </w:rPr>
        <w:t xml:space="preserve"> The complete (Dutch) notes can be requested with the authors. The amount of information is summarized </w:t>
      </w:r>
      <w:r w:rsidRPr="00D51497">
        <w:rPr>
          <w:rFonts w:eastAsia="Times New Roman" w:cstheme="minorHAnsi"/>
          <w:color w:val="323130"/>
          <w:lang w:val="en-US" w:eastAsia="nl-NL"/>
        </w:rPr>
        <w:t>in Table 4.</w:t>
      </w:r>
    </w:p>
    <w:p w14:paraId="5BEF877C" w14:textId="77777777" w:rsidR="000E4C4C" w:rsidRPr="004F4315" w:rsidRDefault="000E4C4C" w:rsidP="000E4C4C">
      <w:pPr>
        <w:spacing w:line="360" w:lineRule="auto"/>
        <w:jc w:val="both"/>
        <w:rPr>
          <w:b/>
          <w:lang w:val="en-US"/>
        </w:rPr>
      </w:pPr>
      <w:r w:rsidRPr="004F4315">
        <w:rPr>
          <w:b/>
          <w:lang w:val="en-US"/>
        </w:rPr>
        <w:t>Patient A</w:t>
      </w:r>
      <w:r>
        <w:rPr>
          <w:b/>
          <w:lang w:val="en-US"/>
        </w:rPr>
        <w:t>, general description</w:t>
      </w:r>
      <w:r w:rsidRPr="004F4315">
        <w:rPr>
          <w:b/>
          <w:lang w:val="en-US"/>
        </w:rPr>
        <w:t>:</w:t>
      </w:r>
    </w:p>
    <w:p w14:paraId="0F2D7D69" w14:textId="77777777" w:rsidR="000E4C4C" w:rsidRDefault="000E4C4C" w:rsidP="000E4C4C">
      <w:pPr>
        <w:spacing w:line="360" w:lineRule="auto"/>
        <w:jc w:val="both"/>
        <w:rPr>
          <w:lang w:val="en-US"/>
        </w:rPr>
      </w:pPr>
      <w:r w:rsidRPr="00C07067">
        <w:rPr>
          <w:lang w:val="en-US"/>
        </w:rPr>
        <w:t xml:space="preserve">Patient </w:t>
      </w:r>
      <w:r>
        <w:rPr>
          <w:lang w:val="en-US"/>
        </w:rPr>
        <w:t>Vermeer</w:t>
      </w:r>
      <w:r w:rsidRPr="00C07067">
        <w:rPr>
          <w:lang w:val="en-US"/>
        </w:rPr>
        <w:t xml:space="preserve"> (date of birth: </w:t>
      </w:r>
      <w:r>
        <w:rPr>
          <w:lang w:val="en-US"/>
        </w:rPr>
        <w:t>10-10-1956</w:t>
      </w:r>
      <w:r w:rsidRPr="00C07067">
        <w:rPr>
          <w:lang w:val="en-US"/>
        </w:rPr>
        <w:t>) is a patient</w:t>
      </w:r>
      <w:r>
        <w:rPr>
          <w:lang w:val="en-US"/>
        </w:rPr>
        <w:t xml:space="preserve"> with HIV in the medical history, for which he is using antiretroviral therapy. The patient is diagnosed with a relapse of stage 4 diffuse large B-cell</w:t>
      </w:r>
      <w:r w:rsidRPr="00C07067">
        <w:rPr>
          <w:lang w:val="en-US"/>
        </w:rPr>
        <w:t xml:space="preserve"> lymphoma</w:t>
      </w:r>
      <w:r>
        <w:rPr>
          <w:lang w:val="en-US"/>
        </w:rPr>
        <w:t xml:space="preserve"> (DLBCL) (Dutch: </w:t>
      </w:r>
      <w:proofErr w:type="spellStart"/>
      <w:r w:rsidRPr="00984C0C">
        <w:rPr>
          <w:lang w:val="en-US"/>
        </w:rPr>
        <w:t>Diffuus</w:t>
      </w:r>
      <w:proofErr w:type="spellEnd"/>
      <w:r w:rsidRPr="00984C0C">
        <w:rPr>
          <w:lang w:val="en-US"/>
        </w:rPr>
        <w:t xml:space="preserve"> </w:t>
      </w:r>
      <w:proofErr w:type="spellStart"/>
      <w:r w:rsidRPr="00984C0C">
        <w:rPr>
          <w:lang w:val="en-US"/>
        </w:rPr>
        <w:t>grootcellig</w:t>
      </w:r>
      <w:proofErr w:type="spellEnd"/>
      <w:r w:rsidRPr="00984C0C">
        <w:rPr>
          <w:lang w:val="en-US"/>
        </w:rPr>
        <w:t xml:space="preserve"> B-</w:t>
      </w:r>
      <w:proofErr w:type="spellStart"/>
      <w:r w:rsidRPr="00984C0C">
        <w:rPr>
          <w:lang w:val="en-US"/>
        </w:rPr>
        <w:t>cel</w:t>
      </w:r>
      <w:proofErr w:type="spellEnd"/>
      <w:r w:rsidRPr="00984C0C">
        <w:rPr>
          <w:lang w:val="en-US"/>
        </w:rPr>
        <w:t xml:space="preserve"> </w:t>
      </w:r>
      <w:proofErr w:type="spellStart"/>
      <w:r w:rsidRPr="00984C0C">
        <w:rPr>
          <w:lang w:val="en-US"/>
        </w:rPr>
        <w:t>lymfoom</w:t>
      </w:r>
      <w:proofErr w:type="spellEnd"/>
      <w:r w:rsidRPr="00984C0C">
        <w:rPr>
          <w:lang w:val="en-US"/>
        </w:rPr>
        <w:t>)</w:t>
      </w:r>
      <w:r w:rsidRPr="00C07067">
        <w:rPr>
          <w:lang w:val="en-US"/>
        </w:rPr>
        <w:t xml:space="preserve">. </w:t>
      </w:r>
      <w:r>
        <w:rPr>
          <w:lang w:val="en-US"/>
        </w:rPr>
        <w:t xml:space="preserve">The treatment plan for the relapse is R-DHAP/MTX chemotherapy. </w:t>
      </w:r>
    </w:p>
    <w:p w14:paraId="5F30E50F" w14:textId="77777777" w:rsidR="000E4C4C" w:rsidRDefault="000E4C4C" w:rsidP="000E4C4C">
      <w:pPr>
        <w:spacing w:line="360" w:lineRule="auto"/>
        <w:jc w:val="both"/>
        <w:rPr>
          <w:lang w:val="en-US"/>
        </w:rPr>
      </w:pPr>
      <w:r>
        <w:rPr>
          <w:lang w:val="en-US"/>
        </w:rPr>
        <w:t xml:space="preserve">Literature shows that </w:t>
      </w:r>
      <w:r w:rsidRPr="00AB71BD">
        <w:rPr>
          <w:lang w:val="en-US"/>
        </w:rPr>
        <w:t xml:space="preserve">Pneumocystis </w:t>
      </w:r>
      <w:r>
        <w:rPr>
          <w:lang w:val="en-US"/>
        </w:rPr>
        <w:t>pneumonia (PCP) is a serious infection that is frequently reported in lymphoma patients</w:t>
      </w:r>
      <w:r>
        <w:rPr>
          <w:lang w:val="en-US"/>
        </w:rPr>
        <w:fldChar w:fldCharType="begin"/>
      </w:r>
      <w:r>
        <w:rPr>
          <w:lang w:val="en-US"/>
        </w:rPr>
        <w:instrText xml:space="preserve"> ADDIN EN.CITE &lt;EndNote&gt;&lt;Cite&gt;&lt;Author&gt;Lee&lt;/Author&gt;&lt;Year&gt;2021&lt;/Year&gt;&lt;RecNum&gt;512&lt;/RecNum&gt;&lt;DisplayText&gt;[59]&lt;/DisplayText&gt;&lt;record&gt;&lt;rec-number&gt;512&lt;/rec-number&gt;&lt;foreign-keys&gt;&lt;key app="EN" db-id="0f252rrvh5s05kerarrpvtt1xvs5ss2fp292" timestamp="1668084441"&gt;512&lt;/key&gt;&lt;/foreign-keys&gt;&lt;ref-type name="Journal Article"&gt;17&lt;/ref-type&gt;&lt;contributors&gt;&lt;authors&gt;&lt;author&gt;Lee, Ji Yun&lt;/author&gt;&lt;author&gt;Kang, Minsu&lt;/author&gt;&lt;author&gt;Suh, Koung Jin&lt;/author&gt;&lt;author&gt;Kim, Ji‐Won&lt;/author&gt;&lt;author&gt;Kim, Se Hyun&lt;/author&gt;&lt;author&gt;Kim, Jin Won&lt;/author&gt;&lt;author&gt;Kim, Yu Jung&lt;/author&gt;&lt;author&gt;Song, Kyoung‐Ho&lt;/author&gt;&lt;author&gt;Kim, Eu Suk&lt;/author&gt;&lt;author&gt;Kim, Hong Bin&lt;/author&gt;&lt;/authors&gt;&lt;/contributors&gt;&lt;titles&gt;&lt;title&gt;Pneumocystis jirovecii pneumonia in diffuse large B‐cell Lymphoma treated with R‐CHOP&lt;/title&gt;&lt;secondary-title&gt;Mycoses&lt;/secondary-title&gt;&lt;/titles&gt;&lt;periodical&gt;&lt;full-title&gt;Mycoses&lt;/full-title&gt;&lt;/periodical&gt;&lt;pages&gt;60-65&lt;/pages&gt;&lt;volume&gt;64&lt;/volume&gt;&lt;number&gt;1&lt;/number&gt;&lt;dates&gt;&lt;year&gt;2021&lt;/year&gt;&lt;/dates&gt;&lt;isbn&gt;0933-7407&lt;/isbn&gt;&lt;urls&gt;&lt;/urls&gt;&lt;/record&gt;&lt;/Cite&gt;&lt;/EndNote&gt;</w:instrText>
      </w:r>
      <w:r>
        <w:rPr>
          <w:lang w:val="en-US"/>
        </w:rPr>
        <w:fldChar w:fldCharType="separate"/>
      </w:r>
      <w:r>
        <w:rPr>
          <w:noProof/>
          <w:lang w:val="en-US"/>
        </w:rPr>
        <w:t>[59]</w:t>
      </w:r>
      <w:r>
        <w:rPr>
          <w:lang w:val="en-US"/>
        </w:rPr>
        <w:fldChar w:fldCharType="end"/>
      </w:r>
      <w:r>
        <w:rPr>
          <w:lang w:val="en-US"/>
        </w:rPr>
        <w:t xml:space="preserve">. </w:t>
      </w:r>
      <w:r w:rsidRPr="00C07067">
        <w:rPr>
          <w:lang w:val="en-US"/>
        </w:rPr>
        <w:t xml:space="preserve">To prevent </w:t>
      </w:r>
      <w:r>
        <w:rPr>
          <w:lang w:val="en-US"/>
        </w:rPr>
        <w:t>PCP infection</w:t>
      </w:r>
      <w:r w:rsidRPr="00C07067">
        <w:rPr>
          <w:lang w:val="en-US"/>
        </w:rPr>
        <w:t xml:space="preserve">, </w:t>
      </w:r>
      <w:r>
        <w:rPr>
          <w:lang w:val="en-US"/>
        </w:rPr>
        <w:t xml:space="preserve">prophylaxis with cotrimoxazole can be given which reduces the rate of infections </w:t>
      </w:r>
      <w:r>
        <w:rPr>
          <w:lang w:val="en-US"/>
        </w:rPr>
        <w:fldChar w:fldCharType="begin"/>
      </w:r>
      <w:r>
        <w:rPr>
          <w:lang w:val="en-US"/>
        </w:rPr>
        <w:instrText xml:space="preserve"> ADDIN EN.CITE &lt;EndNote&gt;&lt;Cite&gt;&lt;Author&gt;Murawski&lt;/Author&gt;&lt;Year&gt;2017&lt;/Year&gt;&lt;RecNum&gt;513&lt;/RecNum&gt;&lt;DisplayText&gt;[60, 61]&lt;/DisplayText&gt;&lt;record&gt;&lt;rec-number&gt;513&lt;/rec-number&gt;&lt;foreign-keys&gt;&lt;key app="EN" db-id="0f252rrvh5s05kerarrpvtt1xvs5ss2fp292" timestamp="1668084765"&gt;513&lt;/key&gt;&lt;/foreign-keys&gt;&lt;ref-type name="Book Section"&gt;5&lt;/ref-type&gt;&lt;contributors&gt;&lt;authors&gt;&lt;author&gt;Murawski, Niels&lt;/author&gt;&lt;author&gt;Amam, Josif&lt;/author&gt;&lt;author&gt;Altmann, Bettina&lt;/author&gt;&lt;author&gt;Ziepert, Marita&lt;/author&gt;&lt;author&gt;Haenel, Mathias&lt;/author&gt;&lt;author&gt;Viardot, Andreas&lt;/author&gt;&lt;author&gt;Neubauer, Andreas&lt;/author&gt;&lt;author&gt;Held, Gerhard&lt;/author&gt;&lt;author&gt;Truemper, Lorenz&lt;/author&gt;&lt;author&gt;Schmidt, Christian&lt;/author&gt;&lt;/authors&gt;&lt;/contributors&gt;&lt;titles&gt;&lt;title&gt;Anti-infective prophylaxis with aciclovir and cotrimoxazole to reduce the rate of infections and therapy-associated deaths in elderly patients with DLBCL undergoing R-CHOP immunochemotherapy&lt;/title&gt;&lt;secondary-title&gt;Hematological Oncology&lt;/secondary-title&gt;&lt;/titles&gt;&lt;volume&gt;35&lt;/volume&gt;&lt;dates&gt;&lt;year&gt;2017&lt;/year&gt;&lt;/dates&gt;&lt;publisher&gt;American Society of Clinical Oncology&lt;/publisher&gt;&lt;urls&gt;&lt;/urls&gt;&lt;/record&gt;&lt;/Cite&gt;&lt;Cite&gt;&lt;Author&gt;Schouten J.&lt;/Author&gt;&lt;Year&gt;2013&lt;/Year&gt;&lt;RecNum&gt;482&lt;/RecNum&gt;&lt;record&gt;&lt;rec-number&gt;482&lt;/rec-number&gt;&lt;foreign-keys&gt;&lt;key app="EN" db-id="0f252rrvh5s05kerarrpvtt1xvs5ss2fp292" timestamp="1661933927"&gt;482&lt;/key&gt;&lt;/foreign-keys&gt;&lt;ref-type name="Journal Article"&gt;17&lt;/ref-type&gt;&lt;contributors&gt;&lt;authors&gt;&lt;author&gt;Schouten J.,&lt;/author&gt;&lt;author&gt;Jaeger B.,&lt;/author&gt;&lt;author&gt;Gorter de Vries C.L.,&lt;/author&gt;&lt;author&gt;De Gans J.,&lt;/author&gt;&lt;author&gt;Portegies P.,&lt;/author&gt;&lt;/authors&gt;&lt;/contributors&gt;&lt;titles&gt;&lt;title&gt;NEUROLOGISCHE COMPLICATIES BIJ HIV-INFECTIE&lt;/title&gt;&lt;/titles&gt;&lt;dates&gt;&lt;year&gt;2013&lt;/year&gt;&lt;/dates&gt;&lt;urls&gt;&lt;/urls&gt;&lt;/record&gt;&lt;/Cite&gt;&lt;/EndNote&gt;</w:instrText>
      </w:r>
      <w:r>
        <w:rPr>
          <w:lang w:val="en-US"/>
        </w:rPr>
        <w:fldChar w:fldCharType="separate"/>
      </w:r>
      <w:r>
        <w:rPr>
          <w:noProof/>
          <w:lang w:val="en-US"/>
        </w:rPr>
        <w:t>[60, 61]</w:t>
      </w:r>
      <w:r>
        <w:rPr>
          <w:lang w:val="en-US"/>
        </w:rPr>
        <w:fldChar w:fldCharType="end"/>
      </w:r>
      <w:r w:rsidRPr="00C07067">
        <w:rPr>
          <w:lang w:val="en-US"/>
        </w:rPr>
        <w:t>. However, cotrimoxazole can cause some adverse drug reactions</w:t>
      </w:r>
      <w:r w:rsidRPr="00C07067">
        <w:rPr>
          <w:lang w:val="en-US"/>
        </w:rPr>
        <w:fldChar w:fldCharType="begin"/>
      </w:r>
      <w:r>
        <w:rPr>
          <w:lang w:val="en-US"/>
        </w:rPr>
        <w:instrText xml:space="preserve"> ADDIN EN.CITE &lt;EndNote&gt;&lt;Cite&gt;&lt;Author&gt;Chan&lt;/Author&gt;&lt;Year&gt;1997&lt;/Year&gt;&lt;RecNum&gt;484&lt;/RecNum&gt;&lt;DisplayText&gt;[62]&lt;/DisplayText&gt;&lt;record&gt;&lt;rec-number&gt;484&lt;/rec-number&gt;&lt;foreign-keys&gt;&lt;key app="EN" db-id="0f252rrvh5s05kerarrpvtt1xvs5ss2fp292" timestamp="1661934833"&gt;484&lt;/key&gt;&lt;/foreign-keys&gt;&lt;ref-type name="Journal Article"&gt;17&lt;/ref-type&gt;&lt;contributors&gt;&lt;authors&gt;&lt;author&gt;Chan, Thomas YK&lt;/author&gt;&lt;/authors&gt;&lt;/contributors&gt;&lt;titles&gt;&lt;title&gt;Co‐trimoxazole‐Induced Severe Hemolysis: The Experience of a Large General Hospital in Hong Kong&lt;/title&gt;&lt;secondary-title&gt;Pharmacoepidemiol Drug Saf&lt;/secondary-title&gt;&lt;/titles&gt;&lt;periodical&gt;&lt;full-title&gt;Pharmacoepidemiol Drug Saf&lt;/full-title&gt;&lt;/periodical&gt;&lt;pages&gt;89-92&lt;/pages&gt;&lt;volume&gt;6&lt;/volume&gt;&lt;number&gt;2&lt;/number&gt;&lt;dates&gt;&lt;year&gt;1997&lt;/year&gt;&lt;/dates&gt;&lt;isbn&gt;1053-8569&lt;/isbn&gt;&lt;urls&gt;&lt;/urls&gt;&lt;/record&gt;&lt;/Cite&gt;&lt;/EndNote&gt;</w:instrText>
      </w:r>
      <w:r w:rsidRPr="00C07067">
        <w:rPr>
          <w:lang w:val="en-US"/>
        </w:rPr>
        <w:fldChar w:fldCharType="separate"/>
      </w:r>
      <w:r>
        <w:rPr>
          <w:noProof/>
          <w:lang w:val="en-US"/>
        </w:rPr>
        <w:t>[62]</w:t>
      </w:r>
      <w:r w:rsidRPr="00C07067">
        <w:rPr>
          <w:lang w:val="en-US"/>
        </w:rPr>
        <w:fldChar w:fldCharType="end"/>
      </w:r>
      <w:r w:rsidRPr="00C07067">
        <w:rPr>
          <w:lang w:val="en-US"/>
        </w:rPr>
        <w:t>, thus, before prescribing any medication, i</w:t>
      </w:r>
      <w:r>
        <w:rPr>
          <w:lang w:val="en-US"/>
        </w:rPr>
        <w:t>t is important that any contra</w:t>
      </w:r>
      <w:r w:rsidRPr="00C07067">
        <w:rPr>
          <w:lang w:val="en-US"/>
        </w:rPr>
        <w:t xml:space="preserve">indications </w:t>
      </w:r>
      <w:r>
        <w:rPr>
          <w:lang w:val="en-US"/>
        </w:rPr>
        <w:t>regarding</w:t>
      </w:r>
      <w:r w:rsidRPr="00C07067">
        <w:rPr>
          <w:lang w:val="en-US"/>
        </w:rPr>
        <w:t xml:space="preserve"> medications, </w:t>
      </w:r>
      <w:r>
        <w:rPr>
          <w:lang w:val="en-US"/>
        </w:rPr>
        <w:t>medical history</w:t>
      </w:r>
      <w:r w:rsidRPr="00C07067">
        <w:rPr>
          <w:lang w:val="en-US"/>
        </w:rPr>
        <w:t xml:space="preserve"> and allergies are checked. </w:t>
      </w:r>
    </w:p>
    <w:p w14:paraId="71D047F6" w14:textId="77777777" w:rsidR="000E4C4C" w:rsidRDefault="000E4C4C" w:rsidP="000E4C4C">
      <w:pPr>
        <w:spacing w:line="360" w:lineRule="auto"/>
        <w:jc w:val="both"/>
        <w:rPr>
          <w:lang w:val="en-US"/>
        </w:rPr>
      </w:pPr>
      <w:r>
        <w:rPr>
          <w:lang w:val="en-US"/>
        </w:rPr>
        <w:t>This patient has glucose-6-phosphate dehydrogenase (G6PD) deficiency which is the most common human enzyme defect. Drug-induced hemolysis is considered the most common adverse clinical consequence of G6PD deficiency</w:t>
      </w:r>
      <w:r>
        <w:rPr>
          <w:lang w:val="en-US"/>
        </w:rPr>
        <w:fldChar w:fldCharType="begin"/>
      </w:r>
      <w:r>
        <w:rPr>
          <w:lang w:val="en-US"/>
        </w:rPr>
        <w:instrText xml:space="preserve"> ADDIN EN.CITE &lt;EndNote&gt;&lt;Cite&gt;&lt;Author&gt;Youngster&lt;/Author&gt;&lt;Year&gt;2010&lt;/Year&gt;&lt;RecNum&gt;514&lt;/RecNum&gt;&lt;DisplayText&gt;[63]&lt;/DisplayText&gt;&lt;record&gt;&lt;rec-number&gt;514&lt;/rec-number&gt;&lt;foreign-keys&gt;&lt;key app="EN" db-id="0f252rrvh5s05kerarrpvtt1xvs5ss2fp292" timestamp="1668085307"&gt;514&lt;/key&gt;&lt;/foreign-keys&gt;&lt;ref-type name="Journal Article"&gt;17&lt;/ref-type&gt;&lt;contributors&gt;&lt;authors&gt;&lt;author&gt;Youngster, Ilan&lt;/author&gt;&lt;author&gt;Arcavi, Lidia&lt;/author&gt;&lt;author&gt;Schechmaster, Renata&lt;/author&gt;&lt;author&gt;Akayzen, Yulia&lt;/author&gt;&lt;author&gt;Popliski, Hen&lt;/author&gt;&lt;author&gt;Shimonov, Janna&lt;/author&gt;&lt;author&gt;Beig, Svetlana&lt;/author&gt;&lt;author&gt;Berkovitch, Matitiahu&lt;/author&gt;&lt;/authors&gt;&lt;/contributors&gt;&lt;titles&gt;&lt;title&gt;Medications and glucose-6-phosphate dehydrogenase deficiency&lt;/title&gt;&lt;secondary-title&gt;Drug Saf &lt;/secondary-title&gt;&lt;/titles&gt;&lt;pages&gt;713-726&lt;/pages&gt;&lt;volume&gt;33&lt;/volume&gt;&lt;number&gt;9&lt;/number&gt;&lt;dates&gt;&lt;year&gt;2010&lt;/year&gt;&lt;/dates&gt;&lt;isbn&gt;1179-1942&lt;/isbn&gt;&lt;urls&gt;&lt;/urls&gt;&lt;/record&gt;&lt;/Cite&gt;&lt;/EndNote&gt;</w:instrText>
      </w:r>
      <w:r>
        <w:rPr>
          <w:lang w:val="en-US"/>
        </w:rPr>
        <w:fldChar w:fldCharType="separate"/>
      </w:r>
      <w:r>
        <w:rPr>
          <w:noProof/>
          <w:lang w:val="en-US"/>
        </w:rPr>
        <w:t>[63]</w:t>
      </w:r>
      <w:r>
        <w:rPr>
          <w:lang w:val="en-US"/>
        </w:rPr>
        <w:fldChar w:fldCharType="end"/>
      </w:r>
      <w:r>
        <w:rPr>
          <w:lang w:val="en-US"/>
        </w:rPr>
        <w:t xml:space="preserve"> and hence healthcare providers should be careful in prescribing medications for patients with G6PD deficiencies. For instance, cotrimoxazole is contraindicated in case of G6PD deficiency.</w:t>
      </w:r>
    </w:p>
    <w:p w14:paraId="5E65AE90" w14:textId="77777777" w:rsidR="000E4C4C" w:rsidRDefault="000E4C4C" w:rsidP="000E4C4C">
      <w:pPr>
        <w:spacing w:line="360" w:lineRule="auto"/>
        <w:jc w:val="both"/>
        <w:rPr>
          <w:lang w:val="en-US"/>
        </w:rPr>
      </w:pPr>
      <w:r>
        <w:rPr>
          <w:lang w:val="en-US"/>
        </w:rPr>
        <w:t>Patients with DLBCL are also at risk for (spontaneous) tumor lysis syndrome, which could lead to hyperkalemia (a potassium level in blood that is higher than normal) or hypocalcemia (a potassium level in blood that is lower than normal)</w:t>
      </w:r>
      <w:r>
        <w:rPr>
          <w:lang w:val="en-US"/>
        </w:rPr>
        <w:fldChar w:fldCharType="begin"/>
      </w:r>
      <w:r>
        <w:rPr>
          <w:lang w:val="en-US"/>
        </w:rPr>
        <w:instrText xml:space="preserve"> ADDIN EN.CITE &lt;EndNote&gt;&lt;Cite&gt;&lt;Author&gt;Gangireddy&lt;/Author&gt;&lt;Year&gt;2019&lt;/Year&gt;&lt;RecNum&gt;530&lt;/RecNum&gt;&lt;DisplayText&gt;[64]&lt;/DisplayText&gt;&lt;record&gt;&lt;rec-number&gt;530&lt;/rec-number&gt;&lt;foreign-keys&gt;&lt;key app="EN" db-id="0f252rrvh5s05kerarrpvtt1xvs5ss2fp292" timestamp="1668091754"&gt;530&lt;/key&gt;&lt;/foreign-keys&gt;&lt;ref-type name="Journal Article"&gt;17&lt;/ref-type&gt;&lt;contributors&gt;&lt;authors&gt;&lt;author&gt;Gangireddy, Mounika&lt;/author&gt;&lt;author&gt;Shrimanker, Isha&lt;/author&gt;&lt;author&gt;Nookala, Vinod K&lt;/author&gt;&lt;author&gt;Peroutka, Kathryn A&lt;/author&gt;&lt;/authors&gt;&lt;/contributors&gt;&lt;titles&gt;&lt;title&gt;Spontaneous tumor lysis syndrome in diffuse large B-cell lymphoma: early diagnosis and management&lt;/title&gt;&lt;secondary-title&gt;Cureus&lt;/secondary-title&gt;&lt;/titles&gt;&lt;periodical&gt;&lt;full-title&gt;Cureus&lt;/full-title&gt;&lt;/periodical&gt;&lt;volume&gt;11&lt;/volume&gt;&lt;number&gt;5&lt;/number&gt;&lt;dates&gt;&lt;year&gt;2019&lt;/year&gt;&lt;/dates&gt;&lt;isbn&gt;2168-8184&lt;/isbn&gt;&lt;urls&gt;&lt;/urls&gt;&lt;/record&gt;&lt;/Cite&gt;&lt;/EndNote&gt;</w:instrText>
      </w:r>
      <w:r>
        <w:rPr>
          <w:lang w:val="en-US"/>
        </w:rPr>
        <w:fldChar w:fldCharType="separate"/>
      </w:r>
      <w:r>
        <w:rPr>
          <w:noProof/>
          <w:lang w:val="en-US"/>
        </w:rPr>
        <w:t>[64]</w:t>
      </w:r>
      <w:r>
        <w:rPr>
          <w:lang w:val="en-US"/>
        </w:rPr>
        <w:fldChar w:fldCharType="end"/>
      </w:r>
      <w:r>
        <w:rPr>
          <w:lang w:val="en-US"/>
        </w:rPr>
        <w:t xml:space="preserve">. This patient has developed hyperkalemia. Tumor lysis syndrome necessitates the administration of drugs to correct metabolic disturbances. To prevent and/or treat tumor lysis syndrome, treatment with allopurinol or </w:t>
      </w:r>
      <w:proofErr w:type="spellStart"/>
      <w:r>
        <w:rPr>
          <w:lang w:val="en-US"/>
        </w:rPr>
        <w:t>rasburicase</w:t>
      </w:r>
      <w:proofErr w:type="spellEnd"/>
      <w:r>
        <w:rPr>
          <w:lang w:val="en-US"/>
        </w:rPr>
        <w:t xml:space="preserve"> is recommended. These</w:t>
      </w:r>
      <w:r w:rsidRPr="00C07067">
        <w:rPr>
          <w:lang w:val="en-US"/>
        </w:rPr>
        <w:t xml:space="preserve"> medication</w:t>
      </w:r>
      <w:r>
        <w:rPr>
          <w:lang w:val="en-US"/>
        </w:rPr>
        <w:t>s</w:t>
      </w:r>
      <w:r w:rsidRPr="00C07067">
        <w:rPr>
          <w:lang w:val="en-US"/>
        </w:rPr>
        <w:t xml:space="preserve"> </w:t>
      </w:r>
      <w:proofErr w:type="gramStart"/>
      <w:r w:rsidRPr="00C07067">
        <w:rPr>
          <w:lang w:val="en-US"/>
        </w:rPr>
        <w:t>helps</w:t>
      </w:r>
      <w:proofErr w:type="gramEnd"/>
      <w:r w:rsidRPr="00C07067">
        <w:rPr>
          <w:lang w:val="en-US"/>
        </w:rPr>
        <w:t xml:space="preserve"> to </w:t>
      </w:r>
      <w:r>
        <w:rPr>
          <w:lang w:val="en-US"/>
        </w:rPr>
        <w:t xml:space="preserve">lower and clear uric acid from the blood. However, </w:t>
      </w:r>
      <w:proofErr w:type="spellStart"/>
      <w:r>
        <w:rPr>
          <w:lang w:val="en-US"/>
        </w:rPr>
        <w:t>rasburicase</w:t>
      </w:r>
      <w:proofErr w:type="spellEnd"/>
      <w:r>
        <w:rPr>
          <w:lang w:val="en-US"/>
        </w:rPr>
        <w:t xml:space="preserve"> is contraindicated in patients with G6PD deficiency as it may cause hemolytic anemia and methemoglobinemia </w:t>
      </w:r>
      <w:r>
        <w:rPr>
          <w:lang w:val="en-US"/>
        </w:rPr>
        <w:fldChar w:fldCharType="begin"/>
      </w:r>
      <w:r>
        <w:rPr>
          <w:lang w:val="en-US"/>
        </w:rPr>
        <w:instrText xml:space="preserve"> ADDIN EN.CITE &lt;EndNote&gt;&lt;Cite&gt;&lt;Author&gt;Browning&lt;/Author&gt;&lt;Year&gt;2005&lt;/Year&gt;&lt;RecNum&gt;527&lt;/RecNum&gt;&lt;DisplayText&gt;[65]&lt;/DisplayText&gt;&lt;record&gt;&lt;rec-number&gt;527&lt;/rec-number&gt;&lt;foreign-keys&gt;&lt;key app="EN" db-id="0f252rrvh5s05kerarrpvtt1xvs5ss2fp292" timestamp="1668090819"&gt;527&lt;/key&gt;&lt;/foreign-keys&gt;&lt;ref-type name="Journal Article"&gt;17&lt;/ref-type&gt;&lt;contributors&gt;&lt;authors&gt;&lt;author&gt;Browning, Linda A&lt;/author&gt;&lt;author&gt;Kruse, James A&lt;/author&gt;&lt;/authors&gt;&lt;/contributors&gt;&lt;titles&gt;&lt;title&gt;Hemolysis and methemoglobinemia secondary to rasburicase administration&lt;/title&gt;&lt;secondary-title&gt;Ann. Pharmacother&lt;/secondary-title&gt;&lt;/titles&gt;&lt;periodical&gt;&lt;full-title&gt;Ann. Pharmacother&lt;/full-title&gt;&lt;/periodical&gt;&lt;pages&gt;1932-1935&lt;/pages&gt;&lt;volume&gt;39&lt;/volume&gt;&lt;number&gt;11&lt;/number&gt;&lt;dates&gt;&lt;year&gt;2005&lt;/year&gt;&lt;/dates&gt;&lt;isbn&gt;1060-0280&lt;/isbn&gt;&lt;urls&gt;&lt;/urls&gt;&lt;/record&gt;&lt;/Cite&gt;&lt;/EndNote&gt;</w:instrText>
      </w:r>
      <w:r>
        <w:rPr>
          <w:lang w:val="en-US"/>
        </w:rPr>
        <w:fldChar w:fldCharType="separate"/>
      </w:r>
      <w:r>
        <w:rPr>
          <w:noProof/>
          <w:lang w:val="en-US"/>
        </w:rPr>
        <w:t>[65]</w:t>
      </w:r>
      <w:r>
        <w:rPr>
          <w:lang w:val="en-US"/>
        </w:rPr>
        <w:fldChar w:fldCharType="end"/>
      </w:r>
      <w:r>
        <w:rPr>
          <w:lang w:val="en-US"/>
        </w:rPr>
        <w:t>. Hemolytic anemia is a blood condition that occurs when red blood cells are destroyed faster than they can be replaced</w:t>
      </w:r>
      <w:r>
        <w:rPr>
          <w:lang w:val="en-US"/>
        </w:rPr>
        <w:fldChar w:fldCharType="begin"/>
      </w:r>
      <w:r>
        <w:rPr>
          <w:lang w:val="en-US"/>
        </w:rPr>
        <w:instrText xml:space="preserve"> ADDIN EN.CITE &lt;EndNote&gt;&lt;Cite&gt;&lt;Author&gt;Phillips&lt;/Author&gt;&lt;Year&gt;2018&lt;/Year&gt;&lt;RecNum&gt;528&lt;/RecNum&gt;&lt;DisplayText&gt;[66]&lt;/DisplayText&gt;&lt;record&gt;&lt;rec-number&gt;528&lt;/rec-number&gt;&lt;foreign-keys&gt;&lt;key app="EN" db-id="0f252rrvh5s05kerarrpvtt1xvs5ss2fp292" timestamp="1668091019"&gt;528&lt;/key&gt;&lt;/foreign-keys&gt;&lt;ref-type name="Journal Article"&gt;17&lt;/ref-type&gt;&lt;contributors&gt;&lt;authors&gt;&lt;author&gt;Phillips, James&lt;/author&gt;&lt;author&gt;Henderson, Adam C&lt;/author&gt;&lt;/authors&gt;&lt;/contributors&gt;&lt;titles&gt;&lt;title&gt;Hemolytic anemia: evaluation and differential diagnosis&lt;/title&gt;&lt;secondary-title&gt;Am Fam Physician&lt;/secondary-title&gt;&lt;/titles&gt;&lt;periodical&gt;&lt;full-title&gt;Am Fam Physician&lt;/full-title&gt;&lt;/periodical&gt;&lt;pages&gt;354-361&lt;/pages&gt;&lt;volume&gt;98&lt;/volume&gt;&lt;number&gt;6&lt;/number&gt;&lt;dates&gt;&lt;year&gt;2018&lt;/year&gt;&lt;/dates&gt;&lt;isbn&gt;0002-838X&lt;/isbn&gt;&lt;urls&gt;&lt;/urls&gt;&lt;/record&gt;&lt;/Cite&gt;&lt;/EndNote&gt;</w:instrText>
      </w:r>
      <w:r>
        <w:rPr>
          <w:lang w:val="en-US"/>
        </w:rPr>
        <w:fldChar w:fldCharType="separate"/>
      </w:r>
      <w:r>
        <w:rPr>
          <w:noProof/>
          <w:lang w:val="en-US"/>
        </w:rPr>
        <w:t>[66]</w:t>
      </w:r>
      <w:r>
        <w:rPr>
          <w:lang w:val="en-US"/>
        </w:rPr>
        <w:fldChar w:fldCharType="end"/>
      </w:r>
      <w:r>
        <w:rPr>
          <w:lang w:val="en-US"/>
        </w:rPr>
        <w:t>. Methemoglobinemia is a condition in which there are higher levels of methemoglobin found in blood, resulting in tissues that cannot get enough oxygen</w:t>
      </w:r>
      <w:r>
        <w:rPr>
          <w:lang w:val="en-US"/>
        </w:rPr>
        <w:fldChar w:fldCharType="begin"/>
      </w:r>
      <w:r>
        <w:rPr>
          <w:lang w:val="en-US"/>
        </w:rPr>
        <w:instrText xml:space="preserve"> ADDIN EN.CITE &lt;EndNote&gt;&lt;Cite&gt;&lt;Author&gt;Skold&lt;/Author&gt;&lt;Year&gt;2011&lt;/Year&gt;&lt;RecNum&gt;529&lt;/RecNum&gt;&lt;DisplayText&gt;[67]&lt;/DisplayText&gt;&lt;record&gt;&lt;rec-number&gt;529&lt;/rec-number&gt;&lt;foreign-keys&gt;&lt;key app="EN" db-id="0f252rrvh5s05kerarrpvtt1xvs5ss2fp292" timestamp="1668091105"&gt;529&lt;/key&gt;&lt;/foreign-keys&gt;&lt;ref-type name="Journal Article"&gt;17&lt;/ref-type&gt;&lt;contributors&gt;&lt;authors&gt;&lt;author&gt;Skold, Anna&lt;/author&gt;&lt;author&gt;Cosco, Dominique L&lt;/author&gt;&lt;author&gt;Klein, Robin&lt;/author&gt;&lt;/authors&gt;&lt;/contributors&gt;&lt;titles&gt;&lt;title&gt;Methemoglobinemia: pathogenesis, diagnosis, and management&lt;/title&gt;&lt;secondary-title&gt;South Med J&lt;/secondary-title&gt;&lt;/titles&gt;&lt;periodical&gt;&lt;full-title&gt;South Med J&lt;/full-title&gt;&lt;/periodical&gt;&lt;pages&gt;757-61&lt;/pages&gt;&lt;volume&gt;104&lt;/volume&gt;&lt;number&gt;11&lt;/number&gt;&lt;dates&gt;&lt;year&gt;2011&lt;/year&gt;&lt;/dates&gt;&lt;urls&gt;&lt;/urls&gt;&lt;/record&gt;&lt;/Cite&gt;&lt;/EndNote&gt;</w:instrText>
      </w:r>
      <w:r>
        <w:rPr>
          <w:lang w:val="en-US"/>
        </w:rPr>
        <w:fldChar w:fldCharType="separate"/>
      </w:r>
      <w:r>
        <w:rPr>
          <w:noProof/>
          <w:lang w:val="en-US"/>
        </w:rPr>
        <w:t>[67]</w:t>
      </w:r>
      <w:r>
        <w:rPr>
          <w:lang w:val="en-US"/>
        </w:rPr>
        <w:fldChar w:fldCharType="end"/>
      </w:r>
      <w:r>
        <w:rPr>
          <w:lang w:val="en-US"/>
        </w:rPr>
        <w:t xml:space="preserve">. </w:t>
      </w:r>
    </w:p>
    <w:p w14:paraId="7DE6B070" w14:textId="77777777" w:rsidR="000E4C4C" w:rsidRDefault="000E4C4C" w:rsidP="000E4C4C">
      <w:pPr>
        <w:spacing w:line="360" w:lineRule="auto"/>
        <w:jc w:val="both"/>
        <w:rPr>
          <w:i/>
          <w:lang w:val="en-US"/>
        </w:rPr>
      </w:pPr>
      <w:r>
        <w:rPr>
          <w:i/>
          <w:lang w:val="en-US"/>
        </w:rPr>
        <w:lastRenderedPageBreak/>
        <w:t>Current admission and care process</w:t>
      </w:r>
    </w:p>
    <w:p w14:paraId="160BA8A2" w14:textId="77777777" w:rsidR="000E4C4C" w:rsidRDefault="000E4C4C" w:rsidP="000E4C4C">
      <w:pPr>
        <w:spacing w:line="360" w:lineRule="auto"/>
        <w:jc w:val="both"/>
        <w:rPr>
          <w:lang w:val="en-US"/>
        </w:rPr>
      </w:pPr>
      <w:r>
        <w:rPr>
          <w:lang w:val="en-US"/>
        </w:rPr>
        <w:t>This patient has been admitted on the 26</w:t>
      </w:r>
      <w:r w:rsidRPr="004D6085">
        <w:rPr>
          <w:vertAlign w:val="superscript"/>
          <w:lang w:val="en-US"/>
        </w:rPr>
        <w:t>th</w:t>
      </w:r>
      <w:r>
        <w:rPr>
          <w:lang w:val="en-US"/>
        </w:rPr>
        <w:t xml:space="preserve"> of October 2022. Free-text notes describe the process of the patient who first develops tumor lysis syndrome, which is treated with </w:t>
      </w:r>
      <w:proofErr w:type="spellStart"/>
      <w:r>
        <w:rPr>
          <w:lang w:val="en-US"/>
        </w:rPr>
        <w:t>rasburicase</w:t>
      </w:r>
      <w:proofErr w:type="spellEnd"/>
      <w:r>
        <w:rPr>
          <w:lang w:val="en-US"/>
        </w:rPr>
        <w:t>, but then develops methemoglobinemia, hemolytic anemia, and hyperkalemia. Furthermore, notes describe the process diagnosing G6PD deficiency</w:t>
      </w:r>
      <w:r w:rsidRPr="00E717E9">
        <w:rPr>
          <w:lang w:val="en-US"/>
        </w:rPr>
        <w:t xml:space="preserve"> </w:t>
      </w:r>
      <w:r>
        <w:rPr>
          <w:lang w:val="en-US"/>
        </w:rPr>
        <w:t xml:space="preserve">screening the patient for </w:t>
      </w:r>
      <w:r w:rsidRPr="00C07067">
        <w:rPr>
          <w:lang w:val="en-US"/>
        </w:rPr>
        <w:t>antiretroviral combination re</w:t>
      </w:r>
      <w:r>
        <w:rPr>
          <w:lang w:val="en-US"/>
        </w:rPr>
        <w:t>gimen therapy.</w:t>
      </w:r>
    </w:p>
    <w:p w14:paraId="585110B6" w14:textId="77777777" w:rsidR="000E4C4C" w:rsidRDefault="000E4C4C" w:rsidP="000E4C4C">
      <w:pPr>
        <w:spacing w:line="360" w:lineRule="auto"/>
        <w:jc w:val="both"/>
        <w:rPr>
          <w:i/>
          <w:lang w:val="en-US"/>
        </w:rPr>
      </w:pPr>
      <w:r>
        <w:rPr>
          <w:i/>
          <w:lang w:val="en-US"/>
        </w:rPr>
        <w:t xml:space="preserve">Other relevant medical history </w:t>
      </w:r>
    </w:p>
    <w:p w14:paraId="38FB095C" w14:textId="77777777" w:rsidR="000E4C4C" w:rsidRPr="0014204C" w:rsidRDefault="000E4C4C" w:rsidP="000E4C4C">
      <w:pPr>
        <w:spacing w:line="360" w:lineRule="auto"/>
        <w:jc w:val="both"/>
        <w:rPr>
          <w:i/>
          <w:lang w:val="en-US"/>
        </w:rPr>
      </w:pPr>
      <w:r>
        <w:rPr>
          <w:lang w:val="en-US"/>
        </w:rPr>
        <w:t>Hypoxia (deficiency in the amount of oxygen reaching the tissues) and a fracture of the distal femoral fracture (broken hip).</w:t>
      </w:r>
    </w:p>
    <w:p w14:paraId="11A2CFD6" w14:textId="77777777" w:rsidR="000E4C4C" w:rsidRDefault="000E4C4C" w:rsidP="000E4C4C">
      <w:pPr>
        <w:spacing w:line="360" w:lineRule="auto"/>
        <w:jc w:val="both"/>
        <w:rPr>
          <w:i/>
          <w:lang w:val="en-US"/>
        </w:rPr>
      </w:pPr>
      <w:r>
        <w:rPr>
          <w:i/>
          <w:lang w:val="en-US"/>
        </w:rPr>
        <w:t>Allergy</w:t>
      </w:r>
    </w:p>
    <w:p w14:paraId="2E0C0E2C" w14:textId="77777777" w:rsidR="000E4C4C" w:rsidRPr="00A554A9" w:rsidRDefault="000E4C4C" w:rsidP="000E4C4C">
      <w:pPr>
        <w:spacing w:line="360" w:lineRule="auto"/>
        <w:jc w:val="both"/>
        <w:rPr>
          <w:lang w:val="en-US"/>
        </w:rPr>
      </w:pPr>
      <w:proofErr w:type="spellStart"/>
      <w:r>
        <w:rPr>
          <w:lang w:val="en-US"/>
        </w:rPr>
        <w:t>Rasburicase</w:t>
      </w:r>
      <w:proofErr w:type="spellEnd"/>
      <w:r>
        <w:rPr>
          <w:lang w:val="en-US"/>
        </w:rPr>
        <w:t xml:space="preserve"> (severe). Documented on the allergy list, which caused hemolytic anemia twice according to the allergy free-text comments.</w:t>
      </w:r>
    </w:p>
    <w:p w14:paraId="1F888820" w14:textId="77777777" w:rsidR="000E4C4C" w:rsidRDefault="000E4C4C" w:rsidP="000E4C4C">
      <w:pPr>
        <w:spacing w:line="360" w:lineRule="auto"/>
        <w:jc w:val="both"/>
        <w:rPr>
          <w:i/>
          <w:lang w:val="en-US"/>
        </w:rPr>
      </w:pPr>
      <w:r>
        <w:rPr>
          <w:i/>
          <w:lang w:val="en-US"/>
        </w:rPr>
        <w:t>Medication</w:t>
      </w:r>
    </w:p>
    <w:p w14:paraId="53DAFACE" w14:textId="77777777" w:rsidR="000E4C4C" w:rsidRDefault="000E4C4C" w:rsidP="000E4C4C">
      <w:pPr>
        <w:spacing w:line="360" w:lineRule="auto"/>
        <w:jc w:val="both"/>
        <w:rPr>
          <w:lang w:val="en-US"/>
        </w:rPr>
      </w:pPr>
      <w:r>
        <w:rPr>
          <w:lang w:val="en-US"/>
        </w:rPr>
        <w:t xml:space="preserve">Current medications that the patient uses (and hence documented on the medication list) are: </w:t>
      </w:r>
    </w:p>
    <w:p w14:paraId="12D4A01C" w14:textId="77777777" w:rsidR="000E4C4C" w:rsidRDefault="000E4C4C" w:rsidP="000E4C4C">
      <w:pPr>
        <w:pStyle w:val="ListParagraph"/>
        <w:numPr>
          <w:ilvl w:val="0"/>
          <w:numId w:val="1"/>
        </w:numPr>
        <w:spacing w:line="360" w:lineRule="auto"/>
        <w:jc w:val="both"/>
        <w:rPr>
          <w:lang w:val="en-US"/>
        </w:rPr>
      </w:pPr>
      <w:r>
        <w:rPr>
          <w:lang w:val="en-US"/>
        </w:rPr>
        <w:t>Amlodipine tablet, 5 mg, oral, 1 time per day</w:t>
      </w:r>
    </w:p>
    <w:p w14:paraId="020EFB89" w14:textId="77777777" w:rsidR="000E4C4C" w:rsidRDefault="000E4C4C" w:rsidP="000E4C4C">
      <w:pPr>
        <w:pStyle w:val="ListParagraph"/>
        <w:numPr>
          <w:ilvl w:val="0"/>
          <w:numId w:val="1"/>
        </w:numPr>
        <w:spacing w:line="360" w:lineRule="auto"/>
        <w:jc w:val="both"/>
        <w:rPr>
          <w:lang w:val="en-US"/>
        </w:rPr>
      </w:pPr>
      <w:proofErr w:type="spellStart"/>
      <w:r>
        <w:rPr>
          <w:lang w:val="en-US"/>
        </w:rPr>
        <w:t>Pegfilgrastrim</w:t>
      </w:r>
      <w:proofErr w:type="spellEnd"/>
      <w:r>
        <w:rPr>
          <w:lang w:val="en-US"/>
        </w:rPr>
        <w:t xml:space="preserve"> (</w:t>
      </w:r>
      <w:proofErr w:type="spellStart"/>
      <w:r>
        <w:rPr>
          <w:lang w:val="en-US"/>
        </w:rPr>
        <w:t>neulasta</w:t>
      </w:r>
      <w:proofErr w:type="spellEnd"/>
      <w:r>
        <w:rPr>
          <w:lang w:val="en-US"/>
        </w:rPr>
        <w:t>), 10 mg/ml injection 6 mg, one injection</w:t>
      </w:r>
    </w:p>
    <w:p w14:paraId="13D47470" w14:textId="77777777" w:rsidR="000E4C4C" w:rsidRPr="00CE1FC6" w:rsidRDefault="000E4C4C" w:rsidP="000E4C4C">
      <w:pPr>
        <w:pStyle w:val="ListParagraph"/>
        <w:numPr>
          <w:ilvl w:val="0"/>
          <w:numId w:val="1"/>
        </w:numPr>
        <w:spacing w:line="360" w:lineRule="auto"/>
        <w:jc w:val="both"/>
        <w:rPr>
          <w:lang w:val="en-US"/>
        </w:rPr>
      </w:pPr>
      <w:r>
        <w:rPr>
          <w:lang w:val="en-US"/>
        </w:rPr>
        <w:t>Allopurinol, 300 mg, oral, 1 time per day</w:t>
      </w:r>
    </w:p>
    <w:p w14:paraId="5883B2F9" w14:textId="77777777" w:rsidR="000E4C4C" w:rsidRDefault="000E4C4C" w:rsidP="000E4C4C">
      <w:pPr>
        <w:spacing w:line="360" w:lineRule="auto"/>
        <w:jc w:val="both"/>
        <w:rPr>
          <w:lang w:val="en-US"/>
        </w:rPr>
      </w:pPr>
      <w:r>
        <w:rPr>
          <w:lang w:val="en-US"/>
        </w:rPr>
        <w:t xml:space="preserve">Removed/stopped medication is valaciclovir, 500 mg, oral, 2 times per day. These medications have no interactions with cotrimoxazole or </w:t>
      </w:r>
      <w:proofErr w:type="spellStart"/>
      <w:r>
        <w:rPr>
          <w:lang w:val="en-US"/>
        </w:rPr>
        <w:t>rasburicase</w:t>
      </w:r>
      <w:proofErr w:type="spellEnd"/>
      <w:r>
        <w:rPr>
          <w:lang w:val="en-US"/>
        </w:rPr>
        <w:t>.</w:t>
      </w:r>
    </w:p>
    <w:p w14:paraId="4F75D379" w14:textId="77777777" w:rsidR="000E4C4C" w:rsidRPr="00906C86" w:rsidRDefault="000E4C4C" w:rsidP="000E4C4C">
      <w:pPr>
        <w:spacing w:line="360" w:lineRule="auto"/>
        <w:jc w:val="both"/>
        <w:rPr>
          <w:i/>
          <w:lang w:val="en-US"/>
        </w:rPr>
      </w:pPr>
      <w:r w:rsidRPr="00906C86">
        <w:rPr>
          <w:i/>
          <w:lang w:val="en-US"/>
        </w:rPr>
        <w:t>Contraindications and warnings</w:t>
      </w:r>
    </w:p>
    <w:p w14:paraId="763E9AB3" w14:textId="77777777" w:rsidR="000E4C4C" w:rsidRPr="00906C86" w:rsidRDefault="000E4C4C" w:rsidP="000E4C4C">
      <w:pPr>
        <w:spacing w:line="360" w:lineRule="auto"/>
        <w:jc w:val="both"/>
        <w:rPr>
          <w:lang w:val="en-US"/>
        </w:rPr>
      </w:pPr>
      <w:r w:rsidRPr="00906C86">
        <w:rPr>
          <w:lang w:val="en-US"/>
        </w:rPr>
        <w:t xml:space="preserve">Contraindications and warnings are shown in Table 2. The information is from a website that fosters the appropriate use of medicines, created by the Dutch Care Institute </w:t>
      </w:r>
      <w:r w:rsidRPr="00906C86">
        <w:rPr>
          <w:lang w:val="en-US"/>
        </w:rPr>
        <w:fldChar w:fldCharType="begin"/>
      </w:r>
      <w:r>
        <w:rPr>
          <w:lang w:val="en-US"/>
        </w:rPr>
        <w:instrText xml:space="preserve"> ADDIN EN.CITE &lt;EndNote&gt;&lt;Cite&gt;&lt;Author&gt;Zorginstituut Nederland&lt;/Author&gt;&lt;Year&gt;2022&lt;/Year&gt;&lt;RecNum&gt;546&lt;/RecNum&gt;&lt;DisplayText&gt;[68]&lt;/DisplayText&gt;&lt;record&gt;&lt;rec-number&gt;546&lt;/rec-number&gt;&lt;foreign-keys&gt;&lt;key app="EN" db-id="0f252rrvh5s05kerarrpvtt1xvs5ss2fp292" timestamp="1672389544"&gt;546&lt;/key&gt;&lt;/foreign-keys&gt;&lt;ref-type name="Web Page"&gt;12&lt;/ref-type&gt;&lt;contributors&gt;&lt;authors&gt;&lt;author&gt;Zorginstituut Nederland,&lt;/author&gt;&lt;/authors&gt;&lt;/contributors&gt;&lt;titles&gt;&lt;title&gt;Cotrimoxazol&lt;/title&gt;&lt;/titles&gt;&lt;number&gt;30 December 2022&lt;/number&gt;&lt;dates&gt;&lt;year&gt;2022&lt;/year&gt;&lt;/dates&gt;&lt;urls&gt;&lt;related-urls&gt;&lt;url&gt;https://www.farmacotherapeutischkompas.nl/bladeren/preparaatteksten/c/cotrimoxazol#interacties&lt;/url&gt;&lt;/related-urls&gt;&lt;/urls&gt;&lt;/record&gt;&lt;/Cite&gt;&lt;/EndNote&gt;</w:instrText>
      </w:r>
      <w:r w:rsidRPr="00906C86">
        <w:rPr>
          <w:lang w:val="en-US"/>
        </w:rPr>
        <w:fldChar w:fldCharType="separate"/>
      </w:r>
      <w:r>
        <w:rPr>
          <w:noProof/>
          <w:lang w:val="en-US"/>
        </w:rPr>
        <w:t>[68]</w:t>
      </w:r>
      <w:r w:rsidRPr="00906C86">
        <w:rPr>
          <w:lang w:val="en-US"/>
        </w:rPr>
        <w:fldChar w:fldCharType="end"/>
      </w:r>
      <w:r w:rsidRPr="00906C86">
        <w:rPr>
          <w:lang w:val="en-US"/>
        </w:rPr>
        <w:t>. Lab results related to the contraindications were added to the patient records.</w:t>
      </w:r>
    </w:p>
    <w:p w14:paraId="5AC1CBBF" w14:textId="77777777" w:rsidR="000E4C4C" w:rsidRPr="00906C86" w:rsidRDefault="000E4C4C" w:rsidP="000E4C4C">
      <w:pPr>
        <w:spacing w:line="360" w:lineRule="auto"/>
        <w:jc w:val="both"/>
        <w:rPr>
          <w:lang w:val="en-US"/>
        </w:rPr>
      </w:pPr>
      <w:r w:rsidRPr="00906C86">
        <w:rPr>
          <w:b/>
          <w:lang w:val="en-US"/>
        </w:rPr>
        <w:t>Table 2. Cotrimoxazole contraindications and warnings</w:t>
      </w:r>
      <w:r w:rsidRPr="00906C86">
        <w:rPr>
          <w:lang w:val="en-US"/>
        </w:rPr>
        <w:t xml:space="preserve">. </w:t>
      </w:r>
    </w:p>
    <w:tbl>
      <w:tblPr>
        <w:tblStyle w:val="TableGrid"/>
        <w:tblW w:w="9634" w:type="dxa"/>
        <w:tblLook w:val="04A0" w:firstRow="1" w:lastRow="0" w:firstColumn="1" w:lastColumn="0" w:noHBand="0" w:noVBand="1"/>
      </w:tblPr>
      <w:tblGrid>
        <w:gridCol w:w="3020"/>
        <w:gridCol w:w="6614"/>
      </w:tblGrid>
      <w:tr w:rsidR="000E4C4C" w:rsidRPr="00906C86" w14:paraId="4D29432D" w14:textId="77777777" w:rsidTr="00F83F72">
        <w:tc>
          <w:tcPr>
            <w:tcW w:w="3020" w:type="dxa"/>
          </w:tcPr>
          <w:p w14:paraId="57B24F01" w14:textId="77777777" w:rsidR="000E4C4C" w:rsidRPr="00906C86" w:rsidRDefault="000E4C4C" w:rsidP="00F83F72">
            <w:pPr>
              <w:spacing w:line="360" w:lineRule="auto"/>
              <w:jc w:val="both"/>
              <w:rPr>
                <w:lang w:val="en-US"/>
              </w:rPr>
            </w:pPr>
          </w:p>
        </w:tc>
        <w:tc>
          <w:tcPr>
            <w:tcW w:w="6614" w:type="dxa"/>
          </w:tcPr>
          <w:p w14:paraId="6E8DB36D" w14:textId="77777777" w:rsidR="000E4C4C" w:rsidRPr="002825D6" w:rsidRDefault="000E4C4C" w:rsidP="00F83F72">
            <w:pPr>
              <w:spacing w:line="360" w:lineRule="auto"/>
              <w:jc w:val="both"/>
              <w:rPr>
                <w:lang w:val="en-US"/>
              </w:rPr>
            </w:pPr>
            <w:r w:rsidRPr="002825D6">
              <w:rPr>
                <w:lang w:val="en-US"/>
              </w:rPr>
              <w:t>Cotrimoxazole</w:t>
            </w:r>
          </w:p>
        </w:tc>
      </w:tr>
      <w:tr w:rsidR="000E4C4C" w:rsidRPr="00906C86" w14:paraId="619BC9AC" w14:textId="77777777" w:rsidTr="00F83F72">
        <w:tc>
          <w:tcPr>
            <w:tcW w:w="3020" w:type="dxa"/>
          </w:tcPr>
          <w:p w14:paraId="4302E273" w14:textId="77777777" w:rsidR="000E4C4C" w:rsidRPr="00906C86" w:rsidRDefault="000E4C4C" w:rsidP="00F83F72">
            <w:pPr>
              <w:spacing w:line="360" w:lineRule="auto"/>
              <w:jc w:val="both"/>
              <w:rPr>
                <w:lang w:val="en-US"/>
              </w:rPr>
            </w:pPr>
            <w:r w:rsidRPr="00906C86">
              <w:rPr>
                <w:lang w:val="en-US"/>
              </w:rPr>
              <w:t xml:space="preserve">Contraindications </w:t>
            </w:r>
          </w:p>
        </w:tc>
        <w:tc>
          <w:tcPr>
            <w:tcW w:w="6614" w:type="dxa"/>
          </w:tcPr>
          <w:p w14:paraId="60B62C18" w14:textId="77777777" w:rsidR="000E4C4C" w:rsidRPr="002825D6" w:rsidRDefault="000E4C4C" w:rsidP="000E4C4C">
            <w:pPr>
              <w:pStyle w:val="ListParagraph"/>
              <w:numPr>
                <w:ilvl w:val="0"/>
                <w:numId w:val="1"/>
              </w:numPr>
              <w:spacing w:line="360" w:lineRule="auto"/>
              <w:jc w:val="both"/>
              <w:rPr>
                <w:lang w:val="en-US"/>
              </w:rPr>
            </w:pPr>
            <w:r w:rsidRPr="002825D6">
              <w:rPr>
                <w:lang w:val="en-US"/>
              </w:rPr>
              <w:t>Renal impairment and oliguria (creatinine clearance &lt; 15 ml/min)</w:t>
            </w:r>
          </w:p>
          <w:p w14:paraId="47C67826" w14:textId="77777777" w:rsidR="000E4C4C" w:rsidRPr="002825D6" w:rsidRDefault="000E4C4C" w:rsidP="000E4C4C">
            <w:pPr>
              <w:pStyle w:val="ListParagraph"/>
              <w:numPr>
                <w:ilvl w:val="0"/>
                <w:numId w:val="1"/>
              </w:numPr>
              <w:spacing w:line="360" w:lineRule="auto"/>
              <w:jc w:val="both"/>
              <w:rPr>
                <w:lang w:val="en-US"/>
              </w:rPr>
            </w:pPr>
            <w:r w:rsidRPr="002825D6">
              <w:rPr>
                <w:lang w:val="en-US"/>
              </w:rPr>
              <w:lastRenderedPageBreak/>
              <w:t>Severe liver damage</w:t>
            </w:r>
          </w:p>
          <w:p w14:paraId="23FC2512" w14:textId="77777777" w:rsidR="000E4C4C" w:rsidRPr="002825D6" w:rsidRDefault="000E4C4C" w:rsidP="000E4C4C">
            <w:pPr>
              <w:pStyle w:val="ListParagraph"/>
              <w:numPr>
                <w:ilvl w:val="0"/>
                <w:numId w:val="1"/>
              </w:numPr>
              <w:spacing w:line="360" w:lineRule="auto"/>
              <w:jc w:val="both"/>
              <w:rPr>
                <w:lang w:val="en-US"/>
              </w:rPr>
            </w:pPr>
            <w:r w:rsidRPr="002825D6">
              <w:rPr>
                <w:lang w:val="en-US"/>
              </w:rPr>
              <w:t xml:space="preserve">Serious blood count abnormalities, in particular anemia, thrombocytopenia and agranulocytosis, unless closely </w:t>
            </w:r>
            <w:proofErr w:type="gramStart"/>
            <w:r w:rsidRPr="002825D6">
              <w:rPr>
                <w:lang w:val="en-US"/>
              </w:rPr>
              <w:t>monitored</w:t>
            </w:r>
            <w:proofErr w:type="gramEnd"/>
          </w:p>
          <w:p w14:paraId="1B26E029" w14:textId="77777777" w:rsidR="000E4C4C" w:rsidRPr="002825D6" w:rsidRDefault="000E4C4C" w:rsidP="000E4C4C">
            <w:pPr>
              <w:pStyle w:val="ListParagraph"/>
              <w:numPr>
                <w:ilvl w:val="0"/>
                <w:numId w:val="1"/>
              </w:numPr>
              <w:spacing w:line="360" w:lineRule="auto"/>
              <w:jc w:val="both"/>
              <w:rPr>
                <w:lang w:val="en-US"/>
              </w:rPr>
            </w:pPr>
            <w:r w:rsidRPr="002825D6">
              <w:rPr>
                <w:lang w:val="en-US"/>
              </w:rPr>
              <w:t>Hypersensitivity to sulfonamides and/or trimethoprim</w:t>
            </w:r>
          </w:p>
          <w:p w14:paraId="3D723659" w14:textId="77777777" w:rsidR="000E4C4C" w:rsidRPr="002825D6" w:rsidRDefault="000E4C4C" w:rsidP="000E4C4C">
            <w:pPr>
              <w:pStyle w:val="ListParagraph"/>
              <w:numPr>
                <w:ilvl w:val="0"/>
                <w:numId w:val="1"/>
              </w:numPr>
              <w:spacing w:line="360" w:lineRule="auto"/>
              <w:jc w:val="both"/>
              <w:rPr>
                <w:lang w:val="en-US"/>
              </w:rPr>
            </w:pPr>
            <w:r w:rsidRPr="002825D6">
              <w:rPr>
                <w:lang w:val="en-US"/>
              </w:rPr>
              <w:t xml:space="preserve">Acute </w:t>
            </w:r>
            <w:proofErr w:type="gramStart"/>
            <w:r w:rsidRPr="002825D6">
              <w:rPr>
                <w:lang w:val="en-US"/>
              </w:rPr>
              <w:t>porphyria;</w:t>
            </w:r>
            <w:proofErr w:type="gramEnd"/>
            <w:r w:rsidRPr="002825D6">
              <w:rPr>
                <w:lang w:val="en-US"/>
              </w:rPr>
              <w:t xml:space="preserve"> use is associated with clinical increase in porphyria</w:t>
            </w:r>
          </w:p>
        </w:tc>
      </w:tr>
      <w:tr w:rsidR="000E4C4C" w:rsidRPr="00906C86" w14:paraId="1F8CE16D" w14:textId="77777777" w:rsidTr="00F83F72">
        <w:tc>
          <w:tcPr>
            <w:tcW w:w="3020" w:type="dxa"/>
          </w:tcPr>
          <w:p w14:paraId="3094C76B" w14:textId="77777777" w:rsidR="000E4C4C" w:rsidRPr="00906C86" w:rsidRDefault="000E4C4C" w:rsidP="00F83F72">
            <w:pPr>
              <w:spacing w:line="360" w:lineRule="auto"/>
              <w:jc w:val="both"/>
              <w:rPr>
                <w:lang w:val="en-US"/>
              </w:rPr>
            </w:pPr>
            <w:r w:rsidRPr="00906C86">
              <w:rPr>
                <w:lang w:val="en-US"/>
              </w:rPr>
              <w:lastRenderedPageBreak/>
              <w:t xml:space="preserve">Warnings </w:t>
            </w:r>
          </w:p>
        </w:tc>
        <w:tc>
          <w:tcPr>
            <w:tcW w:w="6614" w:type="dxa"/>
          </w:tcPr>
          <w:p w14:paraId="56B317FB" w14:textId="77777777" w:rsidR="000E4C4C" w:rsidRPr="002825D6" w:rsidRDefault="000E4C4C" w:rsidP="000E4C4C">
            <w:pPr>
              <w:pStyle w:val="ListParagraph"/>
              <w:numPr>
                <w:ilvl w:val="0"/>
                <w:numId w:val="1"/>
              </w:numPr>
              <w:spacing w:line="360" w:lineRule="auto"/>
              <w:jc w:val="both"/>
              <w:rPr>
                <w:lang w:val="en-US"/>
              </w:rPr>
            </w:pPr>
            <w:r w:rsidRPr="002825D6">
              <w:rPr>
                <w:lang w:val="en-US"/>
              </w:rPr>
              <w:t>In case of a G6PD d</w:t>
            </w:r>
            <w:r>
              <w:rPr>
                <w:lang w:val="en-US"/>
              </w:rPr>
              <w:t>eficiency, do not administer co</w:t>
            </w:r>
            <w:r w:rsidRPr="002825D6">
              <w:rPr>
                <w:lang w:val="en-US"/>
              </w:rPr>
              <w:t xml:space="preserve">trimoxazole due to the risk of hemolytic anemia, unless strictly indicated and in the lowest possible </w:t>
            </w:r>
            <w:proofErr w:type="gramStart"/>
            <w:r w:rsidRPr="002825D6">
              <w:rPr>
                <w:lang w:val="en-US"/>
              </w:rPr>
              <w:t>dose</w:t>
            </w:r>
            <w:proofErr w:type="gramEnd"/>
          </w:p>
          <w:p w14:paraId="2FABD64B" w14:textId="77777777" w:rsidR="000E4C4C" w:rsidRPr="002825D6" w:rsidRDefault="000E4C4C" w:rsidP="000E4C4C">
            <w:pPr>
              <w:pStyle w:val="ListParagraph"/>
              <w:numPr>
                <w:ilvl w:val="0"/>
                <w:numId w:val="1"/>
              </w:numPr>
              <w:spacing w:line="360" w:lineRule="auto"/>
              <w:jc w:val="both"/>
              <w:rPr>
                <w:lang w:val="en-US"/>
              </w:rPr>
            </w:pPr>
            <w:r w:rsidRPr="002825D6">
              <w:rPr>
                <w:lang w:val="en-US"/>
              </w:rPr>
              <w:t xml:space="preserve">Consider an alternative if there is a history of drug-induced thrombocytopenia due to thiazide diuretics or other </w:t>
            </w:r>
            <w:proofErr w:type="gramStart"/>
            <w:r w:rsidRPr="002825D6">
              <w:rPr>
                <w:lang w:val="en-US"/>
              </w:rPr>
              <w:t>sulfonamides</w:t>
            </w:r>
            <w:proofErr w:type="gramEnd"/>
          </w:p>
          <w:p w14:paraId="6E48DA7A" w14:textId="77777777" w:rsidR="000E4C4C" w:rsidRPr="002825D6" w:rsidRDefault="000E4C4C" w:rsidP="000E4C4C">
            <w:pPr>
              <w:pStyle w:val="ListParagraph"/>
              <w:numPr>
                <w:ilvl w:val="0"/>
                <w:numId w:val="1"/>
              </w:numPr>
              <w:spacing w:line="360" w:lineRule="auto"/>
              <w:jc w:val="both"/>
              <w:rPr>
                <w:lang w:val="en-US"/>
              </w:rPr>
            </w:pPr>
            <w:r w:rsidRPr="002825D6">
              <w:rPr>
                <w:lang w:val="en-US"/>
              </w:rPr>
              <w:t>Closely monitor potassium levels in the presence of risk factors for hyperkaliemia (</w:t>
            </w:r>
            <w:proofErr w:type="gramStart"/>
            <w:r w:rsidRPr="002825D6">
              <w:rPr>
                <w:lang w:val="en-US"/>
              </w:rPr>
              <w:t>e.g.</w:t>
            </w:r>
            <w:proofErr w:type="gramEnd"/>
            <w:r w:rsidRPr="002825D6">
              <w:rPr>
                <w:lang w:val="en-US"/>
              </w:rPr>
              <w:t xml:space="preserve"> age &gt; 70 years, diabetes mellitus, impaired or sudden decrease in renal function (particularly with creatinine clearance &lt; 30 ml/min), dehydration, metabolic acidosis, (acute) heart failure and cell breakdown (ischemia, trauma, rhabdomyolysis</w:t>
            </w:r>
            <w:r>
              <w:rPr>
                <w:lang w:val="en-US"/>
              </w:rPr>
              <w:t xml:space="preserve">). </w:t>
            </w:r>
            <w:r w:rsidRPr="002825D6">
              <w:rPr>
                <w:lang w:val="en-US"/>
              </w:rPr>
              <w:t>In case of hyperkaliemia, discontinu</w:t>
            </w:r>
            <w:r>
              <w:rPr>
                <w:lang w:val="en-US"/>
              </w:rPr>
              <w:t xml:space="preserve">e treatment with </w:t>
            </w:r>
            <w:proofErr w:type="gramStart"/>
            <w:r>
              <w:rPr>
                <w:lang w:val="en-US"/>
              </w:rPr>
              <w:t>co</w:t>
            </w:r>
            <w:r w:rsidRPr="002825D6">
              <w:rPr>
                <w:lang w:val="en-US"/>
              </w:rPr>
              <w:t>trimoxazole</w:t>
            </w:r>
            <w:proofErr w:type="gramEnd"/>
          </w:p>
          <w:p w14:paraId="7BF27559" w14:textId="77777777" w:rsidR="000E4C4C" w:rsidRPr="002825D6" w:rsidRDefault="000E4C4C" w:rsidP="000E4C4C">
            <w:pPr>
              <w:pStyle w:val="ListParagraph"/>
              <w:numPr>
                <w:ilvl w:val="0"/>
                <w:numId w:val="1"/>
              </w:numPr>
              <w:spacing w:line="360" w:lineRule="auto"/>
              <w:jc w:val="both"/>
              <w:rPr>
                <w:lang w:val="en-US"/>
              </w:rPr>
            </w:pPr>
            <w:r w:rsidRPr="002825D6">
              <w:rPr>
                <w:lang w:val="en-US"/>
              </w:rPr>
              <w:t xml:space="preserve">Use with caution in patients </w:t>
            </w:r>
            <w:r>
              <w:rPr>
                <w:lang w:val="en-US"/>
              </w:rPr>
              <w:t>with thyroid dysfunction, as co</w:t>
            </w:r>
            <w:r w:rsidRPr="002825D6">
              <w:rPr>
                <w:lang w:val="en-US"/>
              </w:rPr>
              <w:t>trimoxazole may decrease serum thyroid hormone levels.</w:t>
            </w:r>
          </w:p>
        </w:tc>
      </w:tr>
    </w:tbl>
    <w:p w14:paraId="7AB0E371" w14:textId="77777777" w:rsidR="000E4C4C" w:rsidRDefault="000E4C4C" w:rsidP="000E4C4C">
      <w:pPr>
        <w:spacing w:line="360" w:lineRule="auto"/>
        <w:jc w:val="both"/>
        <w:rPr>
          <w:rFonts w:eastAsia="Times New Roman" w:cstheme="minorHAnsi"/>
          <w:b/>
          <w:color w:val="323130"/>
          <w:lang w:val="en-US" w:eastAsia="nl-NL"/>
        </w:rPr>
      </w:pPr>
    </w:p>
    <w:p w14:paraId="6F1265E0" w14:textId="77777777" w:rsidR="000E4C4C" w:rsidRPr="009357EB" w:rsidRDefault="000E4C4C" w:rsidP="000E4C4C">
      <w:pPr>
        <w:spacing w:line="360" w:lineRule="auto"/>
        <w:jc w:val="both"/>
        <w:rPr>
          <w:b/>
          <w:lang w:val="en-US"/>
        </w:rPr>
      </w:pPr>
      <w:r>
        <w:rPr>
          <w:b/>
          <w:lang w:val="en-US"/>
        </w:rPr>
        <w:t>Patient B, general description:</w:t>
      </w:r>
    </w:p>
    <w:p w14:paraId="2FDB3E15" w14:textId="77777777" w:rsidR="000E4C4C" w:rsidRDefault="000E4C4C" w:rsidP="000E4C4C">
      <w:pPr>
        <w:spacing w:line="360" w:lineRule="auto"/>
        <w:jc w:val="both"/>
        <w:rPr>
          <w:lang w:val="en-US"/>
        </w:rPr>
      </w:pPr>
      <w:r>
        <w:rPr>
          <w:lang w:val="en-US"/>
        </w:rPr>
        <w:t>Patient Cuyp</w:t>
      </w:r>
      <w:r w:rsidRPr="009357EB">
        <w:rPr>
          <w:lang w:val="en-US"/>
        </w:rPr>
        <w:t xml:space="preserve"> (date of birth: 7-1-1987) is a patient with </w:t>
      </w:r>
      <w:r>
        <w:rPr>
          <w:lang w:val="en-US"/>
        </w:rPr>
        <w:t>alpha-thalassemia (</w:t>
      </w:r>
      <w:r w:rsidRPr="009357EB">
        <w:t>α</w:t>
      </w:r>
      <w:r w:rsidRPr="00571339">
        <w:rPr>
          <w:lang w:val="en-US"/>
        </w:rPr>
        <w:t>-</w:t>
      </w:r>
      <w:r w:rsidRPr="00571339">
        <w:rPr>
          <w:bCs/>
          <w:lang w:val="en-US"/>
        </w:rPr>
        <w:t>thalassemia</w:t>
      </w:r>
      <w:r>
        <w:rPr>
          <w:bCs/>
          <w:lang w:val="en-US"/>
        </w:rPr>
        <w:t>)</w:t>
      </w:r>
      <w:r w:rsidRPr="00571339">
        <w:rPr>
          <w:bCs/>
          <w:lang w:val="en-US"/>
        </w:rPr>
        <w:t>, which is an inherited blood condition that results in the impaired production of hemoglobin, the molecule that carries oxygen in the blood, resulting in fewer normal hemoglobin molecules</w:t>
      </w:r>
      <w:r>
        <w:rPr>
          <w:bCs/>
          <w:lang w:val="en-US"/>
        </w:rPr>
        <w:fldChar w:fldCharType="begin"/>
      </w:r>
      <w:r>
        <w:rPr>
          <w:bCs/>
          <w:lang w:val="en-US"/>
        </w:rPr>
        <w:instrText xml:space="preserve"> ADDIN EN.CITE &lt;EndNote&gt;&lt;Cite&gt;&lt;Author&gt;Vichinsky&lt;/Author&gt;&lt;Year&gt;2009&lt;/Year&gt;&lt;RecNum&gt;516&lt;/RecNum&gt;&lt;DisplayText&gt;[69]&lt;/DisplayText&gt;&lt;record&gt;&lt;rec-number&gt;516&lt;/rec-number&gt;&lt;foreign-keys&gt;&lt;key app="EN" db-id="0f252rrvh5s05kerarrpvtt1xvs5ss2fp292" timestamp="1668086441"&gt;516&lt;/key&gt;&lt;/foreign-keys&gt;&lt;ref-type name="Journal Article"&gt;17&lt;/ref-type&gt;&lt;contributors&gt;&lt;authors&gt;&lt;author&gt;Vichinsky, Elliott P&lt;/author&gt;&lt;/authors&gt;&lt;/contributors&gt;&lt;titles&gt;&lt;title&gt;Alpha thalassemia major—new mutations, intrauterine management, and outcomes&lt;/title&gt;&lt;secondary-title&gt;ASH Education Program Book&lt;/secondary-title&gt;&lt;/titles&gt;&lt;periodical&gt;&lt;full-title&gt;ASH Education Program Book&lt;/full-title&gt;&lt;/periodical&gt;&lt;pages&gt;35-41&lt;/pages&gt;&lt;volume&gt;2009&lt;/volume&gt;&lt;number&gt;1&lt;/number&gt;&lt;dates&gt;&lt;year&gt;2009&lt;/year&gt;&lt;/dates&gt;&lt;isbn&gt;1520-4391&lt;/isbn&gt;&lt;urls&gt;&lt;/urls&gt;&lt;/record&gt;&lt;/Cite&gt;&lt;/EndNote&gt;</w:instrText>
      </w:r>
      <w:r>
        <w:rPr>
          <w:bCs/>
          <w:lang w:val="en-US"/>
        </w:rPr>
        <w:fldChar w:fldCharType="separate"/>
      </w:r>
      <w:r>
        <w:rPr>
          <w:bCs/>
          <w:noProof/>
          <w:lang w:val="en-US"/>
        </w:rPr>
        <w:t>[69]</w:t>
      </w:r>
      <w:r>
        <w:rPr>
          <w:bCs/>
          <w:lang w:val="en-US"/>
        </w:rPr>
        <w:fldChar w:fldCharType="end"/>
      </w:r>
      <w:r w:rsidRPr="009357EB">
        <w:rPr>
          <w:lang w:val="en-US"/>
        </w:rPr>
        <w:t>.</w:t>
      </w:r>
      <w:r w:rsidRPr="00E739FB">
        <w:rPr>
          <w:lang w:val="en-US"/>
        </w:rPr>
        <w:t xml:space="preserve"> </w:t>
      </w:r>
      <w:r>
        <w:rPr>
          <w:lang w:val="en-US"/>
        </w:rPr>
        <w:t xml:space="preserve">Due to multiple red blood cell transfusions, patients develop an iron overload, which is the primary cause of mortality in thalassemia patients. Iron overload can be treated with which chelation therapy (such as </w:t>
      </w:r>
      <w:proofErr w:type="spellStart"/>
      <w:r>
        <w:rPr>
          <w:lang w:val="en-US"/>
        </w:rPr>
        <w:t>deferasirox</w:t>
      </w:r>
      <w:proofErr w:type="spellEnd"/>
      <w:r>
        <w:rPr>
          <w:lang w:val="en-US"/>
        </w:rPr>
        <w:t xml:space="preserve">, deferoxamine and deferiprone). </w:t>
      </w:r>
      <w:proofErr w:type="spellStart"/>
      <w:r>
        <w:rPr>
          <w:lang w:val="en-US"/>
        </w:rPr>
        <w:t>Deferasirox</w:t>
      </w:r>
      <w:proofErr w:type="spellEnd"/>
      <w:r>
        <w:rPr>
          <w:lang w:val="en-US"/>
        </w:rPr>
        <w:t xml:space="preserve"> is effective as it successfully removes both hepatic and cardiac iron</w:t>
      </w:r>
      <w:r>
        <w:rPr>
          <w:lang w:val="en-US"/>
        </w:rPr>
        <w:fldChar w:fldCharType="begin"/>
      </w:r>
      <w:r>
        <w:rPr>
          <w:lang w:val="en-US"/>
        </w:rPr>
        <w:instrText xml:space="preserve"> ADDIN EN.CITE &lt;EndNote&gt;&lt;Cite&gt;&lt;Author&gt;Rachmilewitz&lt;/Author&gt;&lt;Year&gt;2011&lt;/Year&gt;&lt;RecNum&gt;520&lt;/RecNum&gt;&lt;DisplayText&gt;[70]&lt;/DisplayText&gt;&lt;record&gt;&lt;rec-number&gt;520&lt;/rec-number&gt;&lt;foreign-keys&gt;&lt;key app="EN" db-id="0f252rrvh5s05kerarrpvtt1xvs5ss2fp292" timestamp="1668087657"&gt;520&lt;/key&gt;&lt;/foreign-keys&gt;&lt;ref-type name="Journal Article"&gt;17&lt;/ref-type&gt;&lt;contributors&gt;&lt;authors&gt;&lt;author&gt;Rachmilewitz, Eliezer A&lt;/author&gt;&lt;author&gt;Giardina, Patricia J&lt;/author&gt;&lt;/authors&gt;&lt;/contributors&gt;&lt;titles&gt;&lt;title&gt;How I treat thalassemia&lt;/title&gt;&lt;secondary-title&gt;Blood, Am. J. Hematol.&lt;/secondary-title&gt;&lt;/titles&gt;&lt;periodical&gt;&lt;full-title&gt;Blood, Am. J. Hematol.&lt;/full-title&gt;&lt;/periodical&gt;&lt;pages&gt;3479-3488&lt;/pages&gt;&lt;volume&gt;118&lt;/volume&gt;&lt;number&gt;13&lt;/number&gt;&lt;dates&gt;&lt;year&gt;2011&lt;/year&gt;&lt;/dates&gt;&lt;isbn&gt;0006-4971&lt;/isbn&gt;&lt;urls&gt;&lt;/urls&gt;&lt;/record&gt;&lt;/Cite&gt;&lt;/EndNote&gt;</w:instrText>
      </w:r>
      <w:r>
        <w:rPr>
          <w:lang w:val="en-US"/>
        </w:rPr>
        <w:fldChar w:fldCharType="separate"/>
      </w:r>
      <w:r>
        <w:rPr>
          <w:noProof/>
          <w:lang w:val="en-US"/>
        </w:rPr>
        <w:t>[70]</w:t>
      </w:r>
      <w:r>
        <w:rPr>
          <w:lang w:val="en-US"/>
        </w:rPr>
        <w:fldChar w:fldCharType="end"/>
      </w:r>
      <w:r>
        <w:rPr>
          <w:lang w:val="en-US"/>
        </w:rPr>
        <w:t xml:space="preserve">. Deferiprone is less effective than deferoxamine in treating liver iron accumulation, and can cause </w:t>
      </w:r>
      <w:r>
        <w:rPr>
          <w:lang w:val="en-US"/>
        </w:rPr>
        <w:lastRenderedPageBreak/>
        <w:t>leucopenia and neutropenia in respectively 2% and 0.5% of the patients</w:t>
      </w:r>
      <w:r>
        <w:rPr>
          <w:lang w:val="en-US"/>
        </w:rPr>
        <w:fldChar w:fldCharType="begin"/>
      </w:r>
      <w:r>
        <w:rPr>
          <w:lang w:val="en-US"/>
        </w:rPr>
        <w:instrText xml:space="preserve"> ADDIN EN.CITE &lt;EndNote&gt;&lt;Cite&gt;&lt;Author&gt;Schrier&lt;/Author&gt;&lt;Year&gt;2005&lt;/Year&gt;&lt;RecNum&gt;519&lt;/RecNum&gt;&lt;DisplayText&gt;[71]&lt;/DisplayText&gt;&lt;record&gt;&lt;rec-number&gt;519&lt;/rec-number&gt;&lt;foreign-keys&gt;&lt;key app="EN" db-id="0f252rrvh5s05kerarrpvtt1xvs5ss2fp292" timestamp="1668087021"&gt;519&lt;/key&gt;&lt;/foreign-keys&gt;&lt;ref-type name="Journal Article"&gt;17&lt;/ref-type&gt;&lt;contributors&gt;&lt;authors&gt;&lt;author&gt;Schrier, Stanley L&lt;/author&gt;&lt;author&gt;Angelucci, Emanuele&lt;/author&gt;&lt;/authors&gt;&lt;/contributors&gt;&lt;titles&gt;&lt;title&gt;New strategies in the treatment of the thalassemias&lt;/title&gt;&lt;secondary-title&gt;Annu. Rev. Med.&lt;/secondary-title&gt;&lt;/titles&gt;&lt;periodical&gt;&lt;full-title&gt;Annu. Rev. Med.&lt;/full-title&gt;&lt;/periodical&gt;&lt;pages&gt;157-171&lt;/pages&gt;&lt;volume&gt;56&lt;/volume&gt;&lt;dates&gt;&lt;year&gt;2005&lt;/year&gt;&lt;/dates&gt;&lt;isbn&gt;0066-4219&lt;/isbn&gt;&lt;urls&gt;&lt;/urls&gt;&lt;/record&gt;&lt;/Cite&gt;&lt;/EndNote&gt;</w:instrText>
      </w:r>
      <w:r>
        <w:rPr>
          <w:lang w:val="en-US"/>
        </w:rPr>
        <w:fldChar w:fldCharType="separate"/>
      </w:r>
      <w:r>
        <w:rPr>
          <w:noProof/>
          <w:lang w:val="en-US"/>
        </w:rPr>
        <w:t>[71]</w:t>
      </w:r>
      <w:r>
        <w:rPr>
          <w:lang w:val="en-US"/>
        </w:rPr>
        <w:fldChar w:fldCharType="end"/>
      </w:r>
      <w:r>
        <w:rPr>
          <w:lang w:val="en-US"/>
        </w:rPr>
        <w:t>.</w:t>
      </w:r>
      <w:r w:rsidRPr="009357EB">
        <w:rPr>
          <w:lang w:val="en-US"/>
        </w:rPr>
        <w:t xml:space="preserve"> </w:t>
      </w:r>
      <w:r>
        <w:rPr>
          <w:lang w:val="en-US"/>
        </w:rPr>
        <w:t xml:space="preserve">Studies also describe the effectiveness of combining chelation therapies </w:t>
      </w:r>
      <w:r>
        <w:rPr>
          <w:lang w:val="en-US"/>
        </w:rPr>
        <w:fldChar w:fldCharType="begin"/>
      </w:r>
      <w:r>
        <w:rPr>
          <w:lang w:val="en-US"/>
        </w:rPr>
        <w:instrText xml:space="preserve"> ADDIN EN.CITE &lt;EndNote&gt;&lt;Cite&gt;&lt;Author&gt;Lal&lt;/Author&gt;&lt;Year&gt;2013&lt;/Year&gt;&lt;RecNum&gt;518&lt;/RecNum&gt;&lt;DisplayText&gt;[70, 72]&lt;/DisplayText&gt;&lt;record&gt;&lt;rec-number&gt;518&lt;/rec-number&gt;&lt;foreign-keys&gt;&lt;key app="EN" db-id="0f252rrvh5s05kerarrpvtt1xvs5ss2fp292" timestamp="1668086623"&gt;518&lt;/key&gt;&lt;/foreign-keys&gt;&lt;ref-type name="Journal Article"&gt;17&lt;/ref-type&gt;&lt;contributors&gt;&lt;authors&gt;&lt;author&gt;Lal, Ashutosh&lt;/author&gt;&lt;author&gt;Porter, John&lt;/author&gt;&lt;author&gt;Sweeters, Nancy&lt;/author&gt;&lt;author&gt;Ng, Vivian&lt;/author&gt;&lt;author&gt;Evans, Patricia&lt;/author&gt;&lt;author&gt;Neumayr, Lynne&lt;/author&gt;&lt;author&gt;Kurio, Gregory&lt;/author&gt;&lt;author&gt;Harmatz, Paul&lt;/author&gt;&lt;author&gt;Vichinsky, Elliott&lt;/author&gt;&lt;/authors&gt;&lt;/contributors&gt;&lt;titles&gt;&lt;title&gt;Combined chelation therapy with deferasirox and deferoxamine in thalassemia&lt;/title&gt;&lt;secondary-title&gt;Blood Cells Mol Dis&lt;/secondary-title&gt;&lt;/titles&gt;&lt;periodical&gt;&lt;full-title&gt;Blood Cells Mol Dis&lt;/full-title&gt;&lt;/periodical&gt;&lt;pages&gt;99-104&lt;/pages&gt;&lt;volume&gt;50&lt;/volume&gt;&lt;number&gt;2&lt;/number&gt;&lt;dates&gt;&lt;year&gt;2013&lt;/year&gt;&lt;/dates&gt;&lt;isbn&gt;1079-9796&lt;/isbn&gt;&lt;urls&gt;&lt;/urls&gt;&lt;/record&gt;&lt;/Cite&gt;&lt;Cite&gt;&lt;Author&gt;Rachmilewitz&lt;/Author&gt;&lt;Year&gt;2011&lt;/Year&gt;&lt;RecNum&gt;520&lt;/RecNum&gt;&lt;record&gt;&lt;rec-number&gt;520&lt;/rec-number&gt;&lt;foreign-keys&gt;&lt;key app="EN" db-id="0f252rrvh5s05kerarrpvtt1xvs5ss2fp292" timestamp="1668087657"&gt;520&lt;/key&gt;&lt;/foreign-keys&gt;&lt;ref-type name="Journal Article"&gt;17&lt;/ref-type&gt;&lt;contributors&gt;&lt;authors&gt;&lt;author&gt;Rachmilewitz, Eliezer A&lt;/author&gt;&lt;author&gt;Giardina, Patricia J&lt;/author&gt;&lt;/authors&gt;&lt;/contributors&gt;&lt;titles&gt;&lt;title&gt;How I treat thalassemia&lt;/title&gt;&lt;secondary-title&gt;Blood, Am. J. Hematol.&lt;/secondary-title&gt;&lt;/titles&gt;&lt;periodical&gt;&lt;full-title&gt;Blood, Am. J. Hematol.&lt;/full-title&gt;&lt;/periodical&gt;&lt;pages&gt;3479-3488&lt;/pages&gt;&lt;volume&gt;118&lt;/volume&gt;&lt;number&gt;13&lt;/number&gt;&lt;dates&gt;&lt;year&gt;2011&lt;/year&gt;&lt;/dates&gt;&lt;isbn&gt;0006-4971&lt;/isbn&gt;&lt;urls&gt;&lt;/urls&gt;&lt;/record&gt;&lt;/Cite&gt;&lt;/EndNote&gt;</w:instrText>
      </w:r>
      <w:r>
        <w:rPr>
          <w:lang w:val="en-US"/>
        </w:rPr>
        <w:fldChar w:fldCharType="separate"/>
      </w:r>
      <w:r>
        <w:rPr>
          <w:noProof/>
          <w:lang w:val="en-US"/>
        </w:rPr>
        <w:t>[70, 72]</w:t>
      </w:r>
      <w:r>
        <w:rPr>
          <w:lang w:val="en-US"/>
        </w:rPr>
        <w:fldChar w:fldCharType="end"/>
      </w:r>
      <w:r>
        <w:rPr>
          <w:lang w:val="en-US"/>
        </w:rPr>
        <w:t>. Additionally, ciprofloxacin can help to decrease the effect on iron absorption in the liver, thereby improving life expectancy of thalassemic patients</w:t>
      </w:r>
      <w:r>
        <w:rPr>
          <w:lang w:val="en-US"/>
        </w:rPr>
        <w:fldChar w:fldCharType="begin"/>
      </w:r>
      <w:r>
        <w:rPr>
          <w:lang w:val="en-US"/>
        </w:rPr>
        <w:instrText xml:space="preserve"> ADDIN EN.CITE &lt;EndNote&gt;&lt;Cite&gt;&lt;Author&gt;Elmi&lt;/Author&gt;&lt;Year&gt;2009&lt;/Year&gt;&lt;RecNum&gt;532&lt;/RecNum&gt;&lt;DisplayText&gt;[73]&lt;/DisplayText&gt;&lt;record&gt;&lt;rec-number&gt;532&lt;/rec-number&gt;&lt;foreign-keys&gt;&lt;key app="EN" db-id="0f252rrvh5s05kerarrpvtt1xvs5ss2fp292" timestamp="1668093049"&gt;532&lt;/key&gt;&lt;/foreign-keys&gt;&lt;ref-type name="Journal Article"&gt;17&lt;/ref-type&gt;&lt;contributors&gt;&lt;authors&gt;&lt;author&gt;Elmi, Mitra&lt;/author&gt;&lt;author&gt;Rahimi-Moghaddam, Parvaneh&lt;/author&gt;&lt;author&gt;Abdi, Khosrou&lt;/author&gt;&lt;author&gt;Shafiee-Ardestani, Mehdi&lt;/author&gt;&lt;author&gt;Mahmoudian, Massoud&lt;/author&gt;&lt;/authors&gt;&lt;/contributors&gt;&lt;titles&gt;&lt;title&gt;Ciprofloxacin: a novel therapeutic agent for iron overload?&lt;/title&gt;&lt;secondary-title&gt;Turk J Hematol&lt;/secondary-title&gt;&lt;/titles&gt;&lt;periodical&gt;&lt;full-title&gt;Turk J Hematol&lt;/full-title&gt;&lt;/periodical&gt;&lt;pages&gt;114-7&lt;/pages&gt;&lt;volume&gt;26&lt;/volume&gt;&lt;dates&gt;&lt;year&gt;2009&lt;/year&gt;&lt;/dates&gt;&lt;urls&gt;&lt;/urls&gt;&lt;/record&gt;&lt;/Cite&gt;&lt;/EndNote&gt;</w:instrText>
      </w:r>
      <w:r>
        <w:rPr>
          <w:lang w:val="en-US"/>
        </w:rPr>
        <w:fldChar w:fldCharType="separate"/>
      </w:r>
      <w:r>
        <w:rPr>
          <w:noProof/>
          <w:lang w:val="en-US"/>
        </w:rPr>
        <w:t>[73]</w:t>
      </w:r>
      <w:r>
        <w:rPr>
          <w:lang w:val="en-US"/>
        </w:rPr>
        <w:fldChar w:fldCharType="end"/>
      </w:r>
      <w:r>
        <w:rPr>
          <w:lang w:val="en-US"/>
        </w:rPr>
        <w:t xml:space="preserve">. </w:t>
      </w:r>
    </w:p>
    <w:p w14:paraId="08E98147" w14:textId="77777777" w:rsidR="000E4C4C" w:rsidRDefault="000E4C4C" w:rsidP="000E4C4C">
      <w:pPr>
        <w:spacing w:line="360" w:lineRule="auto"/>
        <w:jc w:val="both"/>
        <w:rPr>
          <w:lang w:val="en-US"/>
        </w:rPr>
      </w:pPr>
      <w:r>
        <w:rPr>
          <w:lang w:val="en-US"/>
        </w:rPr>
        <w:t>The patient has a port-a-Cath, which is an implanted catheter system, that is for instance used for the administration of intravenous chelation therapy</w:t>
      </w:r>
      <w:r>
        <w:rPr>
          <w:lang w:val="en-US"/>
        </w:rPr>
        <w:fldChar w:fldCharType="begin"/>
      </w:r>
      <w:r>
        <w:rPr>
          <w:lang w:val="en-US"/>
        </w:rPr>
        <w:instrText xml:space="preserve"> ADDIN EN.CITE &lt;EndNote&gt;&lt;Cite&gt;&lt;Author&gt;Origa&lt;/Author&gt;&lt;Year&gt;2005&lt;/Year&gt;&lt;RecNum&gt;525&lt;/RecNum&gt;&lt;DisplayText&gt;[74]&lt;/DisplayText&gt;&lt;record&gt;&lt;rec-number&gt;525&lt;/rec-number&gt;&lt;foreign-keys&gt;&lt;key app="EN" db-id="0f252rrvh5s05kerarrpvtt1xvs5ss2fp292" timestamp="1668090154"&gt;525&lt;/key&gt;&lt;/foreign-keys&gt;&lt;ref-type name="Journal Article"&gt;17&lt;/ref-type&gt;&lt;contributors&gt;&lt;authors&gt;&lt;author&gt;Origa, Raffaella&lt;/author&gt;&lt;author&gt;Bina, Patrizio&lt;/author&gt;&lt;author&gt;Agus, Annalisa&lt;/author&gt;&lt;author&gt;Crobu, Gabriella&lt;/author&gt;&lt;author&gt;Defraia, Elisabetta&lt;/author&gt;&lt;author&gt;Dessì, Carlo&lt;/author&gt;&lt;author&gt;Leoni, GiovanBattista&lt;/author&gt;&lt;author&gt;Muroni, Pier Paolo&lt;/author&gt;&lt;author&gt;Galanello, Renzo&lt;/author&gt;&lt;/authors&gt;&lt;/contributors&gt;&lt;titles&gt;&lt;title&gt;Combined therapy with deferiprone and desferrioxamine in thalassemia major&lt;/title&gt;&lt;secondary-title&gt;haematologica&lt;/secondary-title&gt;&lt;/titles&gt;&lt;periodical&gt;&lt;full-title&gt;haematologica&lt;/full-title&gt;&lt;/periodical&gt;&lt;pages&gt;1309-1314&lt;/pages&gt;&lt;volume&gt;90&lt;/volume&gt;&lt;number&gt;10&lt;/number&gt;&lt;dates&gt;&lt;year&gt;2005&lt;/year&gt;&lt;/dates&gt;&lt;isbn&gt;1592-8721&lt;/isbn&gt;&lt;urls&gt;&lt;/urls&gt;&lt;/record&gt;&lt;/Cite&gt;&lt;/EndNote&gt;</w:instrText>
      </w:r>
      <w:r>
        <w:rPr>
          <w:lang w:val="en-US"/>
        </w:rPr>
        <w:fldChar w:fldCharType="separate"/>
      </w:r>
      <w:r>
        <w:rPr>
          <w:noProof/>
          <w:lang w:val="en-US"/>
        </w:rPr>
        <w:t>[74]</w:t>
      </w:r>
      <w:r>
        <w:rPr>
          <w:lang w:val="en-US"/>
        </w:rPr>
        <w:fldChar w:fldCharType="end"/>
      </w:r>
      <w:r>
        <w:rPr>
          <w:lang w:val="en-US"/>
        </w:rPr>
        <w:t>. However, the patient had recurring infections of the port-a-</w:t>
      </w:r>
      <w:proofErr w:type="spellStart"/>
      <w:r>
        <w:rPr>
          <w:lang w:val="en-US"/>
        </w:rPr>
        <w:t>cath</w:t>
      </w:r>
      <w:proofErr w:type="spellEnd"/>
      <w:r>
        <w:rPr>
          <w:lang w:val="en-US"/>
        </w:rPr>
        <w:t xml:space="preserve"> and hence the port-a-</w:t>
      </w:r>
      <w:proofErr w:type="spellStart"/>
      <w:r>
        <w:rPr>
          <w:lang w:val="en-US"/>
        </w:rPr>
        <w:t>cath</w:t>
      </w:r>
      <w:proofErr w:type="spellEnd"/>
      <w:r>
        <w:rPr>
          <w:lang w:val="en-US"/>
        </w:rPr>
        <w:t xml:space="preserve"> was temporarily removed until the infections were treated. Depending on the causative mycobacterium, vancomycin can be used to treat an infected port-a-Cath </w:t>
      </w:r>
      <w:r>
        <w:rPr>
          <w:lang w:val="en-US"/>
        </w:rPr>
        <w:fldChar w:fldCharType="begin"/>
      </w:r>
      <w:r>
        <w:rPr>
          <w:lang w:val="en-US"/>
        </w:rPr>
        <w:instrText xml:space="preserve"> ADDIN EN.CITE &lt;EndNote&gt;&lt;Cite&gt;&lt;Author&gt;Kaur&lt;/Author&gt;&lt;Year&gt;2021&lt;/Year&gt;&lt;RecNum&gt;535&lt;/RecNum&gt;&lt;DisplayText&gt;[75]&lt;/DisplayText&gt;&lt;record&gt;&lt;rec-number&gt;535&lt;/rec-number&gt;&lt;foreign-keys&gt;&lt;key app="EN" db-id="0f252rrvh5s05kerarrpvtt1xvs5ss2fp292" timestamp="1668432877"&gt;535&lt;/key&gt;&lt;/foreign-keys&gt;&lt;ref-type name="Journal Article"&gt;17&lt;/ref-type&gt;&lt;contributors&gt;&lt;authors&gt;&lt;author&gt;Kaur, Jasmeet&lt;/author&gt;&lt;author&gt;Mir, Tanveer&lt;/author&gt;&lt;author&gt;Dixit, Priyadarshini&lt;/author&gt;&lt;author&gt;Uddin, Mohammad&lt;/author&gt;&lt;author&gt;Kadari, Saritha&lt;/author&gt;&lt;author&gt;Lee, Yi&lt;/author&gt;&lt;author&gt;Lohia, Prateek&lt;/author&gt;&lt;author&gt;Khan, Rafiullah&lt;/author&gt;&lt;/authors&gt;&lt;/contributors&gt;&lt;titles&gt;&lt;title&gt;The Use of Vancomycin Versus Teicoplanin in Treating Febrile Neutropenia: A Meta-Analysis and Systematic Review&lt;/title&gt;&lt;secondary-title&gt;Cureus&lt;/secondary-title&gt;&lt;/titles&gt;&lt;periodical&gt;&lt;full-title&gt;Cureus&lt;/full-title&gt;&lt;/periodical&gt;&lt;volume&gt;13&lt;/volume&gt;&lt;number&gt;5&lt;/number&gt;&lt;dates&gt;&lt;year&gt;2021&lt;/year&gt;&lt;/dates&gt;&lt;isbn&gt;2168-8184&lt;/isbn&gt;&lt;urls&gt;&lt;/urls&gt;&lt;/record&gt;&lt;/Cite&gt;&lt;/EndNote&gt;</w:instrText>
      </w:r>
      <w:r>
        <w:rPr>
          <w:lang w:val="en-US"/>
        </w:rPr>
        <w:fldChar w:fldCharType="separate"/>
      </w:r>
      <w:r>
        <w:rPr>
          <w:noProof/>
          <w:lang w:val="en-US"/>
        </w:rPr>
        <w:t>[75]</w:t>
      </w:r>
      <w:r>
        <w:rPr>
          <w:lang w:val="en-US"/>
        </w:rPr>
        <w:fldChar w:fldCharType="end"/>
      </w:r>
      <w:r>
        <w:rPr>
          <w:lang w:val="en-US"/>
        </w:rPr>
        <w:t xml:space="preserve">. </w:t>
      </w:r>
    </w:p>
    <w:p w14:paraId="01112583" w14:textId="77777777" w:rsidR="000E4C4C" w:rsidRDefault="000E4C4C" w:rsidP="000E4C4C">
      <w:pPr>
        <w:spacing w:line="360" w:lineRule="auto"/>
        <w:jc w:val="both"/>
        <w:rPr>
          <w:lang w:val="en-US"/>
        </w:rPr>
      </w:pPr>
      <w:r>
        <w:rPr>
          <w:lang w:val="en-US"/>
        </w:rPr>
        <w:t xml:space="preserve">The patient has been treated with deferiprone, specifically </w:t>
      </w:r>
      <w:proofErr w:type="spellStart"/>
      <w:r>
        <w:rPr>
          <w:lang w:val="en-US"/>
        </w:rPr>
        <w:t>Ferriprox</w:t>
      </w:r>
      <w:proofErr w:type="spellEnd"/>
      <w:r>
        <w:rPr>
          <w:lang w:val="en-US"/>
        </w:rPr>
        <w:t>, which is “the</w:t>
      </w:r>
      <w:r w:rsidRPr="009357EB">
        <w:rPr>
          <w:lang w:val="en-US"/>
        </w:rPr>
        <w:t xml:space="preserve"> prescription medicine used to treat iron overload from blood transfusions in people with thalassemia” </w:t>
      </w:r>
      <w:r w:rsidRPr="009357EB">
        <w:rPr>
          <w:lang w:val="en-US"/>
        </w:rPr>
        <w:fldChar w:fldCharType="begin"/>
      </w:r>
      <w:r>
        <w:rPr>
          <w:lang w:val="en-US"/>
        </w:rPr>
        <w:instrText xml:space="preserve"> ADDIN EN.CITE &lt;EndNote&gt;&lt;Cite&gt;&lt;Author&gt;Chiesi&lt;/Author&gt;&lt;Year&gt;2021&lt;/Year&gt;&lt;RecNum&gt;500&lt;/RecNum&gt;&lt;DisplayText&gt;[76]&lt;/DisplayText&gt;&lt;record&gt;&lt;rec-number&gt;500&lt;/rec-number&gt;&lt;foreign-keys&gt;&lt;key app="EN" db-id="0f252rrvh5s05kerarrpvtt1xvs5ss2fp292" timestamp="1663747604"&gt;500&lt;/key&gt;&lt;/foreign-keys&gt;&lt;ref-type name="Web Page"&gt;12&lt;/ref-type&gt;&lt;contributors&gt;&lt;authors&gt;&lt;author&gt;Chiesi&lt;/author&gt;&lt;/authors&gt;&lt;/contributors&gt;&lt;titles&gt;&lt;title&gt;Iron reduction in thalassemia&lt;/title&gt;&lt;/titles&gt;&lt;number&gt;21 September 2022&lt;/number&gt;&lt;dates&gt;&lt;year&gt;2021&lt;/year&gt;&lt;/dates&gt;&lt;urls&gt;&lt;related-urls&gt;&lt;url&gt;https://ferriprox.com/thalassemia/about/&lt;/url&gt;&lt;/related-urls&gt;&lt;/urls&gt;&lt;/record&gt;&lt;/Cite&gt;&lt;/EndNote&gt;</w:instrText>
      </w:r>
      <w:r w:rsidRPr="009357EB">
        <w:rPr>
          <w:lang w:val="en-US"/>
        </w:rPr>
        <w:fldChar w:fldCharType="separate"/>
      </w:r>
      <w:r>
        <w:rPr>
          <w:noProof/>
          <w:lang w:val="en-US"/>
        </w:rPr>
        <w:t>[76]</w:t>
      </w:r>
      <w:r w:rsidRPr="009357EB">
        <w:rPr>
          <w:lang w:val="en-US"/>
        </w:rPr>
        <w:fldChar w:fldCharType="end"/>
      </w:r>
      <w:r w:rsidRPr="009357EB">
        <w:rPr>
          <w:lang w:val="en-US"/>
        </w:rPr>
        <w:t>.</w:t>
      </w:r>
      <w:r>
        <w:rPr>
          <w:lang w:val="en-US"/>
        </w:rPr>
        <w:t xml:space="preserve"> However, this caused neutropenia. I</w:t>
      </w:r>
      <w:r w:rsidRPr="009357EB">
        <w:rPr>
          <w:lang w:val="en-US"/>
        </w:rPr>
        <w:t xml:space="preserve">f a patients’ white blood cell count is low, such as </w:t>
      </w:r>
      <w:r>
        <w:rPr>
          <w:lang w:val="en-US"/>
        </w:rPr>
        <w:t xml:space="preserve">with </w:t>
      </w:r>
      <w:r w:rsidRPr="009357EB">
        <w:rPr>
          <w:lang w:val="en-US"/>
        </w:rPr>
        <w:t xml:space="preserve">low neutrophil (neutropenia), there may be serious infection risks that lead to </w:t>
      </w:r>
      <w:r>
        <w:rPr>
          <w:lang w:val="en-US"/>
        </w:rPr>
        <w:t>co-morbidity and even mortality</w:t>
      </w:r>
      <w:r w:rsidRPr="009357EB">
        <w:rPr>
          <w:lang w:val="en-US"/>
        </w:rPr>
        <w:t>.</w:t>
      </w:r>
      <w:r>
        <w:rPr>
          <w:lang w:val="en-US"/>
        </w:rPr>
        <w:t xml:space="preserve"> </w:t>
      </w:r>
    </w:p>
    <w:p w14:paraId="09D8C638" w14:textId="77777777" w:rsidR="000E4C4C" w:rsidRPr="00DE7D43" w:rsidRDefault="000E4C4C" w:rsidP="000E4C4C">
      <w:pPr>
        <w:spacing w:line="360" w:lineRule="auto"/>
        <w:jc w:val="both"/>
        <w:rPr>
          <w:i/>
          <w:lang w:val="en-US"/>
        </w:rPr>
      </w:pPr>
      <w:r>
        <w:rPr>
          <w:i/>
          <w:lang w:val="en-US"/>
        </w:rPr>
        <w:t>Current admission and care process</w:t>
      </w:r>
    </w:p>
    <w:p w14:paraId="5C390B97" w14:textId="77777777" w:rsidR="000E4C4C" w:rsidRDefault="000E4C4C" w:rsidP="000E4C4C">
      <w:pPr>
        <w:spacing w:line="360" w:lineRule="auto"/>
        <w:jc w:val="both"/>
        <w:rPr>
          <w:lang w:val="en-US"/>
        </w:rPr>
      </w:pPr>
      <w:r>
        <w:rPr>
          <w:lang w:val="en-US"/>
        </w:rPr>
        <w:t>The patient has been admitted on the 26</w:t>
      </w:r>
      <w:r w:rsidRPr="00D153FD">
        <w:rPr>
          <w:vertAlign w:val="superscript"/>
          <w:lang w:val="en-US"/>
        </w:rPr>
        <w:t>th</w:t>
      </w:r>
      <w:r>
        <w:rPr>
          <w:lang w:val="en-US"/>
        </w:rPr>
        <w:t xml:space="preserve"> of October 2022 with fever and neutropenia, for which </w:t>
      </w:r>
      <w:proofErr w:type="spellStart"/>
      <w:r>
        <w:rPr>
          <w:lang w:val="en-US"/>
        </w:rPr>
        <w:t>Ferriprox</w:t>
      </w:r>
      <w:proofErr w:type="spellEnd"/>
      <w:r>
        <w:rPr>
          <w:lang w:val="en-US"/>
        </w:rPr>
        <w:t xml:space="preserve"> might be the causative agent, which is stopped on the 29</w:t>
      </w:r>
      <w:r w:rsidRPr="00D153FD">
        <w:rPr>
          <w:vertAlign w:val="superscript"/>
          <w:lang w:val="en-US"/>
        </w:rPr>
        <w:t>th</w:t>
      </w:r>
      <w:r>
        <w:rPr>
          <w:lang w:val="en-US"/>
        </w:rPr>
        <w:t xml:space="preserve"> of October. Free-text notes before this admission describe treatment with </w:t>
      </w:r>
      <w:proofErr w:type="spellStart"/>
      <w:r>
        <w:rPr>
          <w:lang w:val="en-US"/>
        </w:rPr>
        <w:t>Desferal</w:t>
      </w:r>
      <w:proofErr w:type="spellEnd"/>
      <w:r>
        <w:rPr>
          <w:lang w:val="en-US"/>
        </w:rPr>
        <w:t xml:space="preserve"> and </w:t>
      </w:r>
      <w:proofErr w:type="spellStart"/>
      <w:r>
        <w:rPr>
          <w:lang w:val="en-US"/>
        </w:rPr>
        <w:t>Exjade</w:t>
      </w:r>
      <w:proofErr w:type="spellEnd"/>
      <w:r>
        <w:rPr>
          <w:lang w:val="en-US"/>
        </w:rPr>
        <w:t xml:space="preserve"> and the infected Port-a-</w:t>
      </w:r>
      <w:proofErr w:type="spellStart"/>
      <w:r>
        <w:rPr>
          <w:lang w:val="en-US"/>
        </w:rPr>
        <w:t>cath</w:t>
      </w:r>
      <w:proofErr w:type="spellEnd"/>
      <w:r>
        <w:rPr>
          <w:lang w:val="en-US"/>
        </w:rPr>
        <w:t xml:space="preserve"> for which the patient was treated with vancomycin, turned out to be allergic, and was then treated with teicoplanin. </w:t>
      </w:r>
    </w:p>
    <w:p w14:paraId="137E7C82" w14:textId="77777777" w:rsidR="000E4C4C" w:rsidRDefault="000E4C4C" w:rsidP="000E4C4C">
      <w:pPr>
        <w:spacing w:line="360" w:lineRule="auto"/>
        <w:jc w:val="both"/>
        <w:rPr>
          <w:i/>
          <w:lang w:val="en-US"/>
        </w:rPr>
      </w:pPr>
      <w:r>
        <w:rPr>
          <w:i/>
          <w:lang w:val="en-US"/>
        </w:rPr>
        <w:t>Other relevant medical history</w:t>
      </w:r>
    </w:p>
    <w:p w14:paraId="767B3E85" w14:textId="77777777" w:rsidR="000E4C4C" w:rsidRDefault="000E4C4C" w:rsidP="000E4C4C">
      <w:pPr>
        <w:spacing w:line="360" w:lineRule="auto"/>
        <w:jc w:val="both"/>
        <w:rPr>
          <w:lang w:val="en-US"/>
        </w:rPr>
      </w:pPr>
      <w:r>
        <w:rPr>
          <w:lang w:val="en-US"/>
        </w:rPr>
        <w:t xml:space="preserve">The patient has a medical history of vitamin B12 and folic acid (or folate) deficiencies, which is common for </w:t>
      </w:r>
      <w:r w:rsidRPr="009357EB">
        <w:t>α</w:t>
      </w:r>
      <w:r>
        <w:rPr>
          <w:lang w:val="en-US"/>
        </w:rPr>
        <w:t>-thalassemia patients</w:t>
      </w:r>
      <w:r>
        <w:rPr>
          <w:lang w:val="en-US"/>
        </w:rPr>
        <w:fldChar w:fldCharType="begin"/>
      </w:r>
      <w:r>
        <w:rPr>
          <w:lang w:val="en-US"/>
        </w:rPr>
        <w:instrText xml:space="preserve"> ADDIN EN.CITE &lt;EndNote&gt;&lt;Cite&gt;&lt;Author&gt;Green&lt;/Author&gt;&lt;Year&gt;2017&lt;/Year&gt;&lt;RecNum&gt;521&lt;/RecNum&gt;&lt;DisplayText&gt;[77]&lt;/DisplayText&gt;&lt;record&gt;&lt;rec-number&gt;521&lt;/rec-number&gt;&lt;foreign-keys&gt;&lt;key app="EN" db-id="0f252rrvh5s05kerarrpvtt1xvs5ss2fp292" timestamp="1668088499"&gt;521&lt;/key&gt;&lt;/foreign-keys&gt;&lt;ref-type name="Journal Article"&gt;17&lt;/ref-type&gt;&lt;contributors&gt;&lt;authors&gt;&lt;author&gt;Green, Ralph&lt;/author&gt;&lt;/authors&gt;&lt;/contributors&gt;&lt;titles&gt;&lt;title&gt;Vitamin B12 deficiency from the perspective of a practicing hematologist&lt;/title&gt;&lt;secondary-title&gt;Blood, Am. J. Hematol.&lt;/secondary-title&gt;&lt;/titles&gt;&lt;periodical&gt;&lt;full-title&gt;Blood, Am. J. Hematol.&lt;/full-title&gt;&lt;/periodical&gt;&lt;pages&gt;2603-2611&lt;/pages&gt;&lt;volume&gt;129&lt;/volume&gt;&lt;number&gt;19&lt;/number&gt;&lt;dates&gt;&lt;year&gt;2017&lt;/year&gt;&lt;/dates&gt;&lt;isbn&gt;0006-4971&lt;/isbn&gt;&lt;urls&gt;&lt;/urls&gt;&lt;/record&gt;&lt;/Cite&gt;&lt;/EndNote&gt;</w:instrText>
      </w:r>
      <w:r>
        <w:rPr>
          <w:lang w:val="en-US"/>
        </w:rPr>
        <w:fldChar w:fldCharType="separate"/>
      </w:r>
      <w:r>
        <w:rPr>
          <w:noProof/>
          <w:lang w:val="en-US"/>
        </w:rPr>
        <w:t>[77]</w:t>
      </w:r>
      <w:r>
        <w:rPr>
          <w:lang w:val="en-US"/>
        </w:rPr>
        <w:fldChar w:fldCharType="end"/>
      </w:r>
      <w:r>
        <w:rPr>
          <w:lang w:val="en-US"/>
        </w:rPr>
        <w:t>. Patient Cuyp is also diagnosed with thrombocytopenia, which is an abnormally low platelet level that results in hemorrhagic tendency</w:t>
      </w:r>
      <w:r>
        <w:rPr>
          <w:lang w:val="en-US"/>
        </w:rPr>
        <w:fldChar w:fldCharType="begin"/>
      </w:r>
      <w:r>
        <w:rPr>
          <w:lang w:val="en-US"/>
        </w:rPr>
        <w:instrText xml:space="preserve"> ADDIN EN.CITE &lt;EndNote&gt;&lt;Cite&gt;&lt;Author&gt;Chen&lt;/Author&gt;&lt;Year&gt;2020&lt;/Year&gt;&lt;RecNum&gt;524&lt;/RecNum&gt;&lt;DisplayText&gt;[78]&lt;/DisplayText&gt;&lt;record&gt;&lt;rec-number&gt;524&lt;/rec-number&gt;&lt;foreign-keys&gt;&lt;key app="EN" db-id="0f252rrvh5s05kerarrpvtt1xvs5ss2fp292" timestamp="1668089849"&gt;524&lt;/key&gt;&lt;/foreign-keys&gt;&lt;ref-type name="Journal Article"&gt;17&lt;/ref-type&gt;&lt;contributors&gt;&lt;authors&gt;&lt;author&gt;Chen, Yaocheng&lt;/author&gt;&lt;author&gt;Cai, Ning&lt;/author&gt;&lt;author&gt;Lai, Yongrong&lt;/author&gt;&lt;author&gt;Xu, Weiwei&lt;/author&gt;&lt;author&gt;Li, Jinyan&lt;/author&gt;&lt;author&gt;Huang, Lan&lt;/author&gt;&lt;author&gt;Huang, Ying&lt;/author&gt;&lt;author&gt;Hu, Meiling&lt;/author&gt;&lt;author&gt;Yang, Huangju&lt;/author&gt;&lt;author&gt;Chen, Jiangming&lt;/author&gt;&lt;/authors&gt;&lt;/contributors&gt;&lt;titles&gt;&lt;title&gt;Thalidomide for the treatment of thrombocytopenia and hypersplenism in patients with cirrhosis or thalassemia&lt;/title&gt;&lt;secondary-title&gt;Front. pharmacol&lt;/secondary-title&gt;&lt;/titles&gt;&lt;periodical&gt;&lt;full-title&gt;Front. pharmacol&lt;/full-title&gt;&lt;/periodical&gt;&lt;pages&gt;1137&lt;/pages&gt;&lt;volume&gt;11&lt;/volume&gt;&lt;dates&gt;&lt;year&gt;2020&lt;/year&gt;&lt;/dates&gt;&lt;isbn&gt;1663-9812&lt;/isbn&gt;&lt;urls&gt;&lt;/urls&gt;&lt;/record&gt;&lt;/Cite&gt;&lt;/EndNote&gt;</w:instrText>
      </w:r>
      <w:r>
        <w:rPr>
          <w:lang w:val="en-US"/>
        </w:rPr>
        <w:fldChar w:fldCharType="separate"/>
      </w:r>
      <w:r>
        <w:rPr>
          <w:noProof/>
          <w:lang w:val="en-US"/>
        </w:rPr>
        <w:t>[78]</w:t>
      </w:r>
      <w:r>
        <w:rPr>
          <w:lang w:val="en-US"/>
        </w:rPr>
        <w:fldChar w:fldCharType="end"/>
      </w:r>
      <w:r>
        <w:rPr>
          <w:lang w:val="en-US"/>
        </w:rPr>
        <w:t xml:space="preserve">. </w:t>
      </w:r>
    </w:p>
    <w:p w14:paraId="711A7677" w14:textId="77777777" w:rsidR="000E4C4C" w:rsidRPr="007C475C" w:rsidRDefault="000E4C4C" w:rsidP="000E4C4C">
      <w:pPr>
        <w:spacing w:line="360" w:lineRule="auto"/>
        <w:jc w:val="both"/>
        <w:rPr>
          <w:lang w:val="en-US"/>
        </w:rPr>
      </w:pPr>
      <w:r>
        <w:rPr>
          <w:lang w:val="en-US"/>
        </w:rPr>
        <w:t>The patient also has a history of epistaxis (nasal bleeding). Epistaxis are frequently seen with thalassemia patients</w:t>
      </w:r>
      <w:r>
        <w:rPr>
          <w:lang w:val="en-US"/>
        </w:rPr>
        <w:fldChar w:fldCharType="begin"/>
      </w:r>
      <w:r>
        <w:rPr>
          <w:lang w:val="en-US"/>
        </w:rPr>
        <w:instrText xml:space="preserve"> ADDIN EN.CITE &lt;EndNote&gt;&lt;Cite&gt;&lt;Author&gt;Faraj&lt;/Author&gt;&lt;Year&gt;2016&lt;/Year&gt;&lt;RecNum&gt;526&lt;/RecNum&gt;&lt;DisplayText&gt;[79]&lt;/DisplayText&gt;&lt;record&gt;&lt;rec-number&gt;526&lt;/rec-number&gt;&lt;foreign-keys&gt;&lt;key app="EN" db-id="0f252rrvh5s05kerarrpvtt1xvs5ss2fp292" timestamp="1668090538"&gt;526&lt;/key&gt;&lt;/foreign-keys&gt;&lt;ref-type name="Journal Article"&gt;17&lt;/ref-type&gt;&lt;contributors&gt;&lt;authors&gt;&lt;author&gt;Faraj, Safa A&lt;/author&gt;&lt;/authors&gt;&lt;/contributors&gt;&lt;titles&gt;&lt;title&gt;Hemostatic parameters in Thalassemia patients; a single institute experience&lt;/title&gt;&lt;secondary-title&gt;J Fac Med Baghdad&lt;/secondary-title&gt;&lt;/titles&gt;&lt;periodical&gt;&lt;full-title&gt;J Fac Med Baghdad&lt;/full-title&gt;&lt;/periodical&gt;&lt;pages&gt;132-135&lt;/pages&gt;&lt;volume&gt;58&lt;/volume&gt;&lt;number&gt;2&lt;/number&gt;&lt;dates&gt;&lt;year&gt;2016&lt;/year&gt;&lt;/dates&gt;&lt;isbn&gt;2410-8057&lt;/isbn&gt;&lt;urls&gt;&lt;/urls&gt;&lt;/record&gt;&lt;/Cite&gt;&lt;/EndNote&gt;</w:instrText>
      </w:r>
      <w:r>
        <w:rPr>
          <w:lang w:val="en-US"/>
        </w:rPr>
        <w:fldChar w:fldCharType="separate"/>
      </w:r>
      <w:r>
        <w:rPr>
          <w:noProof/>
          <w:lang w:val="en-US"/>
        </w:rPr>
        <w:t>[79]</w:t>
      </w:r>
      <w:r>
        <w:rPr>
          <w:lang w:val="en-US"/>
        </w:rPr>
        <w:fldChar w:fldCharType="end"/>
      </w:r>
      <w:r>
        <w:rPr>
          <w:lang w:val="en-US"/>
        </w:rPr>
        <w:t xml:space="preserve">. </w:t>
      </w:r>
    </w:p>
    <w:p w14:paraId="1F3FA0B4" w14:textId="77777777" w:rsidR="000E4C4C" w:rsidRDefault="000E4C4C" w:rsidP="000E4C4C">
      <w:pPr>
        <w:spacing w:line="360" w:lineRule="auto"/>
        <w:jc w:val="both"/>
        <w:rPr>
          <w:i/>
          <w:lang w:val="en-US"/>
        </w:rPr>
      </w:pPr>
      <w:r>
        <w:rPr>
          <w:i/>
          <w:lang w:val="en-US"/>
        </w:rPr>
        <w:t>Allergy</w:t>
      </w:r>
    </w:p>
    <w:p w14:paraId="6704DB67" w14:textId="77777777" w:rsidR="000E4C4C" w:rsidRPr="00A554A9" w:rsidRDefault="000E4C4C" w:rsidP="000E4C4C">
      <w:pPr>
        <w:spacing w:line="360" w:lineRule="auto"/>
        <w:jc w:val="both"/>
        <w:rPr>
          <w:lang w:val="en-US"/>
        </w:rPr>
      </w:pPr>
      <w:r>
        <w:rPr>
          <w:lang w:val="en-US"/>
        </w:rPr>
        <w:t xml:space="preserve">Vancomycin (light). In the free-text comments in earlier medical history of the allergy list, it is stated that vancomycin can be prescribed together with an antihistaminic, but this was </w:t>
      </w:r>
      <w:proofErr w:type="gramStart"/>
      <w:r>
        <w:rPr>
          <w:lang w:val="en-US"/>
        </w:rPr>
        <w:t>removed</w:t>
      </w:r>
      <w:proofErr w:type="gramEnd"/>
      <w:r>
        <w:rPr>
          <w:lang w:val="en-US"/>
        </w:rPr>
        <w:t xml:space="preserve"> and more recent notes describe that vancomycin should not be prescribed and teicoplanin would be the preferred treatment</w:t>
      </w:r>
    </w:p>
    <w:p w14:paraId="4061D93B" w14:textId="77777777" w:rsidR="000E4C4C" w:rsidRDefault="000E4C4C" w:rsidP="000E4C4C">
      <w:pPr>
        <w:spacing w:line="360" w:lineRule="auto"/>
        <w:jc w:val="both"/>
        <w:rPr>
          <w:i/>
          <w:lang w:val="en-US"/>
        </w:rPr>
      </w:pPr>
      <w:r>
        <w:rPr>
          <w:i/>
          <w:lang w:val="en-US"/>
        </w:rPr>
        <w:lastRenderedPageBreak/>
        <w:t>Medication</w:t>
      </w:r>
    </w:p>
    <w:p w14:paraId="04D78BF9" w14:textId="77777777" w:rsidR="000E4C4C" w:rsidRDefault="000E4C4C" w:rsidP="000E4C4C">
      <w:pPr>
        <w:spacing w:line="360" w:lineRule="auto"/>
        <w:jc w:val="both"/>
        <w:rPr>
          <w:lang w:val="en-US"/>
        </w:rPr>
      </w:pPr>
      <w:r>
        <w:rPr>
          <w:lang w:val="en-US"/>
        </w:rPr>
        <w:t xml:space="preserve">Current medications that the patient uses (and hence documented on the medication list) are: </w:t>
      </w:r>
    </w:p>
    <w:p w14:paraId="5C217345" w14:textId="77777777" w:rsidR="000E4C4C" w:rsidRDefault="000E4C4C" w:rsidP="000E4C4C">
      <w:pPr>
        <w:pStyle w:val="ListParagraph"/>
        <w:numPr>
          <w:ilvl w:val="0"/>
          <w:numId w:val="1"/>
        </w:numPr>
        <w:spacing w:line="360" w:lineRule="auto"/>
        <w:jc w:val="both"/>
        <w:rPr>
          <w:lang w:val="en-US"/>
        </w:rPr>
      </w:pPr>
      <w:r>
        <w:rPr>
          <w:lang w:val="en-US"/>
        </w:rPr>
        <w:t>Paracetamol, 500 mg tablet, 1.000 mg, oral, 4 times per day</w:t>
      </w:r>
    </w:p>
    <w:p w14:paraId="0A501787" w14:textId="77777777" w:rsidR="000E4C4C" w:rsidRPr="00791C80" w:rsidRDefault="000E4C4C" w:rsidP="000E4C4C">
      <w:pPr>
        <w:pStyle w:val="ListParagraph"/>
        <w:numPr>
          <w:ilvl w:val="0"/>
          <w:numId w:val="1"/>
        </w:numPr>
        <w:spacing w:line="360" w:lineRule="auto"/>
        <w:jc w:val="both"/>
        <w:rPr>
          <w:lang w:val="en-US"/>
        </w:rPr>
      </w:pPr>
      <w:r>
        <w:rPr>
          <w:lang w:val="en-US"/>
        </w:rPr>
        <w:t xml:space="preserve">Xylometazoline, 1 mg/ml, 1 drop, nasal, 3 times per </w:t>
      </w:r>
      <w:proofErr w:type="gramStart"/>
      <w:r>
        <w:rPr>
          <w:lang w:val="en-US"/>
        </w:rPr>
        <w:t>day</w:t>
      </w:r>
      <w:proofErr w:type="gramEnd"/>
    </w:p>
    <w:p w14:paraId="3DA35A61" w14:textId="77777777" w:rsidR="000E4C4C" w:rsidRDefault="000E4C4C" w:rsidP="000E4C4C">
      <w:pPr>
        <w:spacing w:line="360" w:lineRule="auto"/>
        <w:jc w:val="both"/>
        <w:rPr>
          <w:lang w:val="en-US"/>
        </w:rPr>
      </w:pPr>
      <w:r w:rsidRPr="004E5CE6">
        <w:rPr>
          <w:lang w:val="en-US"/>
        </w:rPr>
        <w:t xml:space="preserve">Removed/stopped medication is </w:t>
      </w:r>
      <w:proofErr w:type="spellStart"/>
      <w:r w:rsidRPr="004E5CE6">
        <w:rPr>
          <w:lang w:val="en-US"/>
        </w:rPr>
        <w:t>Omepra</w:t>
      </w:r>
      <w:r>
        <w:rPr>
          <w:lang w:val="en-US"/>
        </w:rPr>
        <w:t>zol</w:t>
      </w:r>
      <w:proofErr w:type="spellEnd"/>
      <w:r>
        <w:rPr>
          <w:lang w:val="en-US"/>
        </w:rPr>
        <w:t xml:space="preserve">, 40 mg MSR Tablet, oral, 1 </w:t>
      </w:r>
      <w:proofErr w:type="gramStart"/>
      <w:r>
        <w:rPr>
          <w:lang w:val="en-US"/>
        </w:rPr>
        <w:t>times</w:t>
      </w:r>
      <w:proofErr w:type="gramEnd"/>
      <w:r>
        <w:rPr>
          <w:lang w:val="en-US"/>
        </w:rPr>
        <w:t xml:space="preserve"> per day. These medications have no interactions with vancomycin or deferiprone (</w:t>
      </w:r>
      <w:proofErr w:type="spellStart"/>
      <w:r>
        <w:rPr>
          <w:lang w:val="en-US"/>
        </w:rPr>
        <w:t>Ferriprox</w:t>
      </w:r>
      <w:proofErr w:type="spellEnd"/>
      <w:r>
        <w:rPr>
          <w:lang w:val="en-US"/>
        </w:rPr>
        <w:t>).</w:t>
      </w:r>
    </w:p>
    <w:p w14:paraId="3ECF07E4" w14:textId="77777777" w:rsidR="000E4C4C" w:rsidRPr="00AB71BD" w:rsidRDefault="000E4C4C" w:rsidP="000E4C4C">
      <w:pPr>
        <w:spacing w:line="360" w:lineRule="auto"/>
        <w:jc w:val="both"/>
        <w:rPr>
          <w:i/>
          <w:lang w:val="en-US"/>
        </w:rPr>
      </w:pPr>
      <w:r w:rsidRPr="00774858">
        <w:rPr>
          <w:i/>
          <w:lang w:val="en-US"/>
        </w:rPr>
        <w:t>Contraindications and warnings</w:t>
      </w:r>
    </w:p>
    <w:p w14:paraId="276E88B3" w14:textId="77777777" w:rsidR="000E4C4C" w:rsidRDefault="000E4C4C" w:rsidP="000E4C4C">
      <w:pPr>
        <w:spacing w:line="360" w:lineRule="auto"/>
        <w:jc w:val="both"/>
        <w:rPr>
          <w:lang w:val="en-US"/>
        </w:rPr>
      </w:pPr>
      <w:r w:rsidRPr="00AB71BD">
        <w:rPr>
          <w:lang w:val="en-US"/>
        </w:rPr>
        <w:t xml:space="preserve">Contraindications and warnings are shown in Table 3. The information is from a website that fosters the appropriate use of medicines, created by the Dutch Care Institute </w:t>
      </w:r>
      <w:r w:rsidRPr="00AB71BD">
        <w:rPr>
          <w:lang w:val="en-US"/>
        </w:rPr>
        <w:fldChar w:fldCharType="begin"/>
      </w:r>
      <w:r>
        <w:rPr>
          <w:lang w:val="en-US"/>
        </w:rPr>
        <w:instrText xml:space="preserve"> ADDIN EN.CITE &lt;EndNote&gt;&lt;Cite&gt;&lt;Author&gt;Zorginstituut Nederland&lt;/Author&gt;&lt;Year&gt;2022&lt;/Year&gt;&lt;RecNum&gt;547&lt;/RecNum&gt;&lt;DisplayText&gt;[80]&lt;/DisplayText&gt;&lt;record&gt;&lt;rec-number&gt;547&lt;/rec-number&gt;&lt;foreign-keys&gt;&lt;key app="EN" db-id="0f252rrvh5s05kerarrpvtt1xvs5ss2fp292" timestamp="1672389713"&gt;547&lt;/key&gt;&lt;/foreign-keys&gt;&lt;ref-type name="Web Page"&gt;12&lt;/ref-type&gt;&lt;contributors&gt;&lt;authors&gt;&lt;author&gt;Zorginstituut Nederland,&lt;/author&gt;&lt;/authors&gt;&lt;/contributors&gt;&lt;titles&gt;&lt;title&gt;Deferipron&lt;/title&gt;&lt;/titles&gt;&lt;number&gt;30 December 2022&lt;/number&gt;&lt;dates&gt;&lt;year&gt;2022&lt;/year&gt;&lt;/dates&gt;&lt;urls&gt;&lt;related-urls&gt;&lt;url&gt;https://www.farmacotherapeutischkompas.nl/bladeren/preparaatteksten/d/deferipron&lt;/url&gt;&lt;/related-urls&gt;&lt;/urls&gt;&lt;/record&gt;&lt;/Cite&gt;&lt;/EndNote&gt;</w:instrText>
      </w:r>
      <w:r w:rsidRPr="00AB71BD">
        <w:rPr>
          <w:lang w:val="en-US"/>
        </w:rPr>
        <w:fldChar w:fldCharType="separate"/>
      </w:r>
      <w:r>
        <w:rPr>
          <w:noProof/>
          <w:lang w:val="en-US"/>
        </w:rPr>
        <w:t>[80]</w:t>
      </w:r>
      <w:r w:rsidRPr="00AB71BD">
        <w:rPr>
          <w:lang w:val="en-US"/>
        </w:rPr>
        <w:fldChar w:fldCharType="end"/>
      </w:r>
      <w:r w:rsidRPr="00AB71BD">
        <w:rPr>
          <w:lang w:val="en-US"/>
        </w:rPr>
        <w:t>. Lab results related to the contraindications were added to the patient records.</w:t>
      </w:r>
    </w:p>
    <w:p w14:paraId="567F10D2" w14:textId="77777777" w:rsidR="000E4C4C" w:rsidRPr="00774858" w:rsidRDefault="000E4C4C" w:rsidP="000E4C4C">
      <w:pPr>
        <w:spacing w:line="360" w:lineRule="auto"/>
        <w:jc w:val="both"/>
        <w:rPr>
          <w:lang w:val="en-US"/>
        </w:rPr>
      </w:pPr>
      <w:r w:rsidRPr="00774858">
        <w:rPr>
          <w:b/>
          <w:lang w:val="en-US"/>
        </w:rPr>
        <w:t>Table 3. Deferiprone (</w:t>
      </w:r>
      <w:proofErr w:type="spellStart"/>
      <w:r w:rsidRPr="00774858">
        <w:rPr>
          <w:b/>
          <w:lang w:val="en-US"/>
        </w:rPr>
        <w:t>Ferriprox</w:t>
      </w:r>
      <w:proofErr w:type="spellEnd"/>
      <w:r w:rsidRPr="00774858">
        <w:rPr>
          <w:b/>
          <w:lang w:val="en-US"/>
        </w:rPr>
        <w:t>) contraindications and warnings</w:t>
      </w:r>
      <w:r w:rsidRPr="00774858">
        <w:rPr>
          <w:lang w:val="en-US"/>
        </w:rPr>
        <w:t xml:space="preserve">. </w:t>
      </w:r>
    </w:p>
    <w:tbl>
      <w:tblPr>
        <w:tblStyle w:val="TableGrid"/>
        <w:tblpPr w:leftFromText="141" w:rightFromText="141" w:vertAnchor="text" w:horzAnchor="margin" w:tblpY="136"/>
        <w:tblW w:w="0" w:type="auto"/>
        <w:tblLook w:val="04A0" w:firstRow="1" w:lastRow="0" w:firstColumn="1" w:lastColumn="0" w:noHBand="0" w:noVBand="1"/>
      </w:tblPr>
      <w:tblGrid>
        <w:gridCol w:w="3020"/>
        <w:gridCol w:w="5906"/>
      </w:tblGrid>
      <w:tr w:rsidR="000E4C4C" w:rsidRPr="00774858" w14:paraId="37D728FD" w14:textId="77777777" w:rsidTr="00F83F72">
        <w:tc>
          <w:tcPr>
            <w:tcW w:w="3020" w:type="dxa"/>
          </w:tcPr>
          <w:p w14:paraId="63B5214D" w14:textId="77777777" w:rsidR="000E4C4C" w:rsidRPr="00774858" w:rsidRDefault="000E4C4C" w:rsidP="00F83F72">
            <w:pPr>
              <w:spacing w:line="360" w:lineRule="auto"/>
              <w:jc w:val="both"/>
              <w:rPr>
                <w:lang w:val="en-US"/>
              </w:rPr>
            </w:pPr>
          </w:p>
        </w:tc>
        <w:tc>
          <w:tcPr>
            <w:tcW w:w="5906" w:type="dxa"/>
          </w:tcPr>
          <w:p w14:paraId="36CB7F15" w14:textId="77777777" w:rsidR="000E4C4C" w:rsidRPr="00906C86" w:rsidRDefault="000E4C4C" w:rsidP="00F83F72">
            <w:pPr>
              <w:spacing w:line="360" w:lineRule="auto"/>
              <w:jc w:val="both"/>
              <w:rPr>
                <w:lang w:val="en-US"/>
              </w:rPr>
            </w:pPr>
            <w:r w:rsidRPr="00906C86">
              <w:rPr>
                <w:lang w:val="en-US"/>
              </w:rPr>
              <w:t>Deferiprone (</w:t>
            </w:r>
            <w:proofErr w:type="spellStart"/>
            <w:r w:rsidRPr="00906C86">
              <w:rPr>
                <w:lang w:val="en-US"/>
              </w:rPr>
              <w:t>Ferriprox</w:t>
            </w:r>
            <w:proofErr w:type="spellEnd"/>
            <w:r w:rsidRPr="00906C86">
              <w:rPr>
                <w:lang w:val="en-US"/>
              </w:rPr>
              <w:t>)</w:t>
            </w:r>
          </w:p>
        </w:tc>
      </w:tr>
      <w:tr w:rsidR="000E4C4C" w:rsidRPr="00774858" w14:paraId="517EEBC5" w14:textId="77777777" w:rsidTr="00F83F72">
        <w:tc>
          <w:tcPr>
            <w:tcW w:w="3020" w:type="dxa"/>
          </w:tcPr>
          <w:p w14:paraId="544C3C03" w14:textId="77777777" w:rsidR="000E4C4C" w:rsidRPr="00774858" w:rsidRDefault="000E4C4C" w:rsidP="00F83F72">
            <w:pPr>
              <w:spacing w:line="360" w:lineRule="auto"/>
              <w:jc w:val="both"/>
              <w:rPr>
                <w:lang w:val="en-US"/>
              </w:rPr>
            </w:pPr>
            <w:r w:rsidRPr="00774858">
              <w:rPr>
                <w:lang w:val="en-US"/>
              </w:rPr>
              <w:t xml:space="preserve">Contraindications </w:t>
            </w:r>
          </w:p>
        </w:tc>
        <w:tc>
          <w:tcPr>
            <w:tcW w:w="5906" w:type="dxa"/>
          </w:tcPr>
          <w:p w14:paraId="0BA73195" w14:textId="77777777" w:rsidR="000E4C4C" w:rsidRDefault="000E4C4C" w:rsidP="000E4C4C">
            <w:pPr>
              <w:pStyle w:val="ListParagraph"/>
              <w:numPr>
                <w:ilvl w:val="0"/>
                <w:numId w:val="1"/>
              </w:numPr>
              <w:spacing w:line="360" w:lineRule="auto"/>
              <w:jc w:val="both"/>
              <w:rPr>
                <w:lang w:val="en-US"/>
              </w:rPr>
            </w:pPr>
            <w:proofErr w:type="gramStart"/>
            <w:r>
              <w:rPr>
                <w:lang w:val="en-US"/>
              </w:rPr>
              <w:t>A</w:t>
            </w:r>
            <w:r w:rsidRPr="00636063">
              <w:rPr>
                <w:lang w:val="en-US"/>
              </w:rPr>
              <w:t xml:space="preserve">granulocytosis </w:t>
            </w:r>
            <w:r w:rsidRPr="00906C86">
              <w:rPr>
                <w:lang w:val="en-US"/>
              </w:rPr>
              <w:t xml:space="preserve"> </w:t>
            </w:r>
            <w:r>
              <w:rPr>
                <w:lang w:val="en-US"/>
              </w:rPr>
              <w:t>(</w:t>
            </w:r>
            <w:proofErr w:type="gramEnd"/>
            <w:r w:rsidRPr="00906C86">
              <w:rPr>
                <w:lang w:val="en-US"/>
              </w:rPr>
              <w:t>neutrophil count &lt; 0,5 × 10</w:t>
            </w:r>
            <w:r w:rsidRPr="00906C86">
              <w:rPr>
                <w:vertAlign w:val="superscript"/>
                <w:lang w:val="en-US"/>
              </w:rPr>
              <w:t>9</w:t>
            </w:r>
            <w:r w:rsidRPr="00906C86">
              <w:rPr>
                <w:lang w:val="en-US"/>
              </w:rPr>
              <w:t>/l</w:t>
            </w:r>
            <w:r>
              <w:rPr>
                <w:lang w:val="en-US"/>
              </w:rPr>
              <w:t>)</w:t>
            </w:r>
            <w:r w:rsidRPr="00636063">
              <w:rPr>
                <w:lang w:val="en-US"/>
              </w:rPr>
              <w:t xml:space="preserve"> or history of recurrent neutropenia</w:t>
            </w:r>
            <w:r w:rsidRPr="00906C86">
              <w:rPr>
                <w:lang w:val="en-US"/>
              </w:rPr>
              <w:t xml:space="preserve"> </w:t>
            </w:r>
          </w:p>
          <w:p w14:paraId="2825E996" w14:textId="77777777" w:rsidR="000E4C4C" w:rsidRPr="00636063" w:rsidRDefault="000E4C4C" w:rsidP="00F83F72">
            <w:pPr>
              <w:pStyle w:val="ListParagraph"/>
              <w:spacing w:line="360" w:lineRule="auto"/>
              <w:jc w:val="both"/>
              <w:rPr>
                <w:lang w:val="en-US"/>
              </w:rPr>
            </w:pPr>
            <w:r>
              <w:rPr>
                <w:lang w:val="en-US"/>
              </w:rPr>
              <w:t>(</w:t>
            </w:r>
            <w:proofErr w:type="gramStart"/>
            <w:r w:rsidRPr="00906C86">
              <w:rPr>
                <w:lang w:val="en-US"/>
              </w:rPr>
              <w:t>absolute</w:t>
            </w:r>
            <w:proofErr w:type="gramEnd"/>
            <w:r w:rsidRPr="00906C86">
              <w:rPr>
                <w:lang w:val="en-US"/>
              </w:rPr>
              <w:t xml:space="preserve"> neutrophil count &lt; 1,5 × 10</w:t>
            </w:r>
            <w:r w:rsidRPr="00906C86">
              <w:rPr>
                <w:vertAlign w:val="superscript"/>
                <w:lang w:val="en-US"/>
              </w:rPr>
              <w:t>9</w:t>
            </w:r>
            <w:r w:rsidRPr="00906C86">
              <w:rPr>
                <w:lang w:val="en-US"/>
              </w:rPr>
              <w:t xml:space="preserve"> cells/l </w:t>
            </w:r>
            <w:r>
              <w:rPr>
                <w:lang w:val="en-US"/>
              </w:rPr>
              <w:br/>
              <w:t>and</w:t>
            </w:r>
            <w:r w:rsidRPr="00906C86">
              <w:rPr>
                <w:lang w:val="en-US"/>
              </w:rPr>
              <w:t xml:space="preserve"> &gt; 0,5 × 10</w:t>
            </w:r>
            <w:r w:rsidRPr="00906C86">
              <w:rPr>
                <w:vertAlign w:val="superscript"/>
                <w:lang w:val="en-US"/>
              </w:rPr>
              <w:t>9</w:t>
            </w:r>
            <w:r w:rsidRPr="00906C86">
              <w:rPr>
                <w:lang w:val="en-US"/>
              </w:rPr>
              <w:t> cells/l)</w:t>
            </w:r>
            <w:r>
              <w:rPr>
                <w:lang w:val="en-US"/>
              </w:rPr>
              <w:t>)</w:t>
            </w:r>
            <w:r w:rsidRPr="00636063">
              <w:rPr>
                <w:lang w:val="en-US"/>
              </w:rPr>
              <w:t xml:space="preserve"> </w:t>
            </w:r>
          </w:p>
        </w:tc>
      </w:tr>
      <w:tr w:rsidR="000E4C4C" w:rsidRPr="00774858" w14:paraId="32BFF0FE" w14:textId="77777777" w:rsidTr="00F83F72">
        <w:tc>
          <w:tcPr>
            <w:tcW w:w="3020" w:type="dxa"/>
          </w:tcPr>
          <w:p w14:paraId="0D27BAF6" w14:textId="77777777" w:rsidR="000E4C4C" w:rsidRPr="00774858" w:rsidRDefault="000E4C4C" w:rsidP="00F83F72">
            <w:pPr>
              <w:spacing w:line="360" w:lineRule="auto"/>
              <w:jc w:val="both"/>
              <w:rPr>
                <w:lang w:val="en-US"/>
              </w:rPr>
            </w:pPr>
            <w:r w:rsidRPr="00774858">
              <w:rPr>
                <w:lang w:val="en-US"/>
              </w:rPr>
              <w:t xml:space="preserve">Warnings </w:t>
            </w:r>
          </w:p>
        </w:tc>
        <w:tc>
          <w:tcPr>
            <w:tcW w:w="5906" w:type="dxa"/>
          </w:tcPr>
          <w:p w14:paraId="483C3367" w14:textId="77777777" w:rsidR="000E4C4C" w:rsidRPr="00636063" w:rsidRDefault="000E4C4C" w:rsidP="000E4C4C">
            <w:pPr>
              <w:pStyle w:val="ListParagraph"/>
              <w:numPr>
                <w:ilvl w:val="0"/>
                <w:numId w:val="1"/>
              </w:numPr>
              <w:spacing w:line="360" w:lineRule="auto"/>
              <w:jc w:val="both"/>
              <w:rPr>
                <w:lang w:val="en-US"/>
              </w:rPr>
            </w:pPr>
            <w:r w:rsidRPr="00636063">
              <w:rPr>
                <w:lang w:val="en-US"/>
              </w:rPr>
              <w:t>Monitor absolute neutrophil count weekly due to risk of n</w:t>
            </w:r>
            <w:r>
              <w:rPr>
                <w:lang w:val="en-US"/>
              </w:rPr>
              <w:t xml:space="preserve">eutropenia and </w:t>
            </w:r>
            <w:proofErr w:type="gramStart"/>
            <w:r>
              <w:rPr>
                <w:lang w:val="en-US"/>
              </w:rPr>
              <w:t>agranulocytosis</w:t>
            </w:r>
            <w:proofErr w:type="gramEnd"/>
          </w:p>
          <w:p w14:paraId="488CCD8F" w14:textId="77777777" w:rsidR="000E4C4C" w:rsidRDefault="000E4C4C" w:rsidP="00F83F72">
            <w:pPr>
              <w:spacing w:line="360" w:lineRule="auto"/>
              <w:jc w:val="both"/>
              <w:rPr>
                <w:lang w:val="en-US"/>
              </w:rPr>
            </w:pPr>
            <w:r w:rsidRPr="00906C86">
              <w:rPr>
                <w:lang w:val="en-US"/>
              </w:rPr>
              <w:t xml:space="preserve">Be careful with: </w:t>
            </w:r>
          </w:p>
          <w:p w14:paraId="5CB6CA4D" w14:textId="77777777" w:rsidR="000E4C4C" w:rsidRPr="00906C86" w:rsidRDefault="000E4C4C" w:rsidP="000E4C4C">
            <w:pPr>
              <w:pStyle w:val="ListParagraph"/>
              <w:numPr>
                <w:ilvl w:val="0"/>
                <w:numId w:val="1"/>
              </w:numPr>
              <w:spacing w:line="360" w:lineRule="auto"/>
              <w:jc w:val="both"/>
              <w:rPr>
                <w:lang w:val="en-US"/>
              </w:rPr>
            </w:pPr>
            <w:r>
              <w:rPr>
                <w:lang w:val="en-US"/>
              </w:rPr>
              <w:t>I</w:t>
            </w:r>
            <w:r w:rsidRPr="00906C86">
              <w:rPr>
                <w:lang w:val="en-US"/>
              </w:rPr>
              <w:t xml:space="preserve">mmunocompromised patients (HIV, other cause); no data are available on the use of Deferiprone in these patients. Due to an increased risk of neutropenia and agranulocytosis, treat immunocompromised patients only if the potential benefits outweigh the potential risks. </w:t>
            </w:r>
          </w:p>
          <w:p w14:paraId="6B7BE6A1" w14:textId="77777777" w:rsidR="000E4C4C" w:rsidRPr="00906C86" w:rsidRDefault="000E4C4C" w:rsidP="00F83F72">
            <w:pPr>
              <w:spacing w:line="360" w:lineRule="auto"/>
              <w:jc w:val="both"/>
              <w:rPr>
                <w:lang w:val="en-US"/>
              </w:rPr>
            </w:pPr>
          </w:p>
          <w:p w14:paraId="0B4B9598" w14:textId="77777777" w:rsidR="000E4C4C" w:rsidRPr="00906C86" w:rsidRDefault="000E4C4C" w:rsidP="000E4C4C">
            <w:pPr>
              <w:pStyle w:val="ListParagraph"/>
              <w:numPr>
                <w:ilvl w:val="0"/>
                <w:numId w:val="1"/>
              </w:numPr>
              <w:spacing w:line="360" w:lineRule="auto"/>
              <w:jc w:val="both"/>
              <w:rPr>
                <w:lang w:val="en-US"/>
              </w:rPr>
            </w:pPr>
            <w:r>
              <w:rPr>
                <w:lang w:val="en-US"/>
              </w:rPr>
              <w:lastRenderedPageBreak/>
              <w:t>S</w:t>
            </w:r>
            <w:r w:rsidRPr="00906C86">
              <w:rPr>
                <w:lang w:val="en-US"/>
              </w:rPr>
              <w:t xml:space="preserve">imultaneous use of iron </w:t>
            </w:r>
            <w:r>
              <w:rPr>
                <w:lang w:val="en-US"/>
              </w:rPr>
              <w:t>chelation therapy</w:t>
            </w:r>
            <w:r w:rsidRPr="00906C86">
              <w:rPr>
                <w:lang w:val="en-US"/>
              </w:rPr>
              <w:t>. Fatal cases due to agranulocytosis have been reported in combination with deferoxamine.</w:t>
            </w:r>
          </w:p>
          <w:p w14:paraId="6DB6994B" w14:textId="77777777" w:rsidR="000E4C4C" w:rsidRPr="00906C86" w:rsidRDefault="000E4C4C" w:rsidP="00F83F72">
            <w:pPr>
              <w:pStyle w:val="ListParagraph"/>
              <w:spacing w:line="360" w:lineRule="auto"/>
              <w:rPr>
                <w:lang w:val="en-US"/>
              </w:rPr>
            </w:pPr>
          </w:p>
          <w:p w14:paraId="1123D17A" w14:textId="77777777" w:rsidR="000E4C4C" w:rsidRDefault="000E4C4C" w:rsidP="000E4C4C">
            <w:pPr>
              <w:pStyle w:val="ListParagraph"/>
              <w:numPr>
                <w:ilvl w:val="0"/>
                <w:numId w:val="1"/>
              </w:numPr>
              <w:spacing w:line="360" w:lineRule="auto"/>
              <w:jc w:val="both"/>
              <w:rPr>
                <w:lang w:val="en-US"/>
              </w:rPr>
            </w:pPr>
            <w:r>
              <w:rPr>
                <w:lang w:val="en-US"/>
              </w:rPr>
              <w:t>P</w:t>
            </w:r>
            <w:r w:rsidRPr="00906C86">
              <w:rPr>
                <w:lang w:val="en-US"/>
              </w:rPr>
              <w:t xml:space="preserve">atients with pre-existing cardiac disease, due to a higher incidence of cardiac side effects. </w:t>
            </w:r>
          </w:p>
          <w:p w14:paraId="2627F948" w14:textId="77777777" w:rsidR="000E4C4C" w:rsidRPr="00906C86" w:rsidRDefault="000E4C4C" w:rsidP="00F83F72">
            <w:pPr>
              <w:pStyle w:val="ListParagraph"/>
              <w:spacing w:line="360" w:lineRule="auto"/>
              <w:rPr>
                <w:lang w:val="en-US"/>
              </w:rPr>
            </w:pPr>
          </w:p>
          <w:p w14:paraId="66930F54" w14:textId="77777777" w:rsidR="000E4C4C" w:rsidRPr="00906C86" w:rsidRDefault="000E4C4C" w:rsidP="000E4C4C">
            <w:pPr>
              <w:pStyle w:val="ListParagraph"/>
              <w:numPr>
                <w:ilvl w:val="0"/>
                <w:numId w:val="1"/>
              </w:numPr>
              <w:spacing w:line="360" w:lineRule="auto"/>
              <w:jc w:val="both"/>
              <w:rPr>
                <w:lang w:val="en-US"/>
              </w:rPr>
            </w:pPr>
            <w:r>
              <w:rPr>
                <w:lang w:val="en-US"/>
              </w:rPr>
              <w:t>P</w:t>
            </w:r>
            <w:r w:rsidRPr="00906C86">
              <w:rPr>
                <w:lang w:val="en-US"/>
              </w:rPr>
              <w:t>atients with end stage renal failure or severe hepatic impairment</w:t>
            </w:r>
          </w:p>
        </w:tc>
      </w:tr>
    </w:tbl>
    <w:p w14:paraId="088D1432" w14:textId="77777777" w:rsidR="000E4C4C" w:rsidRDefault="000E4C4C" w:rsidP="000E4C4C">
      <w:pPr>
        <w:spacing w:line="360" w:lineRule="auto"/>
        <w:jc w:val="both"/>
        <w:rPr>
          <w:lang w:val="en-US"/>
        </w:rPr>
      </w:pPr>
    </w:p>
    <w:p w14:paraId="274C866D" w14:textId="77777777" w:rsidR="000E4C4C" w:rsidRPr="00C17944" w:rsidRDefault="000E4C4C" w:rsidP="000E4C4C">
      <w:pPr>
        <w:spacing w:line="360" w:lineRule="auto"/>
        <w:jc w:val="both"/>
        <w:rPr>
          <w:b/>
          <w:lang w:val="en-US"/>
        </w:rPr>
      </w:pPr>
      <w:r>
        <w:rPr>
          <w:b/>
          <w:lang w:val="en-US"/>
        </w:rPr>
        <w:t>Table 4</w:t>
      </w:r>
      <w:r w:rsidRPr="00C17944">
        <w:rPr>
          <w:b/>
          <w:lang w:val="en-US"/>
        </w:rPr>
        <w:t xml:space="preserve">. </w:t>
      </w:r>
      <w:r>
        <w:rPr>
          <w:b/>
          <w:lang w:val="en-US"/>
        </w:rPr>
        <w:t>The amount of i</w:t>
      </w:r>
      <w:r w:rsidRPr="00C17944">
        <w:rPr>
          <w:b/>
          <w:lang w:val="en-US"/>
        </w:rPr>
        <w:t>nformation in patient A and patient B.</w:t>
      </w:r>
    </w:p>
    <w:tbl>
      <w:tblPr>
        <w:tblStyle w:val="TableGrid"/>
        <w:tblW w:w="0" w:type="auto"/>
        <w:tblLook w:val="04A0" w:firstRow="1" w:lastRow="0" w:firstColumn="1" w:lastColumn="0" w:noHBand="0" w:noVBand="1"/>
      </w:tblPr>
      <w:tblGrid>
        <w:gridCol w:w="3020"/>
        <w:gridCol w:w="3021"/>
        <w:gridCol w:w="3021"/>
      </w:tblGrid>
      <w:tr w:rsidR="000E4C4C" w:rsidRPr="00AF60DA" w14:paraId="587BD8E0" w14:textId="77777777" w:rsidTr="00F83F72">
        <w:tc>
          <w:tcPr>
            <w:tcW w:w="3020" w:type="dxa"/>
          </w:tcPr>
          <w:p w14:paraId="3DCDC948" w14:textId="77777777" w:rsidR="000E4C4C" w:rsidRDefault="000E4C4C" w:rsidP="00F83F72">
            <w:pPr>
              <w:spacing w:line="276" w:lineRule="auto"/>
              <w:jc w:val="both"/>
              <w:rPr>
                <w:lang w:val="en-US"/>
              </w:rPr>
            </w:pPr>
          </w:p>
        </w:tc>
        <w:tc>
          <w:tcPr>
            <w:tcW w:w="3021" w:type="dxa"/>
          </w:tcPr>
          <w:p w14:paraId="1AAFA627" w14:textId="77777777" w:rsidR="000E4C4C" w:rsidRDefault="000E4C4C" w:rsidP="00F83F72">
            <w:pPr>
              <w:spacing w:line="276" w:lineRule="auto"/>
              <w:jc w:val="both"/>
              <w:rPr>
                <w:lang w:val="en-US"/>
              </w:rPr>
            </w:pPr>
            <w:proofErr w:type="gramStart"/>
            <w:r>
              <w:rPr>
                <w:lang w:val="en-US"/>
              </w:rPr>
              <w:t>Correctly-structured</w:t>
            </w:r>
            <w:proofErr w:type="gramEnd"/>
            <w:r>
              <w:rPr>
                <w:lang w:val="en-US"/>
              </w:rPr>
              <w:t xml:space="preserve"> problem list (Diagnosis on the problem list)</w:t>
            </w:r>
          </w:p>
        </w:tc>
        <w:tc>
          <w:tcPr>
            <w:tcW w:w="3021" w:type="dxa"/>
          </w:tcPr>
          <w:p w14:paraId="5F85D539" w14:textId="77777777" w:rsidR="000E4C4C" w:rsidRDefault="000E4C4C" w:rsidP="00F83F72">
            <w:pPr>
              <w:spacing w:line="276" w:lineRule="auto"/>
              <w:jc w:val="both"/>
              <w:rPr>
                <w:lang w:val="en-US"/>
              </w:rPr>
            </w:pPr>
            <w:r>
              <w:rPr>
                <w:lang w:val="en-US"/>
              </w:rPr>
              <w:t>Real-world problem list</w:t>
            </w:r>
          </w:p>
          <w:p w14:paraId="2C51C83F" w14:textId="77777777" w:rsidR="000E4C4C" w:rsidRDefault="000E4C4C" w:rsidP="00F83F72">
            <w:pPr>
              <w:spacing w:line="276" w:lineRule="auto"/>
              <w:jc w:val="both"/>
              <w:rPr>
                <w:lang w:val="en-US"/>
              </w:rPr>
            </w:pPr>
            <w:r>
              <w:rPr>
                <w:lang w:val="en-US"/>
              </w:rPr>
              <w:t>(Diagnosis in free text notes)</w:t>
            </w:r>
          </w:p>
        </w:tc>
      </w:tr>
      <w:tr w:rsidR="000E4C4C" w14:paraId="3BB03347" w14:textId="77777777" w:rsidTr="00F83F72">
        <w:tc>
          <w:tcPr>
            <w:tcW w:w="9062" w:type="dxa"/>
            <w:gridSpan w:val="3"/>
          </w:tcPr>
          <w:p w14:paraId="223BE7DD" w14:textId="77777777" w:rsidR="000E4C4C" w:rsidRPr="00473D85" w:rsidRDefault="000E4C4C" w:rsidP="00F83F72">
            <w:pPr>
              <w:spacing w:line="276" w:lineRule="auto"/>
              <w:jc w:val="both"/>
              <w:rPr>
                <w:lang w:val="en-US"/>
              </w:rPr>
            </w:pPr>
            <w:r>
              <w:rPr>
                <w:lang w:val="en-US"/>
              </w:rPr>
              <w:t>Patient A (Vermeer)</w:t>
            </w:r>
          </w:p>
          <w:p w14:paraId="6F3ABEA2" w14:textId="77777777" w:rsidR="000E4C4C" w:rsidRDefault="000E4C4C" w:rsidP="00F83F72">
            <w:pPr>
              <w:spacing w:line="276" w:lineRule="auto"/>
              <w:jc w:val="both"/>
              <w:rPr>
                <w:lang w:val="en-US"/>
              </w:rPr>
            </w:pPr>
          </w:p>
        </w:tc>
      </w:tr>
      <w:tr w:rsidR="000E4C4C" w14:paraId="31365524" w14:textId="77777777" w:rsidTr="00F83F72">
        <w:tc>
          <w:tcPr>
            <w:tcW w:w="3020" w:type="dxa"/>
          </w:tcPr>
          <w:p w14:paraId="71AC1051" w14:textId="77777777" w:rsidR="000E4C4C" w:rsidRPr="00AF2E62" w:rsidRDefault="000E4C4C" w:rsidP="00F83F72">
            <w:pPr>
              <w:spacing w:line="276" w:lineRule="auto"/>
              <w:jc w:val="both"/>
              <w:rPr>
                <w:sz w:val="18"/>
                <w:lang w:val="en-US"/>
              </w:rPr>
            </w:pPr>
            <w:r w:rsidRPr="00AF2E62">
              <w:rPr>
                <w:lang w:val="en-US"/>
              </w:rPr>
              <w:t xml:space="preserve">   Notes</w:t>
            </w:r>
            <w:r w:rsidRPr="00AF2E62">
              <w:rPr>
                <w:lang w:val="en-US"/>
              </w:rPr>
              <w:br/>
              <w:t xml:space="preserve">        Doctor</w:t>
            </w:r>
            <w:r w:rsidRPr="00AF2E62">
              <w:rPr>
                <w:lang w:val="en-US"/>
              </w:rPr>
              <w:br/>
              <w:t xml:space="preserve">           </w:t>
            </w:r>
            <w:r w:rsidRPr="00AF2E62">
              <w:rPr>
                <w:sz w:val="18"/>
                <w:lang w:val="en-US"/>
              </w:rPr>
              <w:t>Notes incl. problem list*</w:t>
            </w:r>
          </w:p>
          <w:p w14:paraId="70FAF859" w14:textId="77777777" w:rsidR="000E4C4C" w:rsidRPr="00AF2E62" w:rsidRDefault="000E4C4C" w:rsidP="00F83F72">
            <w:pPr>
              <w:spacing w:line="276" w:lineRule="auto"/>
              <w:rPr>
                <w:sz w:val="18"/>
                <w:lang w:val="en-US"/>
              </w:rPr>
            </w:pPr>
            <w:r w:rsidRPr="00AF2E62">
              <w:rPr>
                <w:sz w:val="18"/>
                <w:lang w:val="en-US"/>
              </w:rPr>
              <w:t xml:space="preserve">              Notes incl. Relevant diagnosis information**</w:t>
            </w:r>
          </w:p>
          <w:p w14:paraId="67165129" w14:textId="77777777" w:rsidR="000E4C4C" w:rsidRPr="00AF2E62" w:rsidRDefault="000E4C4C" w:rsidP="00F83F72">
            <w:pPr>
              <w:spacing w:line="276" w:lineRule="auto"/>
              <w:rPr>
                <w:sz w:val="18"/>
                <w:lang w:val="en-US"/>
              </w:rPr>
            </w:pPr>
            <w:r w:rsidRPr="00AF2E62">
              <w:rPr>
                <w:sz w:val="18"/>
                <w:lang w:val="en-US"/>
              </w:rPr>
              <w:t xml:space="preserve">              Notes incl. necessary concl</w:t>
            </w:r>
            <w:r>
              <w:rPr>
                <w:sz w:val="18"/>
                <w:lang w:val="en-US"/>
              </w:rPr>
              <w:t>usion***</w:t>
            </w:r>
          </w:p>
          <w:p w14:paraId="5E348236" w14:textId="77777777" w:rsidR="000E4C4C" w:rsidRPr="00AF2E62" w:rsidRDefault="000E4C4C" w:rsidP="00F83F72">
            <w:pPr>
              <w:spacing w:line="276" w:lineRule="auto"/>
              <w:jc w:val="both"/>
              <w:rPr>
                <w:lang w:val="en-US"/>
              </w:rPr>
            </w:pPr>
            <w:r w:rsidRPr="00AF2E62">
              <w:rPr>
                <w:lang w:val="en-US"/>
              </w:rPr>
              <w:t xml:space="preserve">        Nurse</w:t>
            </w:r>
          </w:p>
        </w:tc>
        <w:tc>
          <w:tcPr>
            <w:tcW w:w="3021" w:type="dxa"/>
          </w:tcPr>
          <w:p w14:paraId="1F74362C" w14:textId="77777777" w:rsidR="000E4C4C" w:rsidRPr="00AF2E62" w:rsidRDefault="000E4C4C" w:rsidP="00F83F72">
            <w:pPr>
              <w:spacing w:line="276" w:lineRule="auto"/>
              <w:jc w:val="both"/>
              <w:rPr>
                <w:lang w:val="en-US"/>
              </w:rPr>
            </w:pPr>
            <w:r w:rsidRPr="00AF2E62">
              <w:rPr>
                <w:lang w:val="en-US"/>
              </w:rPr>
              <w:t>13</w:t>
            </w:r>
          </w:p>
          <w:p w14:paraId="484F06AF" w14:textId="77777777" w:rsidR="000E4C4C" w:rsidRPr="00AF2E62" w:rsidRDefault="000E4C4C" w:rsidP="00F83F72">
            <w:pPr>
              <w:spacing w:line="276" w:lineRule="auto"/>
              <w:jc w:val="both"/>
              <w:rPr>
                <w:sz w:val="18"/>
                <w:lang w:val="en-US"/>
              </w:rPr>
            </w:pPr>
            <w:r w:rsidRPr="00AF2E62">
              <w:rPr>
                <w:lang w:val="en-US"/>
              </w:rPr>
              <w:t>11</w:t>
            </w:r>
            <w:r w:rsidRPr="00AF2E62">
              <w:rPr>
                <w:lang w:val="en-US"/>
              </w:rPr>
              <w:br/>
            </w:r>
            <w:r w:rsidRPr="00AF2E62">
              <w:rPr>
                <w:sz w:val="18"/>
                <w:lang w:val="en-US"/>
              </w:rPr>
              <w:t>8</w:t>
            </w:r>
            <w:r w:rsidRPr="00AF2E62">
              <w:rPr>
                <w:sz w:val="18"/>
                <w:lang w:val="en-US"/>
              </w:rPr>
              <w:br/>
            </w:r>
          </w:p>
          <w:p w14:paraId="1AC0331B" w14:textId="77777777" w:rsidR="000E4C4C" w:rsidRDefault="000E4C4C" w:rsidP="00F83F72">
            <w:pPr>
              <w:spacing w:line="276" w:lineRule="auto"/>
              <w:jc w:val="both"/>
              <w:rPr>
                <w:sz w:val="18"/>
                <w:lang w:val="en-US"/>
              </w:rPr>
            </w:pPr>
            <w:r w:rsidRPr="00AF2E62">
              <w:rPr>
                <w:sz w:val="18"/>
                <w:lang w:val="en-US"/>
              </w:rPr>
              <w:t>5</w:t>
            </w:r>
          </w:p>
          <w:p w14:paraId="5A7549E1" w14:textId="77777777" w:rsidR="000E4C4C" w:rsidRPr="00AF2E62" w:rsidRDefault="000E4C4C" w:rsidP="00F83F72">
            <w:pPr>
              <w:spacing w:line="276" w:lineRule="auto"/>
              <w:jc w:val="both"/>
              <w:rPr>
                <w:sz w:val="18"/>
                <w:lang w:val="en-US"/>
              </w:rPr>
            </w:pPr>
          </w:p>
          <w:p w14:paraId="60A029FB" w14:textId="77777777" w:rsidR="000E4C4C" w:rsidRPr="00921B9A" w:rsidRDefault="000E4C4C" w:rsidP="00F83F72">
            <w:pPr>
              <w:spacing w:line="276" w:lineRule="auto"/>
              <w:jc w:val="both"/>
              <w:rPr>
                <w:sz w:val="20"/>
                <w:lang w:val="en-US"/>
              </w:rPr>
            </w:pPr>
            <w:r>
              <w:rPr>
                <w:sz w:val="20"/>
                <w:lang w:val="en-US"/>
              </w:rPr>
              <w:t>1</w:t>
            </w:r>
          </w:p>
          <w:p w14:paraId="7B777BF0" w14:textId="77777777" w:rsidR="000E4C4C" w:rsidRPr="00AF2E62" w:rsidRDefault="000E4C4C" w:rsidP="00F83F72">
            <w:pPr>
              <w:spacing w:line="276" w:lineRule="auto"/>
              <w:jc w:val="both"/>
              <w:rPr>
                <w:lang w:val="en-US"/>
              </w:rPr>
            </w:pPr>
            <w:r w:rsidRPr="00AF2E62">
              <w:rPr>
                <w:lang w:val="en-US"/>
              </w:rPr>
              <w:t>2</w:t>
            </w:r>
          </w:p>
        </w:tc>
        <w:tc>
          <w:tcPr>
            <w:tcW w:w="3021" w:type="dxa"/>
          </w:tcPr>
          <w:p w14:paraId="31DAACC3" w14:textId="77777777" w:rsidR="000E4C4C" w:rsidRPr="00AF2E62" w:rsidRDefault="000E4C4C" w:rsidP="00F83F72">
            <w:pPr>
              <w:spacing w:line="276" w:lineRule="auto"/>
              <w:jc w:val="both"/>
              <w:rPr>
                <w:lang w:val="en-US"/>
              </w:rPr>
            </w:pPr>
            <w:r w:rsidRPr="00AF2E62">
              <w:rPr>
                <w:lang w:val="en-US"/>
              </w:rPr>
              <w:t>13</w:t>
            </w:r>
          </w:p>
          <w:p w14:paraId="2D227102" w14:textId="77777777" w:rsidR="000E4C4C" w:rsidRPr="00AF2E62" w:rsidRDefault="000E4C4C" w:rsidP="00F83F72">
            <w:pPr>
              <w:spacing w:line="276" w:lineRule="auto"/>
              <w:jc w:val="both"/>
              <w:rPr>
                <w:sz w:val="18"/>
                <w:lang w:val="en-US"/>
              </w:rPr>
            </w:pPr>
            <w:r w:rsidRPr="00AF2E62">
              <w:rPr>
                <w:lang w:val="en-US"/>
              </w:rPr>
              <w:t>11</w:t>
            </w:r>
            <w:r w:rsidRPr="00AF2E62">
              <w:rPr>
                <w:lang w:val="en-US"/>
              </w:rPr>
              <w:br/>
            </w:r>
            <w:r w:rsidRPr="00AF2E62">
              <w:rPr>
                <w:sz w:val="18"/>
                <w:lang w:val="en-US"/>
              </w:rPr>
              <w:t>8</w:t>
            </w:r>
            <w:r w:rsidRPr="00AF2E62">
              <w:rPr>
                <w:sz w:val="18"/>
                <w:lang w:val="en-US"/>
              </w:rPr>
              <w:br/>
            </w:r>
          </w:p>
          <w:p w14:paraId="1D562E19" w14:textId="77777777" w:rsidR="000E4C4C" w:rsidRDefault="000E4C4C" w:rsidP="00F83F72">
            <w:pPr>
              <w:spacing w:line="276" w:lineRule="auto"/>
              <w:jc w:val="both"/>
              <w:rPr>
                <w:sz w:val="18"/>
                <w:lang w:val="en-US"/>
              </w:rPr>
            </w:pPr>
            <w:r w:rsidRPr="00AF2E62">
              <w:rPr>
                <w:sz w:val="18"/>
                <w:lang w:val="en-US"/>
              </w:rPr>
              <w:t>4</w:t>
            </w:r>
          </w:p>
          <w:p w14:paraId="0E333CCB" w14:textId="77777777" w:rsidR="000E4C4C" w:rsidRPr="00AF2E62" w:rsidRDefault="000E4C4C" w:rsidP="00F83F72">
            <w:pPr>
              <w:spacing w:line="276" w:lineRule="auto"/>
              <w:jc w:val="both"/>
              <w:rPr>
                <w:sz w:val="18"/>
                <w:lang w:val="en-US"/>
              </w:rPr>
            </w:pPr>
          </w:p>
          <w:p w14:paraId="5EAFE4B4" w14:textId="77777777" w:rsidR="000E4C4C" w:rsidRPr="00921B9A" w:rsidRDefault="000E4C4C" w:rsidP="00F83F72">
            <w:pPr>
              <w:spacing w:line="276" w:lineRule="auto"/>
              <w:jc w:val="both"/>
              <w:rPr>
                <w:sz w:val="20"/>
                <w:lang w:val="en-US"/>
              </w:rPr>
            </w:pPr>
            <w:r w:rsidRPr="00921B9A">
              <w:rPr>
                <w:sz w:val="20"/>
                <w:lang w:val="en-US"/>
              </w:rPr>
              <w:t>1</w:t>
            </w:r>
          </w:p>
          <w:p w14:paraId="1CE5A6A2" w14:textId="77777777" w:rsidR="000E4C4C" w:rsidRPr="00AF2E62" w:rsidRDefault="000E4C4C" w:rsidP="00F83F72">
            <w:pPr>
              <w:spacing w:line="276" w:lineRule="auto"/>
              <w:jc w:val="both"/>
              <w:rPr>
                <w:lang w:val="en-US"/>
              </w:rPr>
            </w:pPr>
            <w:r w:rsidRPr="00AF2E62">
              <w:rPr>
                <w:lang w:val="en-US"/>
              </w:rPr>
              <w:t>2</w:t>
            </w:r>
          </w:p>
        </w:tc>
      </w:tr>
      <w:tr w:rsidR="000E4C4C" w14:paraId="41BB5DEE" w14:textId="77777777" w:rsidTr="00F83F72">
        <w:tc>
          <w:tcPr>
            <w:tcW w:w="3020" w:type="dxa"/>
          </w:tcPr>
          <w:p w14:paraId="0C6D1A14" w14:textId="77777777" w:rsidR="000E4C4C" w:rsidRDefault="000E4C4C" w:rsidP="00F83F72">
            <w:pPr>
              <w:spacing w:line="276" w:lineRule="auto"/>
              <w:jc w:val="both"/>
              <w:rPr>
                <w:lang w:val="en-US"/>
              </w:rPr>
            </w:pPr>
            <w:r>
              <w:rPr>
                <w:lang w:val="en-US"/>
              </w:rPr>
              <w:t>Lab test results</w:t>
            </w:r>
          </w:p>
          <w:p w14:paraId="508E1621" w14:textId="77777777" w:rsidR="000E4C4C" w:rsidRDefault="000E4C4C" w:rsidP="00F83F72">
            <w:pPr>
              <w:spacing w:line="276" w:lineRule="auto"/>
              <w:jc w:val="both"/>
              <w:rPr>
                <w:lang w:val="en-US"/>
              </w:rPr>
            </w:pPr>
            <w:r>
              <w:rPr>
                <w:lang w:val="en-US"/>
              </w:rPr>
              <w:t xml:space="preserve">         Total (days) </w:t>
            </w:r>
          </w:p>
        </w:tc>
        <w:tc>
          <w:tcPr>
            <w:tcW w:w="3021" w:type="dxa"/>
          </w:tcPr>
          <w:p w14:paraId="75F3D7E9" w14:textId="77777777" w:rsidR="000E4C4C" w:rsidRDefault="000E4C4C" w:rsidP="00F83F72">
            <w:pPr>
              <w:spacing w:line="276" w:lineRule="auto"/>
              <w:jc w:val="both"/>
              <w:rPr>
                <w:lang w:val="en-US"/>
              </w:rPr>
            </w:pPr>
          </w:p>
          <w:p w14:paraId="26AF0360" w14:textId="77777777" w:rsidR="000E4C4C" w:rsidRDefault="000E4C4C" w:rsidP="00F83F72">
            <w:pPr>
              <w:spacing w:line="276" w:lineRule="auto"/>
              <w:jc w:val="both"/>
              <w:rPr>
                <w:lang w:val="en-US"/>
              </w:rPr>
            </w:pPr>
            <w:r>
              <w:rPr>
                <w:lang w:val="en-US"/>
              </w:rPr>
              <w:t>57 (6)</w:t>
            </w:r>
          </w:p>
        </w:tc>
        <w:tc>
          <w:tcPr>
            <w:tcW w:w="3021" w:type="dxa"/>
          </w:tcPr>
          <w:p w14:paraId="23214BEC" w14:textId="77777777" w:rsidR="000E4C4C" w:rsidRDefault="000E4C4C" w:rsidP="00F83F72">
            <w:pPr>
              <w:spacing w:line="276" w:lineRule="auto"/>
              <w:jc w:val="both"/>
              <w:rPr>
                <w:lang w:val="en-US"/>
              </w:rPr>
            </w:pPr>
          </w:p>
          <w:p w14:paraId="4F6A729A" w14:textId="77777777" w:rsidR="000E4C4C" w:rsidRDefault="000E4C4C" w:rsidP="00F83F72">
            <w:pPr>
              <w:spacing w:line="276" w:lineRule="auto"/>
              <w:jc w:val="both"/>
              <w:rPr>
                <w:lang w:val="en-US"/>
              </w:rPr>
            </w:pPr>
            <w:r>
              <w:rPr>
                <w:lang w:val="en-US"/>
              </w:rPr>
              <w:t>57 (6)</w:t>
            </w:r>
          </w:p>
        </w:tc>
      </w:tr>
      <w:tr w:rsidR="000E4C4C" w14:paraId="7D2570B8" w14:textId="77777777" w:rsidTr="00F83F72">
        <w:tc>
          <w:tcPr>
            <w:tcW w:w="3020" w:type="dxa"/>
          </w:tcPr>
          <w:p w14:paraId="4C0F4116" w14:textId="77777777" w:rsidR="000E4C4C" w:rsidRDefault="000E4C4C" w:rsidP="00F83F72">
            <w:pPr>
              <w:spacing w:line="276" w:lineRule="auto"/>
              <w:jc w:val="both"/>
              <w:rPr>
                <w:lang w:val="en-US"/>
              </w:rPr>
            </w:pPr>
            <w:r>
              <w:rPr>
                <w:lang w:val="en-US"/>
              </w:rPr>
              <w:t>Problem list</w:t>
            </w:r>
          </w:p>
          <w:p w14:paraId="0040C9BB" w14:textId="77777777" w:rsidR="000E4C4C" w:rsidRDefault="000E4C4C" w:rsidP="00F83F72">
            <w:pPr>
              <w:spacing w:line="276" w:lineRule="auto"/>
              <w:jc w:val="both"/>
              <w:rPr>
                <w:sz w:val="20"/>
                <w:lang w:val="en-US"/>
              </w:rPr>
            </w:pPr>
            <w:r>
              <w:rPr>
                <w:lang w:val="en-US"/>
              </w:rPr>
              <w:t xml:space="preserve">        Problems</w:t>
            </w:r>
          </w:p>
          <w:p w14:paraId="5087AB27" w14:textId="77777777" w:rsidR="000E4C4C" w:rsidRPr="00E27BE2" w:rsidRDefault="000E4C4C" w:rsidP="00F83F72">
            <w:pPr>
              <w:spacing w:line="276" w:lineRule="auto"/>
              <w:jc w:val="both"/>
              <w:rPr>
                <w:sz w:val="20"/>
                <w:lang w:val="en-US"/>
              </w:rPr>
            </w:pPr>
            <w:r>
              <w:rPr>
                <w:sz w:val="20"/>
                <w:lang w:val="en-US"/>
              </w:rPr>
              <w:t xml:space="preserve">           </w:t>
            </w:r>
            <w:r w:rsidRPr="00E27BE2">
              <w:rPr>
                <w:sz w:val="20"/>
                <w:lang w:val="en-US"/>
              </w:rPr>
              <w:t>Active</w:t>
            </w:r>
            <w:r>
              <w:rPr>
                <w:sz w:val="20"/>
                <w:lang w:val="en-US"/>
              </w:rPr>
              <w:br/>
              <w:t xml:space="preserve">              with notes</w:t>
            </w:r>
          </w:p>
          <w:p w14:paraId="7FBDD50D" w14:textId="77777777" w:rsidR="000E4C4C" w:rsidRDefault="000E4C4C" w:rsidP="00F83F72">
            <w:pPr>
              <w:spacing w:line="276" w:lineRule="auto"/>
              <w:jc w:val="both"/>
              <w:rPr>
                <w:sz w:val="20"/>
                <w:lang w:val="en-US"/>
              </w:rPr>
            </w:pPr>
            <w:r w:rsidRPr="00E27BE2">
              <w:rPr>
                <w:sz w:val="20"/>
                <w:lang w:val="en-US"/>
              </w:rPr>
              <w:t xml:space="preserve">        </w:t>
            </w:r>
            <w:r>
              <w:rPr>
                <w:sz w:val="20"/>
                <w:lang w:val="en-US"/>
              </w:rPr>
              <w:t xml:space="preserve">  </w:t>
            </w:r>
            <w:r w:rsidRPr="00E27BE2">
              <w:rPr>
                <w:sz w:val="20"/>
                <w:lang w:val="en-US"/>
              </w:rPr>
              <w:t xml:space="preserve"> Closed</w:t>
            </w:r>
            <w:r>
              <w:rPr>
                <w:sz w:val="20"/>
                <w:lang w:val="en-US"/>
              </w:rPr>
              <w:t>****</w:t>
            </w:r>
          </w:p>
          <w:p w14:paraId="30A352CD" w14:textId="77777777" w:rsidR="000E4C4C" w:rsidRPr="00473D85" w:rsidRDefault="000E4C4C" w:rsidP="00F83F72">
            <w:pPr>
              <w:spacing w:line="276" w:lineRule="auto"/>
              <w:jc w:val="both"/>
              <w:rPr>
                <w:sz w:val="20"/>
                <w:lang w:val="en-US"/>
              </w:rPr>
            </w:pPr>
            <w:r>
              <w:rPr>
                <w:sz w:val="20"/>
                <w:lang w:val="en-US"/>
              </w:rPr>
              <w:t xml:space="preserve">             with notes</w:t>
            </w:r>
          </w:p>
        </w:tc>
        <w:tc>
          <w:tcPr>
            <w:tcW w:w="3021" w:type="dxa"/>
          </w:tcPr>
          <w:p w14:paraId="04AC5EB7" w14:textId="77777777" w:rsidR="000E4C4C" w:rsidRDefault="000E4C4C" w:rsidP="00F83F72">
            <w:pPr>
              <w:spacing w:line="276" w:lineRule="auto"/>
              <w:jc w:val="both"/>
              <w:rPr>
                <w:lang w:val="en-US"/>
              </w:rPr>
            </w:pPr>
          </w:p>
          <w:p w14:paraId="63BA3698" w14:textId="77777777" w:rsidR="000E4C4C" w:rsidRDefault="000E4C4C" w:rsidP="00F83F72">
            <w:pPr>
              <w:spacing w:line="276" w:lineRule="auto"/>
              <w:jc w:val="both"/>
              <w:rPr>
                <w:lang w:val="en-US"/>
              </w:rPr>
            </w:pPr>
            <w:r>
              <w:rPr>
                <w:lang w:val="en-US"/>
              </w:rPr>
              <w:t>8</w:t>
            </w:r>
          </w:p>
          <w:p w14:paraId="79CD542F" w14:textId="77777777" w:rsidR="000E4C4C" w:rsidRPr="00522DB4" w:rsidRDefault="000E4C4C" w:rsidP="00F83F72">
            <w:pPr>
              <w:spacing w:line="276" w:lineRule="auto"/>
              <w:jc w:val="both"/>
              <w:rPr>
                <w:sz w:val="18"/>
                <w:lang w:val="en-US"/>
              </w:rPr>
            </w:pPr>
            <w:r w:rsidRPr="00522DB4">
              <w:rPr>
                <w:sz w:val="18"/>
                <w:lang w:val="en-US"/>
              </w:rPr>
              <w:t>4</w:t>
            </w:r>
          </w:p>
          <w:p w14:paraId="55238FA6" w14:textId="77777777" w:rsidR="000E4C4C" w:rsidRPr="00522DB4" w:rsidRDefault="000E4C4C" w:rsidP="00F83F72">
            <w:pPr>
              <w:spacing w:line="276" w:lineRule="auto"/>
              <w:jc w:val="both"/>
              <w:rPr>
                <w:sz w:val="18"/>
                <w:lang w:val="en-US"/>
              </w:rPr>
            </w:pPr>
            <w:r w:rsidRPr="00522DB4">
              <w:rPr>
                <w:sz w:val="18"/>
                <w:lang w:val="en-US"/>
              </w:rPr>
              <w:t>3</w:t>
            </w:r>
          </w:p>
          <w:p w14:paraId="504AC7D1" w14:textId="77777777" w:rsidR="000E4C4C" w:rsidRPr="00522DB4" w:rsidRDefault="000E4C4C" w:rsidP="00F83F72">
            <w:pPr>
              <w:spacing w:line="276" w:lineRule="auto"/>
              <w:jc w:val="both"/>
              <w:rPr>
                <w:sz w:val="18"/>
                <w:lang w:val="en-US"/>
              </w:rPr>
            </w:pPr>
            <w:r w:rsidRPr="00522DB4">
              <w:rPr>
                <w:sz w:val="18"/>
                <w:lang w:val="en-US"/>
              </w:rPr>
              <w:t>4</w:t>
            </w:r>
          </w:p>
          <w:p w14:paraId="5FE08812" w14:textId="77777777" w:rsidR="000E4C4C" w:rsidRPr="00473D85" w:rsidRDefault="000E4C4C" w:rsidP="00F83F72">
            <w:pPr>
              <w:spacing w:line="276" w:lineRule="auto"/>
              <w:jc w:val="both"/>
              <w:rPr>
                <w:sz w:val="18"/>
                <w:lang w:val="en-US"/>
              </w:rPr>
            </w:pPr>
            <w:r>
              <w:rPr>
                <w:sz w:val="18"/>
                <w:lang w:val="en-US"/>
              </w:rPr>
              <w:t>2</w:t>
            </w:r>
          </w:p>
        </w:tc>
        <w:tc>
          <w:tcPr>
            <w:tcW w:w="3021" w:type="dxa"/>
          </w:tcPr>
          <w:p w14:paraId="43D11100" w14:textId="77777777" w:rsidR="000E4C4C" w:rsidRDefault="000E4C4C" w:rsidP="00F83F72">
            <w:pPr>
              <w:spacing w:line="276" w:lineRule="auto"/>
              <w:jc w:val="both"/>
              <w:rPr>
                <w:lang w:val="en-US"/>
              </w:rPr>
            </w:pPr>
          </w:p>
          <w:p w14:paraId="46860D82" w14:textId="77777777" w:rsidR="000E4C4C" w:rsidRDefault="000E4C4C" w:rsidP="00F83F72">
            <w:pPr>
              <w:spacing w:line="276" w:lineRule="auto"/>
              <w:jc w:val="both"/>
              <w:rPr>
                <w:lang w:val="en-US"/>
              </w:rPr>
            </w:pPr>
            <w:r>
              <w:rPr>
                <w:lang w:val="en-US"/>
              </w:rPr>
              <w:t>3</w:t>
            </w:r>
          </w:p>
          <w:p w14:paraId="1FC10C45" w14:textId="77777777" w:rsidR="000E4C4C" w:rsidRDefault="000E4C4C" w:rsidP="00F83F72">
            <w:pPr>
              <w:spacing w:line="276" w:lineRule="auto"/>
              <w:jc w:val="both"/>
              <w:rPr>
                <w:lang w:val="en-US"/>
              </w:rPr>
            </w:pPr>
            <w:r>
              <w:rPr>
                <w:lang w:val="en-US"/>
              </w:rPr>
              <w:t>3</w:t>
            </w:r>
          </w:p>
          <w:p w14:paraId="4C0076F3" w14:textId="77777777" w:rsidR="000E4C4C" w:rsidRPr="00473D85" w:rsidRDefault="000E4C4C" w:rsidP="00F83F72">
            <w:pPr>
              <w:spacing w:line="276" w:lineRule="auto"/>
              <w:jc w:val="both"/>
              <w:rPr>
                <w:sz w:val="18"/>
                <w:lang w:val="en-US"/>
              </w:rPr>
            </w:pPr>
            <w:r w:rsidRPr="00473D85">
              <w:rPr>
                <w:sz w:val="18"/>
                <w:lang w:val="en-US"/>
              </w:rPr>
              <w:t>3</w:t>
            </w:r>
          </w:p>
          <w:p w14:paraId="48E037D8" w14:textId="77777777" w:rsidR="000E4C4C" w:rsidRPr="00473D85" w:rsidRDefault="000E4C4C" w:rsidP="00F83F72">
            <w:pPr>
              <w:spacing w:line="276" w:lineRule="auto"/>
              <w:jc w:val="both"/>
              <w:rPr>
                <w:sz w:val="18"/>
                <w:lang w:val="en-US"/>
              </w:rPr>
            </w:pPr>
            <w:r w:rsidRPr="00473D85">
              <w:rPr>
                <w:sz w:val="18"/>
                <w:lang w:val="en-US"/>
              </w:rPr>
              <w:t>-</w:t>
            </w:r>
          </w:p>
          <w:p w14:paraId="5CCB4510" w14:textId="77777777" w:rsidR="000E4C4C" w:rsidRPr="00473D85" w:rsidRDefault="000E4C4C" w:rsidP="00F83F72">
            <w:pPr>
              <w:spacing w:line="276" w:lineRule="auto"/>
              <w:jc w:val="both"/>
              <w:rPr>
                <w:sz w:val="18"/>
                <w:lang w:val="en-US"/>
              </w:rPr>
            </w:pPr>
            <w:r>
              <w:rPr>
                <w:sz w:val="18"/>
                <w:lang w:val="en-US"/>
              </w:rPr>
              <w:t>-</w:t>
            </w:r>
          </w:p>
        </w:tc>
      </w:tr>
      <w:tr w:rsidR="000E4C4C" w14:paraId="1DF7B198" w14:textId="77777777" w:rsidTr="00F83F72">
        <w:tc>
          <w:tcPr>
            <w:tcW w:w="3020" w:type="dxa"/>
          </w:tcPr>
          <w:p w14:paraId="206230FE" w14:textId="77777777" w:rsidR="000E4C4C" w:rsidRDefault="000E4C4C" w:rsidP="00F83F72">
            <w:pPr>
              <w:spacing w:line="276" w:lineRule="auto"/>
              <w:jc w:val="both"/>
              <w:rPr>
                <w:lang w:val="en-US"/>
              </w:rPr>
            </w:pPr>
            <w:r>
              <w:rPr>
                <w:lang w:val="en-US"/>
              </w:rPr>
              <w:t>Medication list</w:t>
            </w:r>
          </w:p>
          <w:p w14:paraId="71FE3459" w14:textId="77777777" w:rsidR="000E4C4C" w:rsidRDefault="000E4C4C" w:rsidP="00F83F72">
            <w:pPr>
              <w:spacing w:line="276" w:lineRule="auto"/>
              <w:jc w:val="both"/>
              <w:rPr>
                <w:lang w:val="en-US"/>
              </w:rPr>
            </w:pPr>
            <w:r>
              <w:rPr>
                <w:lang w:val="en-US"/>
              </w:rPr>
              <w:t xml:space="preserve">     Medications</w:t>
            </w:r>
          </w:p>
          <w:p w14:paraId="402B1D63" w14:textId="77777777" w:rsidR="000E4C4C" w:rsidRPr="0008519C" w:rsidRDefault="000E4C4C" w:rsidP="00F83F72">
            <w:pPr>
              <w:spacing w:line="276" w:lineRule="auto"/>
              <w:jc w:val="both"/>
              <w:rPr>
                <w:sz w:val="20"/>
                <w:lang w:val="en-US"/>
              </w:rPr>
            </w:pPr>
            <w:r w:rsidRPr="0008519C">
              <w:rPr>
                <w:sz w:val="20"/>
                <w:lang w:val="en-US"/>
              </w:rPr>
              <w:t xml:space="preserve">       Active </w:t>
            </w:r>
          </w:p>
          <w:p w14:paraId="51133DE6" w14:textId="77777777" w:rsidR="000E4C4C" w:rsidRPr="00473D85" w:rsidRDefault="000E4C4C" w:rsidP="00F83F72">
            <w:pPr>
              <w:spacing w:line="276" w:lineRule="auto"/>
              <w:jc w:val="both"/>
              <w:rPr>
                <w:sz w:val="20"/>
                <w:lang w:val="en-US"/>
              </w:rPr>
            </w:pPr>
            <w:r>
              <w:rPr>
                <w:sz w:val="20"/>
                <w:lang w:val="en-US"/>
              </w:rPr>
              <w:t xml:space="preserve">       Stopped****</w:t>
            </w:r>
          </w:p>
        </w:tc>
        <w:tc>
          <w:tcPr>
            <w:tcW w:w="3021" w:type="dxa"/>
          </w:tcPr>
          <w:p w14:paraId="6A3A7FB6" w14:textId="77777777" w:rsidR="000E4C4C" w:rsidRDefault="000E4C4C" w:rsidP="00F83F72">
            <w:pPr>
              <w:spacing w:line="276" w:lineRule="auto"/>
              <w:jc w:val="both"/>
              <w:rPr>
                <w:lang w:val="en-US"/>
              </w:rPr>
            </w:pPr>
          </w:p>
          <w:p w14:paraId="61425D2E" w14:textId="77777777" w:rsidR="000E4C4C" w:rsidRDefault="000E4C4C" w:rsidP="00F83F72">
            <w:pPr>
              <w:spacing w:line="276" w:lineRule="auto"/>
              <w:jc w:val="both"/>
              <w:rPr>
                <w:lang w:val="en-US"/>
              </w:rPr>
            </w:pPr>
            <w:r>
              <w:rPr>
                <w:lang w:val="en-US"/>
              </w:rPr>
              <w:t>5</w:t>
            </w:r>
          </w:p>
          <w:p w14:paraId="49FD9569" w14:textId="77777777" w:rsidR="000E4C4C" w:rsidRDefault="000E4C4C" w:rsidP="00F83F72">
            <w:pPr>
              <w:spacing w:line="276" w:lineRule="auto"/>
              <w:jc w:val="both"/>
              <w:rPr>
                <w:lang w:val="en-US"/>
              </w:rPr>
            </w:pPr>
            <w:r>
              <w:rPr>
                <w:lang w:val="en-US"/>
              </w:rPr>
              <w:t>3</w:t>
            </w:r>
          </w:p>
          <w:p w14:paraId="2059C5F9" w14:textId="77777777" w:rsidR="000E4C4C" w:rsidRDefault="000E4C4C" w:rsidP="00F83F72">
            <w:pPr>
              <w:spacing w:line="276" w:lineRule="auto"/>
              <w:jc w:val="both"/>
              <w:rPr>
                <w:lang w:val="en-US"/>
              </w:rPr>
            </w:pPr>
            <w:r>
              <w:rPr>
                <w:lang w:val="en-US"/>
              </w:rPr>
              <w:t>2</w:t>
            </w:r>
          </w:p>
        </w:tc>
        <w:tc>
          <w:tcPr>
            <w:tcW w:w="3021" w:type="dxa"/>
          </w:tcPr>
          <w:p w14:paraId="2F0C995B" w14:textId="77777777" w:rsidR="000E4C4C" w:rsidRDefault="000E4C4C" w:rsidP="00F83F72">
            <w:pPr>
              <w:spacing w:line="276" w:lineRule="auto"/>
              <w:jc w:val="both"/>
              <w:rPr>
                <w:lang w:val="en-US"/>
              </w:rPr>
            </w:pPr>
          </w:p>
          <w:p w14:paraId="1163FEDE" w14:textId="77777777" w:rsidR="000E4C4C" w:rsidRDefault="000E4C4C" w:rsidP="00F83F72">
            <w:pPr>
              <w:spacing w:line="276" w:lineRule="auto"/>
              <w:jc w:val="both"/>
              <w:rPr>
                <w:lang w:val="en-US"/>
              </w:rPr>
            </w:pPr>
            <w:r>
              <w:rPr>
                <w:lang w:val="en-US"/>
              </w:rPr>
              <w:t>5</w:t>
            </w:r>
          </w:p>
          <w:p w14:paraId="44355713" w14:textId="77777777" w:rsidR="000E4C4C" w:rsidRDefault="000E4C4C" w:rsidP="00F83F72">
            <w:pPr>
              <w:spacing w:line="276" w:lineRule="auto"/>
              <w:jc w:val="both"/>
              <w:rPr>
                <w:lang w:val="en-US"/>
              </w:rPr>
            </w:pPr>
            <w:r>
              <w:rPr>
                <w:lang w:val="en-US"/>
              </w:rPr>
              <w:t>3</w:t>
            </w:r>
          </w:p>
          <w:p w14:paraId="4D5A583B" w14:textId="77777777" w:rsidR="000E4C4C" w:rsidRDefault="000E4C4C" w:rsidP="00F83F72">
            <w:pPr>
              <w:spacing w:line="276" w:lineRule="auto"/>
              <w:jc w:val="both"/>
              <w:rPr>
                <w:lang w:val="en-US"/>
              </w:rPr>
            </w:pPr>
            <w:r>
              <w:rPr>
                <w:lang w:val="en-US"/>
              </w:rPr>
              <w:t>2</w:t>
            </w:r>
          </w:p>
        </w:tc>
      </w:tr>
      <w:tr w:rsidR="000E4C4C" w14:paraId="214C847C" w14:textId="77777777" w:rsidTr="00F83F72">
        <w:tc>
          <w:tcPr>
            <w:tcW w:w="3020" w:type="dxa"/>
          </w:tcPr>
          <w:p w14:paraId="4264C5BF" w14:textId="77777777" w:rsidR="000E4C4C" w:rsidRDefault="000E4C4C" w:rsidP="00F83F72">
            <w:pPr>
              <w:spacing w:line="276" w:lineRule="auto"/>
              <w:jc w:val="both"/>
              <w:rPr>
                <w:lang w:val="en-US"/>
              </w:rPr>
            </w:pPr>
            <w:r>
              <w:rPr>
                <w:lang w:val="en-US"/>
              </w:rPr>
              <w:t>Allergy List</w:t>
            </w:r>
          </w:p>
          <w:p w14:paraId="2F030CB3" w14:textId="77777777" w:rsidR="000E4C4C" w:rsidRDefault="000E4C4C" w:rsidP="00F83F72">
            <w:pPr>
              <w:spacing w:line="276" w:lineRule="auto"/>
              <w:jc w:val="both"/>
              <w:rPr>
                <w:lang w:val="en-US"/>
              </w:rPr>
            </w:pPr>
            <w:r>
              <w:rPr>
                <w:lang w:val="en-US"/>
              </w:rPr>
              <w:t xml:space="preserve">       </w:t>
            </w:r>
            <w:r w:rsidRPr="0008519C">
              <w:rPr>
                <w:sz w:val="20"/>
                <w:lang w:val="en-US"/>
              </w:rPr>
              <w:t>Allergy</w:t>
            </w:r>
          </w:p>
        </w:tc>
        <w:tc>
          <w:tcPr>
            <w:tcW w:w="3021" w:type="dxa"/>
          </w:tcPr>
          <w:p w14:paraId="230B007A" w14:textId="77777777" w:rsidR="000E4C4C" w:rsidRDefault="000E4C4C" w:rsidP="00F83F72">
            <w:pPr>
              <w:spacing w:line="276" w:lineRule="auto"/>
              <w:jc w:val="both"/>
              <w:rPr>
                <w:lang w:val="en-US"/>
              </w:rPr>
            </w:pPr>
          </w:p>
          <w:p w14:paraId="781E0CCD" w14:textId="77777777" w:rsidR="000E4C4C" w:rsidRDefault="000E4C4C" w:rsidP="00F83F72">
            <w:pPr>
              <w:spacing w:line="276" w:lineRule="auto"/>
              <w:jc w:val="both"/>
              <w:rPr>
                <w:lang w:val="en-US"/>
              </w:rPr>
            </w:pPr>
            <w:r>
              <w:rPr>
                <w:lang w:val="en-US"/>
              </w:rPr>
              <w:t>1</w:t>
            </w:r>
          </w:p>
        </w:tc>
        <w:tc>
          <w:tcPr>
            <w:tcW w:w="3021" w:type="dxa"/>
          </w:tcPr>
          <w:p w14:paraId="33DE156D" w14:textId="77777777" w:rsidR="000E4C4C" w:rsidRDefault="000E4C4C" w:rsidP="00F83F72">
            <w:pPr>
              <w:spacing w:line="276" w:lineRule="auto"/>
              <w:jc w:val="both"/>
              <w:rPr>
                <w:lang w:val="en-US"/>
              </w:rPr>
            </w:pPr>
          </w:p>
          <w:p w14:paraId="69E8C14D" w14:textId="77777777" w:rsidR="000E4C4C" w:rsidRDefault="000E4C4C" w:rsidP="00F83F72">
            <w:pPr>
              <w:spacing w:line="276" w:lineRule="auto"/>
              <w:jc w:val="both"/>
              <w:rPr>
                <w:lang w:val="en-US"/>
              </w:rPr>
            </w:pPr>
            <w:r>
              <w:rPr>
                <w:lang w:val="en-US"/>
              </w:rPr>
              <w:t>1</w:t>
            </w:r>
          </w:p>
        </w:tc>
      </w:tr>
      <w:tr w:rsidR="000E4C4C" w14:paraId="4E599999" w14:textId="77777777" w:rsidTr="00F83F72">
        <w:tc>
          <w:tcPr>
            <w:tcW w:w="9062" w:type="dxa"/>
            <w:gridSpan w:val="3"/>
          </w:tcPr>
          <w:p w14:paraId="0F8356E7" w14:textId="77777777" w:rsidR="000E4C4C" w:rsidRDefault="000E4C4C" w:rsidP="00F83F72">
            <w:pPr>
              <w:spacing w:line="276" w:lineRule="auto"/>
              <w:jc w:val="both"/>
              <w:rPr>
                <w:lang w:val="en-US"/>
              </w:rPr>
            </w:pPr>
            <w:r>
              <w:rPr>
                <w:lang w:val="en-US"/>
              </w:rPr>
              <w:lastRenderedPageBreak/>
              <w:t>Patient B (Cuyp)</w:t>
            </w:r>
          </w:p>
          <w:p w14:paraId="3CA984D4" w14:textId="77777777" w:rsidR="000E4C4C" w:rsidRDefault="000E4C4C" w:rsidP="00F83F72">
            <w:pPr>
              <w:spacing w:line="276" w:lineRule="auto"/>
              <w:jc w:val="both"/>
              <w:rPr>
                <w:lang w:val="en-US"/>
              </w:rPr>
            </w:pPr>
          </w:p>
        </w:tc>
      </w:tr>
      <w:tr w:rsidR="000E4C4C" w14:paraId="1236609C" w14:textId="77777777" w:rsidTr="00F83F72">
        <w:tc>
          <w:tcPr>
            <w:tcW w:w="3020" w:type="dxa"/>
          </w:tcPr>
          <w:p w14:paraId="5E666197" w14:textId="77777777" w:rsidR="000E4C4C" w:rsidRDefault="000E4C4C" w:rsidP="00F83F72">
            <w:pPr>
              <w:spacing w:line="276" w:lineRule="auto"/>
              <w:jc w:val="both"/>
              <w:rPr>
                <w:lang w:val="en-US"/>
              </w:rPr>
            </w:pPr>
            <w:r>
              <w:rPr>
                <w:lang w:val="en-US"/>
              </w:rPr>
              <w:t>Notes</w:t>
            </w:r>
          </w:p>
          <w:p w14:paraId="18BAC3FC" w14:textId="77777777" w:rsidR="000E4C4C" w:rsidRPr="00E27BE2" w:rsidRDefault="000E4C4C" w:rsidP="00F83F72">
            <w:pPr>
              <w:spacing w:line="276" w:lineRule="auto"/>
              <w:jc w:val="both"/>
              <w:rPr>
                <w:sz w:val="18"/>
                <w:lang w:val="en-US"/>
              </w:rPr>
            </w:pPr>
            <w:r>
              <w:rPr>
                <w:lang w:val="en-US"/>
              </w:rPr>
              <w:t>Doctor</w:t>
            </w:r>
            <w:r>
              <w:rPr>
                <w:lang w:val="en-US"/>
              </w:rPr>
              <w:br/>
              <w:t xml:space="preserve">           </w:t>
            </w:r>
            <w:r w:rsidRPr="00E27BE2">
              <w:rPr>
                <w:sz w:val="18"/>
                <w:lang w:val="en-US"/>
              </w:rPr>
              <w:t>Notes incl. problem list</w:t>
            </w:r>
            <w:r>
              <w:rPr>
                <w:sz w:val="18"/>
                <w:lang w:val="en-US"/>
              </w:rPr>
              <w:t>*</w:t>
            </w:r>
          </w:p>
          <w:p w14:paraId="4FFD6420" w14:textId="77777777" w:rsidR="000E4C4C" w:rsidRPr="00552F7E" w:rsidRDefault="000E4C4C" w:rsidP="00F83F72">
            <w:pPr>
              <w:spacing w:line="276" w:lineRule="auto"/>
              <w:rPr>
                <w:sz w:val="18"/>
                <w:lang w:val="en-US"/>
              </w:rPr>
            </w:pPr>
            <w:r w:rsidRPr="00E27BE2">
              <w:rPr>
                <w:sz w:val="18"/>
                <w:lang w:val="en-US"/>
              </w:rPr>
              <w:t xml:space="preserve">               </w:t>
            </w:r>
            <w:r>
              <w:rPr>
                <w:sz w:val="18"/>
                <w:lang w:val="en-US"/>
              </w:rPr>
              <w:t xml:space="preserve">Notes incl. Relevant </w:t>
            </w:r>
            <w:r w:rsidRPr="00E27BE2">
              <w:rPr>
                <w:sz w:val="18"/>
                <w:lang w:val="en-US"/>
              </w:rPr>
              <w:t xml:space="preserve">diagnosis </w:t>
            </w:r>
            <w:r w:rsidRPr="00552F7E">
              <w:rPr>
                <w:sz w:val="18"/>
                <w:lang w:val="en-US"/>
              </w:rPr>
              <w:t>information** (one (both)</w:t>
            </w:r>
          </w:p>
          <w:p w14:paraId="46F707B3" w14:textId="77777777" w:rsidR="000E4C4C" w:rsidRDefault="000E4C4C" w:rsidP="00F83F72">
            <w:pPr>
              <w:spacing w:line="276" w:lineRule="auto"/>
              <w:rPr>
                <w:sz w:val="18"/>
                <w:lang w:val="en-US"/>
              </w:rPr>
            </w:pPr>
            <w:r w:rsidRPr="00552F7E">
              <w:rPr>
                <w:sz w:val="18"/>
                <w:lang w:val="en-US"/>
              </w:rPr>
              <w:t xml:space="preserve">              Notes incl. necessary conclusion***</w:t>
            </w:r>
          </w:p>
          <w:p w14:paraId="0DEF4355" w14:textId="77777777" w:rsidR="000E4C4C" w:rsidRPr="00DC5EB7" w:rsidRDefault="000E4C4C" w:rsidP="00F83F72">
            <w:pPr>
              <w:spacing w:line="276" w:lineRule="auto"/>
              <w:rPr>
                <w:sz w:val="18"/>
                <w:lang w:val="en-US"/>
              </w:rPr>
            </w:pPr>
          </w:p>
          <w:p w14:paraId="2EF6DD89" w14:textId="77777777" w:rsidR="000E4C4C" w:rsidRDefault="000E4C4C" w:rsidP="00F83F72">
            <w:pPr>
              <w:spacing w:line="276" w:lineRule="auto"/>
              <w:jc w:val="both"/>
              <w:rPr>
                <w:lang w:val="en-US"/>
              </w:rPr>
            </w:pPr>
            <w:r w:rsidRPr="00DC5EB7">
              <w:rPr>
                <w:lang w:val="en-US"/>
              </w:rPr>
              <w:t xml:space="preserve">        Nurse</w:t>
            </w:r>
          </w:p>
        </w:tc>
        <w:tc>
          <w:tcPr>
            <w:tcW w:w="3021" w:type="dxa"/>
          </w:tcPr>
          <w:p w14:paraId="4F9D9973" w14:textId="77777777" w:rsidR="000E4C4C" w:rsidRDefault="000E4C4C" w:rsidP="00F83F72">
            <w:pPr>
              <w:spacing w:line="276" w:lineRule="auto"/>
              <w:jc w:val="both"/>
              <w:rPr>
                <w:lang w:val="en-US"/>
              </w:rPr>
            </w:pPr>
            <w:r>
              <w:rPr>
                <w:lang w:val="en-US"/>
              </w:rPr>
              <w:t>13</w:t>
            </w:r>
          </w:p>
          <w:p w14:paraId="6C14B1F5" w14:textId="77777777" w:rsidR="000E4C4C" w:rsidRDefault="000E4C4C" w:rsidP="00F83F72">
            <w:pPr>
              <w:spacing w:line="276" w:lineRule="auto"/>
              <w:jc w:val="both"/>
              <w:rPr>
                <w:lang w:val="en-US"/>
              </w:rPr>
            </w:pPr>
            <w:r>
              <w:rPr>
                <w:lang w:val="en-US"/>
              </w:rPr>
              <w:t>11</w:t>
            </w:r>
          </w:p>
          <w:p w14:paraId="70FBF465" w14:textId="77777777" w:rsidR="000E4C4C" w:rsidRDefault="000E4C4C" w:rsidP="00F83F72">
            <w:pPr>
              <w:spacing w:line="276" w:lineRule="auto"/>
              <w:jc w:val="both"/>
              <w:rPr>
                <w:sz w:val="18"/>
                <w:lang w:val="en-US"/>
              </w:rPr>
            </w:pPr>
            <w:r w:rsidRPr="009671AD">
              <w:rPr>
                <w:sz w:val="18"/>
                <w:lang w:val="en-US"/>
              </w:rPr>
              <w:t>3</w:t>
            </w:r>
          </w:p>
          <w:p w14:paraId="0CDBB238" w14:textId="77777777" w:rsidR="000E4C4C" w:rsidRPr="009671AD" w:rsidRDefault="000E4C4C" w:rsidP="00F83F72">
            <w:pPr>
              <w:spacing w:line="276" w:lineRule="auto"/>
              <w:jc w:val="both"/>
              <w:rPr>
                <w:sz w:val="18"/>
                <w:lang w:val="en-US"/>
              </w:rPr>
            </w:pPr>
          </w:p>
          <w:p w14:paraId="6350B4A1" w14:textId="77777777" w:rsidR="000E4C4C" w:rsidRDefault="000E4C4C" w:rsidP="00F83F72">
            <w:pPr>
              <w:spacing w:line="276" w:lineRule="auto"/>
              <w:jc w:val="both"/>
              <w:rPr>
                <w:sz w:val="18"/>
                <w:lang w:val="en-US"/>
              </w:rPr>
            </w:pPr>
          </w:p>
          <w:p w14:paraId="2A2E7DB9" w14:textId="77777777" w:rsidR="000E4C4C" w:rsidRDefault="000E4C4C" w:rsidP="00F83F72">
            <w:pPr>
              <w:spacing w:line="276" w:lineRule="auto"/>
              <w:jc w:val="both"/>
              <w:rPr>
                <w:sz w:val="18"/>
                <w:lang w:val="en-US"/>
              </w:rPr>
            </w:pPr>
            <w:r>
              <w:rPr>
                <w:sz w:val="18"/>
                <w:lang w:val="en-US"/>
              </w:rPr>
              <w:t>7 (4)</w:t>
            </w:r>
          </w:p>
          <w:p w14:paraId="5499F800" w14:textId="77777777" w:rsidR="000E4C4C" w:rsidRDefault="000E4C4C" w:rsidP="00F83F72">
            <w:pPr>
              <w:spacing w:line="276" w:lineRule="auto"/>
              <w:jc w:val="both"/>
              <w:rPr>
                <w:sz w:val="18"/>
                <w:lang w:val="en-US"/>
              </w:rPr>
            </w:pPr>
          </w:p>
          <w:p w14:paraId="31CBF104" w14:textId="77777777" w:rsidR="000E4C4C" w:rsidRDefault="000E4C4C" w:rsidP="00F83F72">
            <w:pPr>
              <w:spacing w:line="276" w:lineRule="auto"/>
              <w:jc w:val="both"/>
              <w:rPr>
                <w:sz w:val="18"/>
                <w:lang w:val="en-US"/>
              </w:rPr>
            </w:pPr>
            <w:r>
              <w:rPr>
                <w:sz w:val="18"/>
                <w:lang w:val="en-US"/>
              </w:rPr>
              <w:t>1</w:t>
            </w:r>
          </w:p>
          <w:p w14:paraId="77E9F832" w14:textId="77777777" w:rsidR="000E4C4C" w:rsidRPr="009671AD" w:rsidRDefault="000E4C4C" w:rsidP="00F83F72">
            <w:pPr>
              <w:spacing w:line="276" w:lineRule="auto"/>
              <w:jc w:val="both"/>
              <w:rPr>
                <w:sz w:val="18"/>
                <w:lang w:val="en-US"/>
              </w:rPr>
            </w:pPr>
          </w:p>
          <w:p w14:paraId="65E39CE2" w14:textId="77777777" w:rsidR="000E4C4C" w:rsidRDefault="000E4C4C" w:rsidP="00F83F72">
            <w:pPr>
              <w:spacing w:line="276" w:lineRule="auto"/>
              <w:jc w:val="both"/>
              <w:rPr>
                <w:lang w:val="en-US"/>
              </w:rPr>
            </w:pPr>
            <w:r>
              <w:rPr>
                <w:lang w:val="en-US"/>
              </w:rPr>
              <w:t>2</w:t>
            </w:r>
          </w:p>
        </w:tc>
        <w:tc>
          <w:tcPr>
            <w:tcW w:w="3021" w:type="dxa"/>
          </w:tcPr>
          <w:p w14:paraId="68067AB7" w14:textId="77777777" w:rsidR="000E4C4C" w:rsidRDefault="000E4C4C" w:rsidP="00F83F72">
            <w:pPr>
              <w:spacing w:line="276" w:lineRule="auto"/>
              <w:jc w:val="both"/>
              <w:rPr>
                <w:lang w:val="en-US"/>
              </w:rPr>
            </w:pPr>
            <w:r>
              <w:rPr>
                <w:lang w:val="en-US"/>
              </w:rPr>
              <w:t>13</w:t>
            </w:r>
          </w:p>
          <w:p w14:paraId="5B9EBEE8" w14:textId="77777777" w:rsidR="000E4C4C" w:rsidRDefault="000E4C4C" w:rsidP="00F83F72">
            <w:pPr>
              <w:spacing w:line="276" w:lineRule="auto"/>
              <w:jc w:val="both"/>
              <w:rPr>
                <w:lang w:val="en-US"/>
              </w:rPr>
            </w:pPr>
            <w:r>
              <w:rPr>
                <w:lang w:val="en-US"/>
              </w:rPr>
              <w:t>11</w:t>
            </w:r>
          </w:p>
          <w:p w14:paraId="740EB0DB" w14:textId="77777777" w:rsidR="000E4C4C" w:rsidRDefault="000E4C4C" w:rsidP="00F83F72">
            <w:pPr>
              <w:spacing w:line="276" w:lineRule="auto"/>
              <w:jc w:val="both"/>
              <w:rPr>
                <w:sz w:val="18"/>
                <w:lang w:val="en-US"/>
              </w:rPr>
            </w:pPr>
            <w:r w:rsidRPr="009671AD">
              <w:rPr>
                <w:sz w:val="18"/>
                <w:lang w:val="en-US"/>
              </w:rPr>
              <w:t>3</w:t>
            </w:r>
          </w:p>
          <w:p w14:paraId="72A3B4F2" w14:textId="77777777" w:rsidR="000E4C4C" w:rsidRPr="009671AD" w:rsidRDefault="000E4C4C" w:rsidP="00F83F72">
            <w:pPr>
              <w:spacing w:line="276" w:lineRule="auto"/>
              <w:jc w:val="both"/>
              <w:rPr>
                <w:sz w:val="18"/>
                <w:lang w:val="en-US"/>
              </w:rPr>
            </w:pPr>
          </w:p>
          <w:p w14:paraId="0D619DA1" w14:textId="77777777" w:rsidR="000E4C4C" w:rsidRDefault="000E4C4C" w:rsidP="00F83F72">
            <w:pPr>
              <w:spacing w:line="276" w:lineRule="auto"/>
              <w:jc w:val="both"/>
              <w:rPr>
                <w:sz w:val="18"/>
                <w:lang w:val="en-US"/>
              </w:rPr>
            </w:pPr>
          </w:p>
          <w:p w14:paraId="74E8EABF" w14:textId="77777777" w:rsidR="000E4C4C" w:rsidRDefault="000E4C4C" w:rsidP="00F83F72">
            <w:pPr>
              <w:spacing w:line="276" w:lineRule="auto"/>
              <w:jc w:val="both"/>
              <w:rPr>
                <w:sz w:val="18"/>
                <w:lang w:val="en-US"/>
              </w:rPr>
            </w:pPr>
            <w:r>
              <w:rPr>
                <w:sz w:val="18"/>
                <w:lang w:val="en-US"/>
              </w:rPr>
              <w:t>6 (3)</w:t>
            </w:r>
          </w:p>
          <w:p w14:paraId="2682A99C" w14:textId="77777777" w:rsidR="000E4C4C" w:rsidRDefault="000E4C4C" w:rsidP="00F83F72">
            <w:pPr>
              <w:spacing w:line="276" w:lineRule="auto"/>
              <w:jc w:val="both"/>
              <w:rPr>
                <w:sz w:val="18"/>
                <w:lang w:val="en-US"/>
              </w:rPr>
            </w:pPr>
          </w:p>
          <w:p w14:paraId="7DB181D6" w14:textId="77777777" w:rsidR="000E4C4C" w:rsidRDefault="000E4C4C" w:rsidP="00F83F72">
            <w:pPr>
              <w:spacing w:line="276" w:lineRule="auto"/>
              <w:jc w:val="both"/>
              <w:rPr>
                <w:sz w:val="18"/>
                <w:lang w:val="en-US"/>
              </w:rPr>
            </w:pPr>
            <w:r>
              <w:rPr>
                <w:sz w:val="18"/>
                <w:lang w:val="en-US"/>
              </w:rPr>
              <w:t>1</w:t>
            </w:r>
          </w:p>
          <w:p w14:paraId="1DCEE97A" w14:textId="77777777" w:rsidR="000E4C4C" w:rsidRPr="009671AD" w:rsidRDefault="000E4C4C" w:rsidP="00F83F72">
            <w:pPr>
              <w:spacing w:line="276" w:lineRule="auto"/>
              <w:jc w:val="both"/>
              <w:rPr>
                <w:sz w:val="18"/>
                <w:lang w:val="en-US"/>
              </w:rPr>
            </w:pPr>
          </w:p>
          <w:p w14:paraId="25DFB52E" w14:textId="77777777" w:rsidR="000E4C4C" w:rsidRDefault="000E4C4C" w:rsidP="00F83F72">
            <w:pPr>
              <w:spacing w:line="276" w:lineRule="auto"/>
              <w:jc w:val="both"/>
              <w:rPr>
                <w:lang w:val="en-US"/>
              </w:rPr>
            </w:pPr>
            <w:r>
              <w:rPr>
                <w:lang w:val="en-US"/>
              </w:rPr>
              <w:t>2</w:t>
            </w:r>
          </w:p>
        </w:tc>
      </w:tr>
      <w:tr w:rsidR="000E4C4C" w14:paraId="6CFB2DBA" w14:textId="77777777" w:rsidTr="00F83F72">
        <w:tc>
          <w:tcPr>
            <w:tcW w:w="3020" w:type="dxa"/>
          </w:tcPr>
          <w:p w14:paraId="4B24EB4E" w14:textId="77777777" w:rsidR="000E4C4C" w:rsidRDefault="000E4C4C" w:rsidP="00F83F72">
            <w:pPr>
              <w:spacing w:line="276" w:lineRule="auto"/>
              <w:jc w:val="both"/>
              <w:rPr>
                <w:lang w:val="en-US"/>
              </w:rPr>
            </w:pPr>
            <w:r>
              <w:rPr>
                <w:lang w:val="en-US"/>
              </w:rPr>
              <w:t xml:space="preserve">   Lab test results</w:t>
            </w:r>
          </w:p>
          <w:p w14:paraId="6263F6BC" w14:textId="77777777" w:rsidR="000E4C4C" w:rsidRDefault="000E4C4C" w:rsidP="00F83F72">
            <w:pPr>
              <w:spacing w:line="276" w:lineRule="auto"/>
              <w:jc w:val="both"/>
              <w:rPr>
                <w:lang w:val="en-US"/>
              </w:rPr>
            </w:pPr>
            <w:r>
              <w:rPr>
                <w:lang w:val="en-US"/>
              </w:rPr>
              <w:t xml:space="preserve">         Total (days)</w:t>
            </w:r>
          </w:p>
        </w:tc>
        <w:tc>
          <w:tcPr>
            <w:tcW w:w="3021" w:type="dxa"/>
          </w:tcPr>
          <w:p w14:paraId="2FFD7D9D" w14:textId="77777777" w:rsidR="000E4C4C" w:rsidRDefault="000E4C4C" w:rsidP="00F83F72">
            <w:pPr>
              <w:spacing w:line="276" w:lineRule="auto"/>
              <w:jc w:val="both"/>
              <w:rPr>
                <w:lang w:val="en-US"/>
              </w:rPr>
            </w:pPr>
          </w:p>
          <w:p w14:paraId="2AC8B86B" w14:textId="77777777" w:rsidR="000E4C4C" w:rsidRDefault="000E4C4C" w:rsidP="00F83F72">
            <w:pPr>
              <w:spacing w:line="276" w:lineRule="auto"/>
              <w:jc w:val="both"/>
              <w:rPr>
                <w:lang w:val="en-US"/>
              </w:rPr>
            </w:pPr>
            <w:r>
              <w:rPr>
                <w:lang w:val="en-US"/>
              </w:rPr>
              <w:t>116 (5)</w:t>
            </w:r>
          </w:p>
        </w:tc>
        <w:tc>
          <w:tcPr>
            <w:tcW w:w="3021" w:type="dxa"/>
          </w:tcPr>
          <w:p w14:paraId="7157A62D" w14:textId="77777777" w:rsidR="000E4C4C" w:rsidRDefault="000E4C4C" w:rsidP="00F83F72">
            <w:pPr>
              <w:spacing w:line="276" w:lineRule="auto"/>
              <w:jc w:val="both"/>
              <w:rPr>
                <w:lang w:val="en-US"/>
              </w:rPr>
            </w:pPr>
          </w:p>
          <w:p w14:paraId="4A8F0D39" w14:textId="77777777" w:rsidR="000E4C4C" w:rsidRDefault="000E4C4C" w:rsidP="00F83F72">
            <w:pPr>
              <w:spacing w:line="276" w:lineRule="auto"/>
              <w:jc w:val="both"/>
              <w:rPr>
                <w:lang w:val="en-US"/>
              </w:rPr>
            </w:pPr>
            <w:r>
              <w:rPr>
                <w:lang w:val="en-US"/>
              </w:rPr>
              <w:t>116 (5)</w:t>
            </w:r>
          </w:p>
        </w:tc>
      </w:tr>
      <w:tr w:rsidR="000E4C4C" w14:paraId="25582E40" w14:textId="77777777" w:rsidTr="00F83F72">
        <w:tc>
          <w:tcPr>
            <w:tcW w:w="3020" w:type="dxa"/>
          </w:tcPr>
          <w:p w14:paraId="7B163998" w14:textId="77777777" w:rsidR="000E4C4C" w:rsidRDefault="000E4C4C" w:rsidP="00F83F72">
            <w:pPr>
              <w:spacing w:line="276" w:lineRule="auto"/>
              <w:jc w:val="both"/>
              <w:rPr>
                <w:lang w:val="en-US"/>
              </w:rPr>
            </w:pPr>
            <w:r>
              <w:rPr>
                <w:lang w:val="en-US"/>
              </w:rPr>
              <w:t xml:space="preserve">   Problem list</w:t>
            </w:r>
          </w:p>
          <w:p w14:paraId="1EAC7455" w14:textId="77777777" w:rsidR="000E4C4C" w:rsidRDefault="000E4C4C" w:rsidP="00F83F72">
            <w:pPr>
              <w:spacing w:line="276" w:lineRule="auto"/>
              <w:jc w:val="both"/>
              <w:rPr>
                <w:sz w:val="20"/>
                <w:lang w:val="en-US"/>
              </w:rPr>
            </w:pPr>
            <w:r>
              <w:rPr>
                <w:lang w:val="en-US"/>
              </w:rPr>
              <w:t xml:space="preserve">        Problems</w:t>
            </w:r>
          </w:p>
          <w:p w14:paraId="58F79AF2" w14:textId="77777777" w:rsidR="000E4C4C" w:rsidRPr="00E27BE2" w:rsidRDefault="000E4C4C" w:rsidP="00F83F72">
            <w:pPr>
              <w:spacing w:line="276" w:lineRule="auto"/>
              <w:jc w:val="both"/>
              <w:rPr>
                <w:sz w:val="20"/>
                <w:lang w:val="en-US"/>
              </w:rPr>
            </w:pPr>
            <w:r>
              <w:rPr>
                <w:sz w:val="20"/>
                <w:lang w:val="en-US"/>
              </w:rPr>
              <w:t xml:space="preserve">           </w:t>
            </w:r>
            <w:r w:rsidRPr="00E27BE2">
              <w:rPr>
                <w:sz w:val="20"/>
                <w:lang w:val="en-US"/>
              </w:rPr>
              <w:t>Active</w:t>
            </w:r>
            <w:r>
              <w:rPr>
                <w:sz w:val="20"/>
                <w:lang w:val="en-US"/>
              </w:rPr>
              <w:br/>
              <w:t xml:space="preserve">              with notes</w:t>
            </w:r>
          </w:p>
          <w:p w14:paraId="2E002D5A" w14:textId="77777777" w:rsidR="000E4C4C" w:rsidRDefault="000E4C4C" w:rsidP="00F83F72">
            <w:pPr>
              <w:spacing w:line="276" w:lineRule="auto"/>
              <w:jc w:val="both"/>
              <w:rPr>
                <w:sz w:val="20"/>
                <w:lang w:val="en-US"/>
              </w:rPr>
            </w:pPr>
            <w:r w:rsidRPr="00E27BE2">
              <w:rPr>
                <w:sz w:val="20"/>
                <w:lang w:val="en-US"/>
              </w:rPr>
              <w:t xml:space="preserve">        </w:t>
            </w:r>
            <w:r>
              <w:rPr>
                <w:sz w:val="20"/>
                <w:lang w:val="en-US"/>
              </w:rPr>
              <w:t xml:space="preserve">  </w:t>
            </w:r>
            <w:r w:rsidRPr="00E27BE2">
              <w:rPr>
                <w:sz w:val="20"/>
                <w:lang w:val="en-US"/>
              </w:rPr>
              <w:t xml:space="preserve"> Closed</w:t>
            </w:r>
            <w:r>
              <w:rPr>
                <w:sz w:val="20"/>
                <w:lang w:val="en-US"/>
              </w:rPr>
              <w:t>****</w:t>
            </w:r>
          </w:p>
          <w:p w14:paraId="57D89DB3" w14:textId="77777777" w:rsidR="000E4C4C" w:rsidRPr="007863CF" w:rsidRDefault="000E4C4C" w:rsidP="00F83F72">
            <w:pPr>
              <w:spacing w:line="276" w:lineRule="auto"/>
              <w:jc w:val="both"/>
              <w:rPr>
                <w:sz w:val="20"/>
                <w:lang w:val="en-US"/>
              </w:rPr>
            </w:pPr>
            <w:r>
              <w:rPr>
                <w:sz w:val="20"/>
                <w:lang w:val="en-US"/>
              </w:rPr>
              <w:t xml:space="preserve">             with notes</w:t>
            </w:r>
          </w:p>
        </w:tc>
        <w:tc>
          <w:tcPr>
            <w:tcW w:w="3021" w:type="dxa"/>
          </w:tcPr>
          <w:p w14:paraId="2C26CB39" w14:textId="77777777" w:rsidR="000E4C4C" w:rsidRDefault="000E4C4C" w:rsidP="00F83F72">
            <w:pPr>
              <w:spacing w:line="276" w:lineRule="auto"/>
              <w:jc w:val="both"/>
              <w:rPr>
                <w:lang w:val="en-US"/>
              </w:rPr>
            </w:pPr>
          </w:p>
          <w:p w14:paraId="674F1276" w14:textId="77777777" w:rsidR="000E4C4C" w:rsidRDefault="000E4C4C" w:rsidP="00F83F72">
            <w:pPr>
              <w:spacing w:line="276" w:lineRule="auto"/>
              <w:jc w:val="both"/>
              <w:rPr>
                <w:lang w:val="en-US"/>
              </w:rPr>
            </w:pPr>
            <w:r>
              <w:rPr>
                <w:lang w:val="en-US"/>
              </w:rPr>
              <w:t>9</w:t>
            </w:r>
          </w:p>
          <w:p w14:paraId="5F842104" w14:textId="77777777" w:rsidR="000E4C4C" w:rsidRPr="00A80D2C" w:rsidRDefault="000E4C4C" w:rsidP="00F83F72">
            <w:pPr>
              <w:spacing w:line="276" w:lineRule="auto"/>
              <w:jc w:val="both"/>
              <w:rPr>
                <w:sz w:val="18"/>
                <w:lang w:val="en-US"/>
              </w:rPr>
            </w:pPr>
            <w:r w:rsidRPr="00A80D2C">
              <w:rPr>
                <w:sz w:val="18"/>
                <w:lang w:val="en-US"/>
              </w:rPr>
              <w:t>7</w:t>
            </w:r>
          </w:p>
          <w:p w14:paraId="6AF382B9" w14:textId="77777777" w:rsidR="000E4C4C" w:rsidRDefault="000E4C4C" w:rsidP="00F83F72">
            <w:pPr>
              <w:spacing w:line="276" w:lineRule="auto"/>
              <w:jc w:val="both"/>
              <w:rPr>
                <w:sz w:val="18"/>
                <w:lang w:val="en-US"/>
              </w:rPr>
            </w:pPr>
            <w:r w:rsidRPr="00A80D2C">
              <w:rPr>
                <w:sz w:val="18"/>
                <w:lang w:val="en-US"/>
              </w:rPr>
              <w:t>1</w:t>
            </w:r>
          </w:p>
          <w:p w14:paraId="1AEADF1B" w14:textId="77777777" w:rsidR="000E4C4C" w:rsidRDefault="000E4C4C" w:rsidP="00F83F72">
            <w:pPr>
              <w:spacing w:line="276" w:lineRule="auto"/>
              <w:jc w:val="both"/>
              <w:rPr>
                <w:sz w:val="18"/>
                <w:lang w:val="en-US"/>
              </w:rPr>
            </w:pPr>
            <w:r>
              <w:rPr>
                <w:sz w:val="18"/>
                <w:lang w:val="en-US"/>
              </w:rPr>
              <w:t>2</w:t>
            </w:r>
          </w:p>
          <w:p w14:paraId="3F7DD7DD" w14:textId="77777777" w:rsidR="000E4C4C" w:rsidRDefault="000E4C4C" w:rsidP="00F83F72">
            <w:pPr>
              <w:spacing w:line="276" w:lineRule="auto"/>
              <w:jc w:val="both"/>
              <w:rPr>
                <w:lang w:val="en-US"/>
              </w:rPr>
            </w:pPr>
            <w:r>
              <w:rPr>
                <w:sz w:val="18"/>
                <w:lang w:val="en-US"/>
              </w:rPr>
              <w:t>1</w:t>
            </w:r>
          </w:p>
        </w:tc>
        <w:tc>
          <w:tcPr>
            <w:tcW w:w="3021" w:type="dxa"/>
          </w:tcPr>
          <w:p w14:paraId="59CF16F2" w14:textId="77777777" w:rsidR="000E4C4C" w:rsidRDefault="000E4C4C" w:rsidP="00F83F72">
            <w:pPr>
              <w:spacing w:line="276" w:lineRule="auto"/>
              <w:jc w:val="both"/>
              <w:rPr>
                <w:lang w:val="en-US"/>
              </w:rPr>
            </w:pPr>
          </w:p>
          <w:p w14:paraId="78B01DB3" w14:textId="77777777" w:rsidR="000E4C4C" w:rsidRDefault="000E4C4C" w:rsidP="00F83F72">
            <w:pPr>
              <w:spacing w:line="276" w:lineRule="auto"/>
              <w:jc w:val="both"/>
              <w:rPr>
                <w:lang w:val="en-US"/>
              </w:rPr>
            </w:pPr>
            <w:r>
              <w:rPr>
                <w:lang w:val="en-US"/>
              </w:rPr>
              <w:t>8</w:t>
            </w:r>
          </w:p>
          <w:p w14:paraId="1770496D" w14:textId="77777777" w:rsidR="000E4C4C" w:rsidRPr="00A80D2C" w:rsidRDefault="000E4C4C" w:rsidP="00F83F72">
            <w:pPr>
              <w:spacing w:line="276" w:lineRule="auto"/>
              <w:jc w:val="both"/>
              <w:rPr>
                <w:sz w:val="18"/>
                <w:lang w:val="en-US"/>
              </w:rPr>
            </w:pPr>
            <w:r w:rsidRPr="00A80D2C">
              <w:rPr>
                <w:sz w:val="18"/>
                <w:lang w:val="en-US"/>
              </w:rPr>
              <w:t>8</w:t>
            </w:r>
          </w:p>
          <w:p w14:paraId="49BD9591" w14:textId="77777777" w:rsidR="000E4C4C" w:rsidRPr="00A80D2C" w:rsidRDefault="000E4C4C" w:rsidP="00F83F72">
            <w:pPr>
              <w:spacing w:line="276" w:lineRule="auto"/>
              <w:jc w:val="both"/>
              <w:rPr>
                <w:sz w:val="18"/>
                <w:lang w:val="en-US"/>
              </w:rPr>
            </w:pPr>
            <w:r w:rsidRPr="00A80D2C">
              <w:rPr>
                <w:sz w:val="18"/>
                <w:lang w:val="en-US"/>
              </w:rPr>
              <w:t>2</w:t>
            </w:r>
          </w:p>
          <w:p w14:paraId="091FB3A5" w14:textId="77777777" w:rsidR="000E4C4C" w:rsidRDefault="000E4C4C" w:rsidP="00F83F72">
            <w:pPr>
              <w:spacing w:line="276" w:lineRule="auto"/>
              <w:jc w:val="both"/>
              <w:rPr>
                <w:lang w:val="en-US"/>
              </w:rPr>
            </w:pPr>
            <w:r>
              <w:rPr>
                <w:lang w:val="en-US"/>
              </w:rPr>
              <w:t>-</w:t>
            </w:r>
          </w:p>
          <w:p w14:paraId="203B7DDC" w14:textId="77777777" w:rsidR="000E4C4C" w:rsidRDefault="000E4C4C" w:rsidP="00F83F72">
            <w:pPr>
              <w:spacing w:line="276" w:lineRule="auto"/>
              <w:jc w:val="both"/>
              <w:rPr>
                <w:lang w:val="en-US"/>
              </w:rPr>
            </w:pPr>
            <w:r>
              <w:rPr>
                <w:lang w:val="en-US"/>
              </w:rPr>
              <w:t>-</w:t>
            </w:r>
          </w:p>
        </w:tc>
      </w:tr>
      <w:tr w:rsidR="000E4C4C" w14:paraId="34A2EE14" w14:textId="77777777" w:rsidTr="00F83F72">
        <w:tc>
          <w:tcPr>
            <w:tcW w:w="3020" w:type="dxa"/>
          </w:tcPr>
          <w:p w14:paraId="42F3121C" w14:textId="77777777" w:rsidR="000E4C4C" w:rsidRDefault="000E4C4C" w:rsidP="00F83F72">
            <w:pPr>
              <w:spacing w:line="276" w:lineRule="auto"/>
              <w:jc w:val="both"/>
              <w:rPr>
                <w:lang w:val="en-US"/>
              </w:rPr>
            </w:pPr>
            <w:r>
              <w:rPr>
                <w:lang w:val="en-US"/>
              </w:rPr>
              <w:t xml:space="preserve">   Medication list</w:t>
            </w:r>
          </w:p>
          <w:p w14:paraId="020A933E" w14:textId="77777777" w:rsidR="000E4C4C" w:rsidRDefault="000E4C4C" w:rsidP="00F83F72">
            <w:pPr>
              <w:spacing w:line="276" w:lineRule="auto"/>
              <w:jc w:val="both"/>
              <w:rPr>
                <w:lang w:val="en-US"/>
              </w:rPr>
            </w:pPr>
            <w:r>
              <w:rPr>
                <w:lang w:val="en-US"/>
              </w:rPr>
              <w:t xml:space="preserve">     Medications</w:t>
            </w:r>
          </w:p>
          <w:p w14:paraId="6ABF678B" w14:textId="77777777" w:rsidR="000E4C4C" w:rsidRPr="0008519C" w:rsidRDefault="000E4C4C" w:rsidP="00F83F72">
            <w:pPr>
              <w:spacing w:line="276" w:lineRule="auto"/>
              <w:jc w:val="both"/>
              <w:rPr>
                <w:sz w:val="20"/>
                <w:lang w:val="en-US"/>
              </w:rPr>
            </w:pPr>
            <w:r w:rsidRPr="0008519C">
              <w:rPr>
                <w:sz w:val="20"/>
                <w:lang w:val="en-US"/>
              </w:rPr>
              <w:t xml:space="preserve">       Active </w:t>
            </w:r>
          </w:p>
          <w:p w14:paraId="4BF43E47" w14:textId="77777777" w:rsidR="000E4C4C" w:rsidRPr="00473D85" w:rsidRDefault="000E4C4C" w:rsidP="00F83F72">
            <w:pPr>
              <w:spacing w:line="276" w:lineRule="auto"/>
              <w:jc w:val="both"/>
              <w:rPr>
                <w:sz w:val="20"/>
                <w:lang w:val="en-US"/>
              </w:rPr>
            </w:pPr>
            <w:r>
              <w:rPr>
                <w:sz w:val="20"/>
                <w:lang w:val="en-US"/>
              </w:rPr>
              <w:t xml:space="preserve">       Stopped****</w:t>
            </w:r>
          </w:p>
        </w:tc>
        <w:tc>
          <w:tcPr>
            <w:tcW w:w="3021" w:type="dxa"/>
          </w:tcPr>
          <w:p w14:paraId="74060128" w14:textId="77777777" w:rsidR="000E4C4C" w:rsidRDefault="000E4C4C" w:rsidP="00F83F72">
            <w:pPr>
              <w:spacing w:line="276" w:lineRule="auto"/>
              <w:jc w:val="both"/>
              <w:rPr>
                <w:lang w:val="en-US"/>
              </w:rPr>
            </w:pPr>
          </w:p>
          <w:p w14:paraId="256753CB" w14:textId="77777777" w:rsidR="000E4C4C" w:rsidRDefault="000E4C4C" w:rsidP="00F83F72">
            <w:pPr>
              <w:spacing w:line="276" w:lineRule="auto"/>
              <w:jc w:val="both"/>
              <w:rPr>
                <w:lang w:val="en-US"/>
              </w:rPr>
            </w:pPr>
            <w:r>
              <w:rPr>
                <w:lang w:val="en-US"/>
              </w:rPr>
              <w:t>5</w:t>
            </w:r>
          </w:p>
          <w:p w14:paraId="08065AC2" w14:textId="77777777" w:rsidR="000E4C4C" w:rsidRDefault="000E4C4C" w:rsidP="00F83F72">
            <w:pPr>
              <w:spacing w:line="276" w:lineRule="auto"/>
              <w:jc w:val="both"/>
              <w:rPr>
                <w:lang w:val="en-US"/>
              </w:rPr>
            </w:pPr>
            <w:r>
              <w:rPr>
                <w:lang w:val="en-US"/>
              </w:rPr>
              <w:t>2</w:t>
            </w:r>
          </w:p>
          <w:p w14:paraId="76D466F1" w14:textId="77777777" w:rsidR="000E4C4C" w:rsidRDefault="000E4C4C" w:rsidP="00F83F72">
            <w:pPr>
              <w:spacing w:line="276" w:lineRule="auto"/>
              <w:jc w:val="both"/>
              <w:rPr>
                <w:lang w:val="en-US"/>
              </w:rPr>
            </w:pPr>
            <w:r>
              <w:rPr>
                <w:lang w:val="en-US"/>
              </w:rPr>
              <w:t>3</w:t>
            </w:r>
          </w:p>
        </w:tc>
        <w:tc>
          <w:tcPr>
            <w:tcW w:w="3021" w:type="dxa"/>
          </w:tcPr>
          <w:p w14:paraId="4D7E1AAB" w14:textId="77777777" w:rsidR="000E4C4C" w:rsidRDefault="000E4C4C" w:rsidP="00F83F72">
            <w:pPr>
              <w:spacing w:line="276" w:lineRule="auto"/>
              <w:jc w:val="both"/>
              <w:rPr>
                <w:lang w:val="en-US"/>
              </w:rPr>
            </w:pPr>
          </w:p>
          <w:p w14:paraId="79D1FA58" w14:textId="77777777" w:rsidR="000E4C4C" w:rsidRDefault="000E4C4C" w:rsidP="00F83F72">
            <w:pPr>
              <w:spacing w:line="276" w:lineRule="auto"/>
              <w:jc w:val="both"/>
              <w:rPr>
                <w:lang w:val="en-US"/>
              </w:rPr>
            </w:pPr>
            <w:r>
              <w:rPr>
                <w:lang w:val="en-US"/>
              </w:rPr>
              <w:t>5</w:t>
            </w:r>
          </w:p>
          <w:p w14:paraId="077DF536" w14:textId="77777777" w:rsidR="000E4C4C" w:rsidRDefault="000E4C4C" w:rsidP="00F83F72">
            <w:pPr>
              <w:spacing w:line="276" w:lineRule="auto"/>
              <w:jc w:val="both"/>
              <w:rPr>
                <w:lang w:val="en-US"/>
              </w:rPr>
            </w:pPr>
            <w:r>
              <w:rPr>
                <w:lang w:val="en-US"/>
              </w:rPr>
              <w:t>2</w:t>
            </w:r>
          </w:p>
          <w:p w14:paraId="0634DA2F" w14:textId="77777777" w:rsidR="000E4C4C" w:rsidRDefault="000E4C4C" w:rsidP="00F83F72">
            <w:pPr>
              <w:spacing w:line="276" w:lineRule="auto"/>
              <w:jc w:val="both"/>
              <w:rPr>
                <w:lang w:val="en-US"/>
              </w:rPr>
            </w:pPr>
            <w:r>
              <w:rPr>
                <w:lang w:val="en-US"/>
              </w:rPr>
              <w:t>3</w:t>
            </w:r>
          </w:p>
        </w:tc>
      </w:tr>
      <w:tr w:rsidR="000E4C4C" w14:paraId="255071B7" w14:textId="77777777" w:rsidTr="00F83F72">
        <w:tc>
          <w:tcPr>
            <w:tcW w:w="3020" w:type="dxa"/>
          </w:tcPr>
          <w:p w14:paraId="69944729" w14:textId="77777777" w:rsidR="000E4C4C" w:rsidRDefault="000E4C4C" w:rsidP="00F83F72">
            <w:pPr>
              <w:spacing w:line="276" w:lineRule="auto"/>
              <w:jc w:val="both"/>
              <w:rPr>
                <w:lang w:val="en-US"/>
              </w:rPr>
            </w:pPr>
            <w:r>
              <w:rPr>
                <w:lang w:val="en-US"/>
              </w:rPr>
              <w:t>Allergy List</w:t>
            </w:r>
          </w:p>
          <w:p w14:paraId="787ADE30" w14:textId="77777777" w:rsidR="000E4C4C" w:rsidRDefault="000E4C4C" w:rsidP="00F83F72">
            <w:pPr>
              <w:spacing w:line="276" w:lineRule="auto"/>
              <w:jc w:val="both"/>
              <w:rPr>
                <w:lang w:val="en-US"/>
              </w:rPr>
            </w:pPr>
            <w:r>
              <w:rPr>
                <w:lang w:val="en-US"/>
              </w:rPr>
              <w:t xml:space="preserve">       </w:t>
            </w:r>
            <w:r w:rsidRPr="0008519C">
              <w:rPr>
                <w:sz w:val="20"/>
                <w:lang w:val="en-US"/>
              </w:rPr>
              <w:t>Allergy</w:t>
            </w:r>
          </w:p>
        </w:tc>
        <w:tc>
          <w:tcPr>
            <w:tcW w:w="3021" w:type="dxa"/>
          </w:tcPr>
          <w:p w14:paraId="1CAABFAA" w14:textId="77777777" w:rsidR="000E4C4C" w:rsidRDefault="000E4C4C" w:rsidP="00F83F72">
            <w:pPr>
              <w:spacing w:line="276" w:lineRule="auto"/>
              <w:jc w:val="both"/>
              <w:rPr>
                <w:lang w:val="en-US"/>
              </w:rPr>
            </w:pPr>
          </w:p>
          <w:p w14:paraId="5D87A9B5" w14:textId="77777777" w:rsidR="000E4C4C" w:rsidRDefault="000E4C4C" w:rsidP="00F83F72">
            <w:pPr>
              <w:spacing w:line="276" w:lineRule="auto"/>
              <w:jc w:val="both"/>
              <w:rPr>
                <w:lang w:val="en-US"/>
              </w:rPr>
            </w:pPr>
            <w:r>
              <w:rPr>
                <w:lang w:val="en-US"/>
              </w:rPr>
              <w:t>1</w:t>
            </w:r>
          </w:p>
        </w:tc>
        <w:tc>
          <w:tcPr>
            <w:tcW w:w="3021" w:type="dxa"/>
          </w:tcPr>
          <w:p w14:paraId="38867380" w14:textId="77777777" w:rsidR="000E4C4C" w:rsidRDefault="000E4C4C" w:rsidP="00F83F72">
            <w:pPr>
              <w:spacing w:line="276" w:lineRule="auto"/>
              <w:jc w:val="both"/>
              <w:rPr>
                <w:lang w:val="en-US"/>
              </w:rPr>
            </w:pPr>
          </w:p>
          <w:p w14:paraId="1909BAD0" w14:textId="77777777" w:rsidR="000E4C4C" w:rsidRDefault="000E4C4C" w:rsidP="00F83F72">
            <w:pPr>
              <w:spacing w:line="276" w:lineRule="auto"/>
              <w:jc w:val="both"/>
              <w:rPr>
                <w:lang w:val="en-US"/>
              </w:rPr>
            </w:pPr>
            <w:r>
              <w:rPr>
                <w:lang w:val="en-US"/>
              </w:rPr>
              <w:t>1</w:t>
            </w:r>
          </w:p>
        </w:tc>
      </w:tr>
    </w:tbl>
    <w:p w14:paraId="1A273D25" w14:textId="77777777" w:rsidR="000E4C4C" w:rsidRDefault="000E4C4C" w:rsidP="000E4C4C">
      <w:pPr>
        <w:spacing w:line="360" w:lineRule="auto"/>
        <w:jc w:val="both"/>
        <w:rPr>
          <w:lang w:val="en-US"/>
        </w:rPr>
      </w:pPr>
      <w:r>
        <w:rPr>
          <w:lang w:val="en-US"/>
        </w:rPr>
        <w:t xml:space="preserve">* For both patient A and B, one note in the </w:t>
      </w:r>
      <w:proofErr w:type="gramStart"/>
      <w:r>
        <w:rPr>
          <w:lang w:val="en-US"/>
        </w:rPr>
        <w:t>correctly-structured</w:t>
      </w:r>
      <w:proofErr w:type="gramEnd"/>
      <w:r>
        <w:rPr>
          <w:lang w:val="en-US"/>
        </w:rPr>
        <w:t xml:space="preserve"> version included the problem list where the diagnosis was on the smart phrase imported problem list. </w:t>
      </w:r>
    </w:p>
    <w:p w14:paraId="6E6168BD" w14:textId="77777777" w:rsidR="000E4C4C" w:rsidRPr="009C07B4" w:rsidRDefault="000E4C4C" w:rsidP="000E4C4C">
      <w:pPr>
        <w:spacing w:line="360" w:lineRule="auto"/>
        <w:jc w:val="both"/>
        <w:rPr>
          <w:lang w:val="en-US"/>
        </w:rPr>
      </w:pPr>
      <w:r>
        <w:rPr>
          <w:lang w:val="en-US"/>
        </w:rPr>
        <w:t xml:space="preserve">** Notes including the relevant diagnosis information are notes that include the diagnosis, differential diagnoses or symptom mentioning included. For patient A, that is mentioning G6PD deficiency (as differential or working diagnosis), which is described in 5 and 4 notes for the </w:t>
      </w:r>
      <w:proofErr w:type="gramStart"/>
      <w:r>
        <w:rPr>
          <w:lang w:val="en-US"/>
        </w:rPr>
        <w:t>correctly-structured</w:t>
      </w:r>
      <w:proofErr w:type="gramEnd"/>
      <w:r>
        <w:rPr>
          <w:lang w:val="en-US"/>
        </w:rPr>
        <w:t xml:space="preserve"> and real-world record respectively, where the extra note in the version with a correctly-structured problem list the ‘differential diagnosis G6PD deficiency’ was included on a smart phrase imported problem list. For patient B, that is mentioning ‘neutropenia’, which is described in 5 and 4 notes, respectively in the </w:t>
      </w:r>
      <w:proofErr w:type="gramStart"/>
      <w:r>
        <w:rPr>
          <w:lang w:val="en-US"/>
        </w:rPr>
        <w:t>correctly-structured</w:t>
      </w:r>
      <w:proofErr w:type="gramEnd"/>
      <w:r>
        <w:rPr>
          <w:lang w:val="en-US"/>
        </w:rPr>
        <w:t xml:space="preserve"> and real-world records. But also ‘got nauseous from </w:t>
      </w:r>
      <w:proofErr w:type="spellStart"/>
      <w:r>
        <w:rPr>
          <w:lang w:val="en-US"/>
        </w:rPr>
        <w:t>Ferriprox</w:t>
      </w:r>
      <w:proofErr w:type="spellEnd"/>
      <w:r>
        <w:rPr>
          <w:lang w:val="en-US"/>
        </w:rPr>
        <w:t xml:space="preserve">’ is relevant information, described in 3 and 2 notes, in the </w:t>
      </w:r>
      <w:proofErr w:type="gramStart"/>
      <w:r>
        <w:rPr>
          <w:lang w:val="en-US"/>
        </w:rPr>
        <w:t>correctly-structured</w:t>
      </w:r>
      <w:proofErr w:type="gramEnd"/>
      <w:r>
        <w:rPr>
          <w:lang w:val="en-US"/>
        </w:rPr>
        <w:t xml:space="preserve"> and real-world record</w:t>
      </w:r>
      <w:r w:rsidRPr="00C32622">
        <w:rPr>
          <w:lang w:val="en-US"/>
        </w:rPr>
        <w:t xml:space="preserve"> </w:t>
      </w:r>
      <w:r>
        <w:rPr>
          <w:lang w:val="en-US"/>
        </w:rPr>
        <w:t xml:space="preserve">respectively. Together, that is, 7 or 6 notes with neutropenia </w:t>
      </w:r>
      <w:r>
        <w:rPr>
          <w:u w:val="single"/>
          <w:lang w:val="en-US"/>
        </w:rPr>
        <w:t xml:space="preserve">or </w:t>
      </w:r>
      <w:r>
        <w:rPr>
          <w:lang w:val="en-US"/>
        </w:rPr>
        <w:t xml:space="preserve">nauseous from </w:t>
      </w:r>
      <w:proofErr w:type="spellStart"/>
      <w:r>
        <w:rPr>
          <w:lang w:val="en-US"/>
        </w:rPr>
        <w:t>Ferriprox</w:t>
      </w:r>
      <w:proofErr w:type="spellEnd"/>
      <w:r>
        <w:rPr>
          <w:lang w:val="en-US"/>
        </w:rPr>
        <w:t xml:space="preserve"> for the </w:t>
      </w:r>
      <w:proofErr w:type="gramStart"/>
      <w:r>
        <w:rPr>
          <w:lang w:val="en-US"/>
        </w:rPr>
        <w:t>correctly-structured</w:t>
      </w:r>
      <w:proofErr w:type="gramEnd"/>
      <w:r>
        <w:rPr>
          <w:lang w:val="en-US"/>
        </w:rPr>
        <w:t xml:space="preserve"> and real-world record respectively. The extra note in the version with the </w:t>
      </w:r>
      <w:proofErr w:type="gramStart"/>
      <w:r>
        <w:rPr>
          <w:lang w:val="en-US"/>
        </w:rPr>
        <w:t>correctly-structured</w:t>
      </w:r>
      <w:proofErr w:type="gramEnd"/>
      <w:r>
        <w:rPr>
          <w:lang w:val="en-US"/>
        </w:rPr>
        <w:t xml:space="preserve"> problem list describes ‘neutropenia differential diagnosis caused by </w:t>
      </w:r>
      <w:proofErr w:type="spellStart"/>
      <w:r>
        <w:rPr>
          <w:lang w:val="en-US"/>
        </w:rPr>
        <w:t>Ferriprox</w:t>
      </w:r>
      <w:proofErr w:type="spellEnd"/>
      <w:r>
        <w:rPr>
          <w:lang w:val="en-US"/>
        </w:rPr>
        <w:t>’.</w:t>
      </w:r>
      <w:r w:rsidRPr="00EC1FC2">
        <w:rPr>
          <w:lang w:val="en-US"/>
        </w:rPr>
        <w:t xml:space="preserve"> </w:t>
      </w:r>
      <w:r>
        <w:rPr>
          <w:lang w:val="en-US"/>
        </w:rPr>
        <w:t xml:space="preserve">If we consider a combination of both diagnoses </w:t>
      </w:r>
      <w:r>
        <w:rPr>
          <w:lang w:val="en-US"/>
        </w:rPr>
        <w:lastRenderedPageBreak/>
        <w:t xml:space="preserve">for patient </w:t>
      </w:r>
      <w:proofErr w:type="gramStart"/>
      <w:r>
        <w:rPr>
          <w:lang w:val="en-US"/>
        </w:rPr>
        <w:t>B,  that</w:t>
      </w:r>
      <w:proofErr w:type="gramEnd"/>
      <w:r>
        <w:rPr>
          <w:lang w:val="en-US"/>
        </w:rPr>
        <w:t xml:space="preserve"> is  ‘differential/working diagnosis neutropenia </w:t>
      </w:r>
      <w:r>
        <w:rPr>
          <w:u w:val="single"/>
          <w:lang w:val="en-US"/>
        </w:rPr>
        <w:t xml:space="preserve">and </w:t>
      </w:r>
      <w:r>
        <w:rPr>
          <w:lang w:val="en-US"/>
        </w:rPr>
        <w:t xml:space="preserve">(caused by/due to) </w:t>
      </w:r>
      <w:proofErr w:type="spellStart"/>
      <w:r>
        <w:rPr>
          <w:lang w:val="en-US"/>
        </w:rPr>
        <w:t>Ferriprox</w:t>
      </w:r>
      <w:proofErr w:type="spellEnd"/>
      <w:r>
        <w:rPr>
          <w:lang w:val="en-US"/>
        </w:rPr>
        <w:t>’, this is described in 4 and 3 notes for correctly-structured and real-world records respectively.</w:t>
      </w:r>
    </w:p>
    <w:p w14:paraId="29FC129F" w14:textId="77777777" w:rsidR="000E4C4C" w:rsidRDefault="000E4C4C" w:rsidP="000E4C4C">
      <w:pPr>
        <w:spacing w:line="360" w:lineRule="auto"/>
        <w:jc w:val="both"/>
        <w:rPr>
          <w:lang w:val="en-US"/>
        </w:rPr>
      </w:pPr>
      <w:r>
        <w:rPr>
          <w:lang w:val="en-US"/>
        </w:rPr>
        <w:t xml:space="preserve">*** Notes including only a working diagnosis or conclusion that is the answer to the question. </w:t>
      </w:r>
      <w:proofErr w:type="gramStart"/>
      <w:r>
        <w:rPr>
          <w:lang w:val="en-US"/>
        </w:rPr>
        <w:t>This  does</w:t>
      </w:r>
      <w:proofErr w:type="gramEnd"/>
      <w:r>
        <w:rPr>
          <w:lang w:val="en-US"/>
        </w:rPr>
        <w:t xml:space="preserve"> not include differential diagnoses. For patient A that </w:t>
      </w:r>
      <w:proofErr w:type="gramStart"/>
      <w:r>
        <w:rPr>
          <w:lang w:val="en-US"/>
        </w:rPr>
        <w:t>is  ‘</w:t>
      </w:r>
      <w:proofErr w:type="gramEnd"/>
      <w:r>
        <w:rPr>
          <w:lang w:val="en-US"/>
        </w:rPr>
        <w:t xml:space="preserve">cotrimoxazole is contraindicated with G6PD deficiency’, which is described in one note for both versions. For patient B that is ‘neutropenia caused by / due to </w:t>
      </w:r>
      <w:proofErr w:type="spellStart"/>
      <w:r>
        <w:rPr>
          <w:lang w:val="en-US"/>
        </w:rPr>
        <w:t>Ferriprox</w:t>
      </w:r>
      <w:proofErr w:type="spellEnd"/>
      <w:r>
        <w:rPr>
          <w:lang w:val="en-US"/>
        </w:rPr>
        <w:t>’ as working diagnosis, which is described in one note for both versions.</w:t>
      </w:r>
    </w:p>
    <w:p w14:paraId="46633042" w14:textId="77777777" w:rsidR="000E4C4C" w:rsidRPr="008929B3" w:rsidRDefault="000E4C4C" w:rsidP="000E4C4C">
      <w:pPr>
        <w:spacing w:line="360" w:lineRule="auto"/>
        <w:jc w:val="both"/>
        <w:rPr>
          <w:lang w:val="en-US"/>
        </w:rPr>
      </w:pPr>
      <w:r>
        <w:rPr>
          <w:lang w:val="en-US"/>
        </w:rPr>
        <w:t xml:space="preserve">**** Closed problems and stopped medications are visible in the record, albeit in ‘grey’. </w:t>
      </w:r>
    </w:p>
    <w:p w14:paraId="663F2D4A" w14:textId="77777777" w:rsidR="000E4C4C" w:rsidRDefault="000E4C4C" w:rsidP="000E4C4C">
      <w:pPr>
        <w:spacing w:line="360" w:lineRule="auto"/>
        <w:jc w:val="both"/>
        <w:rPr>
          <w:b/>
          <w:sz w:val="28"/>
          <w:szCs w:val="28"/>
          <w:lang w:val="en-US"/>
        </w:rPr>
      </w:pPr>
      <w:r w:rsidRPr="009A2A91">
        <w:rPr>
          <w:b/>
          <w:sz w:val="28"/>
          <w:szCs w:val="28"/>
          <w:lang w:val="en-US"/>
        </w:rPr>
        <w:t>Appendix B: Problem lists</w:t>
      </w:r>
    </w:p>
    <w:p w14:paraId="20B95D81" w14:textId="77777777" w:rsidR="000E4C4C" w:rsidRPr="00A96983" w:rsidRDefault="000E4C4C" w:rsidP="000E4C4C">
      <w:pPr>
        <w:spacing w:line="360" w:lineRule="auto"/>
        <w:jc w:val="both"/>
        <w:rPr>
          <w:b/>
          <w:sz w:val="28"/>
          <w:szCs w:val="28"/>
          <w:lang w:val="en-US"/>
        </w:rPr>
      </w:pPr>
      <w:r w:rsidRPr="003271AB">
        <w:rPr>
          <w:lang w:val="en-US"/>
        </w:rPr>
        <w:t xml:space="preserve">The </w:t>
      </w:r>
      <w:proofErr w:type="gramStart"/>
      <w:r>
        <w:rPr>
          <w:lang w:val="en-US"/>
        </w:rPr>
        <w:t>correctly-structured</w:t>
      </w:r>
      <w:proofErr w:type="gramEnd"/>
      <w:r w:rsidRPr="003271AB">
        <w:rPr>
          <w:lang w:val="en-US"/>
        </w:rPr>
        <w:t xml:space="preserve"> versions of patient A and B have the required diagnoses coded on the problem list. Additionally, in the </w:t>
      </w:r>
      <w:proofErr w:type="gramStart"/>
      <w:r>
        <w:rPr>
          <w:lang w:val="en-US"/>
        </w:rPr>
        <w:t>correctly-structured</w:t>
      </w:r>
      <w:proofErr w:type="gramEnd"/>
      <w:r w:rsidRPr="003271AB">
        <w:rPr>
          <w:lang w:val="en-US"/>
        </w:rPr>
        <w:t xml:space="preserve"> version of patient record A, relevant information for G6PD and cotrimoxazole is also shown in a problem list note. In the </w:t>
      </w:r>
      <w:r>
        <w:rPr>
          <w:lang w:val="en-US"/>
        </w:rPr>
        <w:t>real-world</w:t>
      </w:r>
      <w:r w:rsidRPr="003271AB">
        <w:rPr>
          <w:lang w:val="en-US"/>
        </w:rPr>
        <w:t xml:space="preserve"> version of patient </w:t>
      </w:r>
      <w:proofErr w:type="gramStart"/>
      <w:r w:rsidRPr="003271AB">
        <w:rPr>
          <w:lang w:val="en-US"/>
        </w:rPr>
        <w:t>record</w:t>
      </w:r>
      <w:proofErr w:type="gramEnd"/>
      <w:r w:rsidRPr="003271AB">
        <w:rPr>
          <w:lang w:val="en-US"/>
        </w:rPr>
        <w:t xml:space="preserve"> A, this information is only presented in clinical notes. In the </w:t>
      </w:r>
      <w:proofErr w:type="gramStart"/>
      <w:r>
        <w:rPr>
          <w:lang w:val="en-US"/>
        </w:rPr>
        <w:t>correctly-structured</w:t>
      </w:r>
      <w:proofErr w:type="gramEnd"/>
      <w:r w:rsidRPr="003271AB">
        <w:rPr>
          <w:lang w:val="en-US"/>
        </w:rPr>
        <w:t xml:space="preserve"> version of patient record B, the relevant information is shown in the free-text display field of the problem list code. In the </w:t>
      </w:r>
      <w:r>
        <w:rPr>
          <w:lang w:val="en-US"/>
        </w:rPr>
        <w:t>real-world</w:t>
      </w:r>
      <w:r w:rsidRPr="003271AB">
        <w:rPr>
          <w:lang w:val="en-US"/>
        </w:rPr>
        <w:t xml:space="preserve"> version of patient B, this information is only presented in clinical notes. Hence, there is no missing information, the information is merely displayed in a different manner. </w:t>
      </w:r>
      <w:r>
        <w:rPr>
          <w:lang w:val="en-US"/>
        </w:rPr>
        <w:t>As shown in Table 5 till 8</w:t>
      </w:r>
      <w:r w:rsidRPr="003271AB">
        <w:rPr>
          <w:lang w:val="en-US"/>
        </w:rPr>
        <w:t xml:space="preserve">, </w:t>
      </w:r>
      <w:r w:rsidRPr="003271AB">
        <w:rPr>
          <w:color w:val="000000" w:themeColor="text1"/>
          <w:lang w:val="en-US"/>
        </w:rPr>
        <w:t xml:space="preserve">the free-text display fields of the problem list </w:t>
      </w:r>
      <w:proofErr w:type="gramStart"/>
      <w:r w:rsidRPr="003271AB">
        <w:rPr>
          <w:color w:val="000000" w:themeColor="text1"/>
          <w:lang w:val="en-US"/>
        </w:rPr>
        <w:t>codes</w:t>
      </w:r>
      <w:proofErr w:type="gramEnd"/>
      <w:r w:rsidRPr="003271AB">
        <w:rPr>
          <w:color w:val="000000" w:themeColor="text1"/>
          <w:lang w:val="en-US"/>
        </w:rPr>
        <w:t xml:space="preserve"> (that can be changed at our institution) included specifications of a disease or a treatment. In the optimize</w:t>
      </w:r>
      <w:r>
        <w:rPr>
          <w:color w:val="000000" w:themeColor="text1"/>
          <w:lang w:val="en-US"/>
        </w:rPr>
        <w:t>d versions, Table 5 and Table 7</w:t>
      </w:r>
      <w:r w:rsidRPr="003271AB">
        <w:rPr>
          <w:color w:val="000000" w:themeColor="text1"/>
          <w:lang w:val="en-US"/>
        </w:rPr>
        <w:t xml:space="preserve">, this information is described more clearly by the expert panel, without contradicting the diagnosis code underlying the description. Additionally, </w:t>
      </w:r>
      <w:r w:rsidRPr="003271AB">
        <w:rPr>
          <w:lang w:val="en-US"/>
        </w:rPr>
        <w:t xml:space="preserve">some </w:t>
      </w:r>
      <w:r w:rsidRPr="003271AB">
        <w:rPr>
          <w:color w:val="000000" w:themeColor="text1"/>
          <w:lang w:val="en-US"/>
        </w:rPr>
        <w:t>problem list codes included problem list notes, describing summarized relevant diagnosis information in a chronological order. This information does not differ from the clinical notes.</w:t>
      </w:r>
    </w:p>
    <w:p w14:paraId="0244EDBE" w14:textId="77777777" w:rsidR="000E4C4C" w:rsidRDefault="000E4C4C" w:rsidP="000E4C4C">
      <w:pPr>
        <w:spacing w:line="360" w:lineRule="auto"/>
        <w:jc w:val="both"/>
        <w:rPr>
          <w:b/>
          <w:u w:val="single"/>
          <w:lang w:val="en-US"/>
        </w:rPr>
      </w:pPr>
      <w:r w:rsidRPr="00A96983">
        <w:rPr>
          <w:b/>
          <w:u w:val="single"/>
          <w:lang w:val="en-US"/>
        </w:rPr>
        <w:t>Patient A (G. or O. Vermeer)</w:t>
      </w:r>
    </w:p>
    <w:p w14:paraId="29613744" w14:textId="77777777" w:rsidR="000E4C4C" w:rsidRPr="00213A10" w:rsidRDefault="000E4C4C" w:rsidP="000E4C4C">
      <w:pPr>
        <w:spacing w:line="360" w:lineRule="auto"/>
        <w:jc w:val="both"/>
        <w:rPr>
          <w:lang w:val="en-US"/>
        </w:rPr>
      </w:pPr>
      <w:r>
        <w:rPr>
          <w:b/>
          <w:lang w:val="en-US"/>
        </w:rPr>
        <w:t>Table 5</w:t>
      </w:r>
      <w:r w:rsidRPr="00213A10">
        <w:rPr>
          <w:b/>
          <w:lang w:val="en-US"/>
        </w:rPr>
        <w:t>. Problem list for patient G. Vermeer (</w:t>
      </w:r>
      <w:proofErr w:type="gramStart"/>
      <w:r>
        <w:rPr>
          <w:b/>
          <w:lang w:val="en-US"/>
        </w:rPr>
        <w:t>correctly-structured</w:t>
      </w:r>
      <w:proofErr w:type="gramEnd"/>
      <w:r w:rsidRPr="00213A10">
        <w:rPr>
          <w:b/>
          <w:lang w:val="en-US"/>
        </w:rPr>
        <w:t xml:space="preserve"> problem list)</w:t>
      </w:r>
      <w:r>
        <w:rPr>
          <w:b/>
          <w:lang w:val="en-US"/>
        </w:rPr>
        <w:t>.</w:t>
      </w:r>
      <w:r w:rsidRPr="00213A10">
        <w:rPr>
          <w:b/>
          <w:lang w:val="en-US"/>
        </w:rPr>
        <w:t xml:space="preserve"> </w:t>
      </w:r>
      <w:r>
        <w:rPr>
          <w:lang w:val="en-US"/>
        </w:rPr>
        <w:t>Problem list includes the Diagnosis Thesaurus name which is derived from the ICD10 codes, and the problem display name. The display name is free-text and can be modified by users.</w:t>
      </w:r>
    </w:p>
    <w:tbl>
      <w:tblPr>
        <w:tblStyle w:val="TableGrid"/>
        <w:tblW w:w="10632" w:type="dxa"/>
        <w:tblInd w:w="-431" w:type="dxa"/>
        <w:tblLayout w:type="fixed"/>
        <w:tblLook w:val="04A0" w:firstRow="1" w:lastRow="0" w:firstColumn="1" w:lastColumn="0" w:noHBand="0" w:noVBand="1"/>
      </w:tblPr>
      <w:tblGrid>
        <w:gridCol w:w="2127"/>
        <w:gridCol w:w="1843"/>
        <w:gridCol w:w="2126"/>
        <w:gridCol w:w="1559"/>
        <w:gridCol w:w="1559"/>
        <w:gridCol w:w="1418"/>
      </w:tblGrid>
      <w:tr w:rsidR="000E4C4C" w14:paraId="205D45CC" w14:textId="77777777" w:rsidTr="00F83F72">
        <w:tc>
          <w:tcPr>
            <w:tcW w:w="2127" w:type="dxa"/>
          </w:tcPr>
          <w:p w14:paraId="1191E9C0" w14:textId="77777777" w:rsidR="000E4C4C" w:rsidRPr="00984C0C" w:rsidRDefault="000E4C4C" w:rsidP="00F83F72">
            <w:pPr>
              <w:spacing w:line="276" w:lineRule="auto"/>
              <w:jc w:val="both"/>
              <w:rPr>
                <w:b/>
              </w:rPr>
            </w:pPr>
            <w:r w:rsidRPr="00984C0C">
              <w:rPr>
                <w:b/>
              </w:rPr>
              <w:t>Patient G. Vermeer (</w:t>
            </w:r>
            <w:r>
              <w:rPr>
                <w:b/>
              </w:rPr>
              <w:t>correctly-structured</w:t>
            </w:r>
            <w:r w:rsidRPr="00984C0C">
              <w:rPr>
                <w:b/>
              </w:rPr>
              <w:t xml:space="preserve"> problem list)</w:t>
            </w:r>
          </w:p>
        </w:tc>
        <w:tc>
          <w:tcPr>
            <w:tcW w:w="1843" w:type="dxa"/>
          </w:tcPr>
          <w:p w14:paraId="25C11E27" w14:textId="77777777" w:rsidR="000E4C4C" w:rsidRPr="00984C0C" w:rsidRDefault="000E4C4C" w:rsidP="00F83F72">
            <w:pPr>
              <w:spacing w:line="276" w:lineRule="auto"/>
              <w:ind w:hanging="679"/>
              <w:jc w:val="both"/>
              <w:rPr>
                <w:b/>
              </w:rPr>
            </w:pPr>
          </w:p>
        </w:tc>
        <w:tc>
          <w:tcPr>
            <w:tcW w:w="2126" w:type="dxa"/>
          </w:tcPr>
          <w:p w14:paraId="7CAE88DE" w14:textId="77777777" w:rsidR="000E4C4C" w:rsidRPr="00984C0C" w:rsidRDefault="000E4C4C" w:rsidP="00F83F72">
            <w:pPr>
              <w:spacing w:line="276" w:lineRule="auto"/>
              <w:jc w:val="both"/>
              <w:rPr>
                <w:b/>
              </w:rPr>
            </w:pPr>
          </w:p>
        </w:tc>
        <w:tc>
          <w:tcPr>
            <w:tcW w:w="1559" w:type="dxa"/>
          </w:tcPr>
          <w:p w14:paraId="4EC5B086" w14:textId="77777777" w:rsidR="000E4C4C" w:rsidRPr="00984C0C" w:rsidRDefault="000E4C4C" w:rsidP="00F83F72">
            <w:pPr>
              <w:spacing w:line="276" w:lineRule="auto"/>
              <w:jc w:val="both"/>
              <w:rPr>
                <w:b/>
              </w:rPr>
            </w:pPr>
          </w:p>
        </w:tc>
        <w:tc>
          <w:tcPr>
            <w:tcW w:w="1559" w:type="dxa"/>
          </w:tcPr>
          <w:p w14:paraId="1111D289" w14:textId="77777777" w:rsidR="000E4C4C" w:rsidRPr="00984C0C" w:rsidRDefault="000E4C4C" w:rsidP="00F83F72">
            <w:pPr>
              <w:spacing w:line="276" w:lineRule="auto"/>
              <w:jc w:val="both"/>
              <w:rPr>
                <w:b/>
              </w:rPr>
            </w:pPr>
          </w:p>
        </w:tc>
        <w:tc>
          <w:tcPr>
            <w:tcW w:w="1418" w:type="dxa"/>
          </w:tcPr>
          <w:p w14:paraId="73C67AAD" w14:textId="77777777" w:rsidR="000E4C4C" w:rsidRPr="00984C0C" w:rsidRDefault="000E4C4C" w:rsidP="00F83F72">
            <w:pPr>
              <w:spacing w:line="276" w:lineRule="auto"/>
              <w:jc w:val="both"/>
              <w:rPr>
                <w:b/>
              </w:rPr>
            </w:pPr>
          </w:p>
        </w:tc>
      </w:tr>
      <w:tr w:rsidR="000E4C4C" w:rsidRPr="00AF60DA" w14:paraId="1EAFBBA4" w14:textId="77777777" w:rsidTr="00F83F72">
        <w:tc>
          <w:tcPr>
            <w:tcW w:w="2127" w:type="dxa"/>
          </w:tcPr>
          <w:p w14:paraId="354B5BD5" w14:textId="77777777" w:rsidR="000E4C4C" w:rsidRDefault="000E4C4C" w:rsidP="00F83F72">
            <w:pPr>
              <w:spacing w:line="276" w:lineRule="auto"/>
              <w:jc w:val="both"/>
              <w:rPr>
                <w:b/>
                <w:lang w:val="en-US"/>
              </w:rPr>
            </w:pPr>
            <w:r>
              <w:rPr>
                <w:b/>
                <w:lang w:val="en-US"/>
              </w:rPr>
              <w:t>Problem display name (Dutch)</w:t>
            </w:r>
          </w:p>
        </w:tc>
        <w:tc>
          <w:tcPr>
            <w:tcW w:w="1843" w:type="dxa"/>
          </w:tcPr>
          <w:p w14:paraId="270EC11D" w14:textId="77777777" w:rsidR="000E4C4C" w:rsidRDefault="000E4C4C" w:rsidP="00F83F72">
            <w:pPr>
              <w:spacing w:line="276" w:lineRule="auto"/>
              <w:jc w:val="both"/>
              <w:rPr>
                <w:b/>
                <w:lang w:val="en-US"/>
              </w:rPr>
            </w:pPr>
            <w:r>
              <w:rPr>
                <w:b/>
                <w:lang w:val="en-US"/>
              </w:rPr>
              <w:t>Problem display name (English)</w:t>
            </w:r>
          </w:p>
        </w:tc>
        <w:tc>
          <w:tcPr>
            <w:tcW w:w="2126" w:type="dxa"/>
          </w:tcPr>
          <w:p w14:paraId="7C133AFE" w14:textId="77777777" w:rsidR="000E4C4C" w:rsidRDefault="000E4C4C" w:rsidP="00F83F72">
            <w:pPr>
              <w:spacing w:line="276" w:lineRule="auto"/>
              <w:jc w:val="both"/>
              <w:rPr>
                <w:b/>
                <w:lang w:val="en-US"/>
              </w:rPr>
            </w:pPr>
            <w:r>
              <w:rPr>
                <w:b/>
                <w:lang w:val="en-US"/>
              </w:rPr>
              <w:t xml:space="preserve">ICD-10 code and name </w:t>
            </w:r>
            <w:r w:rsidRPr="00FB7D49">
              <w:rPr>
                <w:lang w:val="en-US"/>
              </w:rPr>
              <w:t xml:space="preserve">(Dutch </w:t>
            </w:r>
            <w:r w:rsidRPr="00FB7D49">
              <w:rPr>
                <w:lang w:val="en-US"/>
              </w:rPr>
              <w:lastRenderedPageBreak/>
              <w:t>Diagnosis Thesaurus name)</w:t>
            </w:r>
          </w:p>
        </w:tc>
        <w:tc>
          <w:tcPr>
            <w:tcW w:w="1559" w:type="dxa"/>
          </w:tcPr>
          <w:p w14:paraId="08CB0ABA" w14:textId="77777777" w:rsidR="000E4C4C" w:rsidRDefault="000E4C4C" w:rsidP="00F83F72">
            <w:pPr>
              <w:spacing w:line="276" w:lineRule="auto"/>
              <w:jc w:val="both"/>
              <w:rPr>
                <w:b/>
                <w:lang w:val="en-US"/>
              </w:rPr>
            </w:pPr>
            <w:r>
              <w:rPr>
                <w:b/>
                <w:lang w:val="en-US"/>
              </w:rPr>
              <w:lastRenderedPageBreak/>
              <w:t>Observation date</w:t>
            </w:r>
          </w:p>
        </w:tc>
        <w:tc>
          <w:tcPr>
            <w:tcW w:w="1559" w:type="dxa"/>
          </w:tcPr>
          <w:p w14:paraId="70673D23" w14:textId="77777777" w:rsidR="000E4C4C" w:rsidRDefault="000E4C4C" w:rsidP="00F83F72">
            <w:pPr>
              <w:spacing w:line="276" w:lineRule="auto"/>
              <w:jc w:val="both"/>
              <w:rPr>
                <w:b/>
                <w:lang w:val="en-US"/>
              </w:rPr>
            </w:pPr>
            <w:r>
              <w:rPr>
                <w:b/>
                <w:lang w:val="en-US"/>
              </w:rPr>
              <w:t>Closing date (if closed)</w:t>
            </w:r>
          </w:p>
        </w:tc>
        <w:tc>
          <w:tcPr>
            <w:tcW w:w="1418" w:type="dxa"/>
          </w:tcPr>
          <w:p w14:paraId="43A15110" w14:textId="77777777" w:rsidR="000E4C4C" w:rsidRDefault="000E4C4C" w:rsidP="00F83F72">
            <w:pPr>
              <w:spacing w:line="276" w:lineRule="auto"/>
              <w:jc w:val="both"/>
              <w:rPr>
                <w:b/>
                <w:lang w:val="en-US"/>
              </w:rPr>
            </w:pPr>
            <w:r>
              <w:rPr>
                <w:b/>
                <w:lang w:val="en-US"/>
              </w:rPr>
              <w:t xml:space="preserve">Contains a note with relevant </w:t>
            </w:r>
            <w:r>
              <w:rPr>
                <w:b/>
                <w:lang w:val="en-US"/>
              </w:rPr>
              <w:lastRenderedPageBreak/>
              <w:t>diagnosis information</w:t>
            </w:r>
          </w:p>
        </w:tc>
      </w:tr>
      <w:tr w:rsidR="000E4C4C" w:rsidRPr="00705E94" w14:paraId="3BD5C905" w14:textId="77777777" w:rsidTr="00F83F72">
        <w:tc>
          <w:tcPr>
            <w:tcW w:w="2127" w:type="dxa"/>
          </w:tcPr>
          <w:p w14:paraId="56BE3A79" w14:textId="77777777" w:rsidR="000E4C4C" w:rsidRPr="00984C0C" w:rsidRDefault="000E4C4C" w:rsidP="00F83F72">
            <w:pPr>
              <w:spacing w:line="276" w:lineRule="auto"/>
              <w:jc w:val="both"/>
            </w:pPr>
            <w:r w:rsidRPr="00984C0C">
              <w:lastRenderedPageBreak/>
              <w:t>Recidief diffuus grootcellig B-cellymfoom stadium IV met leptomeningeale lokalisatie</w:t>
            </w:r>
          </w:p>
        </w:tc>
        <w:tc>
          <w:tcPr>
            <w:tcW w:w="1843" w:type="dxa"/>
          </w:tcPr>
          <w:p w14:paraId="5AD62120" w14:textId="77777777" w:rsidR="000E4C4C" w:rsidRPr="00705E94" w:rsidRDefault="000E4C4C" w:rsidP="00F83F72">
            <w:pPr>
              <w:spacing w:line="276" w:lineRule="auto"/>
              <w:jc w:val="both"/>
              <w:rPr>
                <w:lang w:val="en-US"/>
              </w:rPr>
            </w:pPr>
            <w:r>
              <w:rPr>
                <w:lang w:val="en-US"/>
              </w:rPr>
              <w:t>Recurrent diffuse large B-cell lymphoma stage IV with leptomeningeal localization</w:t>
            </w:r>
          </w:p>
        </w:tc>
        <w:tc>
          <w:tcPr>
            <w:tcW w:w="2126" w:type="dxa"/>
          </w:tcPr>
          <w:p w14:paraId="63C1BB6A" w14:textId="77777777" w:rsidR="000E4C4C" w:rsidRDefault="000E4C4C" w:rsidP="00F83F72">
            <w:pPr>
              <w:spacing w:line="276" w:lineRule="auto"/>
              <w:jc w:val="both"/>
              <w:rPr>
                <w:lang w:val="en-US"/>
              </w:rPr>
            </w:pPr>
            <w:r w:rsidRPr="00FB7D49">
              <w:rPr>
                <w:b/>
                <w:lang w:val="en-US"/>
              </w:rPr>
              <w:t>C83.3</w:t>
            </w:r>
            <w:r>
              <w:rPr>
                <w:lang w:val="en-US"/>
              </w:rPr>
              <w:t xml:space="preserve"> </w:t>
            </w:r>
            <w:r w:rsidRPr="00984C0C">
              <w:rPr>
                <w:b/>
                <w:bCs/>
                <w:lang w:val="en-US"/>
              </w:rPr>
              <w:t xml:space="preserve">Diffuse large B-cell </w:t>
            </w:r>
            <w:proofErr w:type="gramStart"/>
            <w:r w:rsidRPr="00984C0C">
              <w:rPr>
                <w:b/>
                <w:bCs/>
                <w:lang w:val="en-US"/>
              </w:rPr>
              <w:t>lymphoma</w:t>
            </w:r>
            <w:proofErr w:type="gramEnd"/>
            <w:r w:rsidRPr="00705E94">
              <w:rPr>
                <w:lang w:val="en-US"/>
              </w:rPr>
              <w:t xml:space="preserve"> </w:t>
            </w:r>
          </w:p>
          <w:p w14:paraId="1A3FB5D7" w14:textId="77777777" w:rsidR="000E4C4C" w:rsidRPr="00705E94" w:rsidRDefault="000E4C4C" w:rsidP="00F83F72">
            <w:pPr>
              <w:spacing w:line="276" w:lineRule="auto"/>
              <w:jc w:val="both"/>
              <w:rPr>
                <w:lang w:val="en-US"/>
              </w:rPr>
            </w:pPr>
            <w:r w:rsidRPr="00705E94">
              <w:rPr>
                <w:lang w:val="en-US"/>
              </w:rPr>
              <w:t>(</w:t>
            </w:r>
            <w:proofErr w:type="spellStart"/>
            <w:proofErr w:type="gramStart"/>
            <w:r w:rsidRPr="00705E94">
              <w:rPr>
                <w:lang w:val="en-US"/>
              </w:rPr>
              <w:t>diffuus</w:t>
            </w:r>
            <w:proofErr w:type="spellEnd"/>
            <w:proofErr w:type="gramEnd"/>
            <w:r w:rsidRPr="00705E94">
              <w:rPr>
                <w:lang w:val="en-US"/>
              </w:rPr>
              <w:t xml:space="preserve"> </w:t>
            </w:r>
            <w:proofErr w:type="spellStart"/>
            <w:r w:rsidRPr="00705E94">
              <w:rPr>
                <w:lang w:val="en-US"/>
              </w:rPr>
              <w:t>grootcellig</w:t>
            </w:r>
            <w:proofErr w:type="spellEnd"/>
            <w:r w:rsidRPr="00705E94">
              <w:rPr>
                <w:lang w:val="en-US"/>
              </w:rPr>
              <w:t xml:space="preserve"> B-</w:t>
            </w:r>
            <w:proofErr w:type="spellStart"/>
            <w:r w:rsidRPr="00705E94">
              <w:rPr>
                <w:lang w:val="en-US"/>
              </w:rPr>
              <w:t>cellymfoom</w:t>
            </w:r>
            <w:proofErr w:type="spellEnd"/>
            <w:r w:rsidRPr="00705E94">
              <w:rPr>
                <w:lang w:val="en-US"/>
              </w:rPr>
              <w:t>)</w:t>
            </w:r>
          </w:p>
        </w:tc>
        <w:tc>
          <w:tcPr>
            <w:tcW w:w="1559" w:type="dxa"/>
          </w:tcPr>
          <w:p w14:paraId="192FB4E7" w14:textId="77777777" w:rsidR="000E4C4C" w:rsidRPr="00705E94" w:rsidRDefault="000E4C4C" w:rsidP="00F83F72">
            <w:pPr>
              <w:spacing w:line="276" w:lineRule="auto"/>
              <w:jc w:val="both"/>
              <w:rPr>
                <w:lang w:val="en-US"/>
              </w:rPr>
            </w:pPr>
            <w:r w:rsidRPr="00705E94">
              <w:rPr>
                <w:lang w:val="en-US"/>
              </w:rPr>
              <w:t>7 September 2020</w:t>
            </w:r>
          </w:p>
        </w:tc>
        <w:tc>
          <w:tcPr>
            <w:tcW w:w="1559" w:type="dxa"/>
          </w:tcPr>
          <w:p w14:paraId="563BB372" w14:textId="77777777" w:rsidR="000E4C4C" w:rsidRPr="00705E94" w:rsidRDefault="000E4C4C" w:rsidP="00F83F72">
            <w:pPr>
              <w:spacing w:line="276" w:lineRule="auto"/>
              <w:jc w:val="both"/>
              <w:rPr>
                <w:lang w:val="en-US"/>
              </w:rPr>
            </w:pPr>
          </w:p>
        </w:tc>
        <w:tc>
          <w:tcPr>
            <w:tcW w:w="1418" w:type="dxa"/>
          </w:tcPr>
          <w:p w14:paraId="4B5FF8BA" w14:textId="77777777" w:rsidR="000E4C4C" w:rsidRPr="00705E94" w:rsidRDefault="000E4C4C" w:rsidP="00F83F72">
            <w:pPr>
              <w:spacing w:line="276" w:lineRule="auto"/>
              <w:jc w:val="both"/>
              <w:rPr>
                <w:lang w:val="en-US"/>
              </w:rPr>
            </w:pPr>
            <w:r>
              <w:rPr>
                <w:lang w:val="en-US"/>
              </w:rPr>
              <w:t>Yes</w:t>
            </w:r>
          </w:p>
        </w:tc>
      </w:tr>
      <w:tr w:rsidR="000E4C4C" w:rsidRPr="00705E94" w14:paraId="18F577C7" w14:textId="77777777" w:rsidTr="00F83F72">
        <w:tc>
          <w:tcPr>
            <w:tcW w:w="2127" w:type="dxa"/>
          </w:tcPr>
          <w:p w14:paraId="138D894E" w14:textId="77777777" w:rsidR="000E4C4C" w:rsidRPr="00984C0C" w:rsidRDefault="000E4C4C" w:rsidP="00F83F72">
            <w:pPr>
              <w:spacing w:line="276" w:lineRule="auto"/>
              <w:jc w:val="both"/>
            </w:pPr>
            <w:r w:rsidRPr="00984C0C">
              <w:t>Doorgemaakte hepatitis B waarvoor maandelijkse follow-up viral load en ALAT*</w:t>
            </w:r>
          </w:p>
        </w:tc>
        <w:tc>
          <w:tcPr>
            <w:tcW w:w="1843" w:type="dxa"/>
          </w:tcPr>
          <w:p w14:paraId="37D92990" w14:textId="77777777" w:rsidR="000E4C4C" w:rsidRDefault="000E4C4C" w:rsidP="00F83F72">
            <w:pPr>
              <w:spacing w:line="276" w:lineRule="auto"/>
              <w:jc w:val="both"/>
              <w:rPr>
                <w:lang w:val="en-US"/>
              </w:rPr>
            </w:pPr>
            <w:r>
              <w:rPr>
                <w:lang w:val="en-US"/>
              </w:rPr>
              <w:t xml:space="preserve">Experienced hepatitis B for which </w:t>
            </w:r>
            <w:proofErr w:type="spellStart"/>
            <w:r>
              <w:rPr>
                <w:lang w:val="en-US"/>
              </w:rPr>
              <w:t>montly</w:t>
            </w:r>
            <w:proofErr w:type="spellEnd"/>
            <w:r>
              <w:rPr>
                <w:lang w:val="en-US"/>
              </w:rPr>
              <w:t xml:space="preserve"> follow-up viral load and ALT*</w:t>
            </w:r>
          </w:p>
          <w:p w14:paraId="211C43F1" w14:textId="77777777" w:rsidR="000E4C4C" w:rsidRPr="00C927C4" w:rsidRDefault="000E4C4C" w:rsidP="00F83F72">
            <w:pPr>
              <w:spacing w:line="276" w:lineRule="auto"/>
              <w:jc w:val="center"/>
              <w:rPr>
                <w:lang w:val="en-US"/>
              </w:rPr>
            </w:pPr>
          </w:p>
        </w:tc>
        <w:tc>
          <w:tcPr>
            <w:tcW w:w="2126" w:type="dxa"/>
          </w:tcPr>
          <w:p w14:paraId="54674B18" w14:textId="77777777" w:rsidR="000E4C4C" w:rsidRDefault="000E4C4C" w:rsidP="00F83F72">
            <w:pPr>
              <w:spacing w:line="276" w:lineRule="auto"/>
              <w:jc w:val="both"/>
              <w:rPr>
                <w:lang w:val="en-US"/>
              </w:rPr>
            </w:pPr>
            <w:r w:rsidRPr="00FB7D49">
              <w:rPr>
                <w:b/>
                <w:lang w:val="en-US"/>
              </w:rPr>
              <w:t>B18.19</w:t>
            </w:r>
            <w:r>
              <w:rPr>
                <w:lang w:val="en-US"/>
              </w:rPr>
              <w:t xml:space="preserve"> </w:t>
            </w:r>
            <w:r w:rsidRPr="00984C0C">
              <w:rPr>
                <w:b/>
                <w:bCs/>
                <w:lang w:val="en-US"/>
              </w:rPr>
              <w:t>Chronic viral hepatitis B without delta-agent, phase unspecified</w:t>
            </w:r>
            <w:r w:rsidRPr="00984C0C">
              <w:rPr>
                <w:lang w:val="en-US"/>
              </w:rPr>
              <w:t>.</w:t>
            </w:r>
          </w:p>
          <w:p w14:paraId="19B8A9B1" w14:textId="77777777" w:rsidR="000E4C4C" w:rsidRPr="00705E94" w:rsidRDefault="000E4C4C" w:rsidP="00F83F72">
            <w:pPr>
              <w:spacing w:line="276" w:lineRule="auto"/>
              <w:jc w:val="both"/>
              <w:rPr>
                <w:lang w:val="en-US"/>
              </w:rPr>
            </w:pPr>
            <w:r>
              <w:rPr>
                <w:lang w:val="en-US"/>
              </w:rPr>
              <w:t>(</w:t>
            </w:r>
            <w:proofErr w:type="spellStart"/>
            <w:proofErr w:type="gramStart"/>
            <w:r w:rsidRPr="004C0AA4">
              <w:rPr>
                <w:lang w:val="en-US"/>
              </w:rPr>
              <w:t>chronische</w:t>
            </w:r>
            <w:proofErr w:type="spellEnd"/>
            <w:proofErr w:type="gramEnd"/>
            <w:r w:rsidRPr="004C0AA4">
              <w:rPr>
                <w:lang w:val="en-US"/>
              </w:rPr>
              <w:t xml:space="preserve"> hepatitis B</w:t>
            </w:r>
            <w:r>
              <w:rPr>
                <w:lang w:val="en-US"/>
              </w:rPr>
              <w:t>)</w:t>
            </w:r>
          </w:p>
        </w:tc>
        <w:tc>
          <w:tcPr>
            <w:tcW w:w="1559" w:type="dxa"/>
          </w:tcPr>
          <w:p w14:paraId="5C52BA33" w14:textId="77777777" w:rsidR="000E4C4C" w:rsidRPr="00705E94" w:rsidRDefault="000E4C4C" w:rsidP="00F83F72">
            <w:pPr>
              <w:spacing w:line="276" w:lineRule="auto"/>
              <w:jc w:val="both"/>
              <w:rPr>
                <w:lang w:val="en-US"/>
              </w:rPr>
            </w:pPr>
            <w:r>
              <w:rPr>
                <w:lang w:val="en-US"/>
              </w:rPr>
              <w:t>14 February 2020</w:t>
            </w:r>
          </w:p>
        </w:tc>
        <w:tc>
          <w:tcPr>
            <w:tcW w:w="1559" w:type="dxa"/>
          </w:tcPr>
          <w:p w14:paraId="6CBE1AA1" w14:textId="77777777" w:rsidR="000E4C4C" w:rsidRPr="00705E94" w:rsidRDefault="000E4C4C" w:rsidP="00F83F72">
            <w:pPr>
              <w:spacing w:line="276" w:lineRule="auto"/>
              <w:jc w:val="both"/>
              <w:rPr>
                <w:lang w:val="en-US"/>
              </w:rPr>
            </w:pPr>
          </w:p>
        </w:tc>
        <w:tc>
          <w:tcPr>
            <w:tcW w:w="1418" w:type="dxa"/>
          </w:tcPr>
          <w:p w14:paraId="5410861A" w14:textId="77777777" w:rsidR="000E4C4C" w:rsidRPr="00705E94" w:rsidRDefault="000E4C4C" w:rsidP="00F83F72">
            <w:pPr>
              <w:spacing w:line="276" w:lineRule="auto"/>
              <w:jc w:val="both"/>
              <w:rPr>
                <w:lang w:val="en-US"/>
              </w:rPr>
            </w:pPr>
            <w:r>
              <w:rPr>
                <w:lang w:val="en-US"/>
              </w:rPr>
              <w:t xml:space="preserve">Yes </w:t>
            </w:r>
          </w:p>
        </w:tc>
      </w:tr>
      <w:tr w:rsidR="000E4C4C" w:rsidRPr="00705E94" w14:paraId="5CC8C307" w14:textId="77777777" w:rsidTr="00F83F72">
        <w:tc>
          <w:tcPr>
            <w:tcW w:w="2127" w:type="dxa"/>
          </w:tcPr>
          <w:p w14:paraId="1C00C917" w14:textId="77777777" w:rsidR="000E4C4C" w:rsidRPr="00984C0C" w:rsidRDefault="000E4C4C" w:rsidP="00F83F72">
            <w:pPr>
              <w:spacing w:line="276" w:lineRule="auto"/>
              <w:jc w:val="both"/>
            </w:pPr>
            <w:r w:rsidRPr="00984C0C">
              <w:t>glucose-6-fosfaatdehydrogenasedeficiëntie met hemolytische anemie en methemoglobinemie door rasburicase</w:t>
            </w:r>
          </w:p>
        </w:tc>
        <w:tc>
          <w:tcPr>
            <w:tcW w:w="1843" w:type="dxa"/>
          </w:tcPr>
          <w:p w14:paraId="652F28E2" w14:textId="77777777" w:rsidR="000E4C4C" w:rsidRPr="00BB6FE7" w:rsidRDefault="000E4C4C" w:rsidP="00F83F72">
            <w:pPr>
              <w:spacing w:line="276" w:lineRule="auto"/>
              <w:jc w:val="both"/>
              <w:rPr>
                <w:lang w:val="en-US"/>
              </w:rPr>
            </w:pPr>
            <w:r w:rsidRPr="00984C0C">
              <w:rPr>
                <w:bCs/>
                <w:lang w:val="en-US"/>
              </w:rPr>
              <w:t>glucose-6-phosphate</w:t>
            </w:r>
            <w:r w:rsidRPr="00984C0C">
              <w:rPr>
                <w:lang w:val="en-US"/>
              </w:rPr>
              <w:t xml:space="preserve"> dehydrogenase deficiency with hemolytic anemia and methemoglobinemia due to </w:t>
            </w:r>
            <w:proofErr w:type="spellStart"/>
            <w:r w:rsidRPr="00984C0C">
              <w:rPr>
                <w:lang w:val="en-US"/>
              </w:rPr>
              <w:t>rasburicase</w:t>
            </w:r>
            <w:proofErr w:type="spellEnd"/>
          </w:p>
        </w:tc>
        <w:tc>
          <w:tcPr>
            <w:tcW w:w="2126" w:type="dxa"/>
          </w:tcPr>
          <w:p w14:paraId="5D404269" w14:textId="77777777" w:rsidR="000E4C4C" w:rsidRPr="00213A10" w:rsidRDefault="000E4C4C" w:rsidP="00F83F72">
            <w:pPr>
              <w:spacing w:line="276" w:lineRule="auto"/>
              <w:jc w:val="both"/>
              <w:rPr>
                <w:lang w:val="en-US"/>
              </w:rPr>
            </w:pPr>
            <w:r w:rsidRPr="00213A10">
              <w:rPr>
                <w:b/>
                <w:lang w:val="en-US"/>
              </w:rPr>
              <w:t>D55.0</w:t>
            </w:r>
            <w:r w:rsidRPr="00213A10">
              <w:rPr>
                <w:lang w:val="en-US"/>
              </w:rPr>
              <w:t xml:space="preserve"> </w:t>
            </w:r>
            <w:r w:rsidRPr="00984C0C">
              <w:rPr>
                <w:b/>
                <w:bCs/>
                <w:lang w:val="en-US"/>
              </w:rPr>
              <w:t>Anemia due to glucose-6-phosphate</w:t>
            </w:r>
            <w:r w:rsidRPr="00984C0C">
              <w:rPr>
                <w:b/>
                <w:lang w:val="en-US"/>
              </w:rPr>
              <w:t> dehydrogenase (G6PD) deficiency</w:t>
            </w:r>
          </w:p>
          <w:p w14:paraId="0540ADF5" w14:textId="77777777" w:rsidR="000E4C4C" w:rsidRPr="00213A10" w:rsidRDefault="000E4C4C" w:rsidP="00F83F72">
            <w:pPr>
              <w:spacing w:line="276" w:lineRule="auto"/>
              <w:jc w:val="both"/>
              <w:rPr>
                <w:lang w:val="en-US"/>
              </w:rPr>
            </w:pPr>
            <w:r w:rsidRPr="00213A10">
              <w:rPr>
                <w:lang w:val="en-US"/>
              </w:rPr>
              <w:t>(</w:t>
            </w:r>
            <w:proofErr w:type="spellStart"/>
            <w:proofErr w:type="gramStart"/>
            <w:r w:rsidRPr="00213A10">
              <w:rPr>
                <w:lang w:val="en-US"/>
              </w:rPr>
              <w:t>anemie</w:t>
            </w:r>
            <w:proofErr w:type="spellEnd"/>
            <w:proofErr w:type="gramEnd"/>
            <w:r w:rsidRPr="00213A10">
              <w:rPr>
                <w:lang w:val="en-US"/>
              </w:rPr>
              <w:t xml:space="preserve"> door glucose-6-fosfaatdehydrogenasedeficiëntie)</w:t>
            </w:r>
          </w:p>
        </w:tc>
        <w:tc>
          <w:tcPr>
            <w:tcW w:w="1559" w:type="dxa"/>
          </w:tcPr>
          <w:p w14:paraId="1D5E547E" w14:textId="77777777" w:rsidR="000E4C4C" w:rsidRPr="00705E94" w:rsidRDefault="000E4C4C" w:rsidP="00F83F72">
            <w:pPr>
              <w:spacing w:line="276" w:lineRule="auto"/>
              <w:jc w:val="both"/>
              <w:rPr>
                <w:lang w:val="en-US"/>
              </w:rPr>
            </w:pPr>
            <w:r>
              <w:rPr>
                <w:lang w:val="en-US"/>
              </w:rPr>
              <w:t>3 November 2022</w:t>
            </w:r>
          </w:p>
        </w:tc>
        <w:tc>
          <w:tcPr>
            <w:tcW w:w="1559" w:type="dxa"/>
          </w:tcPr>
          <w:p w14:paraId="46DC1A00" w14:textId="77777777" w:rsidR="000E4C4C" w:rsidRPr="00705E94" w:rsidRDefault="000E4C4C" w:rsidP="00F83F72">
            <w:pPr>
              <w:spacing w:line="276" w:lineRule="auto"/>
              <w:jc w:val="both"/>
              <w:rPr>
                <w:lang w:val="en-US"/>
              </w:rPr>
            </w:pPr>
          </w:p>
        </w:tc>
        <w:tc>
          <w:tcPr>
            <w:tcW w:w="1418" w:type="dxa"/>
          </w:tcPr>
          <w:p w14:paraId="04DE3CA2" w14:textId="77777777" w:rsidR="000E4C4C" w:rsidRPr="00705E94" w:rsidRDefault="000E4C4C" w:rsidP="00F83F72">
            <w:pPr>
              <w:spacing w:line="276" w:lineRule="auto"/>
              <w:jc w:val="both"/>
              <w:rPr>
                <w:lang w:val="en-US"/>
              </w:rPr>
            </w:pPr>
            <w:r>
              <w:rPr>
                <w:lang w:val="en-US"/>
              </w:rPr>
              <w:t>yes</w:t>
            </w:r>
          </w:p>
        </w:tc>
      </w:tr>
      <w:tr w:rsidR="000E4C4C" w:rsidRPr="00705E94" w14:paraId="1EE2E026" w14:textId="77777777" w:rsidTr="00F83F72">
        <w:tc>
          <w:tcPr>
            <w:tcW w:w="2127" w:type="dxa"/>
          </w:tcPr>
          <w:p w14:paraId="1CEEDBE1" w14:textId="77777777" w:rsidR="000E4C4C" w:rsidRPr="00705E94" w:rsidRDefault="000E4C4C" w:rsidP="00F83F72">
            <w:pPr>
              <w:spacing w:line="276" w:lineRule="auto"/>
              <w:jc w:val="both"/>
              <w:rPr>
                <w:lang w:val="en-US"/>
              </w:rPr>
            </w:pPr>
            <w:proofErr w:type="spellStart"/>
            <w:r w:rsidRPr="002B3929">
              <w:rPr>
                <w:lang w:val="en-US"/>
              </w:rPr>
              <w:t>hypercalciëmie</w:t>
            </w:r>
            <w:proofErr w:type="spellEnd"/>
            <w:r w:rsidRPr="002B3929">
              <w:rPr>
                <w:lang w:val="en-US"/>
              </w:rPr>
              <w:t xml:space="preserve"> </w:t>
            </w:r>
            <w:proofErr w:type="spellStart"/>
            <w:r w:rsidRPr="002B3929">
              <w:rPr>
                <w:lang w:val="en-US"/>
              </w:rPr>
              <w:t>bij</w:t>
            </w:r>
            <w:proofErr w:type="spellEnd"/>
            <w:r w:rsidRPr="002B3929">
              <w:rPr>
                <w:lang w:val="en-US"/>
              </w:rPr>
              <w:t xml:space="preserve"> </w:t>
            </w:r>
            <w:proofErr w:type="spellStart"/>
            <w:r w:rsidRPr="002B3929">
              <w:rPr>
                <w:lang w:val="en-US"/>
              </w:rPr>
              <w:t>progressief</w:t>
            </w:r>
            <w:proofErr w:type="spellEnd"/>
            <w:r w:rsidRPr="002B3929">
              <w:rPr>
                <w:lang w:val="en-US"/>
              </w:rPr>
              <w:t xml:space="preserve"> DLBCL</w:t>
            </w:r>
            <w:r>
              <w:rPr>
                <w:lang w:val="en-US"/>
              </w:rPr>
              <w:t>**</w:t>
            </w:r>
          </w:p>
        </w:tc>
        <w:tc>
          <w:tcPr>
            <w:tcW w:w="1843" w:type="dxa"/>
          </w:tcPr>
          <w:p w14:paraId="127615A4" w14:textId="77777777" w:rsidR="000E4C4C" w:rsidRDefault="000E4C4C" w:rsidP="00F83F72">
            <w:pPr>
              <w:spacing w:line="276" w:lineRule="auto"/>
              <w:jc w:val="both"/>
              <w:rPr>
                <w:lang w:val="en-US"/>
              </w:rPr>
            </w:pPr>
            <w:r>
              <w:rPr>
                <w:lang w:val="en-US"/>
              </w:rPr>
              <w:t>Hyperkalemia in progressive DLBCL**</w:t>
            </w:r>
          </w:p>
        </w:tc>
        <w:tc>
          <w:tcPr>
            <w:tcW w:w="2126" w:type="dxa"/>
          </w:tcPr>
          <w:p w14:paraId="5728F251" w14:textId="77777777" w:rsidR="000E4C4C" w:rsidRDefault="000E4C4C" w:rsidP="00F83F72">
            <w:pPr>
              <w:spacing w:line="276" w:lineRule="auto"/>
              <w:jc w:val="both"/>
              <w:rPr>
                <w:lang w:val="en-US"/>
              </w:rPr>
            </w:pPr>
            <w:r w:rsidRPr="00FB7D49">
              <w:rPr>
                <w:b/>
                <w:lang w:val="en-US"/>
              </w:rPr>
              <w:t>E83.5</w:t>
            </w:r>
            <w:r>
              <w:rPr>
                <w:lang w:val="en-US"/>
              </w:rPr>
              <w:t xml:space="preserve"> </w:t>
            </w:r>
            <w:r w:rsidRPr="00984C0C">
              <w:rPr>
                <w:b/>
                <w:bCs/>
                <w:lang w:val="en-US"/>
              </w:rPr>
              <w:t>Disorders of calcium metabolism</w:t>
            </w:r>
          </w:p>
          <w:p w14:paraId="58E5010A" w14:textId="77777777" w:rsidR="000E4C4C" w:rsidRPr="00705E94" w:rsidRDefault="000E4C4C" w:rsidP="00F83F72">
            <w:pPr>
              <w:spacing w:line="276" w:lineRule="auto"/>
              <w:jc w:val="both"/>
              <w:rPr>
                <w:lang w:val="en-US"/>
              </w:rPr>
            </w:pPr>
            <w:r>
              <w:rPr>
                <w:lang w:val="en-US"/>
              </w:rPr>
              <w:t>(</w:t>
            </w:r>
            <w:proofErr w:type="spellStart"/>
            <w:r w:rsidRPr="002B3929">
              <w:rPr>
                <w:lang w:val="en-US"/>
              </w:rPr>
              <w:t>hypercalciëmie</w:t>
            </w:r>
            <w:proofErr w:type="spellEnd"/>
            <w:r>
              <w:rPr>
                <w:lang w:val="en-US"/>
              </w:rPr>
              <w:t>)</w:t>
            </w:r>
          </w:p>
        </w:tc>
        <w:tc>
          <w:tcPr>
            <w:tcW w:w="1559" w:type="dxa"/>
          </w:tcPr>
          <w:p w14:paraId="6465C0E3" w14:textId="77777777" w:rsidR="000E4C4C" w:rsidRPr="00705E94" w:rsidRDefault="000E4C4C" w:rsidP="00F83F72">
            <w:pPr>
              <w:spacing w:line="276" w:lineRule="auto"/>
              <w:jc w:val="both"/>
              <w:rPr>
                <w:lang w:val="en-US"/>
              </w:rPr>
            </w:pPr>
            <w:r>
              <w:rPr>
                <w:lang w:val="en-US"/>
              </w:rPr>
              <w:t>26 October 2022</w:t>
            </w:r>
          </w:p>
        </w:tc>
        <w:tc>
          <w:tcPr>
            <w:tcW w:w="1559" w:type="dxa"/>
          </w:tcPr>
          <w:p w14:paraId="2EA59FA7" w14:textId="77777777" w:rsidR="000E4C4C" w:rsidRPr="00705E94" w:rsidRDefault="000E4C4C" w:rsidP="00F83F72">
            <w:pPr>
              <w:spacing w:line="276" w:lineRule="auto"/>
              <w:jc w:val="both"/>
              <w:rPr>
                <w:lang w:val="en-US"/>
              </w:rPr>
            </w:pPr>
          </w:p>
        </w:tc>
        <w:tc>
          <w:tcPr>
            <w:tcW w:w="1418" w:type="dxa"/>
          </w:tcPr>
          <w:p w14:paraId="22EAA5AF" w14:textId="77777777" w:rsidR="000E4C4C" w:rsidRPr="00705E94" w:rsidRDefault="000E4C4C" w:rsidP="00F83F72">
            <w:pPr>
              <w:spacing w:line="276" w:lineRule="auto"/>
              <w:jc w:val="both"/>
              <w:rPr>
                <w:lang w:val="en-US"/>
              </w:rPr>
            </w:pPr>
          </w:p>
        </w:tc>
      </w:tr>
      <w:tr w:rsidR="000E4C4C" w:rsidRPr="00705E94" w14:paraId="780F7322" w14:textId="77777777" w:rsidTr="00F83F72">
        <w:tc>
          <w:tcPr>
            <w:tcW w:w="2127" w:type="dxa"/>
          </w:tcPr>
          <w:p w14:paraId="00BDE6C7" w14:textId="77777777" w:rsidR="000E4C4C" w:rsidRPr="00705E94" w:rsidRDefault="000E4C4C" w:rsidP="00F83F72">
            <w:pPr>
              <w:spacing w:line="276" w:lineRule="auto"/>
              <w:jc w:val="both"/>
              <w:rPr>
                <w:lang w:val="en-US"/>
              </w:rPr>
            </w:pPr>
            <w:proofErr w:type="spellStart"/>
            <w:r w:rsidRPr="002B3929">
              <w:rPr>
                <w:lang w:val="en-US"/>
              </w:rPr>
              <w:t>methemoglobinemie</w:t>
            </w:r>
            <w:proofErr w:type="spellEnd"/>
            <w:r w:rsidRPr="002B3929">
              <w:rPr>
                <w:lang w:val="en-US"/>
              </w:rPr>
              <w:t xml:space="preserve"> door </w:t>
            </w:r>
            <w:proofErr w:type="spellStart"/>
            <w:r w:rsidRPr="002B3929">
              <w:rPr>
                <w:lang w:val="en-US"/>
              </w:rPr>
              <w:t>rasburicase</w:t>
            </w:r>
            <w:proofErr w:type="spellEnd"/>
            <w:r w:rsidRPr="002B3929">
              <w:rPr>
                <w:lang w:val="en-US"/>
              </w:rPr>
              <w:t xml:space="preserve"> DD</w:t>
            </w:r>
            <w:r>
              <w:rPr>
                <w:lang w:val="en-US"/>
              </w:rPr>
              <w:t>***</w:t>
            </w:r>
            <w:r w:rsidRPr="002B3929">
              <w:rPr>
                <w:lang w:val="en-US"/>
              </w:rPr>
              <w:t xml:space="preserve"> G6 PD-def</w:t>
            </w:r>
          </w:p>
        </w:tc>
        <w:tc>
          <w:tcPr>
            <w:tcW w:w="1843" w:type="dxa"/>
          </w:tcPr>
          <w:p w14:paraId="104B1306" w14:textId="77777777" w:rsidR="000E4C4C" w:rsidRDefault="000E4C4C" w:rsidP="00F83F72">
            <w:pPr>
              <w:spacing w:line="276" w:lineRule="auto"/>
              <w:jc w:val="both"/>
              <w:rPr>
                <w:lang w:val="en-US"/>
              </w:rPr>
            </w:pPr>
            <w:r>
              <w:rPr>
                <w:lang w:val="en-US"/>
              </w:rPr>
              <w:t xml:space="preserve">Methemoglobinemia due to </w:t>
            </w:r>
            <w:proofErr w:type="spellStart"/>
            <w:r>
              <w:rPr>
                <w:lang w:val="en-US"/>
              </w:rPr>
              <w:t>rasburicase</w:t>
            </w:r>
            <w:proofErr w:type="spellEnd"/>
            <w:r>
              <w:rPr>
                <w:lang w:val="en-US"/>
              </w:rPr>
              <w:t xml:space="preserve"> DD*** G6PD deficiency</w:t>
            </w:r>
          </w:p>
        </w:tc>
        <w:tc>
          <w:tcPr>
            <w:tcW w:w="2126" w:type="dxa"/>
          </w:tcPr>
          <w:p w14:paraId="2B257F89" w14:textId="77777777" w:rsidR="000E4C4C" w:rsidRDefault="000E4C4C" w:rsidP="00F83F72">
            <w:pPr>
              <w:spacing w:line="276" w:lineRule="auto"/>
              <w:jc w:val="both"/>
              <w:rPr>
                <w:lang w:val="en-US"/>
              </w:rPr>
            </w:pPr>
            <w:r w:rsidRPr="00365F03">
              <w:rPr>
                <w:b/>
                <w:lang w:val="en-US"/>
              </w:rPr>
              <w:t>D74.9</w:t>
            </w:r>
            <w:r>
              <w:rPr>
                <w:lang w:val="en-US"/>
              </w:rPr>
              <w:t xml:space="preserve"> </w:t>
            </w:r>
            <w:r w:rsidRPr="00365F03">
              <w:rPr>
                <w:b/>
                <w:bCs/>
              </w:rPr>
              <w:t>Methemoglobinemia, unspecified</w:t>
            </w:r>
          </w:p>
          <w:p w14:paraId="589A6C25" w14:textId="77777777" w:rsidR="000E4C4C" w:rsidRPr="00705E94" w:rsidRDefault="000E4C4C" w:rsidP="00F83F72">
            <w:pPr>
              <w:spacing w:line="276" w:lineRule="auto"/>
              <w:jc w:val="both"/>
              <w:rPr>
                <w:lang w:val="en-US"/>
              </w:rPr>
            </w:pPr>
            <w:r>
              <w:rPr>
                <w:lang w:val="en-US"/>
              </w:rPr>
              <w:t>(</w:t>
            </w:r>
            <w:proofErr w:type="spellStart"/>
            <w:r w:rsidRPr="002B3929">
              <w:rPr>
                <w:lang w:val="en-US"/>
              </w:rPr>
              <w:t>methemoglobinemie</w:t>
            </w:r>
            <w:proofErr w:type="spellEnd"/>
            <w:r>
              <w:rPr>
                <w:lang w:val="en-US"/>
              </w:rPr>
              <w:t>)</w:t>
            </w:r>
          </w:p>
        </w:tc>
        <w:tc>
          <w:tcPr>
            <w:tcW w:w="1559" w:type="dxa"/>
          </w:tcPr>
          <w:p w14:paraId="3733A092" w14:textId="77777777" w:rsidR="000E4C4C" w:rsidRPr="00705E94" w:rsidRDefault="000E4C4C" w:rsidP="00F83F72">
            <w:pPr>
              <w:spacing w:line="276" w:lineRule="auto"/>
              <w:jc w:val="both"/>
              <w:rPr>
                <w:lang w:val="en-US"/>
              </w:rPr>
            </w:pPr>
            <w:r>
              <w:rPr>
                <w:lang w:val="en-US"/>
              </w:rPr>
              <w:t>28 October 2022</w:t>
            </w:r>
          </w:p>
        </w:tc>
        <w:tc>
          <w:tcPr>
            <w:tcW w:w="1559" w:type="dxa"/>
          </w:tcPr>
          <w:p w14:paraId="52A3CA05" w14:textId="77777777" w:rsidR="000E4C4C" w:rsidRPr="00705E94" w:rsidRDefault="000E4C4C" w:rsidP="00F83F72">
            <w:pPr>
              <w:spacing w:line="276" w:lineRule="auto"/>
              <w:jc w:val="both"/>
              <w:rPr>
                <w:lang w:val="en-US"/>
              </w:rPr>
            </w:pPr>
            <w:r>
              <w:rPr>
                <w:lang w:val="en-US"/>
              </w:rPr>
              <w:t>3 November 2022</w:t>
            </w:r>
          </w:p>
        </w:tc>
        <w:tc>
          <w:tcPr>
            <w:tcW w:w="1418" w:type="dxa"/>
          </w:tcPr>
          <w:p w14:paraId="7089F881" w14:textId="77777777" w:rsidR="000E4C4C" w:rsidRDefault="000E4C4C" w:rsidP="00F83F72">
            <w:pPr>
              <w:spacing w:line="276" w:lineRule="auto"/>
              <w:jc w:val="both"/>
              <w:rPr>
                <w:lang w:val="en-US"/>
              </w:rPr>
            </w:pPr>
            <w:r>
              <w:rPr>
                <w:lang w:val="en-US"/>
              </w:rPr>
              <w:t>yes</w:t>
            </w:r>
          </w:p>
        </w:tc>
      </w:tr>
      <w:tr w:rsidR="000E4C4C" w:rsidRPr="00705E94" w14:paraId="2DFEC25F" w14:textId="77777777" w:rsidTr="00F83F72">
        <w:tc>
          <w:tcPr>
            <w:tcW w:w="2127" w:type="dxa"/>
          </w:tcPr>
          <w:p w14:paraId="03C0CC60" w14:textId="77777777" w:rsidR="000E4C4C" w:rsidRPr="00984C0C" w:rsidRDefault="000E4C4C" w:rsidP="00F83F72">
            <w:pPr>
              <w:spacing w:line="276" w:lineRule="auto"/>
              <w:jc w:val="both"/>
            </w:pPr>
            <w:r w:rsidRPr="00984C0C">
              <w:t>hemolytische anemie DD medicatie geïnduceerd (rasburicase)</w:t>
            </w:r>
          </w:p>
        </w:tc>
        <w:tc>
          <w:tcPr>
            <w:tcW w:w="1843" w:type="dxa"/>
          </w:tcPr>
          <w:p w14:paraId="166D3D71" w14:textId="77777777" w:rsidR="000E4C4C" w:rsidRDefault="000E4C4C" w:rsidP="00F83F72">
            <w:pPr>
              <w:spacing w:line="276" w:lineRule="auto"/>
              <w:jc w:val="both"/>
              <w:rPr>
                <w:lang w:val="en-US"/>
              </w:rPr>
            </w:pPr>
            <w:r w:rsidRPr="00EC1F19">
              <w:rPr>
                <w:lang w:val="en-US"/>
              </w:rPr>
              <w:t>hemolytic anemia DD drug induced (</w:t>
            </w:r>
            <w:proofErr w:type="spellStart"/>
            <w:r w:rsidRPr="00EC1F19">
              <w:rPr>
                <w:lang w:val="en-US"/>
              </w:rPr>
              <w:t>rasburicase</w:t>
            </w:r>
            <w:proofErr w:type="spellEnd"/>
            <w:r w:rsidRPr="00EC1F19">
              <w:rPr>
                <w:lang w:val="en-US"/>
              </w:rPr>
              <w:t>)</w:t>
            </w:r>
          </w:p>
        </w:tc>
        <w:tc>
          <w:tcPr>
            <w:tcW w:w="2126" w:type="dxa"/>
          </w:tcPr>
          <w:p w14:paraId="77DAE539" w14:textId="77777777" w:rsidR="000E4C4C" w:rsidRPr="00984C0C" w:rsidRDefault="000E4C4C" w:rsidP="00F83F72">
            <w:pPr>
              <w:spacing w:line="276" w:lineRule="auto"/>
              <w:jc w:val="both"/>
            </w:pPr>
            <w:r w:rsidRPr="00984C0C">
              <w:rPr>
                <w:b/>
              </w:rPr>
              <w:t>D59.2</w:t>
            </w:r>
            <w:r w:rsidRPr="00984C0C">
              <w:t xml:space="preserve"> </w:t>
            </w:r>
            <w:r w:rsidRPr="00365F03">
              <w:rPr>
                <w:b/>
                <w:bCs/>
              </w:rPr>
              <w:t>Drug-induced nonautoimmune hemolytic anemia</w:t>
            </w:r>
            <w:r w:rsidRPr="00984C0C">
              <w:t xml:space="preserve"> (medicatie-geïnduceerde hemolytische anemie)</w:t>
            </w:r>
          </w:p>
        </w:tc>
        <w:tc>
          <w:tcPr>
            <w:tcW w:w="1559" w:type="dxa"/>
          </w:tcPr>
          <w:p w14:paraId="2398BF5C" w14:textId="77777777" w:rsidR="000E4C4C" w:rsidRDefault="000E4C4C" w:rsidP="00F83F72">
            <w:pPr>
              <w:spacing w:line="276" w:lineRule="auto"/>
              <w:jc w:val="both"/>
              <w:rPr>
                <w:lang w:val="en-US"/>
              </w:rPr>
            </w:pPr>
            <w:r>
              <w:rPr>
                <w:lang w:val="en-US"/>
              </w:rPr>
              <w:t>29 October 2022</w:t>
            </w:r>
          </w:p>
        </w:tc>
        <w:tc>
          <w:tcPr>
            <w:tcW w:w="1559" w:type="dxa"/>
          </w:tcPr>
          <w:p w14:paraId="35F1E571" w14:textId="77777777" w:rsidR="000E4C4C" w:rsidRDefault="000E4C4C" w:rsidP="00F83F72">
            <w:pPr>
              <w:spacing w:line="276" w:lineRule="auto"/>
              <w:jc w:val="both"/>
              <w:rPr>
                <w:lang w:val="en-US"/>
              </w:rPr>
            </w:pPr>
            <w:r>
              <w:rPr>
                <w:lang w:val="en-US"/>
              </w:rPr>
              <w:t>3 November 2022</w:t>
            </w:r>
          </w:p>
        </w:tc>
        <w:tc>
          <w:tcPr>
            <w:tcW w:w="1418" w:type="dxa"/>
          </w:tcPr>
          <w:p w14:paraId="1BFC02A9" w14:textId="77777777" w:rsidR="000E4C4C" w:rsidRDefault="000E4C4C" w:rsidP="00F83F72">
            <w:pPr>
              <w:spacing w:line="276" w:lineRule="auto"/>
              <w:jc w:val="both"/>
              <w:rPr>
                <w:lang w:val="en-US"/>
              </w:rPr>
            </w:pPr>
          </w:p>
        </w:tc>
      </w:tr>
      <w:tr w:rsidR="000E4C4C" w:rsidRPr="00705E94" w14:paraId="2F5ABD0E" w14:textId="77777777" w:rsidTr="00F83F72">
        <w:tc>
          <w:tcPr>
            <w:tcW w:w="2127" w:type="dxa"/>
          </w:tcPr>
          <w:p w14:paraId="21737A19" w14:textId="77777777" w:rsidR="000E4C4C" w:rsidRPr="002B3929" w:rsidRDefault="000E4C4C" w:rsidP="00F83F72">
            <w:pPr>
              <w:spacing w:line="276" w:lineRule="auto"/>
              <w:jc w:val="both"/>
              <w:rPr>
                <w:lang w:val="en-US"/>
              </w:rPr>
            </w:pPr>
            <w:proofErr w:type="spellStart"/>
            <w:r w:rsidRPr="007E5B5D">
              <w:rPr>
                <w:lang w:val="en-US"/>
              </w:rPr>
              <w:t>hypoxie</w:t>
            </w:r>
            <w:proofErr w:type="spellEnd"/>
            <w:r w:rsidRPr="007E5B5D">
              <w:rPr>
                <w:lang w:val="en-US"/>
              </w:rPr>
              <w:t xml:space="preserve"> </w:t>
            </w:r>
            <w:proofErr w:type="spellStart"/>
            <w:r w:rsidRPr="007E5B5D">
              <w:rPr>
                <w:lang w:val="en-US"/>
              </w:rPr>
              <w:t>bij</w:t>
            </w:r>
            <w:proofErr w:type="spellEnd"/>
            <w:r w:rsidRPr="007E5B5D">
              <w:rPr>
                <w:lang w:val="en-US"/>
              </w:rPr>
              <w:t xml:space="preserve"> </w:t>
            </w:r>
            <w:proofErr w:type="spellStart"/>
            <w:r w:rsidRPr="007E5B5D">
              <w:rPr>
                <w:lang w:val="en-US"/>
              </w:rPr>
              <w:t>overvulling</w:t>
            </w:r>
            <w:proofErr w:type="spellEnd"/>
          </w:p>
        </w:tc>
        <w:tc>
          <w:tcPr>
            <w:tcW w:w="1843" w:type="dxa"/>
          </w:tcPr>
          <w:p w14:paraId="661FE4C6" w14:textId="77777777" w:rsidR="000E4C4C" w:rsidRDefault="000E4C4C" w:rsidP="00F83F72">
            <w:pPr>
              <w:spacing w:line="276" w:lineRule="auto"/>
              <w:jc w:val="both"/>
              <w:rPr>
                <w:lang w:val="en-US"/>
              </w:rPr>
            </w:pPr>
            <w:r>
              <w:rPr>
                <w:lang w:val="en-US"/>
              </w:rPr>
              <w:t>Hypoxia with overfilling</w:t>
            </w:r>
          </w:p>
        </w:tc>
        <w:tc>
          <w:tcPr>
            <w:tcW w:w="2126" w:type="dxa"/>
          </w:tcPr>
          <w:p w14:paraId="70987C02" w14:textId="77777777" w:rsidR="000E4C4C" w:rsidRDefault="000E4C4C" w:rsidP="00F83F72">
            <w:pPr>
              <w:spacing w:line="276" w:lineRule="auto"/>
              <w:jc w:val="both"/>
              <w:rPr>
                <w:lang w:val="en-US"/>
              </w:rPr>
            </w:pPr>
            <w:r w:rsidRPr="00365F03">
              <w:rPr>
                <w:b/>
                <w:lang w:val="en-US"/>
              </w:rPr>
              <w:t xml:space="preserve">R09.0 </w:t>
            </w:r>
            <w:r w:rsidRPr="00984C0C">
              <w:rPr>
                <w:b/>
                <w:bCs/>
                <w:lang w:val="en-US"/>
              </w:rPr>
              <w:t>Asphyxia and hypoxemia</w:t>
            </w:r>
            <w:r>
              <w:rPr>
                <w:lang w:val="en-US"/>
              </w:rPr>
              <w:t xml:space="preserve"> (</w:t>
            </w:r>
            <w:proofErr w:type="spellStart"/>
            <w:r>
              <w:rPr>
                <w:lang w:val="en-US"/>
              </w:rPr>
              <w:t>hypoxie</w:t>
            </w:r>
            <w:proofErr w:type="spellEnd"/>
            <w:r>
              <w:rPr>
                <w:lang w:val="en-US"/>
              </w:rPr>
              <w:t>)</w:t>
            </w:r>
          </w:p>
        </w:tc>
        <w:tc>
          <w:tcPr>
            <w:tcW w:w="1559" w:type="dxa"/>
          </w:tcPr>
          <w:p w14:paraId="24DA5123" w14:textId="77777777" w:rsidR="000E4C4C" w:rsidRDefault="000E4C4C" w:rsidP="00F83F72">
            <w:pPr>
              <w:spacing w:line="276" w:lineRule="auto"/>
              <w:jc w:val="both"/>
              <w:rPr>
                <w:lang w:val="en-US"/>
              </w:rPr>
            </w:pPr>
            <w:r>
              <w:rPr>
                <w:lang w:val="en-US"/>
              </w:rPr>
              <w:t>28 October 2022</w:t>
            </w:r>
          </w:p>
        </w:tc>
        <w:tc>
          <w:tcPr>
            <w:tcW w:w="1559" w:type="dxa"/>
          </w:tcPr>
          <w:p w14:paraId="666781A8" w14:textId="77777777" w:rsidR="000E4C4C" w:rsidRDefault="000E4C4C" w:rsidP="00F83F72">
            <w:pPr>
              <w:spacing w:line="276" w:lineRule="auto"/>
              <w:jc w:val="both"/>
              <w:rPr>
                <w:lang w:val="en-US"/>
              </w:rPr>
            </w:pPr>
            <w:r>
              <w:rPr>
                <w:lang w:val="en-US"/>
              </w:rPr>
              <w:t>1 November 2022</w:t>
            </w:r>
          </w:p>
        </w:tc>
        <w:tc>
          <w:tcPr>
            <w:tcW w:w="1418" w:type="dxa"/>
          </w:tcPr>
          <w:p w14:paraId="2BE5F0FC" w14:textId="77777777" w:rsidR="000E4C4C" w:rsidRDefault="000E4C4C" w:rsidP="00F83F72">
            <w:pPr>
              <w:spacing w:line="276" w:lineRule="auto"/>
              <w:jc w:val="both"/>
              <w:rPr>
                <w:lang w:val="en-US"/>
              </w:rPr>
            </w:pPr>
          </w:p>
        </w:tc>
      </w:tr>
      <w:tr w:rsidR="000E4C4C" w:rsidRPr="00705E94" w14:paraId="78C3A7A0" w14:textId="77777777" w:rsidTr="00F83F72">
        <w:tc>
          <w:tcPr>
            <w:tcW w:w="2127" w:type="dxa"/>
          </w:tcPr>
          <w:p w14:paraId="47137CD4" w14:textId="77777777" w:rsidR="000E4C4C" w:rsidRPr="007E5B5D" w:rsidRDefault="000E4C4C" w:rsidP="00F83F72">
            <w:pPr>
              <w:spacing w:line="276" w:lineRule="auto"/>
              <w:jc w:val="both"/>
              <w:rPr>
                <w:lang w:val="en-US"/>
              </w:rPr>
            </w:pPr>
            <w:proofErr w:type="spellStart"/>
            <w:r w:rsidRPr="007E5B5D">
              <w:rPr>
                <w:lang w:val="en-US"/>
              </w:rPr>
              <w:lastRenderedPageBreak/>
              <w:t>fractuur</w:t>
            </w:r>
            <w:proofErr w:type="spellEnd"/>
            <w:r w:rsidRPr="007E5B5D">
              <w:rPr>
                <w:lang w:val="en-US"/>
              </w:rPr>
              <w:t xml:space="preserve"> van </w:t>
            </w:r>
            <w:proofErr w:type="spellStart"/>
            <w:r w:rsidRPr="007E5B5D">
              <w:rPr>
                <w:lang w:val="en-US"/>
              </w:rPr>
              <w:t>distale</w:t>
            </w:r>
            <w:proofErr w:type="spellEnd"/>
            <w:r w:rsidRPr="007E5B5D">
              <w:rPr>
                <w:lang w:val="en-US"/>
              </w:rPr>
              <w:t xml:space="preserve"> femur</w:t>
            </w:r>
          </w:p>
        </w:tc>
        <w:tc>
          <w:tcPr>
            <w:tcW w:w="1843" w:type="dxa"/>
          </w:tcPr>
          <w:p w14:paraId="51A8BA70" w14:textId="77777777" w:rsidR="000E4C4C" w:rsidRDefault="000E4C4C" w:rsidP="00F83F72">
            <w:pPr>
              <w:spacing w:line="276" w:lineRule="auto"/>
              <w:jc w:val="both"/>
              <w:rPr>
                <w:lang w:val="en-US"/>
              </w:rPr>
            </w:pPr>
            <w:r>
              <w:rPr>
                <w:lang w:val="en-US"/>
              </w:rPr>
              <w:t>Fracture of distal femur</w:t>
            </w:r>
          </w:p>
        </w:tc>
        <w:tc>
          <w:tcPr>
            <w:tcW w:w="2126" w:type="dxa"/>
          </w:tcPr>
          <w:p w14:paraId="51054A54" w14:textId="77777777" w:rsidR="000E4C4C" w:rsidRDefault="000E4C4C" w:rsidP="00F83F72">
            <w:pPr>
              <w:spacing w:line="276" w:lineRule="auto"/>
              <w:jc w:val="both"/>
              <w:rPr>
                <w:lang w:val="en-US"/>
              </w:rPr>
            </w:pPr>
            <w:r w:rsidRPr="00365F03">
              <w:rPr>
                <w:b/>
                <w:lang w:val="en-US"/>
              </w:rPr>
              <w:t>S72.40</w:t>
            </w:r>
            <w:r>
              <w:rPr>
                <w:lang w:val="en-US"/>
              </w:rPr>
              <w:t xml:space="preserve"> </w:t>
            </w:r>
            <w:r w:rsidRPr="00984C0C">
              <w:rPr>
                <w:b/>
                <w:bCs/>
                <w:lang w:val="en-US"/>
              </w:rPr>
              <w:t xml:space="preserve">Fracture of lower end of femur, </w:t>
            </w:r>
            <w:proofErr w:type="gramStart"/>
            <w:r w:rsidRPr="00984C0C">
              <w:rPr>
                <w:b/>
                <w:bCs/>
                <w:lang w:val="en-US"/>
              </w:rPr>
              <w:t>closed</w:t>
            </w:r>
            <w:proofErr w:type="gramEnd"/>
          </w:p>
          <w:p w14:paraId="53016B15" w14:textId="77777777" w:rsidR="000E4C4C" w:rsidRDefault="000E4C4C" w:rsidP="00F83F72">
            <w:pPr>
              <w:spacing w:line="276" w:lineRule="auto"/>
              <w:jc w:val="both"/>
              <w:rPr>
                <w:lang w:val="en-US"/>
              </w:rPr>
            </w:pPr>
            <w:r>
              <w:rPr>
                <w:lang w:val="en-US"/>
              </w:rPr>
              <w:t>(</w:t>
            </w:r>
            <w:proofErr w:type="spellStart"/>
            <w:proofErr w:type="gramStart"/>
            <w:r w:rsidRPr="007E5B5D">
              <w:rPr>
                <w:lang w:val="en-US"/>
              </w:rPr>
              <w:t>fractuur</w:t>
            </w:r>
            <w:proofErr w:type="spellEnd"/>
            <w:proofErr w:type="gramEnd"/>
            <w:r w:rsidRPr="007E5B5D">
              <w:rPr>
                <w:lang w:val="en-US"/>
              </w:rPr>
              <w:t xml:space="preserve"> van </w:t>
            </w:r>
            <w:proofErr w:type="spellStart"/>
            <w:r w:rsidRPr="007E5B5D">
              <w:rPr>
                <w:lang w:val="en-US"/>
              </w:rPr>
              <w:t>distale</w:t>
            </w:r>
            <w:proofErr w:type="spellEnd"/>
            <w:r w:rsidRPr="007E5B5D">
              <w:rPr>
                <w:lang w:val="en-US"/>
              </w:rPr>
              <w:t xml:space="preserve"> femur</w:t>
            </w:r>
            <w:r>
              <w:rPr>
                <w:lang w:val="en-US"/>
              </w:rPr>
              <w:t>)</w:t>
            </w:r>
          </w:p>
        </w:tc>
        <w:tc>
          <w:tcPr>
            <w:tcW w:w="1559" w:type="dxa"/>
          </w:tcPr>
          <w:p w14:paraId="7875D40D" w14:textId="77777777" w:rsidR="000E4C4C" w:rsidRDefault="000E4C4C" w:rsidP="00F83F72">
            <w:pPr>
              <w:spacing w:line="276" w:lineRule="auto"/>
              <w:jc w:val="both"/>
              <w:rPr>
                <w:lang w:val="en-US"/>
              </w:rPr>
            </w:pPr>
            <w:r>
              <w:rPr>
                <w:lang w:val="en-US"/>
              </w:rPr>
              <w:t>6 July 2020</w:t>
            </w:r>
          </w:p>
        </w:tc>
        <w:tc>
          <w:tcPr>
            <w:tcW w:w="1559" w:type="dxa"/>
          </w:tcPr>
          <w:p w14:paraId="5B54E53E" w14:textId="77777777" w:rsidR="000E4C4C" w:rsidRDefault="000E4C4C" w:rsidP="00F83F72">
            <w:pPr>
              <w:spacing w:line="276" w:lineRule="auto"/>
              <w:jc w:val="both"/>
              <w:rPr>
                <w:lang w:val="en-US"/>
              </w:rPr>
            </w:pPr>
            <w:r>
              <w:rPr>
                <w:lang w:val="en-US"/>
              </w:rPr>
              <w:t>21 March 2022</w:t>
            </w:r>
          </w:p>
        </w:tc>
        <w:tc>
          <w:tcPr>
            <w:tcW w:w="1418" w:type="dxa"/>
          </w:tcPr>
          <w:p w14:paraId="62EB525D" w14:textId="77777777" w:rsidR="000E4C4C" w:rsidRDefault="000E4C4C" w:rsidP="00F83F72">
            <w:pPr>
              <w:spacing w:line="276" w:lineRule="auto"/>
              <w:jc w:val="both"/>
              <w:rPr>
                <w:lang w:val="en-US"/>
              </w:rPr>
            </w:pPr>
            <w:r>
              <w:rPr>
                <w:lang w:val="en-US"/>
              </w:rPr>
              <w:t>yes</w:t>
            </w:r>
          </w:p>
        </w:tc>
      </w:tr>
    </w:tbl>
    <w:p w14:paraId="0502B045" w14:textId="77777777" w:rsidR="000E4C4C" w:rsidRPr="00213A10" w:rsidRDefault="000E4C4C" w:rsidP="000E4C4C">
      <w:pPr>
        <w:spacing w:line="360" w:lineRule="auto"/>
        <w:jc w:val="both"/>
        <w:rPr>
          <w:sz w:val="18"/>
          <w:lang w:val="en-US"/>
        </w:rPr>
      </w:pPr>
      <w:r w:rsidRPr="00213A10">
        <w:rPr>
          <w:sz w:val="18"/>
          <w:lang w:val="en-US"/>
        </w:rPr>
        <w:t xml:space="preserve">* ALT: alanine aminotransferase (ALT) levels (Dutch: </w:t>
      </w:r>
      <w:proofErr w:type="spellStart"/>
      <w:r w:rsidRPr="00213A10">
        <w:rPr>
          <w:sz w:val="18"/>
          <w:lang w:val="en-US"/>
        </w:rPr>
        <w:t>aminotransferasen</w:t>
      </w:r>
      <w:proofErr w:type="spellEnd"/>
      <w:r w:rsidRPr="00213A10">
        <w:rPr>
          <w:sz w:val="18"/>
          <w:lang w:val="en-US"/>
        </w:rPr>
        <w:t>, ALAT)</w:t>
      </w:r>
    </w:p>
    <w:p w14:paraId="53310661" w14:textId="77777777" w:rsidR="000E4C4C" w:rsidRPr="00213A10" w:rsidRDefault="000E4C4C" w:rsidP="000E4C4C">
      <w:pPr>
        <w:spacing w:line="360" w:lineRule="auto"/>
        <w:jc w:val="both"/>
        <w:rPr>
          <w:sz w:val="18"/>
          <w:lang w:val="en-US"/>
        </w:rPr>
      </w:pPr>
      <w:r w:rsidRPr="00213A10">
        <w:rPr>
          <w:sz w:val="18"/>
          <w:lang w:val="en-US"/>
        </w:rPr>
        <w:t xml:space="preserve">** DLBCL: diffuse large B-cell </w:t>
      </w:r>
      <w:proofErr w:type="gramStart"/>
      <w:r w:rsidRPr="00213A10">
        <w:rPr>
          <w:sz w:val="18"/>
          <w:lang w:val="en-US"/>
        </w:rPr>
        <w:t>lymphoma  (</w:t>
      </w:r>
      <w:proofErr w:type="gramEnd"/>
      <w:r w:rsidRPr="00213A10">
        <w:rPr>
          <w:sz w:val="18"/>
          <w:lang w:val="en-US"/>
        </w:rPr>
        <w:t xml:space="preserve">Dutch: </w:t>
      </w:r>
      <w:proofErr w:type="spellStart"/>
      <w:r w:rsidRPr="00213A10">
        <w:rPr>
          <w:sz w:val="18"/>
          <w:lang w:val="en-US"/>
        </w:rPr>
        <w:t>diffuus</w:t>
      </w:r>
      <w:proofErr w:type="spellEnd"/>
      <w:r w:rsidRPr="00213A10">
        <w:rPr>
          <w:sz w:val="18"/>
          <w:lang w:val="en-US"/>
        </w:rPr>
        <w:t xml:space="preserve"> </w:t>
      </w:r>
      <w:proofErr w:type="spellStart"/>
      <w:r w:rsidRPr="00213A10">
        <w:rPr>
          <w:sz w:val="18"/>
          <w:lang w:val="en-US"/>
        </w:rPr>
        <w:t>grootcellig</w:t>
      </w:r>
      <w:proofErr w:type="spellEnd"/>
      <w:r w:rsidRPr="00213A10">
        <w:rPr>
          <w:sz w:val="18"/>
          <w:lang w:val="en-US"/>
        </w:rPr>
        <w:t xml:space="preserve"> B-</w:t>
      </w:r>
      <w:proofErr w:type="spellStart"/>
      <w:r w:rsidRPr="00213A10">
        <w:rPr>
          <w:sz w:val="18"/>
          <w:lang w:val="en-US"/>
        </w:rPr>
        <w:t>cellymfoom</w:t>
      </w:r>
      <w:proofErr w:type="spellEnd"/>
      <w:r w:rsidRPr="00213A10">
        <w:rPr>
          <w:sz w:val="18"/>
          <w:lang w:val="en-US"/>
        </w:rPr>
        <w:t>, DLBCL)</w:t>
      </w:r>
    </w:p>
    <w:p w14:paraId="1ACEA3BD" w14:textId="77777777" w:rsidR="000E4C4C" w:rsidRPr="00213A10" w:rsidRDefault="000E4C4C" w:rsidP="000E4C4C">
      <w:pPr>
        <w:spacing w:line="360" w:lineRule="auto"/>
        <w:jc w:val="both"/>
        <w:rPr>
          <w:sz w:val="18"/>
          <w:lang w:val="en-US"/>
        </w:rPr>
      </w:pPr>
      <w:r w:rsidRPr="00213A10">
        <w:rPr>
          <w:sz w:val="18"/>
          <w:lang w:val="en-US"/>
        </w:rPr>
        <w:t>*** dd: differential diagnosis (Dutch: differential diagnose, dd)</w:t>
      </w:r>
    </w:p>
    <w:p w14:paraId="046C3DBD" w14:textId="77777777" w:rsidR="000E4C4C" w:rsidRPr="00213A10" w:rsidRDefault="000E4C4C" w:rsidP="000E4C4C">
      <w:pPr>
        <w:spacing w:line="360" w:lineRule="auto"/>
        <w:jc w:val="both"/>
        <w:rPr>
          <w:b/>
          <w:lang w:val="en-US"/>
        </w:rPr>
      </w:pPr>
      <w:r w:rsidRPr="00213A10">
        <w:rPr>
          <w:b/>
          <w:lang w:val="en-US"/>
        </w:rPr>
        <w:t>Tab</w:t>
      </w:r>
      <w:r>
        <w:rPr>
          <w:b/>
          <w:lang w:val="en-US"/>
        </w:rPr>
        <w:t>le 6. Problem list for patient O</w:t>
      </w:r>
      <w:r w:rsidRPr="00213A10">
        <w:rPr>
          <w:b/>
          <w:lang w:val="en-US"/>
        </w:rPr>
        <w:t>. Vermeer (</w:t>
      </w:r>
      <w:r>
        <w:rPr>
          <w:b/>
          <w:lang w:val="en-US"/>
        </w:rPr>
        <w:t>real-world</w:t>
      </w:r>
      <w:r w:rsidRPr="00213A10">
        <w:rPr>
          <w:b/>
          <w:lang w:val="en-US"/>
        </w:rPr>
        <w:t xml:space="preserve"> problem list)</w:t>
      </w:r>
      <w:r>
        <w:rPr>
          <w:b/>
          <w:lang w:val="en-US"/>
        </w:rPr>
        <w:t xml:space="preserve">. </w:t>
      </w:r>
      <w:r w:rsidRPr="00213A10">
        <w:rPr>
          <w:b/>
          <w:lang w:val="en-US"/>
        </w:rPr>
        <w:t xml:space="preserve"> </w:t>
      </w:r>
    </w:p>
    <w:tbl>
      <w:tblPr>
        <w:tblStyle w:val="TableGrid"/>
        <w:tblW w:w="9062" w:type="dxa"/>
        <w:tblLook w:val="04A0" w:firstRow="1" w:lastRow="0" w:firstColumn="1" w:lastColumn="0" w:noHBand="0" w:noVBand="1"/>
      </w:tblPr>
      <w:tblGrid>
        <w:gridCol w:w="1993"/>
        <w:gridCol w:w="1691"/>
        <w:gridCol w:w="1689"/>
        <w:gridCol w:w="1339"/>
        <w:gridCol w:w="1317"/>
        <w:gridCol w:w="1033"/>
      </w:tblGrid>
      <w:tr w:rsidR="000E4C4C" w14:paraId="22B22568" w14:textId="77777777" w:rsidTr="00F83F72">
        <w:tc>
          <w:tcPr>
            <w:tcW w:w="1993" w:type="dxa"/>
          </w:tcPr>
          <w:p w14:paraId="4789385A" w14:textId="77777777" w:rsidR="000E4C4C" w:rsidRPr="00984C0C" w:rsidRDefault="000E4C4C" w:rsidP="00F83F72">
            <w:pPr>
              <w:spacing w:line="360" w:lineRule="auto"/>
              <w:jc w:val="both"/>
              <w:rPr>
                <w:b/>
              </w:rPr>
            </w:pPr>
            <w:r w:rsidRPr="00984C0C">
              <w:rPr>
                <w:b/>
              </w:rPr>
              <w:t>Patient O. Vermeer (</w:t>
            </w:r>
            <w:r>
              <w:rPr>
                <w:b/>
              </w:rPr>
              <w:t>real-world</w:t>
            </w:r>
            <w:r w:rsidRPr="00984C0C">
              <w:rPr>
                <w:b/>
              </w:rPr>
              <w:t xml:space="preserve"> problem list</w:t>
            </w:r>
          </w:p>
        </w:tc>
        <w:tc>
          <w:tcPr>
            <w:tcW w:w="1691" w:type="dxa"/>
          </w:tcPr>
          <w:p w14:paraId="7643B37A" w14:textId="77777777" w:rsidR="000E4C4C" w:rsidRPr="00984C0C" w:rsidRDefault="000E4C4C" w:rsidP="00F83F72">
            <w:pPr>
              <w:spacing w:line="360" w:lineRule="auto"/>
              <w:jc w:val="both"/>
              <w:rPr>
                <w:b/>
              </w:rPr>
            </w:pPr>
          </w:p>
        </w:tc>
        <w:tc>
          <w:tcPr>
            <w:tcW w:w="1689" w:type="dxa"/>
          </w:tcPr>
          <w:p w14:paraId="1E4946E9" w14:textId="77777777" w:rsidR="000E4C4C" w:rsidRPr="00984C0C" w:rsidRDefault="000E4C4C" w:rsidP="00F83F72">
            <w:pPr>
              <w:spacing w:line="360" w:lineRule="auto"/>
              <w:jc w:val="both"/>
              <w:rPr>
                <w:b/>
              </w:rPr>
            </w:pPr>
          </w:p>
        </w:tc>
        <w:tc>
          <w:tcPr>
            <w:tcW w:w="1339" w:type="dxa"/>
          </w:tcPr>
          <w:p w14:paraId="7C320838" w14:textId="77777777" w:rsidR="000E4C4C" w:rsidRPr="00984C0C" w:rsidRDefault="000E4C4C" w:rsidP="00F83F72">
            <w:pPr>
              <w:spacing w:line="360" w:lineRule="auto"/>
              <w:jc w:val="both"/>
              <w:rPr>
                <w:b/>
              </w:rPr>
            </w:pPr>
          </w:p>
        </w:tc>
        <w:tc>
          <w:tcPr>
            <w:tcW w:w="1317" w:type="dxa"/>
          </w:tcPr>
          <w:p w14:paraId="267259A9" w14:textId="77777777" w:rsidR="000E4C4C" w:rsidRPr="00984C0C" w:rsidRDefault="000E4C4C" w:rsidP="00F83F72">
            <w:pPr>
              <w:spacing w:line="360" w:lineRule="auto"/>
              <w:jc w:val="both"/>
              <w:rPr>
                <w:b/>
              </w:rPr>
            </w:pPr>
          </w:p>
        </w:tc>
        <w:tc>
          <w:tcPr>
            <w:tcW w:w="1033" w:type="dxa"/>
          </w:tcPr>
          <w:p w14:paraId="0BE6720D" w14:textId="77777777" w:rsidR="000E4C4C" w:rsidRPr="00984C0C" w:rsidRDefault="000E4C4C" w:rsidP="00F83F72">
            <w:pPr>
              <w:spacing w:line="360" w:lineRule="auto"/>
              <w:jc w:val="both"/>
              <w:rPr>
                <w:b/>
              </w:rPr>
            </w:pPr>
          </w:p>
        </w:tc>
      </w:tr>
      <w:tr w:rsidR="000E4C4C" w14:paraId="645F67D3" w14:textId="77777777" w:rsidTr="00F83F72">
        <w:tc>
          <w:tcPr>
            <w:tcW w:w="1993" w:type="dxa"/>
          </w:tcPr>
          <w:p w14:paraId="2751C19A" w14:textId="77777777" w:rsidR="000E4C4C" w:rsidRDefault="000E4C4C" w:rsidP="00F83F72">
            <w:pPr>
              <w:spacing w:line="360" w:lineRule="auto"/>
              <w:jc w:val="both"/>
              <w:rPr>
                <w:b/>
                <w:lang w:val="en-US"/>
              </w:rPr>
            </w:pPr>
            <w:r>
              <w:rPr>
                <w:b/>
                <w:lang w:val="en-US"/>
              </w:rPr>
              <w:t>Problem display name (Dutch)</w:t>
            </w:r>
          </w:p>
        </w:tc>
        <w:tc>
          <w:tcPr>
            <w:tcW w:w="1691" w:type="dxa"/>
          </w:tcPr>
          <w:p w14:paraId="067CFAFA" w14:textId="77777777" w:rsidR="000E4C4C" w:rsidRDefault="000E4C4C" w:rsidP="00F83F72">
            <w:pPr>
              <w:spacing w:line="360" w:lineRule="auto"/>
              <w:jc w:val="both"/>
              <w:rPr>
                <w:b/>
                <w:lang w:val="en-US"/>
              </w:rPr>
            </w:pPr>
            <w:r>
              <w:rPr>
                <w:b/>
                <w:lang w:val="en-US"/>
              </w:rPr>
              <w:t xml:space="preserve">Problem display name (English) </w:t>
            </w:r>
          </w:p>
        </w:tc>
        <w:tc>
          <w:tcPr>
            <w:tcW w:w="1689" w:type="dxa"/>
          </w:tcPr>
          <w:p w14:paraId="03B50DFC" w14:textId="77777777" w:rsidR="000E4C4C" w:rsidRDefault="000E4C4C" w:rsidP="00F83F72">
            <w:pPr>
              <w:spacing w:line="360" w:lineRule="auto"/>
              <w:jc w:val="both"/>
              <w:rPr>
                <w:b/>
                <w:lang w:val="en-US"/>
              </w:rPr>
            </w:pPr>
            <w:r>
              <w:rPr>
                <w:b/>
                <w:lang w:val="en-US"/>
              </w:rPr>
              <w:t xml:space="preserve">ICD-10 code and name </w:t>
            </w:r>
            <w:r w:rsidRPr="00365F03">
              <w:rPr>
                <w:lang w:val="en-US"/>
              </w:rPr>
              <w:t>(Dutch Diagnosis Thesaurus name)</w:t>
            </w:r>
          </w:p>
        </w:tc>
        <w:tc>
          <w:tcPr>
            <w:tcW w:w="1339" w:type="dxa"/>
          </w:tcPr>
          <w:p w14:paraId="53E622C2" w14:textId="77777777" w:rsidR="000E4C4C" w:rsidRDefault="000E4C4C" w:rsidP="00F83F72">
            <w:pPr>
              <w:spacing w:line="360" w:lineRule="auto"/>
              <w:jc w:val="both"/>
              <w:rPr>
                <w:b/>
                <w:lang w:val="en-US"/>
              </w:rPr>
            </w:pPr>
            <w:r>
              <w:rPr>
                <w:b/>
                <w:lang w:val="en-US"/>
              </w:rPr>
              <w:t>Observation date</w:t>
            </w:r>
          </w:p>
        </w:tc>
        <w:tc>
          <w:tcPr>
            <w:tcW w:w="1317" w:type="dxa"/>
          </w:tcPr>
          <w:p w14:paraId="3ED05EBE" w14:textId="77777777" w:rsidR="000E4C4C" w:rsidRDefault="000E4C4C" w:rsidP="00F83F72">
            <w:pPr>
              <w:spacing w:line="360" w:lineRule="auto"/>
              <w:jc w:val="both"/>
              <w:rPr>
                <w:b/>
                <w:lang w:val="en-US"/>
              </w:rPr>
            </w:pPr>
            <w:r>
              <w:rPr>
                <w:b/>
                <w:lang w:val="en-US"/>
              </w:rPr>
              <w:t>Closing date (if closed)</w:t>
            </w:r>
          </w:p>
        </w:tc>
        <w:tc>
          <w:tcPr>
            <w:tcW w:w="1033" w:type="dxa"/>
          </w:tcPr>
          <w:p w14:paraId="5ACF78F0" w14:textId="77777777" w:rsidR="000E4C4C" w:rsidRDefault="000E4C4C" w:rsidP="00F83F72">
            <w:pPr>
              <w:spacing w:line="360" w:lineRule="auto"/>
              <w:jc w:val="both"/>
              <w:rPr>
                <w:b/>
                <w:lang w:val="en-US"/>
              </w:rPr>
            </w:pPr>
            <w:r>
              <w:rPr>
                <w:b/>
                <w:lang w:val="en-US"/>
              </w:rPr>
              <w:t>Contains a note</w:t>
            </w:r>
          </w:p>
        </w:tc>
      </w:tr>
      <w:tr w:rsidR="000E4C4C" w:rsidRPr="00705E94" w14:paraId="78B22548" w14:textId="77777777" w:rsidTr="00F83F72">
        <w:tc>
          <w:tcPr>
            <w:tcW w:w="1993" w:type="dxa"/>
          </w:tcPr>
          <w:p w14:paraId="3B1F0549" w14:textId="77777777" w:rsidR="000E4C4C" w:rsidRPr="00984C0C" w:rsidRDefault="000E4C4C" w:rsidP="00F83F72">
            <w:pPr>
              <w:spacing w:line="360" w:lineRule="auto"/>
              <w:jc w:val="both"/>
            </w:pPr>
            <w:r w:rsidRPr="00984C0C">
              <w:t>recidief DLBCL st IV IPI=4 met leptomeningeale lokalisatie w.v. 3x R-DHAP/HD-MTX*</w:t>
            </w:r>
          </w:p>
        </w:tc>
        <w:tc>
          <w:tcPr>
            <w:tcW w:w="1691" w:type="dxa"/>
          </w:tcPr>
          <w:p w14:paraId="301A901F" w14:textId="77777777" w:rsidR="000E4C4C" w:rsidRPr="00AD7F92" w:rsidRDefault="000E4C4C" w:rsidP="00F83F72">
            <w:pPr>
              <w:spacing w:line="360" w:lineRule="auto"/>
              <w:jc w:val="both"/>
              <w:rPr>
                <w:lang w:val="en-US"/>
              </w:rPr>
            </w:pPr>
            <w:r>
              <w:rPr>
                <w:lang w:val="en-US"/>
              </w:rPr>
              <w:t xml:space="preserve">Recurrent DLBCL </w:t>
            </w:r>
            <w:proofErr w:type="spellStart"/>
            <w:r>
              <w:rPr>
                <w:lang w:val="en-US"/>
              </w:rPr>
              <w:t>st</w:t>
            </w:r>
            <w:proofErr w:type="spellEnd"/>
            <w:r>
              <w:rPr>
                <w:lang w:val="en-US"/>
              </w:rPr>
              <w:t xml:space="preserve"> IV IPI=4 with leptomeningeal localization, for which 3 x R-DHAP/HD-MTX*</w:t>
            </w:r>
          </w:p>
        </w:tc>
        <w:tc>
          <w:tcPr>
            <w:tcW w:w="1689" w:type="dxa"/>
          </w:tcPr>
          <w:p w14:paraId="0617BD7F" w14:textId="77777777" w:rsidR="000E4C4C" w:rsidRPr="00705E94" w:rsidRDefault="000E4C4C" w:rsidP="00F83F72">
            <w:pPr>
              <w:spacing w:line="360" w:lineRule="auto"/>
              <w:jc w:val="both"/>
              <w:rPr>
                <w:lang w:val="en-US"/>
              </w:rPr>
            </w:pPr>
            <w:r w:rsidRPr="00365F03">
              <w:rPr>
                <w:b/>
                <w:lang w:val="en-US"/>
              </w:rPr>
              <w:t>C83.3</w:t>
            </w:r>
            <w:r>
              <w:rPr>
                <w:lang w:val="en-US"/>
              </w:rPr>
              <w:t xml:space="preserve"> </w:t>
            </w:r>
            <w:r w:rsidRPr="00FB7D49">
              <w:rPr>
                <w:b/>
                <w:bCs/>
              </w:rPr>
              <w:t>Diffuse large B-cell lymphoma</w:t>
            </w:r>
            <w:r w:rsidRPr="00705E94">
              <w:rPr>
                <w:lang w:val="en-US"/>
              </w:rPr>
              <w:t xml:space="preserve"> (</w:t>
            </w:r>
            <w:proofErr w:type="spellStart"/>
            <w:r w:rsidRPr="00705E94">
              <w:rPr>
                <w:lang w:val="en-US"/>
              </w:rPr>
              <w:t>diffuus</w:t>
            </w:r>
            <w:proofErr w:type="spellEnd"/>
            <w:r w:rsidRPr="00705E94">
              <w:rPr>
                <w:lang w:val="en-US"/>
              </w:rPr>
              <w:t xml:space="preserve"> </w:t>
            </w:r>
            <w:proofErr w:type="spellStart"/>
            <w:r w:rsidRPr="00705E94">
              <w:rPr>
                <w:lang w:val="en-US"/>
              </w:rPr>
              <w:t>grootcellig</w:t>
            </w:r>
            <w:proofErr w:type="spellEnd"/>
            <w:r w:rsidRPr="00705E94">
              <w:rPr>
                <w:lang w:val="en-US"/>
              </w:rPr>
              <w:t xml:space="preserve"> B-</w:t>
            </w:r>
            <w:proofErr w:type="spellStart"/>
            <w:r w:rsidRPr="00705E94">
              <w:rPr>
                <w:lang w:val="en-US"/>
              </w:rPr>
              <w:t>cellymfoom</w:t>
            </w:r>
            <w:proofErr w:type="spellEnd"/>
            <w:r w:rsidRPr="00705E94">
              <w:rPr>
                <w:lang w:val="en-US"/>
              </w:rPr>
              <w:t>)</w:t>
            </w:r>
          </w:p>
        </w:tc>
        <w:tc>
          <w:tcPr>
            <w:tcW w:w="1339" w:type="dxa"/>
          </w:tcPr>
          <w:p w14:paraId="57CD6882" w14:textId="77777777" w:rsidR="000E4C4C" w:rsidRPr="00705E94" w:rsidRDefault="000E4C4C" w:rsidP="00F83F72">
            <w:pPr>
              <w:spacing w:line="360" w:lineRule="auto"/>
              <w:jc w:val="both"/>
              <w:rPr>
                <w:lang w:val="en-US"/>
              </w:rPr>
            </w:pPr>
            <w:r w:rsidRPr="00705E94">
              <w:rPr>
                <w:lang w:val="en-US"/>
              </w:rPr>
              <w:t>7 September 2020</w:t>
            </w:r>
          </w:p>
        </w:tc>
        <w:tc>
          <w:tcPr>
            <w:tcW w:w="1317" w:type="dxa"/>
          </w:tcPr>
          <w:p w14:paraId="7E2F25FB" w14:textId="77777777" w:rsidR="000E4C4C" w:rsidRPr="00705E94" w:rsidRDefault="000E4C4C" w:rsidP="00F83F72">
            <w:pPr>
              <w:spacing w:line="360" w:lineRule="auto"/>
              <w:jc w:val="both"/>
              <w:rPr>
                <w:lang w:val="en-US"/>
              </w:rPr>
            </w:pPr>
          </w:p>
        </w:tc>
        <w:tc>
          <w:tcPr>
            <w:tcW w:w="1033" w:type="dxa"/>
          </w:tcPr>
          <w:p w14:paraId="71D0F775" w14:textId="77777777" w:rsidR="000E4C4C" w:rsidRPr="00705E94" w:rsidRDefault="000E4C4C" w:rsidP="00F83F72">
            <w:pPr>
              <w:spacing w:line="360" w:lineRule="auto"/>
              <w:jc w:val="both"/>
              <w:rPr>
                <w:lang w:val="en-US"/>
              </w:rPr>
            </w:pPr>
            <w:r>
              <w:rPr>
                <w:lang w:val="en-US"/>
              </w:rPr>
              <w:t>yes</w:t>
            </w:r>
          </w:p>
        </w:tc>
      </w:tr>
      <w:tr w:rsidR="000E4C4C" w:rsidRPr="00705E94" w14:paraId="41D9C46D" w14:textId="77777777" w:rsidTr="00F83F72">
        <w:tc>
          <w:tcPr>
            <w:tcW w:w="1993" w:type="dxa"/>
          </w:tcPr>
          <w:p w14:paraId="654D3D01" w14:textId="77777777" w:rsidR="000E4C4C" w:rsidRPr="00705E94" w:rsidRDefault="000E4C4C" w:rsidP="00F83F72">
            <w:pPr>
              <w:spacing w:line="360" w:lineRule="auto"/>
              <w:jc w:val="both"/>
              <w:rPr>
                <w:lang w:val="en-US"/>
              </w:rPr>
            </w:pPr>
            <w:proofErr w:type="spellStart"/>
            <w:r w:rsidRPr="00705E94">
              <w:rPr>
                <w:lang w:val="en-US"/>
              </w:rPr>
              <w:t>Doorgemaakte</w:t>
            </w:r>
            <w:proofErr w:type="spellEnd"/>
            <w:r w:rsidRPr="00705E94">
              <w:rPr>
                <w:lang w:val="en-US"/>
              </w:rPr>
              <w:t xml:space="preserve"> hepatitis B </w:t>
            </w:r>
          </w:p>
        </w:tc>
        <w:tc>
          <w:tcPr>
            <w:tcW w:w="1691" w:type="dxa"/>
          </w:tcPr>
          <w:p w14:paraId="5F2A4752" w14:textId="77777777" w:rsidR="000E4C4C" w:rsidRPr="0023471E" w:rsidRDefault="000E4C4C" w:rsidP="00F83F72">
            <w:pPr>
              <w:spacing w:line="360" w:lineRule="auto"/>
              <w:jc w:val="both"/>
              <w:rPr>
                <w:lang w:val="en-US"/>
              </w:rPr>
            </w:pPr>
            <w:r>
              <w:rPr>
                <w:lang w:val="en-US"/>
              </w:rPr>
              <w:t>Experienced hepatitis B</w:t>
            </w:r>
          </w:p>
        </w:tc>
        <w:tc>
          <w:tcPr>
            <w:tcW w:w="1689" w:type="dxa"/>
          </w:tcPr>
          <w:p w14:paraId="73FF0D92" w14:textId="77777777" w:rsidR="000E4C4C" w:rsidRPr="00705E94" w:rsidRDefault="000E4C4C" w:rsidP="00F83F72">
            <w:pPr>
              <w:spacing w:line="360" w:lineRule="auto"/>
              <w:jc w:val="both"/>
              <w:rPr>
                <w:lang w:val="en-US"/>
              </w:rPr>
            </w:pPr>
            <w:r w:rsidRPr="00365F03">
              <w:rPr>
                <w:b/>
                <w:lang w:val="en-US"/>
              </w:rPr>
              <w:t>B18.19</w:t>
            </w:r>
            <w:r>
              <w:rPr>
                <w:lang w:val="en-US"/>
              </w:rPr>
              <w:t xml:space="preserve"> </w:t>
            </w:r>
            <w:r w:rsidRPr="00984C0C">
              <w:rPr>
                <w:b/>
                <w:bCs/>
                <w:lang w:val="en-US"/>
              </w:rPr>
              <w:t>Chronic viral hepatitis B without delta-agent, phase unspecified</w:t>
            </w:r>
            <w:r w:rsidRPr="00984C0C">
              <w:rPr>
                <w:lang w:val="en-US"/>
              </w:rPr>
              <w:t>.</w:t>
            </w:r>
            <w:r>
              <w:rPr>
                <w:lang w:val="en-US"/>
              </w:rPr>
              <w:t xml:space="preserve"> (</w:t>
            </w:r>
            <w:proofErr w:type="spellStart"/>
            <w:proofErr w:type="gramStart"/>
            <w:r w:rsidRPr="004C0AA4">
              <w:rPr>
                <w:lang w:val="en-US"/>
              </w:rPr>
              <w:t>chronische</w:t>
            </w:r>
            <w:proofErr w:type="spellEnd"/>
            <w:proofErr w:type="gramEnd"/>
            <w:r w:rsidRPr="004C0AA4">
              <w:rPr>
                <w:lang w:val="en-US"/>
              </w:rPr>
              <w:t xml:space="preserve"> hepatitis B</w:t>
            </w:r>
            <w:r>
              <w:rPr>
                <w:lang w:val="en-US"/>
              </w:rPr>
              <w:t>)</w:t>
            </w:r>
          </w:p>
        </w:tc>
        <w:tc>
          <w:tcPr>
            <w:tcW w:w="1339" w:type="dxa"/>
          </w:tcPr>
          <w:p w14:paraId="1AB892C0" w14:textId="77777777" w:rsidR="000E4C4C" w:rsidRPr="00705E94" w:rsidRDefault="000E4C4C" w:rsidP="00F83F72">
            <w:pPr>
              <w:spacing w:line="360" w:lineRule="auto"/>
              <w:jc w:val="both"/>
              <w:rPr>
                <w:lang w:val="en-US"/>
              </w:rPr>
            </w:pPr>
            <w:r>
              <w:rPr>
                <w:lang w:val="en-US"/>
              </w:rPr>
              <w:t>14 February 2020</w:t>
            </w:r>
          </w:p>
        </w:tc>
        <w:tc>
          <w:tcPr>
            <w:tcW w:w="1317" w:type="dxa"/>
          </w:tcPr>
          <w:p w14:paraId="35E29B34" w14:textId="77777777" w:rsidR="000E4C4C" w:rsidRPr="00705E94" w:rsidRDefault="000E4C4C" w:rsidP="00F83F72">
            <w:pPr>
              <w:spacing w:line="360" w:lineRule="auto"/>
              <w:jc w:val="both"/>
              <w:rPr>
                <w:lang w:val="en-US"/>
              </w:rPr>
            </w:pPr>
          </w:p>
        </w:tc>
        <w:tc>
          <w:tcPr>
            <w:tcW w:w="1033" w:type="dxa"/>
          </w:tcPr>
          <w:p w14:paraId="5168F05B" w14:textId="77777777" w:rsidR="000E4C4C" w:rsidRPr="00705E94" w:rsidRDefault="000E4C4C" w:rsidP="00F83F72">
            <w:pPr>
              <w:spacing w:line="360" w:lineRule="auto"/>
              <w:jc w:val="both"/>
              <w:rPr>
                <w:lang w:val="en-US"/>
              </w:rPr>
            </w:pPr>
            <w:r>
              <w:rPr>
                <w:lang w:val="en-US"/>
              </w:rPr>
              <w:t>yes</w:t>
            </w:r>
          </w:p>
        </w:tc>
      </w:tr>
      <w:tr w:rsidR="000E4C4C" w:rsidRPr="00705E94" w14:paraId="4DF91088" w14:textId="77777777" w:rsidTr="00F83F72">
        <w:tc>
          <w:tcPr>
            <w:tcW w:w="1993" w:type="dxa"/>
          </w:tcPr>
          <w:p w14:paraId="5A515C9E" w14:textId="77777777" w:rsidR="000E4C4C" w:rsidRPr="007E5B5D" w:rsidRDefault="000E4C4C" w:rsidP="00F83F72">
            <w:pPr>
              <w:spacing w:line="360" w:lineRule="auto"/>
              <w:jc w:val="both"/>
              <w:rPr>
                <w:lang w:val="en-US"/>
              </w:rPr>
            </w:pPr>
            <w:proofErr w:type="spellStart"/>
            <w:r w:rsidRPr="007E5B5D">
              <w:rPr>
                <w:lang w:val="en-US"/>
              </w:rPr>
              <w:lastRenderedPageBreak/>
              <w:t>fractuur</w:t>
            </w:r>
            <w:proofErr w:type="spellEnd"/>
            <w:r w:rsidRPr="007E5B5D">
              <w:rPr>
                <w:lang w:val="en-US"/>
              </w:rPr>
              <w:t xml:space="preserve"> van </w:t>
            </w:r>
            <w:proofErr w:type="spellStart"/>
            <w:r w:rsidRPr="007E5B5D">
              <w:rPr>
                <w:lang w:val="en-US"/>
              </w:rPr>
              <w:t>distale</w:t>
            </w:r>
            <w:proofErr w:type="spellEnd"/>
            <w:r w:rsidRPr="007E5B5D">
              <w:rPr>
                <w:lang w:val="en-US"/>
              </w:rPr>
              <w:t xml:space="preserve"> femur</w:t>
            </w:r>
          </w:p>
        </w:tc>
        <w:tc>
          <w:tcPr>
            <w:tcW w:w="1691" w:type="dxa"/>
          </w:tcPr>
          <w:p w14:paraId="7E5AFD20" w14:textId="77777777" w:rsidR="000E4C4C" w:rsidRPr="00365F03" w:rsidRDefault="000E4C4C" w:rsidP="00F83F72">
            <w:pPr>
              <w:spacing w:line="360" w:lineRule="auto"/>
              <w:jc w:val="both"/>
              <w:rPr>
                <w:b/>
                <w:lang w:val="en-US"/>
              </w:rPr>
            </w:pPr>
            <w:r>
              <w:rPr>
                <w:lang w:val="en-US"/>
              </w:rPr>
              <w:t>Fracture of distal femur</w:t>
            </w:r>
          </w:p>
        </w:tc>
        <w:tc>
          <w:tcPr>
            <w:tcW w:w="1689" w:type="dxa"/>
          </w:tcPr>
          <w:p w14:paraId="03ADABC4" w14:textId="77777777" w:rsidR="000E4C4C" w:rsidRDefault="000E4C4C" w:rsidP="00F83F72">
            <w:pPr>
              <w:spacing w:line="360" w:lineRule="auto"/>
              <w:jc w:val="both"/>
              <w:rPr>
                <w:lang w:val="en-US"/>
              </w:rPr>
            </w:pPr>
            <w:r w:rsidRPr="00365F03">
              <w:rPr>
                <w:b/>
                <w:lang w:val="en-US"/>
              </w:rPr>
              <w:t>S72.40</w:t>
            </w:r>
            <w:r>
              <w:rPr>
                <w:lang w:val="en-US"/>
              </w:rPr>
              <w:t xml:space="preserve"> </w:t>
            </w:r>
            <w:r w:rsidRPr="00984C0C">
              <w:rPr>
                <w:b/>
                <w:bCs/>
                <w:lang w:val="en-US"/>
              </w:rPr>
              <w:t>Fracture of lower end of femur, closed</w:t>
            </w:r>
            <w:r>
              <w:rPr>
                <w:lang w:val="en-US"/>
              </w:rPr>
              <w:t xml:space="preserve"> (</w:t>
            </w:r>
            <w:proofErr w:type="spellStart"/>
            <w:r w:rsidRPr="007E5B5D">
              <w:rPr>
                <w:lang w:val="en-US"/>
              </w:rPr>
              <w:t>fractuur</w:t>
            </w:r>
            <w:proofErr w:type="spellEnd"/>
            <w:r w:rsidRPr="007E5B5D">
              <w:rPr>
                <w:lang w:val="en-US"/>
              </w:rPr>
              <w:t xml:space="preserve"> van </w:t>
            </w:r>
            <w:proofErr w:type="spellStart"/>
            <w:r w:rsidRPr="007E5B5D">
              <w:rPr>
                <w:lang w:val="en-US"/>
              </w:rPr>
              <w:t>distale</w:t>
            </w:r>
            <w:proofErr w:type="spellEnd"/>
            <w:r w:rsidRPr="007E5B5D">
              <w:rPr>
                <w:lang w:val="en-US"/>
              </w:rPr>
              <w:t xml:space="preserve"> femur</w:t>
            </w:r>
            <w:r>
              <w:rPr>
                <w:lang w:val="en-US"/>
              </w:rPr>
              <w:t>)</w:t>
            </w:r>
          </w:p>
        </w:tc>
        <w:tc>
          <w:tcPr>
            <w:tcW w:w="1339" w:type="dxa"/>
          </w:tcPr>
          <w:p w14:paraId="38A32A7D" w14:textId="77777777" w:rsidR="000E4C4C" w:rsidRDefault="000E4C4C" w:rsidP="00F83F72">
            <w:pPr>
              <w:spacing w:line="360" w:lineRule="auto"/>
              <w:jc w:val="both"/>
              <w:rPr>
                <w:lang w:val="en-US"/>
              </w:rPr>
            </w:pPr>
            <w:r>
              <w:rPr>
                <w:lang w:val="en-US"/>
              </w:rPr>
              <w:t>6 July 2020</w:t>
            </w:r>
          </w:p>
        </w:tc>
        <w:tc>
          <w:tcPr>
            <w:tcW w:w="1317" w:type="dxa"/>
          </w:tcPr>
          <w:p w14:paraId="66A1BE4C" w14:textId="77777777" w:rsidR="000E4C4C" w:rsidRDefault="000E4C4C" w:rsidP="00F83F72">
            <w:pPr>
              <w:spacing w:line="360" w:lineRule="auto"/>
              <w:jc w:val="both"/>
              <w:rPr>
                <w:lang w:val="en-US"/>
              </w:rPr>
            </w:pPr>
          </w:p>
        </w:tc>
        <w:tc>
          <w:tcPr>
            <w:tcW w:w="1033" w:type="dxa"/>
          </w:tcPr>
          <w:p w14:paraId="660E4EFC" w14:textId="77777777" w:rsidR="000E4C4C" w:rsidRDefault="000E4C4C" w:rsidP="00F83F72">
            <w:pPr>
              <w:spacing w:line="360" w:lineRule="auto"/>
              <w:jc w:val="both"/>
              <w:rPr>
                <w:lang w:val="en-US"/>
              </w:rPr>
            </w:pPr>
            <w:r>
              <w:rPr>
                <w:lang w:val="en-US"/>
              </w:rPr>
              <w:t>yes</w:t>
            </w:r>
          </w:p>
        </w:tc>
      </w:tr>
    </w:tbl>
    <w:p w14:paraId="66FC1C54" w14:textId="77777777" w:rsidR="000E4C4C" w:rsidRPr="00890B64" w:rsidRDefault="000E4C4C" w:rsidP="000E4C4C">
      <w:pPr>
        <w:spacing w:line="360" w:lineRule="auto"/>
        <w:jc w:val="both"/>
        <w:rPr>
          <w:lang w:val="en-US"/>
        </w:rPr>
      </w:pPr>
      <w:r w:rsidRPr="00890B64">
        <w:rPr>
          <w:lang w:val="en-US"/>
        </w:rPr>
        <w:t xml:space="preserve">* </w:t>
      </w:r>
      <w:proofErr w:type="spellStart"/>
      <w:r w:rsidRPr="00890B64">
        <w:rPr>
          <w:lang w:val="en-US"/>
        </w:rPr>
        <w:t>w.v.</w:t>
      </w:r>
      <w:proofErr w:type="spellEnd"/>
      <w:r w:rsidRPr="00890B64">
        <w:rPr>
          <w:lang w:val="en-US"/>
        </w:rPr>
        <w:t xml:space="preserve"> = abbreviation for ‘</w:t>
      </w:r>
      <w:proofErr w:type="spellStart"/>
      <w:r w:rsidRPr="00890B64">
        <w:rPr>
          <w:lang w:val="en-US"/>
        </w:rPr>
        <w:t>waarvoor</w:t>
      </w:r>
      <w:proofErr w:type="spellEnd"/>
      <w:r w:rsidRPr="00890B64">
        <w:rPr>
          <w:lang w:val="en-US"/>
        </w:rPr>
        <w:t xml:space="preserve">’ (Dutch) translated to ‘for which’, </w:t>
      </w:r>
      <w:proofErr w:type="spellStart"/>
      <w:r w:rsidRPr="00890B64">
        <w:rPr>
          <w:lang w:val="en-US"/>
        </w:rPr>
        <w:t>st</w:t>
      </w:r>
      <w:proofErr w:type="spellEnd"/>
      <w:r w:rsidRPr="00890B64">
        <w:rPr>
          <w:lang w:val="en-US"/>
        </w:rPr>
        <w:t xml:space="preserve"> IV = stage 4, IPI=international prognostic index, R-DHAP/HD-MTX = chemotherapy treatment. </w:t>
      </w:r>
    </w:p>
    <w:p w14:paraId="70D7A412" w14:textId="77777777" w:rsidR="000E4C4C" w:rsidRPr="00794F67" w:rsidRDefault="000E4C4C" w:rsidP="000E4C4C">
      <w:pPr>
        <w:spacing w:line="360" w:lineRule="auto"/>
        <w:jc w:val="both"/>
        <w:rPr>
          <w:b/>
          <w:i/>
          <w:lang w:val="en-US"/>
        </w:rPr>
      </w:pPr>
      <w:r w:rsidRPr="00794F67">
        <w:rPr>
          <w:b/>
          <w:i/>
          <w:lang w:val="en-US"/>
        </w:rPr>
        <w:t>Short summary</w:t>
      </w:r>
    </w:p>
    <w:p w14:paraId="1BBE336A" w14:textId="77777777" w:rsidR="000E4C4C" w:rsidRPr="00C07067" w:rsidRDefault="000E4C4C" w:rsidP="000E4C4C">
      <w:pPr>
        <w:spacing w:line="360" w:lineRule="auto"/>
        <w:jc w:val="both"/>
        <w:rPr>
          <w:lang w:val="en-US"/>
        </w:rPr>
      </w:pPr>
      <w:r>
        <w:rPr>
          <w:b/>
          <w:lang w:val="en-US"/>
        </w:rPr>
        <w:t>R</w:t>
      </w:r>
      <w:r w:rsidRPr="00C07067">
        <w:rPr>
          <w:b/>
          <w:lang w:val="en-US"/>
        </w:rPr>
        <w:t>ecord</w:t>
      </w:r>
      <w:r>
        <w:rPr>
          <w:b/>
          <w:lang w:val="en-US"/>
        </w:rPr>
        <w:t xml:space="preserve"> of patient A with a </w:t>
      </w:r>
      <w:proofErr w:type="gramStart"/>
      <w:r>
        <w:rPr>
          <w:b/>
          <w:lang w:val="en-US"/>
        </w:rPr>
        <w:t>correctly-structured</w:t>
      </w:r>
      <w:proofErr w:type="gramEnd"/>
      <w:r>
        <w:rPr>
          <w:b/>
          <w:lang w:val="en-US"/>
        </w:rPr>
        <w:t xml:space="preserve"> problem list</w:t>
      </w:r>
      <w:r w:rsidRPr="00C07067">
        <w:rPr>
          <w:b/>
          <w:lang w:val="en-US"/>
        </w:rPr>
        <w:t>:</w:t>
      </w:r>
      <w:r w:rsidRPr="00C07067">
        <w:rPr>
          <w:lang w:val="en-US"/>
        </w:rPr>
        <w:t xml:space="preserve"> G6PD </w:t>
      </w:r>
      <w:r>
        <w:rPr>
          <w:lang w:val="en-US"/>
        </w:rPr>
        <w:t xml:space="preserve">deficiency </w:t>
      </w:r>
      <w:r w:rsidRPr="00C07067">
        <w:rPr>
          <w:lang w:val="en-US"/>
        </w:rPr>
        <w:t xml:space="preserve">is </w:t>
      </w:r>
      <w:r>
        <w:rPr>
          <w:lang w:val="en-US"/>
        </w:rPr>
        <w:t xml:space="preserve">coded </w:t>
      </w:r>
      <w:r w:rsidRPr="00C07067">
        <w:rPr>
          <w:lang w:val="en-US"/>
        </w:rPr>
        <w:t xml:space="preserve">on the problem list, meaning that the system </w:t>
      </w:r>
      <w:r>
        <w:rPr>
          <w:lang w:val="en-US"/>
        </w:rPr>
        <w:t>should</w:t>
      </w:r>
      <w:r w:rsidRPr="00C07067">
        <w:rPr>
          <w:lang w:val="en-US"/>
        </w:rPr>
        <w:t xml:space="preserve"> give an</w:t>
      </w:r>
      <w:r w:rsidRPr="00C219D8">
        <w:rPr>
          <w:lang w:val="en-US"/>
        </w:rPr>
        <w:t xml:space="preserve"> alert i</w:t>
      </w:r>
      <w:r>
        <w:rPr>
          <w:lang w:val="en-US"/>
        </w:rPr>
        <w:t>f</w:t>
      </w:r>
      <w:r w:rsidRPr="00C07067">
        <w:rPr>
          <w:lang w:val="en-US"/>
        </w:rPr>
        <w:t xml:space="preserve"> a participa</w:t>
      </w:r>
      <w:r>
        <w:rPr>
          <w:lang w:val="en-US"/>
        </w:rPr>
        <w:t>nt tries to order cotrimoxazole.</w:t>
      </w:r>
      <w:r w:rsidRPr="00C07067">
        <w:rPr>
          <w:lang w:val="en-US"/>
        </w:rPr>
        <w:t xml:space="preserve"> G6PD </w:t>
      </w:r>
      <w:r>
        <w:rPr>
          <w:lang w:val="en-US"/>
        </w:rPr>
        <w:t xml:space="preserve">deficiency </w:t>
      </w:r>
      <w:r w:rsidRPr="00C07067">
        <w:rPr>
          <w:lang w:val="en-US"/>
        </w:rPr>
        <w:t xml:space="preserve">is also mentioned in </w:t>
      </w:r>
      <w:r w:rsidRPr="00FB7759">
        <w:rPr>
          <w:lang w:val="en-US"/>
        </w:rPr>
        <w:t xml:space="preserve">the notes, including a note that one should check for contra-indications, among others, cotrimoxazole. The details describing that one should check for contra-indications is also copied in a problem list note in the overview of the problem list, ‘under’ the G6PD deficiency problem list code. </w:t>
      </w:r>
      <w:proofErr w:type="spellStart"/>
      <w:r w:rsidRPr="00FB7759">
        <w:rPr>
          <w:lang w:val="en-US"/>
        </w:rPr>
        <w:t>Rasburicase</w:t>
      </w:r>
      <w:proofErr w:type="spellEnd"/>
      <w:r>
        <w:rPr>
          <w:lang w:val="en-US"/>
        </w:rPr>
        <w:t xml:space="preserve"> allergy is documented on the allergy list.</w:t>
      </w:r>
    </w:p>
    <w:p w14:paraId="6AC71A22" w14:textId="77777777" w:rsidR="000E4C4C" w:rsidRPr="003141DF" w:rsidRDefault="000E4C4C" w:rsidP="000E4C4C">
      <w:pPr>
        <w:spacing w:line="360" w:lineRule="auto"/>
        <w:jc w:val="both"/>
        <w:rPr>
          <w:lang w:val="en-US"/>
        </w:rPr>
      </w:pPr>
      <w:r>
        <w:rPr>
          <w:b/>
          <w:lang w:val="en-US"/>
        </w:rPr>
        <w:t>Record of patient A with a real-world problem list</w:t>
      </w:r>
      <w:r w:rsidRPr="00C07067">
        <w:rPr>
          <w:lang w:val="en-US"/>
        </w:rPr>
        <w:t xml:space="preserve">: G6PD </w:t>
      </w:r>
      <w:r>
        <w:rPr>
          <w:lang w:val="en-US"/>
        </w:rPr>
        <w:t xml:space="preserve">deficiency </w:t>
      </w:r>
      <w:r w:rsidRPr="00C07067">
        <w:rPr>
          <w:lang w:val="en-US"/>
        </w:rPr>
        <w:t xml:space="preserve">is mentioned in the notes, including </w:t>
      </w:r>
      <w:r>
        <w:rPr>
          <w:lang w:val="en-US"/>
        </w:rPr>
        <w:t>a</w:t>
      </w:r>
      <w:r w:rsidRPr="00C07067">
        <w:rPr>
          <w:lang w:val="en-US"/>
        </w:rPr>
        <w:t xml:space="preserve"> note that one should check for contra-indications</w:t>
      </w:r>
      <w:r>
        <w:rPr>
          <w:lang w:val="en-US"/>
        </w:rPr>
        <w:t xml:space="preserve">. </w:t>
      </w:r>
      <w:r w:rsidRPr="00C07067">
        <w:rPr>
          <w:lang w:val="en-US"/>
        </w:rPr>
        <w:t xml:space="preserve">G6PD </w:t>
      </w:r>
      <w:r>
        <w:rPr>
          <w:lang w:val="en-US"/>
        </w:rPr>
        <w:t xml:space="preserve">deficiency </w:t>
      </w:r>
      <w:r w:rsidRPr="00C07067">
        <w:rPr>
          <w:lang w:val="en-US"/>
        </w:rPr>
        <w:t xml:space="preserve">is also mentioned in the notes, including </w:t>
      </w:r>
      <w:r>
        <w:rPr>
          <w:lang w:val="en-US"/>
        </w:rPr>
        <w:t>a</w:t>
      </w:r>
      <w:r w:rsidRPr="00C07067">
        <w:rPr>
          <w:lang w:val="en-US"/>
        </w:rPr>
        <w:t xml:space="preserve"> note that one should check for </w:t>
      </w:r>
      <w:r w:rsidRPr="00FB7759">
        <w:rPr>
          <w:lang w:val="en-US"/>
        </w:rPr>
        <w:t xml:space="preserve">contra-indications, among others, cotrimoxazole. Since the G6PD deficiency problem list code is not documented on the problem list, there is no extra problem list note shown in the problem list overview. </w:t>
      </w:r>
      <w:proofErr w:type="spellStart"/>
      <w:r w:rsidRPr="00FB7759">
        <w:rPr>
          <w:lang w:val="en-US"/>
        </w:rPr>
        <w:t>Rasburicase</w:t>
      </w:r>
      <w:proofErr w:type="spellEnd"/>
      <w:r w:rsidRPr="00FB7759">
        <w:rPr>
          <w:lang w:val="en-US"/>
        </w:rPr>
        <w:t xml:space="preserve"> allergy is documented on the allergy list.</w:t>
      </w:r>
    </w:p>
    <w:p w14:paraId="73428621" w14:textId="77777777" w:rsidR="000E4C4C" w:rsidRDefault="000E4C4C" w:rsidP="000E4C4C">
      <w:pPr>
        <w:spacing w:line="360" w:lineRule="auto"/>
        <w:jc w:val="both"/>
        <w:rPr>
          <w:b/>
          <w:lang w:val="en-US"/>
        </w:rPr>
      </w:pPr>
    </w:p>
    <w:p w14:paraId="5A20A2E3" w14:textId="77777777" w:rsidR="000E4C4C" w:rsidRDefault="000E4C4C" w:rsidP="000E4C4C">
      <w:pPr>
        <w:spacing w:line="360" w:lineRule="auto"/>
        <w:jc w:val="both"/>
        <w:rPr>
          <w:b/>
          <w:u w:val="single"/>
          <w:lang w:val="en-US"/>
        </w:rPr>
      </w:pPr>
      <w:r w:rsidRPr="00A96983">
        <w:rPr>
          <w:b/>
          <w:u w:val="single"/>
          <w:lang w:val="en-US"/>
        </w:rPr>
        <w:t>Patient B (G. or O. Cuyp)</w:t>
      </w:r>
    </w:p>
    <w:p w14:paraId="3115C4E5" w14:textId="77777777" w:rsidR="000E4C4C" w:rsidRPr="00794F67" w:rsidRDefault="000E4C4C" w:rsidP="000E4C4C">
      <w:pPr>
        <w:spacing w:line="360" w:lineRule="auto"/>
        <w:jc w:val="both"/>
        <w:rPr>
          <w:b/>
          <w:lang w:val="en-US"/>
        </w:rPr>
      </w:pPr>
      <w:r>
        <w:rPr>
          <w:b/>
          <w:lang w:val="en-US"/>
        </w:rPr>
        <w:t>Table 7</w:t>
      </w:r>
      <w:r w:rsidRPr="00794F67">
        <w:rPr>
          <w:b/>
          <w:lang w:val="en-US"/>
        </w:rPr>
        <w:t>. Problem list for patient G. Cuyp (</w:t>
      </w:r>
      <w:proofErr w:type="gramStart"/>
      <w:r>
        <w:rPr>
          <w:b/>
          <w:lang w:val="en-US"/>
        </w:rPr>
        <w:t>correctly-structured</w:t>
      </w:r>
      <w:proofErr w:type="gramEnd"/>
      <w:r w:rsidRPr="00794F67">
        <w:rPr>
          <w:b/>
          <w:lang w:val="en-US"/>
        </w:rPr>
        <w:t xml:space="preserve"> problem list).  </w:t>
      </w:r>
    </w:p>
    <w:tbl>
      <w:tblPr>
        <w:tblStyle w:val="TableGrid"/>
        <w:tblW w:w="0" w:type="auto"/>
        <w:tblLayout w:type="fixed"/>
        <w:tblLook w:val="04A0" w:firstRow="1" w:lastRow="0" w:firstColumn="1" w:lastColumn="0" w:noHBand="0" w:noVBand="1"/>
      </w:tblPr>
      <w:tblGrid>
        <w:gridCol w:w="2397"/>
        <w:gridCol w:w="2292"/>
        <w:gridCol w:w="2252"/>
        <w:gridCol w:w="964"/>
        <w:gridCol w:w="1157"/>
        <w:gridCol w:w="1157"/>
      </w:tblGrid>
      <w:tr w:rsidR="000E4C4C" w:rsidRPr="00AF60DA" w14:paraId="6A2842C6" w14:textId="77777777" w:rsidTr="00F83F72">
        <w:tc>
          <w:tcPr>
            <w:tcW w:w="2397" w:type="dxa"/>
          </w:tcPr>
          <w:p w14:paraId="2B2F4448" w14:textId="77777777" w:rsidR="000E4C4C" w:rsidRDefault="000E4C4C" w:rsidP="00F83F72">
            <w:pPr>
              <w:spacing w:line="360" w:lineRule="auto"/>
              <w:jc w:val="both"/>
              <w:rPr>
                <w:b/>
                <w:lang w:val="en-US"/>
              </w:rPr>
            </w:pPr>
            <w:r>
              <w:rPr>
                <w:b/>
                <w:lang w:val="en-US"/>
              </w:rPr>
              <w:t>Patient G. Cuyp (</w:t>
            </w:r>
            <w:proofErr w:type="gramStart"/>
            <w:r>
              <w:rPr>
                <w:b/>
                <w:lang w:val="en-US"/>
              </w:rPr>
              <w:t>correctly-structured</w:t>
            </w:r>
            <w:proofErr w:type="gramEnd"/>
            <w:r>
              <w:rPr>
                <w:b/>
                <w:lang w:val="en-US"/>
              </w:rPr>
              <w:t xml:space="preserve"> problem list)</w:t>
            </w:r>
          </w:p>
        </w:tc>
        <w:tc>
          <w:tcPr>
            <w:tcW w:w="2292" w:type="dxa"/>
          </w:tcPr>
          <w:p w14:paraId="4F5B55BF" w14:textId="77777777" w:rsidR="000E4C4C" w:rsidRDefault="000E4C4C" w:rsidP="00F83F72">
            <w:pPr>
              <w:spacing w:line="360" w:lineRule="auto"/>
              <w:jc w:val="both"/>
              <w:rPr>
                <w:b/>
                <w:lang w:val="en-US"/>
              </w:rPr>
            </w:pPr>
          </w:p>
        </w:tc>
        <w:tc>
          <w:tcPr>
            <w:tcW w:w="2252" w:type="dxa"/>
          </w:tcPr>
          <w:p w14:paraId="7DF5672F" w14:textId="77777777" w:rsidR="000E4C4C" w:rsidRDefault="000E4C4C" w:rsidP="00F83F72">
            <w:pPr>
              <w:spacing w:line="360" w:lineRule="auto"/>
              <w:jc w:val="both"/>
              <w:rPr>
                <w:b/>
                <w:lang w:val="en-US"/>
              </w:rPr>
            </w:pPr>
          </w:p>
        </w:tc>
        <w:tc>
          <w:tcPr>
            <w:tcW w:w="964" w:type="dxa"/>
          </w:tcPr>
          <w:p w14:paraId="4A847E5E" w14:textId="77777777" w:rsidR="000E4C4C" w:rsidRDefault="000E4C4C" w:rsidP="00F83F72">
            <w:pPr>
              <w:spacing w:line="360" w:lineRule="auto"/>
              <w:jc w:val="both"/>
              <w:rPr>
                <w:b/>
                <w:lang w:val="en-US"/>
              </w:rPr>
            </w:pPr>
          </w:p>
        </w:tc>
        <w:tc>
          <w:tcPr>
            <w:tcW w:w="1157" w:type="dxa"/>
          </w:tcPr>
          <w:p w14:paraId="57F0C592" w14:textId="77777777" w:rsidR="000E4C4C" w:rsidRDefault="000E4C4C" w:rsidP="00F83F72">
            <w:pPr>
              <w:spacing w:line="360" w:lineRule="auto"/>
              <w:jc w:val="both"/>
              <w:rPr>
                <w:b/>
                <w:lang w:val="en-US"/>
              </w:rPr>
            </w:pPr>
          </w:p>
        </w:tc>
        <w:tc>
          <w:tcPr>
            <w:tcW w:w="1157" w:type="dxa"/>
          </w:tcPr>
          <w:p w14:paraId="4AD861AF" w14:textId="77777777" w:rsidR="000E4C4C" w:rsidRDefault="000E4C4C" w:rsidP="00F83F72">
            <w:pPr>
              <w:spacing w:line="360" w:lineRule="auto"/>
              <w:jc w:val="both"/>
              <w:rPr>
                <w:b/>
                <w:lang w:val="en-US"/>
              </w:rPr>
            </w:pPr>
          </w:p>
        </w:tc>
      </w:tr>
      <w:tr w:rsidR="000E4C4C" w:rsidRPr="00AF60DA" w14:paraId="51EA8C18" w14:textId="77777777" w:rsidTr="00F83F72">
        <w:tc>
          <w:tcPr>
            <w:tcW w:w="2397" w:type="dxa"/>
          </w:tcPr>
          <w:p w14:paraId="25969BB8" w14:textId="77777777" w:rsidR="000E4C4C" w:rsidRDefault="000E4C4C" w:rsidP="00F83F72">
            <w:pPr>
              <w:spacing w:line="360" w:lineRule="auto"/>
              <w:jc w:val="both"/>
              <w:rPr>
                <w:b/>
                <w:lang w:val="en-US"/>
              </w:rPr>
            </w:pPr>
            <w:r>
              <w:rPr>
                <w:b/>
                <w:lang w:val="en-US"/>
              </w:rPr>
              <w:t>Problem display name (Dutch)</w:t>
            </w:r>
          </w:p>
        </w:tc>
        <w:tc>
          <w:tcPr>
            <w:tcW w:w="2292" w:type="dxa"/>
          </w:tcPr>
          <w:p w14:paraId="1DE0AA01" w14:textId="77777777" w:rsidR="000E4C4C" w:rsidRDefault="000E4C4C" w:rsidP="00F83F72">
            <w:pPr>
              <w:spacing w:line="360" w:lineRule="auto"/>
              <w:jc w:val="both"/>
              <w:rPr>
                <w:b/>
                <w:lang w:val="en-US"/>
              </w:rPr>
            </w:pPr>
            <w:r>
              <w:rPr>
                <w:b/>
                <w:lang w:val="en-US"/>
              </w:rPr>
              <w:t>Problem display name (English)</w:t>
            </w:r>
          </w:p>
        </w:tc>
        <w:tc>
          <w:tcPr>
            <w:tcW w:w="2252" w:type="dxa"/>
          </w:tcPr>
          <w:p w14:paraId="4EE698C4" w14:textId="77777777" w:rsidR="000E4C4C" w:rsidRDefault="000E4C4C" w:rsidP="00F83F72">
            <w:pPr>
              <w:spacing w:line="360" w:lineRule="auto"/>
              <w:jc w:val="both"/>
              <w:rPr>
                <w:b/>
                <w:lang w:val="en-US"/>
              </w:rPr>
            </w:pPr>
            <w:r>
              <w:rPr>
                <w:b/>
                <w:lang w:val="en-US"/>
              </w:rPr>
              <w:t xml:space="preserve">ICD-10 and name </w:t>
            </w:r>
            <w:r w:rsidRPr="00F34895">
              <w:rPr>
                <w:lang w:val="en-US"/>
              </w:rPr>
              <w:t>(Dutch diagnosis thesaurus name)</w:t>
            </w:r>
          </w:p>
        </w:tc>
        <w:tc>
          <w:tcPr>
            <w:tcW w:w="964" w:type="dxa"/>
          </w:tcPr>
          <w:p w14:paraId="7F7F7E13" w14:textId="77777777" w:rsidR="000E4C4C" w:rsidRDefault="000E4C4C" w:rsidP="00F83F72">
            <w:pPr>
              <w:spacing w:line="360" w:lineRule="auto"/>
              <w:jc w:val="both"/>
              <w:rPr>
                <w:b/>
                <w:lang w:val="en-US"/>
              </w:rPr>
            </w:pPr>
            <w:r>
              <w:rPr>
                <w:b/>
                <w:lang w:val="en-US"/>
              </w:rPr>
              <w:t>Observation date</w:t>
            </w:r>
          </w:p>
        </w:tc>
        <w:tc>
          <w:tcPr>
            <w:tcW w:w="1157" w:type="dxa"/>
          </w:tcPr>
          <w:p w14:paraId="5914AE2A" w14:textId="77777777" w:rsidR="000E4C4C" w:rsidRDefault="000E4C4C" w:rsidP="00F83F72">
            <w:pPr>
              <w:spacing w:line="360" w:lineRule="auto"/>
              <w:jc w:val="both"/>
              <w:rPr>
                <w:b/>
                <w:lang w:val="en-US"/>
              </w:rPr>
            </w:pPr>
            <w:r>
              <w:rPr>
                <w:b/>
                <w:lang w:val="en-US"/>
              </w:rPr>
              <w:t>Closing date (if closed)</w:t>
            </w:r>
          </w:p>
        </w:tc>
        <w:tc>
          <w:tcPr>
            <w:tcW w:w="1157" w:type="dxa"/>
          </w:tcPr>
          <w:p w14:paraId="096A667D" w14:textId="77777777" w:rsidR="000E4C4C" w:rsidRDefault="000E4C4C" w:rsidP="00F83F72">
            <w:pPr>
              <w:spacing w:line="360" w:lineRule="auto"/>
              <w:jc w:val="both"/>
              <w:rPr>
                <w:b/>
                <w:lang w:val="en-US"/>
              </w:rPr>
            </w:pPr>
            <w:r>
              <w:rPr>
                <w:b/>
                <w:lang w:val="en-US"/>
              </w:rPr>
              <w:t xml:space="preserve">Contains a note with relevant </w:t>
            </w:r>
            <w:r>
              <w:rPr>
                <w:b/>
                <w:lang w:val="en-US"/>
              </w:rPr>
              <w:lastRenderedPageBreak/>
              <w:t>information in a chronological order</w:t>
            </w:r>
          </w:p>
        </w:tc>
      </w:tr>
      <w:tr w:rsidR="000E4C4C" w:rsidRPr="00F008F0" w14:paraId="40A7784A" w14:textId="77777777" w:rsidTr="00F83F72">
        <w:tc>
          <w:tcPr>
            <w:tcW w:w="2397" w:type="dxa"/>
          </w:tcPr>
          <w:p w14:paraId="2E0D67E3" w14:textId="77777777" w:rsidR="000E4C4C" w:rsidRPr="00984C0C" w:rsidRDefault="000E4C4C" w:rsidP="00F83F72">
            <w:pPr>
              <w:spacing w:line="360" w:lineRule="auto"/>
              <w:jc w:val="both"/>
            </w:pPr>
            <w:r w:rsidRPr="00984C0C">
              <w:lastRenderedPageBreak/>
              <w:t>Progressieve leukopenie/neutropenie WD* toxisch medicamenteus (ferriprox) DD* bij vitamine B12 en foliumzuurdeficiëntie icm recidiverende/chronische infecties</w:t>
            </w:r>
          </w:p>
        </w:tc>
        <w:tc>
          <w:tcPr>
            <w:tcW w:w="2292" w:type="dxa"/>
          </w:tcPr>
          <w:p w14:paraId="535729E8" w14:textId="77777777" w:rsidR="000E4C4C" w:rsidRPr="00F008F0" w:rsidRDefault="000E4C4C" w:rsidP="00F83F72">
            <w:pPr>
              <w:spacing w:line="360" w:lineRule="auto"/>
              <w:jc w:val="both"/>
              <w:rPr>
                <w:lang w:val="en-US"/>
              </w:rPr>
            </w:pPr>
            <w:r w:rsidRPr="00984C0C">
              <w:rPr>
                <w:lang w:val="en-US"/>
              </w:rPr>
              <w:t>Progressive leukopenia/neutropenia WD* toxic drug (</w:t>
            </w:r>
            <w:proofErr w:type="spellStart"/>
            <w:r w:rsidRPr="00984C0C">
              <w:rPr>
                <w:lang w:val="en-US"/>
              </w:rPr>
              <w:t>ferriprox</w:t>
            </w:r>
            <w:proofErr w:type="spellEnd"/>
            <w:r w:rsidRPr="00984C0C">
              <w:rPr>
                <w:lang w:val="en-US"/>
              </w:rPr>
              <w:t>) DD* in vitamin B12 and folic acid deficiency in combination with recurrent/chronic infections</w:t>
            </w:r>
          </w:p>
        </w:tc>
        <w:tc>
          <w:tcPr>
            <w:tcW w:w="2252" w:type="dxa"/>
          </w:tcPr>
          <w:p w14:paraId="51EF9D32" w14:textId="77777777" w:rsidR="000E4C4C" w:rsidRPr="00F008F0" w:rsidRDefault="000E4C4C" w:rsidP="00F83F72">
            <w:pPr>
              <w:spacing w:line="360" w:lineRule="auto"/>
              <w:jc w:val="both"/>
              <w:rPr>
                <w:lang w:val="en-US"/>
              </w:rPr>
            </w:pPr>
            <w:r w:rsidRPr="00890B64">
              <w:rPr>
                <w:b/>
                <w:lang w:val="en-US"/>
              </w:rPr>
              <w:t>D70 neutropenia</w:t>
            </w:r>
            <w:r w:rsidRPr="00F008F0">
              <w:rPr>
                <w:lang w:val="en-US"/>
              </w:rPr>
              <w:t xml:space="preserve"> (</w:t>
            </w:r>
            <w:proofErr w:type="spellStart"/>
            <w:r w:rsidRPr="00F008F0">
              <w:rPr>
                <w:lang w:val="en-US"/>
              </w:rPr>
              <w:t>neutropenie</w:t>
            </w:r>
            <w:proofErr w:type="spellEnd"/>
            <w:r w:rsidRPr="00F008F0">
              <w:rPr>
                <w:lang w:val="en-US"/>
              </w:rPr>
              <w:t>)</w:t>
            </w:r>
          </w:p>
        </w:tc>
        <w:tc>
          <w:tcPr>
            <w:tcW w:w="964" w:type="dxa"/>
          </w:tcPr>
          <w:p w14:paraId="706E60ED" w14:textId="77777777" w:rsidR="000E4C4C" w:rsidRPr="00F008F0" w:rsidRDefault="000E4C4C" w:rsidP="00F83F72">
            <w:pPr>
              <w:spacing w:line="360" w:lineRule="auto"/>
              <w:jc w:val="both"/>
              <w:rPr>
                <w:lang w:val="en-US"/>
              </w:rPr>
            </w:pPr>
            <w:r w:rsidRPr="00F008F0">
              <w:rPr>
                <w:lang w:val="en-US"/>
              </w:rPr>
              <w:t>4 September 2022</w:t>
            </w:r>
          </w:p>
        </w:tc>
        <w:tc>
          <w:tcPr>
            <w:tcW w:w="1157" w:type="dxa"/>
          </w:tcPr>
          <w:p w14:paraId="5589552A" w14:textId="77777777" w:rsidR="000E4C4C" w:rsidRPr="00F008F0" w:rsidRDefault="000E4C4C" w:rsidP="00F83F72">
            <w:pPr>
              <w:spacing w:line="360" w:lineRule="auto"/>
              <w:jc w:val="both"/>
              <w:rPr>
                <w:lang w:val="en-US"/>
              </w:rPr>
            </w:pPr>
          </w:p>
        </w:tc>
        <w:tc>
          <w:tcPr>
            <w:tcW w:w="1157" w:type="dxa"/>
          </w:tcPr>
          <w:p w14:paraId="109509D9" w14:textId="77777777" w:rsidR="000E4C4C" w:rsidRPr="00F008F0" w:rsidRDefault="000E4C4C" w:rsidP="00F83F72">
            <w:pPr>
              <w:spacing w:line="360" w:lineRule="auto"/>
              <w:jc w:val="both"/>
              <w:rPr>
                <w:lang w:val="en-US"/>
              </w:rPr>
            </w:pPr>
          </w:p>
        </w:tc>
      </w:tr>
      <w:tr w:rsidR="000E4C4C" w:rsidRPr="00F008F0" w14:paraId="41AF73D6" w14:textId="77777777" w:rsidTr="00F83F72">
        <w:tc>
          <w:tcPr>
            <w:tcW w:w="2397" w:type="dxa"/>
          </w:tcPr>
          <w:p w14:paraId="73BE7A08" w14:textId="77777777" w:rsidR="000E4C4C" w:rsidRPr="00984C0C" w:rsidRDefault="000E4C4C" w:rsidP="00F83F72">
            <w:pPr>
              <w:spacing w:line="360" w:lineRule="auto"/>
              <w:jc w:val="both"/>
            </w:pPr>
            <w:r w:rsidRPr="00984C0C">
              <w:t>Langer bestaande trombopenie; DD* splenomegalie, bouwstoffen, toxisch-medicamenteus (deferasirox, deferoxamine, allopurinol)</w:t>
            </w:r>
          </w:p>
        </w:tc>
        <w:tc>
          <w:tcPr>
            <w:tcW w:w="2292" w:type="dxa"/>
          </w:tcPr>
          <w:p w14:paraId="6D5C8C39" w14:textId="77777777" w:rsidR="000E4C4C" w:rsidRPr="00F008F0" w:rsidRDefault="000E4C4C" w:rsidP="00F83F72">
            <w:pPr>
              <w:spacing w:line="360" w:lineRule="auto"/>
              <w:jc w:val="both"/>
              <w:rPr>
                <w:lang w:val="en-US"/>
              </w:rPr>
            </w:pPr>
            <w:r w:rsidRPr="00984C0C">
              <w:rPr>
                <w:lang w:val="en-US"/>
              </w:rPr>
              <w:t>Long-standing thrombocytopenia; DD* splenomegaly, building blocks, toxic drug (</w:t>
            </w:r>
            <w:proofErr w:type="spellStart"/>
            <w:r w:rsidRPr="00984C0C">
              <w:rPr>
                <w:lang w:val="en-US"/>
              </w:rPr>
              <w:t>deferasirox</w:t>
            </w:r>
            <w:proofErr w:type="spellEnd"/>
            <w:r w:rsidRPr="00984C0C">
              <w:rPr>
                <w:lang w:val="en-US"/>
              </w:rPr>
              <w:t>, deferoxamine, allopurinol)</w:t>
            </w:r>
          </w:p>
        </w:tc>
        <w:tc>
          <w:tcPr>
            <w:tcW w:w="2252" w:type="dxa"/>
          </w:tcPr>
          <w:p w14:paraId="127C68B6" w14:textId="77777777" w:rsidR="000E4C4C" w:rsidRDefault="000E4C4C" w:rsidP="00F83F72">
            <w:pPr>
              <w:spacing w:line="360" w:lineRule="auto"/>
              <w:jc w:val="both"/>
              <w:rPr>
                <w:lang w:val="en-US"/>
              </w:rPr>
            </w:pPr>
            <w:r w:rsidRPr="002B7EE6">
              <w:rPr>
                <w:b/>
                <w:lang w:val="en-US"/>
              </w:rPr>
              <w:t xml:space="preserve">D69.6 </w:t>
            </w:r>
            <w:r w:rsidRPr="002B7EE6">
              <w:rPr>
                <w:b/>
              </w:rPr>
              <w:t>Thrombocytopenia, unspecified</w:t>
            </w:r>
          </w:p>
          <w:p w14:paraId="49C9C74A" w14:textId="77777777" w:rsidR="000E4C4C" w:rsidRPr="00F008F0" w:rsidRDefault="000E4C4C" w:rsidP="00F83F72">
            <w:pPr>
              <w:spacing w:line="360" w:lineRule="auto"/>
              <w:jc w:val="both"/>
              <w:rPr>
                <w:lang w:val="en-US"/>
              </w:rPr>
            </w:pPr>
            <w:r w:rsidRPr="00F008F0">
              <w:rPr>
                <w:lang w:val="en-US"/>
              </w:rPr>
              <w:t>(</w:t>
            </w:r>
            <w:proofErr w:type="spellStart"/>
            <w:r w:rsidRPr="00F008F0">
              <w:rPr>
                <w:lang w:val="en-US"/>
              </w:rPr>
              <w:t>trombocytopenie</w:t>
            </w:r>
            <w:proofErr w:type="spellEnd"/>
            <w:r w:rsidRPr="00F008F0">
              <w:rPr>
                <w:lang w:val="en-US"/>
              </w:rPr>
              <w:t>)</w:t>
            </w:r>
          </w:p>
        </w:tc>
        <w:tc>
          <w:tcPr>
            <w:tcW w:w="964" w:type="dxa"/>
          </w:tcPr>
          <w:p w14:paraId="5CEF2C0F" w14:textId="77777777" w:rsidR="000E4C4C" w:rsidRPr="00F008F0" w:rsidRDefault="000E4C4C" w:rsidP="00F83F72">
            <w:pPr>
              <w:spacing w:line="360" w:lineRule="auto"/>
              <w:jc w:val="both"/>
              <w:rPr>
                <w:lang w:val="en-US"/>
              </w:rPr>
            </w:pPr>
            <w:r w:rsidRPr="00F008F0">
              <w:rPr>
                <w:lang w:val="en-US"/>
              </w:rPr>
              <w:t>4 September 2022</w:t>
            </w:r>
          </w:p>
        </w:tc>
        <w:tc>
          <w:tcPr>
            <w:tcW w:w="1157" w:type="dxa"/>
          </w:tcPr>
          <w:p w14:paraId="5E7A34E8" w14:textId="77777777" w:rsidR="000E4C4C" w:rsidRPr="00F008F0" w:rsidRDefault="000E4C4C" w:rsidP="00F83F72">
            <w:pPr>
              <w:spacing w:line="360" w:lineRule="auto"/>
              <w:jc w:val="both"/>
              <w:rPr>
                <w:lang w:val="en-US"/>
              </w:rPr>
            </w:pPr>
          </w:p>
        </w:tc>
        <w:tc>
          <w:tcPr>
            <w:tcW w:w="1157" w:type="dxa"/>
          </w:tcPr>
          <w:p w14:paraId="114C92FB" w14:textId="77777777" w:rsidR="000E4C4C" w:rsidRPr="00F008F0" w:rsidRDefault="000E4C4C" w:rsidP="00F83F72">
            <w:pPr>
              <w:spacing w:line="360" w:lineRule="auto"/>
              <w:jc w:val="both"/>
              <w:rPr>
                <w:lang w:val="en-US"/>
              </w:rPr>
            </w:pPr>
          </w:p>
        </w:tc>
      </w:tr>
      <w:tr w:rsidR="000E4C4C" w:rsidRPr="00F008F0" w14:paraId="764342E2" w14:textId="77777777" w:rsidTr="00F83F72">
        <w:tc>
          <w:tcPr>
            <w:tcW w:w="2397" w:type="dxa"/>
          </w:tcPr>
          <w:p w14:paraId="02FBAB9E" w14:textId="77777777" w:rsidR="000E4C4C" w:rsidRPr="00984C0C" w:rsidRDefault="000E4C4C" w:rsidP="00F83F72">
            <w:pPr>
              <w:spacing w:line="360" w:lineRule="auto"/>
              <w:jc w:val="both"/>
            </w:pPr>
            <w:r w:rsidRPr="00984C0C">
              <w:t>alfa thalassemie HbH** waarvoor chronische transfusies en chronisch intraveneuze ijzerchelatietherapie</w:t>
            </w:r>
          </w:p>
        </w:tc>
        <w:tc>
          <w:tcPr>
            <w:tcW w:w="2292" w:type="dxa"/>
          </w:tcPr>
          <w:p w14:paraId="0BF37BD5" w14:textId="77777777" w:rsidR="000E4C4C" w:rsidRPr="00F008F0" w:rsidRDefault="000E4C4C" w:rsidP="00F83F72">
            <w:pPr>
              <w:spacing w:line="360" w:lineRule="auto"/>
              <w:jc w:val="both"/>
              <w:rPr>
                <w:lang w:val="en-US"/>
              </w:rPr>
            </w:pPr>
            <w:r w:rsidRPr="00984C0C">
              <w:rPr>
                <w:lang w:val="en-US"/>
              </w:rPr>
              <w:t xml:space="preserve">alpha thalassemia </w:t>
            </w:r>
            <w:proofErr w:type="spellStart"/>
            <w:r w:rsidRPr="00984C0C">
              <w:rPr>
                <w:lang w:val="en-US"/>
              </w:rPr>
              <w:t>HbH</w:t>
            </w:r>
            <w:proofErr w:type="spellEnd"/>
            <w:r w:rsidRPr="00984C0C">
              <w:rPr>
                <w:lang w:val="en-US"/>
              </w:rPr>
              <w:t>** requiring chronic transfusions and chronic intravenous iron chelation therapy</w:t>
            </w:r>
          </w:p>
        </w:tc>
        <w:tc>
          <w:tcPr>
            <w:tcW w:w="2252" w:type="dxa"/>
          </w:tcPr>
          <w:p w14:paraId="16E24D09" w14:textId="77777777" w:rsidR="000E4C4C" w:rsidRPr="00F008F0" w:rsidRDefault="000E4C4C" w:rsidP="00F83F72">
            <w:pPr>
              <w:spacing w:line="360" w:lineRule="auto"/>
              <w:jc w:val="both"/>
              <w:rPr>
                <w:lang w:val="en-US"/>
              </w:rPr>
            </w:pPr>
            <w:r w:rsidRPr="00F34895">
              <w:rPr>
                <w:b/>
                <w:lang w:val="en-US"/>
              </w:rPr>
              <w:t>D56.0</w:t>
            </w:r>
            <w:r w:rsidRPr="00984C0C">
              <w:rPr>
                <w:rFonts w:ascii="Arial" w:hAnsi="Arial" w:cs="Arial"/>
                <w:b/>
                <w:bCs/>
                <w:color w:val="202124"/>
                <w:shd w:val="clear" w:color="auto" w:fill="FFFFFF"/>
                <w:lang w:val="en-US"/>
              </w:rPr>
              <w:t xml:space="preserve"> </w:t>
            </w:r>
            <w:r w:rsidRPr="00984C0C">
              <w:rPr>
                <w:b/>
                <w:bCs/>
                <w:lang w:val="en-US"/>
              </w:rPr>
              <w:t>Alpha thalassemia</w:t>
            </w:r>
            <w:r w:rsidRPr="00F008F0">
              <w:rPr>
                <w:lang w:val="en-US"/>
              </w:rPr>
              <w:t xml:space="preserve"> (alfa-</w:t>
            </w:r>
            <w:proofErr w:type="spellStart"/>
            <w:r w:rsidRPr="00F008F0">
              <w:rPr>
                <w:lang w:val="en-US"/>
              </w:rPr>
              <w:t>thalassemie</w:t>
            </w:r>
            <w:proofErr w:type="spellEnd"/>
            <w:r w:rsidRPr="00F008F0">
              <w:rPr>
                <w:lang w:val="en-US"/>
              </w:rPr>
              <w:t>)</w:t>
            </w:r>
          </w:p>
        </w:tc>
        <w:tc>
          <w:tcPr>
            <w:tcW w:w="964" w:type="dxa"/>
          </w:tcPr>
          <w:p w14:paraId="02B214A7" w14:textId="77777777" w:rsidR="000E4C4C" w:rsidRPr="00F008F0" w:rsidRDefault="000E4C4C" w:rsidP="00F83F72">
            <w:pPr>
              <w:spacing w:line="360" w:lineRule="auto"/>
              <w:jc w:val="both"/>
              <w:rPr>
                <w:lang w:val="en-US"/>
              </w:rPr>
            </w:pPr>
            <w:r w:rsidRPr="00F008F0">
              <w:rPr>
                <w:lang w:val="en-US"/>
              </w:rPr>
              <w:t>28 June 2016</w:t>
            </w:r>
          </w:p>
        </w:tc>
        <w:tc>
          <w:tcPr>
            <w:tcW w:w="1157" w:type="dxa"/>
          </w:tcPr>
          <w:p w14:paraId="04CEEC5A" w14:textId="77777777" w:rsidR="000E4C4C" w:rsidRPr="00F008F0" w:rsidRDefault="000E4C4C" w:rsidP="00F83F72">
            <w:pPr>
              <w:spacing w:line="360" w:lineRule="auto"/>
              <w:jc w:val="both"/>
              <w:rPr>
                <w:lang w:val="en-US"/>
              </w:rPr>
            </w:pPr>
          </w:p>
        </w:tc>
        <w:tc>
          <w:tcPr>
            <w:tcW w:w="1157" w:type="dxa"/>
          </w:tcPr>
          <w:p w14:paraId="114DF1D5" w14:textId="77777777" w:rsidR="000E4C4C" w:rsidRPr="00F008F0" w:rsidRDefault="000E4C4C" w:rsidP="00F83F72">
            <w:pPr>
              <w:spacing w:line="360" w:lineRule="auto"/>
              <w:jc w:val="both"/>
              <w:rPr>
                <w:lang w:val="en-US"/>
              </w:rPr>
            </w:pPr>
          </w:p>
        </w:tc>
      </w:tr>
      <w:tr w:rsidR="000E4C4C" w:rsidRPr="00F008F0" w14:paraId="76169D84" w14:textId="77777777" w:rsidTr="00F83F72">
        <w:tc>
          <w:tcPr>
            <w:tcW w:w="2397" w:type="dxa"/>
          </w:tcPr>
          <w:p w14:paraId="0D69CE7E" w14:textId="77777777" w:rsidR="000E4C4C" w:rsidRPr="00F008F0" w:rsidRDefault="000E4C4C" w:rsidP="00F83F72">
            <w:pPr>
              <w:spacing w:line="360" w:lineRule="auto"/>
              <w:jc w:val="both"/>
              <w:rPr>
                <w:lang w:val="en-US"/>
              </w:rPr>
            </w:pPr>
            <w:proofErr w:type="spellStart"/>
            <w:r w:rsidRPr="00F008F0">
              <w:rPr>
                <w:lang w:val="en-US"/>
              </w:rPr>
              <w:t>recidiverende</w:t>
            </w:r>
            <w:proofErr w:type="spellEnd"/>
            <w:r w:rsidRPr="00F008F0">
              <w:rPr>
                <w:lang w:val="en-US"/>
              </w:rPr>
              <w:t xml:space="preserve"> epistaxis</w:t>
            </w:r>
          </w:p>
        </w:tc>
        <w:tc>
          <w:tcPr>
            <w:tcW w:w="2292" w:type="dxa"/>
          </w:tcPr>
          <w:p w14:paraId="2F236AF3" w14:textId="77777777" w:rsidR="000E4C4C" w:rsidRPr="00F008F0" w:rsidRDefault="000E4C4C" w:rsidP="00F83F72">
            <w:pPr>
              <w:spacing w:line="360" w:lineRule="auto"/>
              <w:jc w:val="both"/>
              <w:rPr>
                <w:lang w:val="en-US"/>
              </w:rPr>
            </w:pPr>
            <w:r>
              <w:rPr>
                <w:lang w:val="en-US"/>
              </w:rPr>
              <w:t>Recurrent epistaxis</w:t>
            </w:r>
          </w:p>
        </w:tc>
        <w:tc>
          <w:tcPr>
            <w:tcW w:w="2252" w:type="dxa"/>
          </w:tcPr>
          <w:p w14:paraId="7CCAC870" w14:textId="77777777" w:rsidR="000E4C4C" w:rsidRPr="00F008F0" w:rsidRDefault="000E4C4C" w:rsidP="00F83F72">
            <w:pPr>
              <w:spacing w:line="360" w:lineRule="auto"/>
              <w:jc w:val="both"/>
              <w:rPr>
                <w:lang w:val="en-US"/>
              </w:rPr>
            </w:pPr>
            <w:r w:rsidRPr="00F34895">
              <w:rPr>
                <w:b/>
                <w:lang w:val="en-US"/>
              </w:rPr>
              <w:t>R04.0 epistaxis</w:t>
            </w:r>
            <w:r w:rsidRPr="00F008F0">
              <w:rPr>
                <w:lang w:val="en-US"/>
              </w:rPr>
              <w:t xml:space="preserve"> (epistaxis)</w:t>
            </w:r>
          </w:p>
        </w:tc>
        <w:tc>
          <w:tcPr>
            <w:tcW w:w="964" w:type="dxa"/>
          </w:tcPr>
          <w:p w14:paraId="0A785A91" w14:textId="77777777" w:rsidR="000E4C4C" w:rsidRPr="00F008F0" w:rsidRDefault="000E4C4C" w:rsidP="00F83F72">
            <w:pPr>
              <w:spacing w:line="360" w:lineRule="auto"/>
              <w:jc w:val="both"/>
              <w:rPr>
                <w:lang w:val="en-US"/>
              </w:rPr>
            </w:pPr>
            <w:r w:rsidRPr="00F008F0">
              <w:rPr>
                <w:lang w:val="en-US"/>
              </w:rPr>
              <w:t>12 December 2016</w:t>
            </w:r>
          </w:p>
        </w:tc>
        <w:tc>
          <w:tcPr>
            <w:tcW w:w="1157" w:type="dxa"/>
          </w:tcPr>
          <w:p w14:paraId="4637131D" w14:textId="77777777" w:rsidR="000E4C4C" w:rsidRPr="00F008F0" w:rsidRDefault="000E4C4C" w:rsidP="00F83F72">
            <w:pPr>
              <w:spacing w:line="360" w:lineRule="auto"/>
              <w:jc w:val="both"/>
              <w:rPr>
                <w:lang w:val="en-US"/>
              </w:rPr>
            </w:pPr>
            <w:r w:rsidRPr="00F008F0">
              <w:rPr>
                <w:lang w:val="en-US"/>
              </w:rPr>
              <w:t>1 June 2022</w:t>
            </w:r>
          </w:p>
        </w:tc>
        <w:tc>
          <w:tcPr>
            <w:tcW w:w="1157" w:type="dxa"/>
          </w:tcPr>
          <w:p w14:paraId="49E52058" w14:textId="77777777" w:rsidR="000E4C4C" w:rsidRPr="00F008F0" w:rsidRDefault="000E4C4C" w:rsidP="00F83F72">
            <w:pPr>
              <w:spacing w:line="360" w:lineRule="auto"/>
              <w:jc w:val="both"/>
              <w:rPr>
                <w:lang w:val="en-US"/>
              </w:rPr>
            </w:pPr>
            <w:r>
              <w:rPr>
                <w:lang w:val="en-US"/>
              </w:rPr>
              <w:t xml:space="preserve">Yes </w:t>
            </w:r>
          </w:p>
        </w:tc>
      </w:tr>
      <w:tr w:rsidR="000E4C4C" w:rsidRPr="00F008F0" w14:paraId="1174BAE3" w14:textId="77777777" w:rsidTr="00F83F72">
        <w:tc>
          <w:tcPr>
            <w:tcW w:w="2397" w:type="dxa"/>
          </w:tcPr>
          <w:p w14:paraId="5CA5D114" w14:textId="77777777" w:rsidR="000E4C4C" w:rsidRPr="00984C0C" w:rsidRDefault="000E4C4C" w:rsidP="00F83F72">
            <w:pPr>
              <w:spacing w:line="360" w:lineRule="auto"/>
              <w:jc w:val="both"/>
            </w:pPr>
            <w:r w:rsidRPr="00984C0C">
              <w:lastRenderedPageBreak/>
              <w:t>vitamine B-deficiëntie (14) en foliumzuur deficiëntie (6.2) wv*** suppletie</w:t>
            </w:r>
          </w:p>
        </w:tc>
        <w:tc>
          <w:tcPr>
            <w:tcW w:w="2292" w:type="dxa"/>
          </w:tcPr>
          <w:p w14:paraId="6052DD7B" w14:textId="77777777" w:rsidR="000E4C4C" w:rsidRPr="00F008F0" w:rsidRDefault="000E4C4C" w:rsidP="00F83F72">
            <w:pPr>
              <w:spacing w:line="360" w:lineRule="auto"/>
              <w:jc w:val="both"/>
              <w:rPr>
                <w:lang w:val="en-US"/>
              </w:rPr>
            </w:pPr>
            <w:r w:rsidRPr="00984C0C">
              <w:rPr>
                <w:lang w:val="en-US"/>
              </w:rPr>
              <w:t>vitamin B deficiency (14) and folic acid deficiency (6.2) for which*** supplementation</w:t>
            </w:r>
          </w:p>
        </w:tc>
        <w:tc>
          <w:tcPr>
            <w:tcW w:w="2252" w:type="dxa"/>
          </w:tcPr>
          <w:p w14:paraId="6607A321" w14:textId="77777777" w:rsidR="000E4C4C" w:rsidRPr="00F008F0" w:rsidRDefault="000E4C4C" w:rsidP="00F83F72">
            <w:pPr>
              <w:spacing w:line="360" w:lineRule="auto"/>
              <w:jc w:val="both"/>
              <w:rPr>
                <w:lang w:val="en-US"/>
              </w:rPr>
            </w:pPr>
            <w:r w:rsidRPr="00F34895">
              <w:rPr>
                <w:b/>
                <w:lang w:val="en-US"/>
              </w:rPr>
              <w:t>E53.9</w:t>
            </w:r>
            <w:r>
              <w:rPr>
                <w:lang w:val="en-US"/>
              </w:rPr>
              <w:t xml:space="preserve"> </w:t>
            </w:r>
            <w:r w:rsidRPr="00984C0C">
              <w:rPr>
                <w:b/>
                <w:bCs/>
                <w:lang w:val="en-US"/>
              </w:rPr>
              <w:t>Vitamin B deficiency, unspecified</w:t>
            </w:r>
            <w:r w:rsidRPr="00F008F0">
              <w:rPr>
                <w:lang w:val="en-US"/>
              </w:rPr>
              <w:t xml:space="preserve"> (</w:t>
            </w:r>
            <w:proofErr w:type="spellStart"/>
            <w:r w:rsidRPr="00F008F0">
              <w:rPr>
                <w:lang w:val="en-US"/>
              </w:rPr>
              <w:t>vitamine</w:t>
            </w:r>
            <w:proofErr w:type="spellEnd"/>
            <w:r w:rsidRPr="00F008F0">
              <w:rPr>
                <w:lang w:val="en-US"/>
              </w:rPr>
              <w:t xml:space="preserve"> B-</w:t>
            </w:r>
            <w:proofErr w:type="spellStart"/>
            <w:r w:rsidRPr="00F008F0">
              <w:rPr>
                <w:lang w:val="en-US"/>
              </w:rPr>
              <w:t>deficiëntie</w:t>
            </w:r>
            <w:proofErr w:type="spellEnd"/>
            <w:r w:rsidRPr="00F008F0">
              <w:rPr>
                <w:lang w:val="en-US"/>
              </w:rPr>
              <w:t>)</w:t>
            </w:r>
          </w:p>
        </w:tc>
        <w:tc>
          <w:tcPr>
            <w:tcW w:w="964" w:type="dxa"/>
          </w:tcPr>
          <w:p w14:paraId="4E0A14F6" w14:textId="77777777" w:rsidR="000E4C4C" w:rsidRPr="00F008F0" w:rsidRDefault="000E4C4C" w:rsidP="00F83F72">
            <w:pPr>
              <w:spacing w:line="360" w:lineRule="auto"/>
              <w:jc w:val="both"/>
              <w:rPr>
                <w:lang w:val="en-US"/>
              </w:rPr>
            </w:pPr>
            <w:r w:rsidRPr="00F008F0">
              <w:rPr>
                <w:lang w:val="en-US"/>
              </w:rPr>
              <w:t>13 August 2022</w:t>
            </w:r>
          </w:p>
        </w:tc>
        <w:tc>
          <w:tcPr>
            <w:tcW w:w="1157" w:type="dxa"/>
          </w:tcPr>
          <w:p w14:paraId="73D2F163" w14:textId="77777777" w:rsidR="000E4C4C" w:rsidRPr="00F008F0" w:rsidRDefault="000E4C4C" w:rsidP="00F83F72">
            <w:pPr>
              <w:spacing w:line="360" w:lineRule="auto"/>
              <w:jc w:val="both"/>
              <w:rPr>
                <w:lang w:val="en-US"/>
              </w:rPr>
            </w:pPr>
            <w:r w:rsidRPr="00F008F0">
              <w:rPr>
                <w:lang w:val="en-US"/>
              </w:rPr>
              <w:t>4 September 2022</w:t>
            </w:r>
          </w:p>
        </w:tc>
        <w:tc>
          <w:tcPr>
            <w:tcW w:w="1157" w:type="dxa"/>
          </w:tcPr>
          <w:p w14:paraId="7E8362DD" w14:textId="77777777" w:rsidR="000E4C4C" w:rsidRPr="00F008F0" w:rsidRDefault="000E4C4C" w:rsidP="00F83F72">
            <w:pPr>
              <w:spacing w:line="360" w:lineRule="auto"/>
              <w:jc w:val="both"/>
              <w:rPr>
                <w:lang w:val="en-US"/>
              </w:rPr>
            </w:pPr>
          </w:p>
        </w:tc>
      </w:tr>
      <w:tr w:rsidR="000E4C4C" w:rsidRPr="00F008F0" w14:paraId="6DFC4080" w14:textId="77777777" w:rsidTr="00F83F72">
        <w:tc>
          <w:tcPr>
            <w:tcW w:w="2397" w:type="dxa"/>
          </w:tcPr>
          <w:p w14:paraId="46326105" w14:textId="77777777" w:rsidR="000E4C4C" w:rsidRPr="00F008F0" w:rsidRDefault="000E4C4C" w:rsidP="00F83F72">
            <w:pPr>
              <w:spacing w:line="360" w:lineRule="auto"/>
              <w:jc w:val="both"/>
              <w:rPr>
                <w:lang w:val="en-US"/>
              </w:rPr>
            </w:pPr>
            <w:proofErr w:type="spellStart"/>
            <w:r>
              <w:rPr>
                <w:lang w:val="en-US"/>
              </w:rPr>
              <w:t>Recidiverende</w:t>
            </w:r>
            <w:proofErr w:type="spellEnd"/>
            <w:r>
              <w:rPr>
                <w:lang w:val="en-US"/>
              </w:rPr>
              <w:t xml:space="preserve"> </w:t>
            </w:r>
            <w:proofErr w:type="spellStart"/>
            <w:r>
              <w:rPr>
                <w:lang w:val="en-US"/>
              </w:rPr>
              <w:t>infecties</w:t>
            </w:r>
            <w:proofErr w:type="spellEnd"/>
            <w:r>
              <w:rPr>
                <w:lang w:val="en-US"/>
              </w:rPr>
              <w:t xml:space="preserve"> port-a-</w:t>
            </w:r>
            <w:proofErr w:type="spellStart"/>
            <w:r w:rsidRPr="00F008F0">
              <w:rPr>
                <w:lang w:val="en-US"/>
              </w:rPr>
              <w:t>cath</w:t>
            </w:r>
            <w:proofErr w:type="spellEnd"/>
          </w:p>
        </w:tc>
        <w:tc>
          <w:tcPr>
            <w:tcW w:w="2292" w:type="dxa"/>
          </w:tcPr>
          <w:p w14:paraId="15C0CC65" w14:textId="77777777" w:rsidR="000E4C4C" w:rsidRPr="00F008F0" w:rsidRDefault="000E4C4C" w:rsidP="00F83F72">
            <w:pPr>
              <w:spacing w:line="360" w:lineRule="auto"/>
              <w:jc w:val="both"/>
              <w:rPr>
                <w:lang w:val="en-US"/>
              </w:rPr>
            </w:pPr>
            <w:r>
              <w:rPr>
                <w:lang w:val="en-US"/>
              </w:rPr>
              <w:t>Recurrent infections port-a-</w:t>
            </w:r>
            <w:proofErr w:type="spellStart"/>
            <w:r>
              <w:rPr>
                <w:lang w:val="en-US"/>
              </w:rPr>
              <w:t>cath</w:t>
            </w:r>
            <w:proofErr w:type="spellEnd"/>
          </w:p>
        </w:tc>
        <w:tc>
          <w:tcPr>
            <w:tcW w:w="2252" w:type="dxa"/>
          </w:tcPr>
          <w:p w14:paraId="206DEE6C" w14:textId="77777777" w:rsidR="000E4C4C" w:rsidRPr="00F008F0" w:rsidRDefault="000E4C4C" w:rsidP="00F83F72">
            <w:pPr>
              <w:spacing w:line="360" w:lineRule="auto"/>
              <w:jc w:val="both"/>
              <w:rPr>
                <w:lang w:val="en-US"/>
              </w:rPr>
            </w:pPr>
            <w:r w:rsidRPr="009D003F">
              <w:rPr>
                <w:b/>
                <w:lang w:val="en-US"/>
              </w:rPr>
              <w:t>T82.7</w:t>
            </w:r>
            <w:r w:rsidRPr="00F008F0">
              <w:rPr>
                <w:lang w:val="en-US"/>
              </w:rPr>
              <w:t xml:space="preserve"> </w:t>
            </w:r>
            <w:r w:rsidRPr="00984C0C">
              <w:rPr>
                <w:b/>
                <w:bCs/>
                <w:lang w:val="en-US"/>
              </w:rPr>
              <w:t xml:space="preserve">Infection and inflammatory reaction due to other cardiac and vascular devices, </w:t>
            </w:r>
            <w:proofErr w:type="gramStart"/>
            <w:r w:rsidRPr="00984C0C">
              <w:rPr>
                <w:b/>
                <w:bCs/>
                <w:lang w:val="en-US"/>
              </w:rPr>
              <w:t>implants</w:t>
            </w:r>
            <w:proofErr w:type="gramEnd"/>
            <w:r w:rsidRPr="00984C0C">
              <w:rPr>
                <w:b/>
                <w:bCs/>
                <w:lang w:val="en-US"/>
              </w:rPr>
              <w:t xml:space="preserve"> and grafts</w:t>
            </w:r>
            <w:r w:rsidRPr="00F008F0">
              <w:rPr>
                <w:lang w:val="en-US"/>
              </w:rPr>
              <w:t xml:space="preserve"> (</w:t>
            </w:r>
            <w:proofErr w:type="spellStart"/>
            <w:r w:rsidRPr="00F008F0">
              <w:rPr>
                <w:lang w:val="en-US"/>
              </w:rPr>
              <w:t>lijnsepsis</w:t>
            </w:r>
            <w:proofErr w:type="spellEnd"/>
            <w:r w:rsidRPr="00F008F0">
              <w:rPr>
                <w:lang w:val="en-US"/>
              </w:rPr>
              <w:t>)</w:t>
            </w:r>
          </w:p>
        </w:tc>
        <w:tc>
          <w:tcPr>
            <w:tcW w:w="964" w:type="dxa"/>
          </w:tcPr>
          <w:p w14:paraId="346073C3" w14:textId="77777777" w:rsidR="000E4C4C" w:rsidRPr="00F008F0" w:rsidRDefault="000E4C4C" w:rsidP="00F83F72">
            <w:pPr>
              <w:spacing w:line="360" w:lineRule="auto"/>
              <w:jc w:val="both"/>
              <w:rPr>
                <w:lang w:val="en-US"/>
              </w:rPr>
            </w:pPr>
            <w:r w:rsidRPr="00F008F0">
              <w:rPr>
                <w:lang w:val="en-US"/>
              </w:rPr>
              <w:t>7 July 2022</w:t>
            </w:r>
          </w:p>
        </w:tc>
        <w:tc>
          <w:tcPr>
            <w:tcW w:w="1157" w:type="dxa"/>
          </w:tcPr>
          <w:p w14:paraId="7345C119" w14:textId="77777777" w:rsidR="000E4C4C" w:rsidRPr="00F008F0" w:rsidRDefault="000E4C4C" w:rsidP="00F83F72">
            <w:pPr>
              <w:spacing w:line="360" w:lineRule="auto"/>
              <w:jc w:val="both"/>
              <w:rPr>
                <w:lang w:val="en-US"/>
              </w:rPr>
            </w:pPr>
          </w:p>
        </w:tc>
        <w:tc>
          <w:tcPr>
            <w:tcW w:w="1157" w:type="dxa"/>
          </w:tcPr>
          <w:p w14:paraId="560DE44D" w14:textId="77777777" w:rsidR="000E4C4C" w:rsidRPr="00F008F0" w:rsidRDefault="000E4C4C" w:rsidP="00F83F72">
            <w:pPr>
              <w:spacing w:line="360" w:lineRule="auto"/>
              <w:jc w:val="both"/>
              <w:rPr>
                <w:lang w:val="en-US"/>
              </w:rPr>
            </w:pPr>
            <w:r>
              <w:rPr>
                <w:lang w:val="en-US"/>
              </w:rPr>
              <w:t>yes</w:t>
            </w:r>
          </w:p>
        </w:tc>
      </w:tr>
      <w:tr w:rsidR="000E4C4C" w:rsidRPr="00F008F0" w14:paraId="3B6D2A35" w14:textId="77777777" w:rsidTr="00F83F72">
        <w:tc>
          <w:tcPr>
            <w:tcW w:w="2397" w:type="dxa"/>
          </w:tcPr>
          <w:p w14:paraId="0143693D" w14:textId="77777777" w:rsidR="000E4C4C" w:rsidRPr="00984C0C" w:rsidRDefault="000E4C4C" w:rsidP="00F83F72">
            <w:pPr>
              <w:spacing w:line="360" w:lineRule="auto"/>
              <w:jc w:val="both"/>
            </w:pPr>
            <w:r w:rsidRPr="00984C0C">
              <w:t>aanwezigheid van Port-a-cath</w:t>
            </w:r>
          </w:p>
        </w:tc>
        <w:tc>
          <w:tcPr>
            <w:tcW w:w="2292" w:type="dxa"/>
          </w:tcPr>
          <w:p w14:paraId="1228EAA8" w14:textId="77777777" w:rsidR="000E4C4C" w:rsidRPr="00F008F0" w:rsidRDefault="000E4C4C" w:rsidP="00F83F72">
            <w:pPr>
              <w:spacing w:line="360" w:lineRule="auto"/>
              <w:jc w:val="both"/>
              <w:rPr>
                <w:lang w:val="en-US"/>
              </w:rPr>
            </w:pPr>
            <w:r>
              <w:rPr>
                <w:lang w:val="en-US"/>
              </w:rPr>
              <w:t>Presence of a port-a-</w:t>
            </w:r>
            <w:proofErr w:type="spellStart"/>
            <w:r>
              <w:rPr>
                <w:lang w:val="en-US"/>
              </w:rPr>
              <w:t>cath</w:t>
            </w:r>
            <w:proofErr w:type="spellEnd"/>
          </w:p>
        </w:tc>
        <w:tc>
          <w:tcPr>
            <w:tcW w:w="2252" w:type="dxa"/>
          </w:tcPr>
          <w:p w14:paraId="46BEE9ED" w14:textId="77777777" w:rsidR="000E4C4C" w:rsidRPr="00984C0C" w:rsidRDefault="000E4C4C" w:rsidP="00F83F72">
            <w:pPr>
              <w:spacing w:line="360" w:lineRule="auto"/>
              <w:jc w:val="both"/>
              <w:rPr>
                <w:b/>
                <w:bCs/>
                <w:lang w:val="en-US"/>
              </w:rPr>
            </w:pPr>
            <w:r w:rsidRPr="009D003F">
              <w:rPr>
                <w:b/>
                <w:lang w:val="en-US"/>
              </w:rPr>
              <w:t>Z95.8</w:t>
            </w:r>
            <w:r>
              <w:rPr>
                <w:lang w:val="en-US"/>
              </w:rPr>
              <w:t xml:space="preserve"> </w:t>
            </w:r>
            <w:r w:rsidRPr="00984C0C">
              <w:rPr>
                <w:b/>
                <w:bCs/>
                <w:lang w:val="en-US"/>
              </w:rPr>
              <w:t>Presence of other cardiac and vascular implants and grafts</w:t>
            </w:r>
          </w:p>
          <w:p w14:paraId="25210599" w14:textId="77777777" w:rsidR="000E4C4C" w:rsidRPr="00984C0C" w:rsidRDefault="000E4C4C" w:rsidP="00F83F72">
            <w:pPr>
              <w:spacing w:line="360" w:lineRule="auto"/>
              <w:jc w:val="both"/>
            </w:pPr>
            <w:r w:rsidRPr="00F008F0">
              <w:rPr>
                <w:lang w:val="en-US"/>
              </w:rPr>
              <w:t xml:space="preserve"> </w:t>
            </w:r>
            <w:r w:rsidRPr="00984C0C">
              <w:t>(aanwezigheid van Port-a-cath)</w:t>
            </w:r>
          </w:p>
        </w:tc>
        <w:tc>
          <w:tcPr>
            <w:tcW w:w="964" w:type="dxa"/>
          </w:tcPr>
          <w:p w14:paraId="7EE08E4D" w14:textId="77777777" w:rsidR="000E4C4C" w:rsidRPr="00F008F0" w:rsidRDefault="000E4C4C" w:rsidP="00F83F72">
            <w:pPr>
              <w:spacing w:line="360" w:lineRule="auto"/>
              <w:jc w:val="both"/>
              <w:rPr>
                <w:lang w:val="en-US"/>
              </w:rPr>
            </w:pPr>
            <w:r w:rsidRPr="00F008F0">
              <w:rPr>
                <w:lang w:val="en-US"/>
              </w:rPr>
              <w:t>14 July 2022</w:t>
            </w:r>
          </w:p>
        </w:tc>
        <w:tc>
          <w:tcPr>
            <w:tcW w:w="1157" w:type="dxa"/>
          </w:tcPr>
          <w:p w14:paraId="07C02A5E" w14:textId="77777777" w:rsidR="000E4C4C" w:rsidRPr="00F008F0" w:rsidRDefault="000E4C4C" w:rsidP="00F83F72">
            <w:pPr>
              <w:spacing w:line="360" w:lineRule="auto"/>
              <w:jc w:val="both"/>
              <w:rPr>
                <w:lang w:val="en-US"/>
              </w:rPr>
            </w:pPr>
          </w:p>
        </w:tc>
        <w:tc>
          <w:tcPr>
            <w:tcW w:w="1157" w:type="dxa"/>
          </w:tcPr>
          <w:p w14:paraId="72261E81" w14:textId="77777777" w:rsidR="000E4C4C" w:rsidRPr="00F008F0" w:rsidRDefault="000E4C4C" w:rsidP="00F83F72">
            <w:pPr>
              <w:spacing w:line="360" w:lineRule="auto"/>
              <w:jc w:val="both"/>
              <w:rPr>
                <w:lang w:val="en-US"/>
              </w:rPr>
            </w:pPr>
          </w:p>
        </w:tc>
      </w:tr>
      <w:tr w:rsidR="000E4C4C" w:rsidRPr="00F008F0" w14:paraId="2E02C990" w14:textId="77777777" w:rsidTr="00F83F72">
        <w:tc>
          <w:tcPr>
            <w:tcW w:w="2397" w:type="dxa"/>
          </w:tcPr>
          <w:p w14:paraId="65F90A18" w14:textId="77777777" w:rsidR="000E4C4C" w:rsidRPr="00984C0C" w:rsidRDefault="000E4C4C" w:rsidP="00F83F72">
            <w:pPr>
              <w:spacing w:line="360" w:lineRule="auto"/>
              <w:jc w:val="both"/>
            </w:pPr>
            <w:r w:rsidRPr="00984C0C">
              <w:t>Complicatie HLK infectie drains / catheters / lijnen etc; CVL / PAC / dialyselijnen****</w:t>
            </w:r>
          </w:p>
        </w:tc>
        <w:tc>
          <w:tcPr>
            <w:tcW w:w="2292" w:type="dxa"/>
          </w:tcPr>
          <w:p w14:paraId="1E052891" w14:textId="77777777" w:rsidR="000E4C4C" w:rsidRPr="00F008F0" w:rsidRDefault="000E4C4C" w:rsidP="00F83F72">
            <w:pPr>
              <w:spacing w:line="360" w:lineRule="auto"/>
              <w:jc w:val="both"/>
              <w:rPr>
                <w:lang w:val="en-US"/>
              </w:rPr>
            </w:pPr>
            <w:r w:rsidRPr="00984C0C">
              <w:rPr>
                <w:lang w:val="en-US"/>
              </w:rPr>
              <w:t xml:space="preserve">Complication HLK infection drains / catheters / lines </w:t>
            </w:r>
            <w:proofErr w:type="spellStart"/>
            <w:r w:rsidRPr="00984C0C">
              <w:rPr>
                <w:lang w:val="en-US"/>
              </w:rPr>
              <w:t>etc</w:t>
            </w:r>
            <w:proofErr w:type="spellEnd"/>
            <w:r w:rsidRPr="00984C0C">
              <w:rPr>
                <w:lang w:val="en-US"/>
              </w:rPr>
              <w:t>; CVL / PAC / dialysis lines****</w:t>
            </w:r>
          </w:p>
        </w:tc>
        <w:tc>
          <w:tcPr>
            <w:tcW w:w="2252" w:type="dxa"/>
          </w:tcPr>
          <w:p w14:paraId="46F20117" w14:textId="77777777" w:rsidR="000E4C4C" w:rsidRPr="00F008F0" w:rsidRDefault="000E4C4C" w:rsidP="00F83F72">
            <w:pPr>
              <w:spacing w:line="360" w:lineRule="auto"/>
              <w:jc w:val="both"/>
              <w:rPr>
                <w:lang w:val="en-US"/>
              </w:rPr>
            </w:pPr>
            <w:r w:rsidRPr="00F008F0">
              <w:rPr>
                <w:lang w:val="en-US"/>
              </w:rPr>
              <w:t xml:space="preserve">From a </w:t>
            </w:r>
            <w:r>
              <w:rPr>
                <w:lang w:val="en-US"/>
              </w:rPr>
              <w:t xml:space="preserve">Dutch imported </w:t>
            </w:r>
            <w:r w:rsidRPr="00F008F0">
              <w:rPr>
                <w:lang w:val="en-US"/>
              </w:rPr>
              <w:t>complication list, not the diagnosis thesaurus, hence no ICD-10 code</w:t>
            </w:r>
            <w:r>
              <w:rPr>
                <w:lang w:val="en-US"/>
              </w:rPr>
              <w:t xml:space="preserve">. </w:t>
            </w:r>
          </w:p>
        </w:tc>
        <w:tc>
          <w:tcPr>
            <w:tcW w:w="964" w:type="dxa"/>
          </w:tcPr>
          <w:p w14:paraId="4D20B4F5" w14:textId="77777777" w:rsidR="000E4C4C" w:rsidRPr="00F008F0" w:rsidRDefault="000E4C4C" w:rsidP="00F83F72">
            <w:pPr>
              <w:spacing w:line="360" w:lineRule="auto"/>
              <w:jc w:val="both"/>
              <w:rPr>
                <w:lang w:val="en-US"/>
              </w:rPr>
            </w:pPr>
            <w:r w:rsidRPr="00F008F0">
              <w:rPr>
                <w:lang w:val="en-US"/>
              </w:rPr>
              <w:t>14 July 2022</w:t>
            </w:r>
          </w:p>
        </w:tc>
        <w:tc>
          <w:tcPr>
            <w:tcW w:w="1157" w:type="dxa"/>
          </w:tcPr>
          <w:p w14:paraId="7ACB0087" w14:textId="77777777" w:rsidR="000E4C4C" w:rsidRPr="00F008F0" w:rsidRDefault="000E4C4C" w:rsidP="00F83F72">
            <w:pPr>
              <w:spacing w:line="360" w:lineRule="auto"/>
              <w:jc w:val="both"/>
              <w:rPr>
                <w:lang w:val="en-US"/>
              </w:rPr>
            </w:pPr>
          </w:p>
        </w:tc>
        <w:tc>
          <w:tcPr>
            <w:tcW w:w="1157" w:type="dxa"/>
          </w:tcPr>
          <w:p w14:paraId="58E03FF7" w14:textId="77777777" w:rsidR="000E4C4C" w:rsidRPr="00F008F0" w:rsidRDefault="000E4C4C" w:rsidP="00F83F72">
            <w:pPr>
              <w:spacing w:line="360" w:lineRule="auto"/>
              <w:jc w:val="both"/>
              <w:rPr>
                <w:lang w:val="en-US"/>
              </w:rPr>
            </w:pPr>
          </w:p>
        </w:tc>
      </w:tr>
      <w:tr w:rsidR="000E4C4C" w:rsidRPr="00F008F0" w14:paraId="42395FEB" w14:textId="77777777" w:rsidTr="00F83F72">
        <w:tc>
          <w:tcPr>
            <w:tcW w:w="2397" w:type="dxa"/>
          </w:tcPr>
          <w:p w14:paraId="3BFB6331" w14:textId="77777777" w:rsidR="000E4C4C" w:rsidRPr="00F008F0" w:rsidRDefault="000E4C4C" w:rsidP="00F83F72">
            <w:pPr>
              <w:spacing w:line="360" w:lineRule="auto"/>
              <w:jc w:val="both"/>
              <w:rPr>
                <w:lang w:val="en-US"/>
              </w:rPr>
            </w:pPr>
            <w:proofErr w:type="spellStart"/>
            <w:r w:rsidRPr="00F008F0">
              <w:rPr>
                <w:lang w:val="en-US"/>
              </w:rPr>
              <w:t>Jicht</w:t>
            </w:r>
            <w:proofErr w:type="spellEnd"/>
            <w:r w:rsidRPr="00F008F0">
              <w:rPr>
                <w:lang w:val="en-US"/>
              </w:rPr>
              <w:t xml:space="preserve"> van hand</w:t>
            </w:r>
          </w:p>
        </w:tc>
        <w:tc>
          <w:tcPr>
            <w:tcW w:w="2292" w:type="dxa"/>
          </w:tcPr>
          <w:p w14:paraId="36192C63" w14:textId="77777777" w:rsidR="000E4C4C" w:rsidRPr="00F008F0" w:rsidRDefault="000E4C4C" w:rsidP="00F83F72">
            <w:pPr>
              <w:spacing w:line="360" w:lineRule="auto"/>
              <w:jc w:val="both"/>
              <w:rPr>
                <w:lang w:val="en-US"/>
              </w:rPr>
            </w:pPr>
            <w:r>
              <w:rPr>
                <w:lang w:val="en-US"/>
              </w:rPr>
              <w:t>Gout of hand</w:t>
            </w:r>
          </w:p>
        </w:tc>
        <w:tc>
          <w:tcPr>
            <w:tcW w:w="2252" w:type="dxa"/>
          </w:tcPr>
          <w:p w14:paraId="7EC8A6C8" w14:textId="77777777" w:rsidR="000E4C4C" w:rsidRPr="00984C0C" w:rsidRDefault="000E4C4C" w:rsidP="00F83F72">
            <w:pPr>
              <w:spacing w:line="360" w:lineRule="auto"/>
              <w:jc w:val="both"/>
            </w:pPr>
            <w:r w:rsidRPr="00984C0C">
              <w:rPr>
                <w:b/>
              </w:rPr>
              <w:t>M10.94 gout, unspecified, hand</w:t>
            </w:r>
            <w:r w:rsidRPr="00984C0C">
              <w:t xml:space="preserve"> (jicht van hand)</w:t>
            </w:r>
          </w:p>
        </w:tc>
        <w:tc>
          <w:tcPr>
            <w:tcW w:w="964" w:type="dxa"/>
          </w:tcPr>
          <w:p w14:paraId="72B3382B" w14:textId="77777777" w:rsidR="000E4C4C" w:rsidRPr="00F008F0" w:rsidRDefault="000E4C4C" w:rsidP="00F83F72">
            <w:pPr>
              <w:spacing w:line="360" w:lineRule="auto"/>
              <w:jc w:val="both"/>
              <w:rPr>
                <w:lang w:val="en-US"/>
              </w:rPr>
            </w:pPr>
            <w:r w:rsidRPr="00F008F0">
              <w:rPr>
                <w:lang w:val="en-US"/>
              </w:rPr>
              <w:t>17 July 2019</w:t>
            </w:r>
          </w:p>
        </w:tc>
        <w:tc>
          <w:tcPr>
            <w:tcW w:w="1157" w:type="dxa"/>
          </w:tcPr>
          <w:p w14:paraId="607ED104" w14:textId="77777777" w:rsidR="000E4C4C" w:rsidRPr="00F008F0" w:rsidRDefault="000E4C4C" w:rsidP="00F83F72">
            <w:pPr>
              <w:spacing w:line="360" w:lineRule="auto"/>
              <w:jc w:val="both"/>
              <w:rPr>
                <w:lang w:val="en-US"/>
              </w:rPr>
            </w:pPr>
          </w:p>
        </w:tc>
        <w:tc>
          <w:tcPr>
            <w:tcW w:w="1157" w:type="dxa"/>
          </w:tcPr>
          <w:p w14:paraId="7C2568FB" w14:textId="77777777" w:rsidR="000E4C4C" w:rsidRPr="00F008F0" w:rsidRDefault="000E4C4C" w:rsidP="00F83F72">
            <w:pPr>
              <w:spacing w:line="360" w:lineRule="auto"/>
              <w:jc w:val="both"/>
              <w:rPr>
                <w:lang w:val="en-US"/>
              </w:rPr>
            </w:pPr>
          </w:p>
        </w:tc>
      </w:tr>
    </w:tbl>
    <w:p w14:paraId="2E21823B" w14:textId="77777777" w:rsidR="000E4C4C" w:rsidRPr="00984C0C" w:rsidRDefault="000E4C4C" w:rsidP="000E4C4C">
      <w:pPr>
        <w:spacing w:line="360" w:lineRule="auto"/>
        <w:jc w:val="both"/>
        <w:rPr>
          <w:sz w:val="18"/>
        </w:rPr>
      </w:pPr>
      <w:r w:rsidRPr="00984C0C">
        <w:rPr>
          <w:sz w:val="18"/>
        </w:rPr>
        <w:t>* WD = working diagnosis, DD = differential diagnosis</w:t>
      </w:r>
    </w:p>
    <w:p w14:paraId="568DCC54" w14:textId="77777777" w:rsidR="000E4C4C" w:rsidRPr="00794F67" w:rsidRDefault="000E4C4C" w:rsidP="000E4C4C">
      <w:pPr>
        <w:spacing w:line="360" w:lineRule="auto"/>
        <w:jc w:val="both"/>
        <w:rPr>
          <w:sz w:val="18"/>
          <w:lang w:val="en-US"/>
        </w:rPr>
      </w:pPr>
      <w:r w:rsidRPr="00794F67">
        <w:rPr>
          <w:sz w:val="18"/>
          <w:lang w:val="en-US"/>
        </w:rPr>
        <w:t xml:space="preserve">** </w:t>
      </w:r>
      <w:proofErr w:type="spellStart"/>
      <w:r w:rsidRPr="00794F67">
        <w:rPr>
          <w:sz w:val="18"/>
          <w:lang w:val="en-US"/>
        </w:rPr>
        <w:t>HbH</w:t>
      </w:r>
      <w:proofErr w:type="spellEnd"/>
      <w:r w:rsidRPr="00794F67">
        <w:rPr>
          <w:sz w:val="18"/>
          <w:lang w:val="en-US"/>
        </w:rPr>
        <w:t xml:space="preserve"> = abbreviation for ‘hemoglobin H-</w:t>
      </w:r>
      <w:proofErr w:type="spellStart"/>
      <w:r w:rsidRPr="00794F67">
        <w:rPr>
          <w:sz w:val="18"/>
          <w:lang w:val="en-US"/>
        </w:rPr>
        <w:t>ziekte</w:t>
      </w:r>
      <w:proofErr w:type="spellEnd"/>
      <w:r w:rsidRPr="00794F67">
        <w:rPr>
          <w:sz w:val="18"/>
          <w:lang w:val="en-US"/>
        </w:rPr>
        <w:t>’ (Dutch) translated to hemoglobin H disease (</w:t>
      </w:r>
      <w:proofErr w:type="spellStart"/>
      <w:r w:rsidRPr="00794F67">
        <w:rPr>
          <w:sz w:val="18"/>
          <w:lang w:val="en-US"/>
        </w:rPr>
        <w:t>HbH</w:t>
      </w:r>
      <w:proofErr w:type="spellEnd"/>
      <w:r w:rsidRPr="00794F67">
        <w:rPr>
          <w:sz w:val="18"/>
          <w:lang w:val="en-US"/>
        </w:rPr>
        <w:t>)</w:t>
      </w:r>
    </w:p>
    <w:p w14:paraId="18E48384" w14:textId="77777777" w:rsidR="000E4C4C" w:rsidRPr="00794F67" w:rsidRDefault="000E4C4C" w:rsidP="000E4C4C">
      <w:pPr>
        <w:spacing w:line="360" w:lineRule="auto"/>
        <w:jc w:val="both"/>
        <w:rPr>
          <w:sz w:val="18"/>
          <w:lang w:val="en-US"/>
        </w:rPr>
      </w:pPr>
      <w:r w:rsidRPr="00794F67">
        <w:rPr>
          <w:sz w:val="18"/>
          <w:lang w:val="en-US"/>
        </w:rPr>
        <w:t xml:space="preserve">*** </w:t>
      </w:r>
      <w:proofErr w:type="spellStart"/>
      <w:r w:rsidRPr="00794F67">
        <w:rPr>
          <w:sz w:val="18"/>
          <w:lang w:val="en-US"/>
        </w:rPr>
        <w:t>wv</w:t>
      </w:r>
      <w:proofErr w:type="spellEnd"/>
      <w:r w:rsidRPr="00794F67">
        <w:rPr>
          <w:sz w:val="18"/>
          <w:lang w:val="en-US"/>
        </w:rPr>
        <w:t xml:space="preserve"> = abbreviation for ‘</w:t>
      </w:r>
      <w:proofErr w:type="spellStart"/>
      <w:r w:rsidRPr="00794F67">
        <w:rPr>
          <w:sz w:val="18"/>
          <w:lang w:val="en-US"/>
        </w:rPr>
        <w:t>waarvoor</w:t>
      </w:r>
      <w:proofErr w:type="spellEnd"/>
      <w:r w:rsidRPr="00794F67">
        <w:rPr>
          <w:sz w:val="18"/>
          <w:lang w:val="en-US"/>
        </w:rPr>
        <w:t>’ (Dutch) translated to ‘for which’</w:t>
      </w:r>
    </w:p>
    <w:p w14:paraId="11961FFE" w14:textId="77777777" w:rsidR="000E4C4C" w:rsidRPr="00794F67" w:rsidRDefault="000E4C4C" w:rsidP="000E4C4C">
      <w:pPr>
        <w:spacing w:line="360" w:lineRule="auto"/>
        <w:rPr>
          <w:sz w:val="18"/>
          <w:lang w:val="en-US"/>
        </w:rPr>
      </w:pPr>
      <w:r>
        <w:rPr>
          <w:sz w:val="18"/>
          <w:lang w:val="en-US"/>
        </w:rPr>
        <w:t>****</w:t>
      </w:r>
      <w:r w:rsidRPr="00794F67">
        <w:rPr>
          <w:sz w:val="18"/>
          <w:lang w:val="en-US"/>
        </w:rPr>
        <w:t xml:space="preserve"> HLK, CVL, PAC are all types of infection drains catheters or lines</w:t>
      </w:r>
    </w:p>
    <w:p w14:paraId="4756203A" w14:textId="77777777" w:rsidR="000E4C4C" w:rsidRDefault="000E4C4C" w:rsidP="000E4C4C">
      <w:pPr>
        <w:spacing w:line="360" w:lineRule="auto"/>
        <w:jc w:val="both"/>
        <w:rPr>
          <w:b/>
          <w:lang w:val="en-US"/>
        </w:rPr>
      </w:pPr>
      <w:r>
        <w:rPr>
          <w:b/>
          <w:lang w:val="en-US"/>
        </w:rPr>
        <w:t>Table 8</w:t>
      </w:r>
      <w:r w:rsidRPr="00794F67">
        <w:rPr>
          <w:b/>
          <w:lang w:val="en-US"/>
        </w:rPr>
        <w:t xml:space="preserve">. </w:t>
      </w:r>
      <w:r>
        <w:rPr>
          <w:b/>
          <w:lang w:val="en-US"/>
        </w:rPr>
        <w:t>Problem list for patient O</w:t>
      </w:r>
      <w:r w:rsidRPr="00794F67">
        <w:rPr>
          <w:b/>
          <w:lang w:val="en-US"/>
        </w:rPr>
        <w:t>. Cuyp (</w:t>
      </w:r>
      <w:r>
        <w:rPr>
          <w:b/>
          <w:lang w:val="en-US"/>
        </w:rPr>
        <w:t>real-world</w:t>
      </w:r>
      <w:r w:rsidRPr="00794F67">
        <w:rPr>
          <w:b/>
          <w:lang w:val="en-US"/>
        </w:rPr>
        <w:t xml:space="preserve"> problem list).  </w:t>
      </w:r>
    </w:p>
    <w:tbl>
      <w:tblPr>
        <w:tblStyle w:val="TableGrid"/>
        <w:tblW w:w="9062" w:type="dxa"/>
        <w:tblLook w:val="04A0" w:firstRow="1" w:lastRow="0" w:firstColumn="1" w:lastColumn="0" w:noHBand="0" w:noVBand="1"/>
      </w:tblPr>
      <w:tblGrid>
        <w:gridCol w:w="2107"/>
        <w:gridCol w:w="1434"/>
        <w:gridCol w:w="1590"/>
        <w:gridCol w:w="1368"/>
        <w:gridCol w:w="1118"/>
        <w:gridCol w:w="1445"/>
      </w:tblGrid>
      <w:tr w:rsidR="000E4C4C" w:rsidRPr="00AF60DA" w14:paraId="10EB64C1" w14:textId="77777777" w:rsidTr="00F83F72">
        <w:tc>
          <w:tcPr>
            <w:tcW w:w="2149" w:type="dxa"/>
          </w:tcPr>
          <w:p w14:paraId="4E1F1973" w14:textId="77777777" w:rsidR="000E4C4C" w:rsidRDefault="000E4C4C" w:rsidP="00F83F72">
            <w:pPr>
              <w:spacing w:line="360" w:lineRule="auto"/>
              <w:jc w:val="both"/>
              <w:rPr>
                <w:b/>
                <w:lang w:val="en-US"/>
              </w:rPr>
            </w:pPr>
            <w:r>
              <w:rPr>
                <w:b/>
                <w:lang w:val="en-US"/>
              </w:rPr>
              <w:lastRenderedPageBreak/>
              <w:t>Patient O. Cuyp (real-world problem list)</w:t>
            </w:r>
          </w:p>
        </w:tc>
        <w:tc>
          <w:tcPr>
            <w:tcW w:w="1465" w:type="dxa"/>
          </w:tcPr>
          <w:p w14:paraId="1A203C74" w14:textId="77777777" w:rsidR="000E4C4C" w:rsidRDefault="000E4C4C" w:rsidP="00F83F72">
            <w:pPr>
              <w:spacing w:line="360" w:lineRule="auto"/>
              <w:jc w:val="both"/>
              <w:rPr>
                <w:b/>
                <w:lang w:val="en-US"/>
              </w:rPr>
            </w:pPr>
          </w:p>
        </w:tc>
        <w:tc>
          <w:tcPr>
            <w:tcW w:w="1657" w:type="dxa"/>
          </w:tcPr>
          <w:p w14:paraId="61BBE24A" w14:textId="77777777" w:rsidR="000E4C4C" w:rsidRDefault="000E4C4C" w:rsidP="00F83F72">
            <w:pPr>
              <w:spacing w:line="360" w:lineRule="auto"/>
              <w:jc w:val="both"/>
              <w:rPr>
                <w:b/>
                <w:lang w:val="en-US"/>
              </w:rPr>
            </w:pPr>
          </w:p>
        </w:tc>
        <w:tc>
          <w:tcPr>
            <w:tcW w:w="1392" w:type="dxa"/>
          </w:tcPr>
          <w:p w14:paraId="7FE51AE7" w14:textId="77777777" w:rsidR="000E4C4C" w:rsidRDefault="000E4C4C" w:rsidP="00F83F72">
            <w:pPr>
              <w:spacing w:line="360" w:lineRule="auto"/>
              <w:jc w:val="both"/>
              <w:rPr>
                <w:b/>
                <w:lang w:val="en-US"/>
              </w:rPr>
            </w:pPr>
          </w:p>
        </w:tc>
        <w:tc>
          <w:tcPr>
            <w:tcW w:w="1324" w:type="dxa"/>
          </w:tcPr>
          <w:p w14:paraId="134610F3" w14:textId="77777777" w:rsidR="000E4C4C" w:rsidRDefault="000E4C4C" w:rsidP="00F83F72">
            <w:pPr>
              <w:spacing w:line="360" w:lineRule="auto"/>
              <w:jc w:val="both"/>
              <w:rPr>
                <w:b/>
                <w:lang w:val="en-US"/>
              </w:rPr>
            </w:pPr>
          </w:p>
        </w:tc>
        <w:tc>
          <w:tcPr>
            <w:tcW w:w="1075" w:type="dxa"/>
          </w:tcPr>
          <w:p w14:paraId="0204E5AA" w14:textId="77777777" w:rsidR="000E4C4C" w:rsidRDefault="000E4C4C" w:rsidP="00F83F72">
            <w:pPr>
              <w:spacing w:line="360" w:lineRule="auto"/>
              <w:jc w:val="both"/>
              <w:rPr>
                <w:b/>
                <w:lang w:val="en-US"/>
              </w:rPr>
            </w:pPr>
          </w:p>
        </w:tc>
      </w:tr>
      <w:tr w:rsidR="000E4C4C" w:rsidRPr="00AF60DA" w14:paraId="6E496CEA" w14:textId="77777777" w:rsidTr="00F83F72">
        <w:tc>
          <w:tcPr>
            <w:tcW w:w="2149" w:type="dxa"/>
          </w:tcPr>
          <w:p w14:paraId="31850A39" w14:textId="77777777" w:rsidR="000E4C4C" w:rsidRDefault="000E4C4C" w:rsidP="00F83F72">
            <w:pPr>
              <w:spacing w:line="360" w:lineRule="auto"/>
              <w:jc w:val="both"/>
              <w:rPr>
                <w:b/>
                <w:lang w:val="en-US"/>
              </w:rPr>
            </w:pPr>
            <w:r>
              <w:rPr>
                <w:b/>
                <w:lang w:val="en-US"/>
              </w:rPr>
              <w:t>Problem display name (Dutch)</w:t>
            </w:r>
          </w:p>
        </w:tc>
        <w:tc>
          <w:tcPr>
            <w:tcW w:w="1465" w:type="dxa"/>
          </w:tcPr>
          <w:p w14:paraId="57E5E979" w14:textId="77777777" w:rsidR="000E4C4C" w:rsidRDefault="000E4C4C" w:rsidP="00F83F72">
            <w:pPr>
              <w:spacing w:line="360" w:lineRule="auto"/>
              <w:jc w:val="both"/>
              <w:rPr>
                <w:b/>
                <w:lang w:val="en-US"/>
              </w:rPr>
            </w:pPr>
            <w:r>
              <w:rPr>
                <w:b/>
                <w:lang w:val="en-US"/>
              </w:rPr>
              <w:t>Problem display name (English)</w:t>
            </w:r>
          </w:p>
        </w:tc>
        <w:tc>
          <w:tcPr>
            <w:tcW w:w="1657" w:type="dxa"/>
          </w:tcPr>
          <w:p w14:paraId="2A3AACB6" w14:textId="77777777" w:rsidR="000E4C4C" w:rsidRDefault="000E4C4C" w:rsidP="00F83F72">
            <w:pPr>
              <w:spacing w:line="360" w:lineRule="auto"/>
              <w:jc w:val="both"/>
              <w:rPr>
                <w:b/>
                <w:lang w:val="en-US"/>
              </w:rPr>
            </w:pPr>
            <w:r>
              <w:rPr>
                <w:b/>
                <w:lang w:val="en-US"/>
              </w:rPr>
              <w:t xml:space="preserve">ICD-10 code and name </w:t>
            </w:r>
            <w:r>
              <w:rPr>
                <w:lang w:val="en-US"/>
              </w:rPr>
              <w:t>(Dutch d</w:t>
            </w:r>
            <w:r w:rsidRPr="00A346A5">
              <w:rPr>
                <w:lang w:val="en-US"/>
              </w:rPr>
              <w:t>iagnosis thesaurus name)</w:t>
            </w:r>
          </w:p>
        </w:tc>
        <w:tc>
          <w:tcPr>
            <w:tcW w:w="1392" w:type="dxa"/>
          </w:tcPr>
          <w:p w14:paraId="28008F38" w14:textId="77777777" w:rsidR="000E4C4C" w:rsidRDefault="000E4C4C" w:rsidP="00F83F72">
            <w:pPr>
              <w:spacing w:line="360" w:lineRule="auto"/>
              <w:jc w:val="both"/>
              <w:rPr>
                <w:b/>
                <w:lang w:val="en-US"/>
              </w:rPr>
            </w:pPr>
            <w:r>
              <w:rPr>
                <w:b/>
                <w:lang w:val="en-US"/>
              </w:rPr>
              <w:t>Observation date</w:t>
            </w:r>
          </w:p>
        </w:tc>
        <w:tc>
          <w:tcPr>
            <w:tcW w:w="1324" w:type="dxa"/>
          </w:tcPr>
          <w:p w14:paraId="38832DA9" w14:textId="77777777" w:rsidR="000E4C4C" w:rsidRDefault="000E4C4C" w:rsidP="00F83F72">
            <w:pPr>
              <w:spacing w:line="360" w:lineRule="auto"/>
              <w:jc w:val="both"/>
              <w:rPr>
                <w:b/>
                <w:lang w:val="en-US"/>
              </w:rPr>
            </w:pPr>
            <w:r>
              <w:rPr>
                <w:b/>
                <w:lang w:val="en-US"/>
              </w:rPr>
              <w:t>Closing date (if closed)</w:t>
            </w:r>
          </w:p>
        </w:tc>
        <w:tc>
          <w:tcPr>
            <w:tcW w:w="1075" w:type="dxa"/>
          </w:tcPr>
          <w:p w14:paraId="1B7B8FD4" w14:textId="77777777" w:rsidR="000E4C4C" w:rsidRDefault="000E4C4C" w:rsidP="00F83F72">
            <w:pPr>
              <w:spacing w:line="360" w:lineRule="auto"/>
              <w:jc w:val="both"/>
              <w:rPr>
                <w:b/>
                <w:lang w:val="en-US"/>
              </w:rPr>
            </w:pPr>
            <w:r>
              <w:rPr>
                <w:b/>
                <w:lang w:val="en-US"/>
              </w:rPr>
              <w:t>Contains a note with relevant information in a chronological order</w:t>
            </w:r>
          </w:p>
        </w:tc>
      </w:tr>
      <w:tr w:rsidR="000E4C4C" w:rsidRPr="00F008F0" w14:paraId="55B1F930" w14:textId="77777777" w:rsidTr="00F83F72">
        <w:tc>
          <w:tcPr>
            <w:tcW w:w="2149" w:type="dxa"/>
          </w:tcPr>
          <w:p w14:paraId="11E42FFE" w14:textId="77777777" w:rsidR="000E4C4C" w:rsidRPr="00F008F0" w:rsidRDefault="000E4C4C" w:rsidP="00F83F72">
            <w:pPr>
              <w:spacing w:line="360" w:lineRule="auto"/>
              <w:jc w:val="both"/>
              <w:rPr>
                <w:lang w:val="en-US"/>
              </w:rPr>
            </w:pPr>
            <w:proofErr w:type="spellStart"/>
            <w:r w:rsidRPr="00F008F0">
              <w:rPr>
                <w:lang w:val="en-US"/>
              </w:rPr>
              <w:t>Koorts</w:t>
            </w:r>
            <w:proofErr w:type="spellEnd"/>
          </w:p>
        </w:tc>
        <w:tc>
          <w:tcPr>
            <w:tcW w:w="1465" w:type="dxa"/>
          </w:tcPr>
          <w:p w14:paraId="7A11D4CC" w14:textId="77777777" w:rsidR="000E4C4C" w:rsidRPr="00F008F0" w:rsidRDefault="000E4C4C" w:rsidP="00F83F72">
            <w:pPr>
              <w:spacing w:line="360" w:lineRule="auto"/>
              <w:jc w:val="both"/>
              <w:rPr>
                <w:lang w:val="en-US"/>
              </w:rPr>
            </w:pPr>
            <w:r>
              <w:rPr>
                <w:lang w:val="en-US"/>
              </w:rPr>
              <w:t xml:space="preserve">Fever </w:t>
            </w:r>
          </w:p>
        </w:tc>
        <w:tc>
          <w:tcPr>
            <w:tcW w:w="1657" w:type="dxa"/>
          </w:tcPr>
          <w:p w14:paraId="191D98C9" w14:textId="77777777" w:rsidR="000E4C4C" w:rsidRPr="00F008F0" w:rsidRDefault="000E4C4C" w:rsidP="00F83F72">
            <w:pPr>
              <w:spacing w:line="360" w:lineRule="auto"/>
              <w:jc w:val="both"/>
              <w:rPr>
                <w:lang w:val="en-US"/>
              </w:rPr>
            </w:pPr>
            <w:r w:rsidRPr="00A346A5">
              <w:rPr>
                <w:b/>
                <w:lang w:val="en-US"/>
              </w:rPr>
              <w:t>R50.9 fever, unspecified</w:t>
            </w:r>
            <w:r w:rsidRPr="00F008F0">
              <w:rPr>
                <w:lang w:val="en-US"/>
              </w:rPr>
              <w:t xml:space="preserve"> (</w:t>
            </w:r>
            <w:proofErr w:type="spellStart"/>
            <w:r w:rsidRPr="00F008F0">
              <w:rPr>
                <w:lang w:val="en-US"/>
              </w:rPr>
              <w:t>koorts</w:t>
            </w:r>
            <w:proofErr w:type="spellEnd"/>
            <w:r w:rsidRPr="00F008F0">
              <w:rPr>
                <w:lang w:val="en-US"/>
              </w:rPr>
              <w:t>)</w:t>
            </w:r>
          </w:p>
        </w:tc>
        <w:tc>
          <w:tcPr>
            <w:tcW w:w="1392" w:type="dxa"/>
          </w:tcPr>
          <w:p w14:paraId="1F7B2878" w14:textId="77777777" w:rsidR="000E4C4C" w:rsidRPr="00F008F0" w:rsidRDefault="000E4C4C" w:rsidP="00F83F72">
            <w:pPr>
              <w:spacing w:line="360" w:lineRule="auto"/>
              <w:jc w:val="both"/>
              <w:rPr>
                <w:lang w:val="en-US"/>
              </w:rPr>
            </w:pPr>
            <w:r w:rsidRPr="00F008F0">
              <w:rPr>
                <w:lang w:val="en-US"/>
              </w:rPr>
              <w:t>26 October 2022</w:t>
            </w:r>
          </w:p>
        </w:tc>
        <w:tc>
          <w:tcPr>
            <w:tcW w:w="1324" w:type="dxa"/>
          </w:tcPr>
          <w:p w14:paraId="52CC4814" w14:textId="77777777" w:rsidR="000E4C4C" w:rsidRPr="00F008F0" w:rsidRDefault="000E4C4C" w:rsidP="00F83F72">
            <w:pPr>
              <w:spacing w:line="360" w:lineRule="auto"/>
              <w:jc w:val="both"/>
              <w:rPr>
                <w:lang w:val="en-US"/>
              </w:rPr>
            </w:pPr>
          </w:p>
        </w:tc>
        <w:tc>
          <w:tcPr>
            <w:tcW w:w="1075" w:type="dxa"/>
          </w:tcPr>
          <w:p w14:paraId="01F601DC" w14:textId="77777777" w:rsidR="000E4C4C" w:rsidRPr="00F008F0" w:rsidRDefault="000E4C4C" w:rsidP="00F83F72">
            <w:pPr>
              <w:spacing w:line="360" w:lineRule="auto"/>
              <w:jc w:val="both"/>
              <w:rPr>
                <w:lang w:val="en-US"/>
              </w:rPr>
            </w:pPr>
          </w:p>
        </w:tc>
      </w:tr>
      <w:tr w:rsidR="000E4C4C" w:rsidRPr="00F008F0" w14:paraId="285674AA" w14:textId="77777777" w:rsidTr="00F83F72">
        <w:tc>
          <w:tcPr>
            <w:tcW w:w="2149" w:type="dxa"/>
          </w:tcPr>
          <w:p w14:paraId="27B17CFC" w14:textId="77777777" w:rsidR="000E4C4C" w:rsidRPr="00984C0C" w:rsidRDefault="000E4C4C" w:rsidP="00F83F72">
            <w:pPr>
              <w:spacing w:line="360" w:lineRule="auto"/>
              <w:jc w:val="both"/>
            </w:pPr>
            <w:r w:rsidRPr="00984C0C">
              <w:t>alfa-thalassemie HbH* waarvoor chronische transfusies en chronisch intraveneuze ijzerchelatietherapie</w:t>
            </w:r>
          </w:p>
        </w:tc>
        <w:tc>
          <w:tcPr>
            <w:tcW w:w="1465" w:type="dxa"/>
          </w:tcPr>
          <w:p w14:paraId="5F149228" w14:textId="77777777" w:rsidR="000E4C4C" w:rsidRPr="00F008F0" w:rsidRDefault="000E4C4C" w:rsidP="00F83F72">
            <w:pPr>
              <w:spacing w:line="360" w:lineRule="auto"/>
              <w:jc w:val="both"/>
              <w:rPr>
                <w:lang w:val="en-US"/>
              </w:rPr>
            </w:pPr>
            <w:r w:rsidRPr="00984C0C">
              <w:rPr>
                <w:lang w:val="en-US"/>
              </w:rPr>
              <w:t xml:space="preserve">alpha thalassemia </w:t>
            </w:r>
            <w:proofErr w:type="spellStart"/>
            <w:r w:rsidRPr="00984C0C">
              <w:rPr>
                <w:lang w:val="en-US"/>
              </w:rPr>
              <w:t>HbH</w:t>
            </w:r>
            <w:proofErr w:type="spellEnd"/>
            <w:r w:rsidRPr="00984C0C">
              <w:rPr>
                <w:lang w:val="en-US"/>
              </w:rPr>
              <w:t>* requiring chronic transfusions and chronic intravenous iron chelation therapy</w:t>
            </w:r>
          </w:p>
        </w:tc>
        <w:tc>
          <w:tcPr>
            <w:tcW w:w="1657" w:type="dxa"/>
          </w:tcPr>
          <w:p w14:paraId="3337F4BB" w14:textId="77777777" w:rsidR="000E4C4C" w:rsidRPr="00F008F0" w:rsidRDefault="000E4C4C" w:rsidP="00F83F72">
            <w:pPr>
              <w:spacing w:line="360" w:lineRule="auto"/>
              <w:jc w:val="both"/>
              <w:rPr>
                <w:lang w:val="en-US"/>
              </w:rPr>
            </w:pPr>
            <w:r w:rsidRPr="00A346A5">
              <w:rPr>
                <w:b/>
                <w:lang w:val="en-US"/>
              </w:rPr>
              <w:t>D56.0 alpha thalassemia</w:t>
            </w:r>
            <w:r w:rsidRPr="00F008F0">
              <w:rPr>
                <w:lang w:val="en-US"/>
              </w:rPr>
              <w:t xml:space="preserve"> (alfa-</w:t>
            </w:r>
            <w:proofErr w:type="spellStart"/>
            <w:r w:rsidRPr="00F008F0">
              <w:rPr>
                <w:lang w:val="en-US"/>
              </w:rPr>
              <w:t>thalassemie</w:t>
            </w:r>
            <w:proofErr w:type="spellEnd"/>
            <w:r w:rsidRPr="00F008F0">
              <w:rPr>
                <w:lang w:val="en-US"/>
              </w:rPr>
              <w:t>)</w:t>
            </w:r>
          </w:p>
        </w:tc>
        <w:tc>
          <w:tcPr>
            <w:tcW w:w="1392" w:type="dxa"/>
          </w:tcPr>
          <w:p w14:paraId="04B46881" w14:textId="77777777" w:rsidR="000E4C4C" w:rsidRPr="00F008F0" w:rsidRDefault="000E4C4C" w:rsidP="00F83F72">
            <w:pPr>
              <w:spacing w:line="360" w:lineRule="auto"/>
              <w:jc w:val="both"/>
              <w:rPr>
                <w:lang w:val="en-US"/>
              </w:rPr>
            </w:pPr>
            <w:r w:rsidRPr="00F008F0">
              <w:rPr>
                <w:lang w:val="en-US"/>
              </w:rPr>
              <w:t>28 June 2016</w:t>
            </w:r>
          </w:p>
        </w:tc>
        <w:tc>
          <w:tcPr>
            <w:tcW w:w="1324" w:type="dxa"/>
          </w:tcPr>
          <w:p w14:paraId="1819C3AE" w14:textId="77777777" w:rsidR="000E4C4C" w:rsidRPr="00F008F0" w:rsidRDefault="000E4C4C" w:rsidP="00F83F72">
            <w:pPr>
              <w:spacing w:line="360" w:lineRule="auto"/>
              <w:jc w:val="both"/>
              <w:rPr>
                <w:lang w:val="en-US"/>
              </w:rPr>
            </w:pPr>
          </w:p>
        </w:tc>
        <w:tc>
          <w:tcPr>
            <w:tcW w:w="1075" w:type="dxa"/>
          </w:tcPr>
          <w:p w14:paraId="2F74A122" w14:textId="77777777" w:rsidR="000E4C4C" w:rsidRPr="00F008F0" w:rsidRDefault="000E4C4C" w:rsidP="00F83F72">
            <w:pPr>
              <w:spacing w:line="360" w:lineRule="auto"/>
              <w:jc w:val="both"/>
              <w:rPr>
                <w:lang w:val="en-US"/>
              </w:rPr>
            </w:pPr>
          </w:p>
        </w:tc>
      </w:tr>
      <w:tr w:rsidR="000E4C4C" w:rsidRPr="00F008F0" w14:paraId="2E4FBAD0" w14:textId="77777777" w:rsidTr="00F83F72">
        <w:tc>
          <w:tcPr>
            <w:tcW w:w="2149" w:type="dxa"/>
          </w:tcPr>
          <w:p w14:paraId="17C65309" w14:textId="77777777" w:rsidR="000E4C4C" w:rsidRPr="00F008F0" w:rsidRDefault="000E4C4C" w:rsidP="00F83F72">
            <w:pPr>
              <w:spacing w:line="360" w:lineRule="auto"/>
              <w:jc w:val="both"/>
              <w:rPr>
                <w:lang w:val="en-US"/>
              </w:rPr>
            </w:pPr>
            <w:r w:rsidRPr="00F008F0">
              <w:rPr>
                <w:lang w:val="en-US"/>
              </w:rPr>
              <w:t>epistaxis</w:t>
            </w:r>
          </w:p>
        </w:tc>
        <w:tc>
          <w:tcPr>
            <w:tcW w:w="1465" w:type="dxa"/>
          </w:tcPr>
          <w:p w14:paraId="2E6C395E" w14:textId="77777777" w:rsidR="000E4C4C" w:rsidRPr="00F008F0" w:rsidRDefault="000E4C4C" w:rsidP="00F83F72">
            <w:pPr>
              <w:spacing w:line="360" w:lineRule="auto"/>
              <w:jc w:val="both"/>
              <w:rPr>
                <w:lang w:val="en-US"/>
              </w:rPr>
            </w:pPr>
            <w:r>
              <w:rPr>
                <w:lang w:val="en-US"/>
              </w:rPr>
              <w:t xml:space="preserve">Epistaxis </w:t>
            </w:r>
          </w:p>
        </w:tc>
        <w:tc>
          <w:tcPr>
            <w:tcW w:w="1657" w:type="dxa"/>
          </w:tcPr>
          <w:p w14:paraId="08E18E5D" w14:textId="77777777" w:rsidR="000E4C4C" w:rsidRPr="00F008F0" w:rsidRDefault="000E4C4C" w:rsidP="00F83F72">
            <w:pPr>
              <w:spacing w:line="360" w:lineRule="auto"/>
              <w:jc w:val="both"/>
              <w:rPr>
                <w:lang w:val="en-US"/>
              </w:rPr>
            </w:pPr>
            <w:r w:rsidRPr="00A346A5">
              <w:rPr>
                <w:b/>
                <w:lang w:val="en-US"/>
              </w:rPr>
              <w:t>R04.0 epistaxis</w:t>
            </w:r>
            <w:r w:rsidRPr="00F008F0">
              <w:rPr>
                <w:lang w:val="en-US"/>
              </w:rPr>
              <w:t xml:space="preserve"> (epistaxis)</w:t>
            </w:r>
          </w:p>
        </w:tc>
        <w:tc>
          <w:tcPr>
            <w:tcW w:w="1392" w:type="dxa"/>
          </w:tcPr>
          <w:p w14:paraId="501F36A3" w14:textId="77777777" w:rsidR="000E4C4C" w:rsidRPr="00F008F0" w:rsidRDefault="000E4C4C" w:rsidP="00F83F72">
            <w:pPr>
              <w:spacing w:line="360" w:lineRule="auto"/>
              <w:jc w:val="both"/>
              <w:rPr>
                <w:lang w:val="en-US"/>
              </w:rPr>
            </w:pPr>
            <w:r w:rsidRPr="00F008F0">
              <w:rPr>
                <w:lang w:val="en-US"/>
              </w:rPr>
              <w:t>12 December 2016</w:t>
            </w:r>
          </w:p>
        </w:tc>
        <w:tc>
          <w:tcPr>
            <w:tcW w:w="1324" w:type="dxa"/>
          </w:tcPr>
          <w:p w14:paraId="587FF589" w14:textId="77777777" w:rsidR="000E4C4C" w:rsidRPr="00F008F0" w:rsidRDefault="000E4C4C" w:rsidP="00F83F72">
            <w:pPr>
              <w:spacing w:line="360" w:lineRule="auto"/>
              <w:jc w:val="both"/>
              <w:rPr>
                <w:lang w:val="en-US"/>
              </w:rPr>
            </w:pPr>
          </w:p>
        </w:tc>
        <w:tc>
          <w:tcPr>
            <w:tcW w:w="1075" w:type="dxa"/>
          </w:tcPr>
          <w:p w14:paraId="3FFB7F4E" w14:textId="77777777" w:rsidR="000E4C4C" w:rsidRPr="00F008F0" w:rsidRDefault="000E4C4C" w:rsidP="00F83F72">
            <w:pPr>
              <w:spacing w:line="360" w:lineRule="auto"/>
              <w:jc w:val="both"/>
              <w:rPr>
                <w:lang w:val="en-US"/>
              </w:rPr>
            </w:pPr>
            <w:r>
              <w:rPr>
                <w:lang w:val="en-US"/>
              </w:rPr>
              <w:t>yes</w:t>
            </w:r>
          </w:p>
        </w:tc>
      </w:tr>
      <w:tr w:rsidR="000E4C4C" w:rsidRPr="00F008F0" w14:paraId="04C7B35C" w14:textId="77777777" w:rsidTr="00F83F72">
        <w:tc>
          <w:tcPr>
            <w:tcW w:w="2149" w:type="dxa"/>
          </w:tcPr>
          <w:p w14:paraId="43BE917B" w14:textId="77777777" w:rsidR="000E4C4C" w:rsidRPr="00F008F0" w:rsidRDefault="000E4C4C" w:rsidP="00F83F72">
            <w:pPr>
              <w:spacing w:line="360" w:lineRule="auto"/>
              <w:jc w:val="both"/>
              <w:rPr>
                <w:lang w:val="en-US"/>
              </w:rPr>
            </w:pPr>
            <w:proofErr w:type="spellStart"/>
            <w:r w:rsidRPr="00F008F0">
              <w:rPr>
                <w:lang w:val="en-US"/>
              </w:rPr>
              <w:t>Jicht</w:t>
            </w:r>
            <w:proofErr w:type="spellEnd"/>
            <w:r w:rsidRPr="00F008F0">
              <w:rPr>
                <w:lang w:val="en-US"/>
              </w:rPr>
              <w:t xml:space="preserve"> van hand</w:t>
            </w:r>
          </w:p>
        </w:tc>
        <w:tc>
          <w:tcPr>
            <w:tcW w:w="1465" w:type="dxa"/>
          </w:tcPr>
          <w:p w14:paraId="00E00650" w14:textId="77777777" w:rsidR="000E4C4C" w:rsidRPr="00F008F0" w:rsidRDefault="000E4C4C" w:rsidP="00F83F72">
            <w:pPr>
              <w:spacing w:line="360" w:lineRule="auto"/>
              <w:jc w:val="both"/>
              <w:rPr>
                <w:lang w:val="en-US"/>
              </w:rPr>
            </w:pPr>
            <w:r>
              <w:rPr>
                <w:lang w:val="en-US"/>
              </w:rPr>
              <w:t>Gout of the hand</w:t>
            </w:r>
          </w:p>
        </w:tc>
        <w:tc>
          <w:tcPr>
            <w:tcW w:w="1657" w:type="dxa"/>
          </w:tcPr>
          <w:p w14:paraId="2D5ECA62" w14:textId="77777777" w:rsidR="000E4C4C" w:rsidRPr="00984C0C" w:rsidRDefault="000E4C4C" w:rsidP="00F83F72">
            <w:pPr>
              <w:spacing w:line="360" w:lineRule="auto"/>
              <w:jc w:val="both"/>
            </w:pPr>
            <w:r w:rsidRPr="00984C0C">
              <w:rPr>
                <w:b/>
              </w:rPr>
              <w:t>M10.94</w:t>
            </w:r>
            <w:r w:rsidRPr="00984C0C">
              <w:t xml:space="preserve"> </w:t>
            </w:r>
            <w:r w:rsidRPr="00984C0C">
              <w:rPr>
                <w:b/>
              </w:rPr>
              <w:t>gout, unspecified, hand</w:t>
            </w:r>
            <w:r w:rsidRPr="00984C0C">
              <w:t xml:space="preserve"> (jicht van hand)</w:t>
            </w:r>
          </w:p>
        </w:tc>
        <w:tc>
          <w:tcPr>
            <w:tcW w:w="1392" w:type="dxa"/>
          </w:tcPr>
          <w:p w14:paraId="2886E899" w14:textId="77777777" w:rsidR="000E4C4C" w:rsidRPr="00F008F0" w:rsidRDefault="000E4C4C" w:rsidP="00F83F72">
            <w:pPr>
              <w:spacing w:line="360" w:lineRule="auto"/>
              <w:jc w:val="both"/>
              <w:rPr>
                <w:lang w:val="en-US"/>
              </w:rPr>
            </w:pPr>
            <w:r w:rsidRPr="00F008F0">
              <w:rPr>
                <w:lang w:val="en-US"/>
              </w:rPr>
              <w:t>17 July 2019</w:t>
            </w:r>
          </w:p>
        </w:tc>
        <w:tc>
          <w:tcPr>
            <w:tcW w:w="1324" w:type="dxa"/>
          </w:tcPr>
          <w:p w14:paraId="5A95F023" w14:textId="77777777" w:rsidR="000E4C4C" w:rsidRPr="00F008F0" w:rsidRDefault="000E4C4C" w:rsidP="00F83F72">
            <w:pPr>
              <w:spacing w:line="360" w:lineRule="auto"/>
              <w:jc w:val="both"/>
              <w:rPr>
                <w:lang w:val="en-US"/>
              </w:rPr>
            </w:pPr>
          </w:p>
        </w:tc>
        <w:tc>
          <w:tcPr>
            <w:tcW w:w="1075" w:type="dxa"/>
          </w:tcPr>
          <w:p w14:paraId="452A59E6" w14:textId="77777777" w:rsidR="000E4C4C" w:rsidRPr="00F008F0" w:rsidRDefault="000E4C4C" w:rsidP="00F83F72">
            <w:pPr>
              <w:spacing w:line="360" w:lineRule="auto"/>
              <w:jc w:val="both"/>
              <w:rPr>
                <w:lang w:val="en-US"/>
              </w:rPr>
            </w:pPr>
          </w:p>
        </w:tc>
      </w:tr>
      <w:tr w:rsidR="000E4C4C" w:rsidRPr="00F008F0" w14:paraId="01038921" w14:textId="77777777" w:rsidTr="00F83F72">
        <w:tc>
          <w:tcPr>
            <w:tcW w:w="2149" w:type="dxa"/>
          </w:tcPr>
          <w:p w14:paraId="7C388BFD" w14:textId="77777777" w:rsidR="000E4C4C" w:rsidRPr="00984C0C" w:rsidRDefault="000E4C4C" w:rsidP="00F83F72">
            <w:pPr>
              <w:spacing w:line="360" w:lineRule="auto"/>
              <w:jc w:val="both"/>
            </w:pPr>
            <w:r w:rsidRPr="00984C0C">
              <w:lastRenderedPageBreak/>
              <w:t>aanwezigheid van Port-a-cath</w:t>
            </w:r>
          </w:p>
        </w:tc>
        <w:tc>
          <w:tcPr>
            <w:tcW w:w="1465" w:type="dxa"/>
          </w:tcPr>
          <w:p w14:paraId="205F5243" w14:textId="77777777" w:rsidR="000E4C4C" w:rsidRPr="00F008F0" w:rsidRDefault="000E4C4C" w:rsidP="00F83F72">
            <w:pPr>
              <w:spacing w:line="360" w:lineRule="auto"/>
              <w:jc w:val="both"/>
              <w:rPr>
                <w:lang w:val="en-US"/>
              </w:rPr>
            </w:pPr>
            <w:r>
              <w:rPr>
                <w:lang w:val="en-US"/>
              </w:rPr>
              <w:t>Presence of a port-a-</w:t>
            </w:r>
            <w:proofErr w:type="spellStart"/>
            <w:r>
              <w:rPr>
                <w:lang w:val="en-US"/>
              </w:rPr>
              <w:t>cath</w:t>
            </w:r>
            <w:proofErr w:type="spellEnd"/>
          </w:p>
        </w:tc>
        <w:tc>
          <w:tcPr>
            <w:tcW w:w="1657" w:type="dxa"/>
          </w:tcPr>
          <w:p w14:paraId="03E396CE" w14:textId="77777777" w:rsidR="000E4C4C" w:rsidRPr="00F008F0" w:rsidRDefault="000E4C4C" w:rsidP="00F83F72">
            <w:pPr>
              <w:spacing w:line="360" w:lineRule="auto"/>
              <w:jc w:val="both"/>
              <w:rPr>
                <w:lang w:val="en-US"/>
              </w:rPr>
            </w:pPr>
            <w:r w:rsidRPr="00AD0474">
              <w:rPr>
                <w:b/>
                <w:lang w:val="en-US"/>
              </w:rPr>
              <w:t>Z95.8</w:t>
            </w:r>
            <w:r w:rsidRPr="00F008F0">
              <w:rPr>
                <w:lang w:val="en-US"/>
              </w:rPr>
              <w:t xml:space="preserve"> </w:t>
            </w:r>
            <w:r w:rsidRPr="00984C0C">
              <w:rPr>
                <w:b/>
                <w:bCs/>
                <w:lang w:val="en-US"/>
              </w:rPr>
              <w:t>Presence of other cardiac and vascular implants and grafts</w:t>
            </w:r>
            <w:r w:rsidRPr="00F008F0">
              <w:rPr>
                <w:lang w:val="en-US"/>
              </w:rPr>
              <w:t xml:space="preserve"> (</w:t>
            </w:r>
            <w:proofErr w:type="spellStart"/>
            <w:r w:rsidRPr="00F008F0">
              <w:rPr>
                <w:lang w:val="en-US"/>
              </w:rPr>
              <w:t>aanwezigheid</w:t>
            </w:r>
            <w:proofErr w:type="spellEnd"/>
            <w:r w:rsidRPr="00F008F0">
              <w:rPr>
                <w:lang w:val="en-US"/>
              </w:rPr>
              <w:t xml:space="preserve"> van Port-a-</w:t>
            </w:r>
            <w:proofErr w:type="spellStart"/>
            <w:r w:rsidRPr="00F008F0">
              <w:rPr>
                <w:lang w:val="en-US"/>
              </w:rPr>
              <w:t>cath</w:t>
            </w:r>
            <w:proofErr w:type="spellEnd"/>
            <w:r w:rsidRPr="00F008F0">
              <w:rPr>
                <w:lang w:val="en-US"/>
              </w:rPr>
              <w:t>)</w:t>
            </w:r>
          </w:p>
        </w:tc>
        <w:tc>
          <w:tcPr>
            <w:tcW w:w="1392" w:type="dxa"/>
          </w:tcPr>
          <w:p w14:paraId="4D1D14BB" w14:textId="77777777" w:rsidR="000E4C4C" w:rsidRPr="00F008F0" w:rsidRDefault="000E4C4C" w:rsidP="00F83F72">
            <w:pPr>
              <w:spacing w:line="360" w:lineRule="auto"/>
              <w:jc w:val="both"/>
              <w:rPr>
                <w:lang w:val="en-US"/>
              </w:rPr>
            </w:pPr>
            <w:r w:rsidRPr="00F008F0">
              <w:rPr>
                <w:lang w:val="en-US"/>
              </w:rPr>
              <w:t>14 July 2022</w:t>
            </w:r>
          </w:p>
        </w:tc>
        <w:tc>
          <w:tcPr>
            <w:tcW w:w="1324" w:type="dxa"/>
          </w:tcPr>
          <w:p w14:paraId="6FB1371A" w14:textId="77777777" w:rsidR="000E4C4C" w:rsidRPr="00F008F0" w:rsidRDefault="000E4C4C" w:rsidP="00F83F72">
            <w:pPr>
              <w:spacing w:line="360" w:lineRule="auto"/>
              <w:jc w:val="both"/>
              <w:rPr>
                <w:lang w:val="en-US"/>
              </w:rPr>
            </w:pPr>
          </w:p>
        </w:tc>
        <w:tc>
          <w:tcPr>
            <w:tcW w:w="1075" w:type="dxa"/>
          </w:tcPr>
          <w:p w14:paraId="7C9BD33B" w14:textId="77777777" w:rsidR="000E4C4C" w:rsidRPr="00F008F0" w:rsidRDefault="000E4C4C" w:rsidP="00F83F72">
            <w:pPr>
              <w:spacing w:line="360" w:lineRule="auto"/>
              <w:jc w:val="both"/>
              <w:rPr>
                <w:lang w:val="en-US"/>
              </w:rPr>
            </w:pPr>
          </w:p>
        </w:tc>
      </w:tr>
      <w:tr w:rsidR="000E4C4C" w:rsidRPr="00F008F0" w14:paraId="74399DDC" w14:textId="77777777" w:rsidTr="00F83F72">
        <w:tc>
          <w:tcPr>
            <w:tcW w:w="2149" w:type="dxa"/>
          </w:tcPr>
          <w:p w14:paraId="7FB072DA" w14:textId="77777777" w:rsidR="000E4C4C" w:rsidRPr="00F008F0" w:rsidRDefault="000E4C4C" w:rsidP="00F83F72">
            <w:pPr>
              <w:spacing w:line="360" w:lineRule="auto"/>
              <w:jc w:val="both"/>
              <w:rPr>
                <w:lang w:val="en-US"/>
              </w:rPr>
            </w:pPr>
            <w:proofErr w:type="spellStart"/>
            <w:r w:rsidRPr="00F008F0">
              <w:rPr>
                <w:lang w:val="en-US"/>
              </w:rPr>
              <w:t>Recidiverende</w:t>
            </w:r>
            <w:proofErr w:type="spellEnd"/>
            <w:r w:rsidRPr="00F008F0">
              <w:rPr>
                <w:lang w:val="en-US"/>
              </w:rPr>
              <w:t xml:space="preserve"> </w:t>
            </w:r>
            <w:proofErr w:type="spellStart"/>
            <w:r w:rsidRPr="00F008F0">
              <w:rPr>
                <w:lang w:val="en-US"/>
              </w:rPr>
              <w:t>infecties</w:t>
            </w:r>
            <w:proofErr w:type="spellEnd"/>
            <w:r w:rsidRPr="00F008F0">
              <w:rPr>
                <w:lang w:val="en-US"/>
              </w:rPr>
              <w:t xml:space="preserve"> port a </w:t>
            </w:r>
            <w:proofErr w:type="spellStart"/>
            <w:r w:rsidRPr="00F008F0">
              <w:rPr>
                <w:lang w:val="en-US"/>
              </w:rPr>
              <w:t>cath</w:t>
            </w:r>
            <w:proofErr w:type="spellEnd"/>
            <w:r w:rsidRPr="00F008F0">
              <w:rPr>
                <w:lang w:val="en-US"/>
              </w:rPr>
              <w:t xml:space="preserve">, </w:t>
            </w:r>
            <w:proofErr w:type="spellStart"/>
            <w:r w:rsidRPr="00F008F0">
              <w:rPr>
                <w:lang w:val="en-US"/>
              </w:rPr>
              <w:t>heden</w:t>
            </w:r>
            <w:proofErr w:type="spellEnd"/>
            <w:r w:rsidRPr="00F008F0">
              <w:rPr>
                <w:lang w:val="en-US"/>
              </w:rPr>
              <w:t xml:space="preserve"> S. capitis</w:t>
            </w:r>
          </w:p>
        </w:tc>
        <w:tc>
          <w:tcPr>
            <w:tcW w:w="1465" w:type="dxa"/>
          </w:tcPr>
          <w:p w14:paraId="2F331A6C" w14:textId="77777777" w:rsidR="000E4C4C" w:rsidRPr="00F008F0" w:rsidRDefault="000E4C4C" w:rsidP="00F83F72">
            <w:pPr>
              <w:spacing w:line="360" w:lineRule="auto"/>
              <w:jc w:val="both"/>
              <w:rPr>
                <w:lang w:val="en-US"/>
              </w:rPr>
            </w:pPr>
            <w:r>
              <w:rPr>
                <w:lang w:val="en-US"/>
              </w:rPr>
              <w:t xml:space="preserve">Recurrent infections port a </w:t>
            </w:r>
            <w:proofErr w:type="spellStart"/>
            <w:r>
              <w:rPr>
                <w:lang w:val="en-US"/>
              </w:rPr>
              <w:t>cath</w:t>
            </w:r>
            <w:proofErr w:type="spellEnd"/>
            <w:r>
              <w:rPr>
                <w:lang w:val="en-US"/>
              </w:rPr>
              <w:t>, current S. capitis</w:t>
            </w:r>
          </w:p>
        </w:tc>
        <w:tc>
          <w:tcPr>
            <w:tcW w:w="1657" w:type="dxa"/>
          </w:tcPr>
          <w:p w14:paraId="56895E99" w14:textId="77777777" w:rsidR="000E4C4C" w:rsidRPr="00F008F0" w:rsidRDefault="000E4C4C" w:rsidP="00F83F72">
            <w:pPr>
              <w:spacing w:line="360" w:lineRule="auto"/>
              <w:jc w:val="both"/>
              <w:rPr>
                <w:lang w:val="en-US"/>
              </w:rPr>
            </w:pPr>
            <w:r w:rsidRPr="00AD0474">
              <w:rPr>
                <w:b/>
                <w:lang w:val="en-US"/>
              </w:rPr>
              <w:t>T82.7</w:t>
            </w:r>
            <w:r>
              <w:rPr>
                <w:lang w:val="en-US"/>
              </w:rPr>
              <w:t xml:space="preserve"> </w:t>
            </w:r>
            <w:r w:rsidRPr="00984C0C">
              <w:rPr>
                <w:b/>
                <w:bCs/>
                <w:lang w:val="en-US"/>
              </w:rPr>
              <w:t xml:space="preserve">Infection and inflammatory reaction due to other cardiac and vascular devices, implants and </w:t>
            </w:r>
            <w:proofErr w:type="gramStart"/>
            <w:r w:rsidRPr="00984C0C">
              <w:rPr>
                <w:b/>
                <w:bCs/>
                <w:lang w:val="en-US"/>
              </w:rPr>
              <w:t>grafts</w:t>
            </w:r>
            <w:r w:rsidRPr="00F008F0">
              <w:rPr>
                <w:lang w:val="en-US"/>
              </w:rPr>
              <w:t xml:space="preserve">  (</w:t>
            </w:r>
            <w:proofErr w:type="spellStart"/>
            <w:proofErr w:type="gramEnd"/>
            <w:r w:rsidRPr="00F008F0">
              <w:rPr>
                <w:lang w:val="en-US"/>
              </w:rPr>
              <w:t>lijnsepsis</w:t>
            </w:r>
            <w:proofErr w:type="spellEnd"/>
            <w:r w:rsidRPr="00F008F0">
              <w:rPr>
                <w:lang w:val="en-US"/>
              </w:rPr>
              <w:t>)</w:t>
            </w:r>
          </w:p>
        </w:tc>
        <w:tc>
          <w:tcPr>
            <w:tcW w:w="1392" w:type="dxa"/>
          </w:tcPr>
          <w:p w14:paraId="6EFF0AB7" w14:textId="77777777" w:rsidR="000E4C4C" w:rsidRPr="00F008F0" w:rsidRDefault="000E4C4C" w:rsidP="00F83F72">
            <w:pPr>
              <w:spacing w:line="360" w:lineRule="auto"/>
              <w:jc w:val="both"/>
              <w:rPr>
                <w:lang w:val="en-US"/>
              </w:rPr>
            </w:pPr>
            <w:r w:rsidRPr="00F008F0">
              <w:rPr>
                <w:lang w:val="en-US"/>
              </w:rPr>
              <w:t>7 July 2022</w:t>
            </w:r>
          </w:p>
        </w:tc>
        <w:tc>
          <w:tcPr>
            <w:tcW w:w="1324" w:type="dxa"/>
          </w:tcPr>
          <w:p w14:paraId="494B0757" w14:textId="77777777" w:rsidR="000E4C4C" w:rsidRPr="00F008F0" w:rsidRDefault="000E4C4C" w:rsidP="00F83F72">
            <w:pPr>
              <w:spacing w:line="360" w:lineRule="auto"/>
              <w:jc w:val="both"/>
              <w:rPr>
                <w:lang w:val="en-US"/>
              </w:rPr>
            </w:pPr>
          </w:p>
        </w:tc>
        <w:tc>
          <w:tcPr>
            <w:tcW w:w="1075" w:type="dxa"/>
          </w:tcPr>
          <w:p w14:paraId="5E656DFE" w14:textId="77777777" w:rsidR="000E4C4C" w:rsidRPr="00F008F0" w:rsidRDefault="000E4C4C" w:rsidP="00F83F72">
            <w:pPr>
              <w:spacing w:line="360" w:lineRule="auto"/>
              <w:jc w:val="both"/>
              <w:rPr>
                <w:lang w:val="en-US"/>
              </w:rPr>
            </w:pPr>
            <w:r>
              <w:rPr>
                <w:lang w:val="en-US"/>
              </w:rPr>
              <w:t>yes</w:t>
            </w:r>
          </w:p>
        </w:tc>
      </w:tr>
      <w:tr w:rsidR="000E4C4C" w:rsidRPr="00F008F0" w14:paraId="4AE04A3D" w14:textId="77777777" w:rsidTr="00F83F72">
        <w:tc>
          <w:tcPr>
            <w:tcW w:w="2149" w:type="dxa"/>
          </w:tcPr>
          <w:p w14:paraId="6169F309" w14:textId="77777777" w:rsidR="000E4C4C" w:rsidRPr="00984C0C" w:rsidRDefault="000E4C4C" w:rsidP="00F83F72">
            <w:pPr>
              <w:spacing w:line="360" w:lineRule="auto"/>
              <w:jc w:val="both"/>
            </w:pPr>
            <w:r w:rsidRPr="00984C0C">
              <w:t>Complicatie HLK infectie drains / catheters / lijnen etc; CVL / PAC / dialyselijnen</w:t>
            </w:r>
            <w:r>
              <w:t>**</w:t>
            </w:r>
          </w:p>
        </w:tc>
        <w:tc>
          <w:tcPr>
            <w:tcW w:w="1465" w:type="dxa"/>
          </w:tcPr>
          <w:p w14:paraId="389D92B0" w14:textId="77777777" w:rsidR="000E4C4C" w:rsidRPr="00F008F0" w:rsidRDefault="000E4C4C" w:rsidP="00F83F72">
            <w:pPr>
              <w:spacing w:line="360" w:lineRule="auto"/>
              <w:jc w:val="both"/>
              <w:rPr>
                <w:lang w:val="en-US"/>
              </w:rPr>
            </w:pPr>
            <w:r w:rsidRPr="00984C0C">
              <w:rPr>
                <w:lang w:val="en-US"/>
              </w:rPr>
              <w:t xml:space="preserve">Complication HLK infection drains / catheters / lines </w:t>
            </w:r>
            <w:proofErr w:type="spellStart"/>
            <w:r w:rsidRPr="00984C0C">
              <w:rPr>
                <w:lang w:val="en-US"/>
              </w:rPr>
              <w:t>etc</w:t>
            </w:r>
            <w:proofErr w:type="spellEnd"/>
            <w:r w:rsidRPr="00984C0C">
              <w:rPr>
                <w:lang w:val="en-US"/>
              </w:rPr>
              <w:t>; CVL / PAC / dialysis lines</w:t>
            </w:r>
            <w:r>
              <w:rPr>
                <w:lang w:val="en-US"/>
              </w:rPr>
              <w:t>**</w:t>
            </w:r>
          </w:p>
        </w:tc>
        <w:tc>
          <w:tcPr>
            <w:tcW w:w="1657" w:type="dxa"/>
          </w:tcPr>
          <w:p w14:paraId="10112B6E" w14:textId="77777777" w:rsidR="000E4C4C" w:rsidRPr="00F008F0" w:rsidRDefault="000E4C4C" w:rsidP="00F83F72">
            <w:pPr>
              <w:spacing w:line="360" w:lineRule="auto"/>
              <w:jc w:val="both"/>
              <w:rPr>
                <w:lang w:val="en-US"/>
              </w:rPr>
            </w:pPr>
            <w:r w:rsidRPr="00F008F0">
              <w:rPr>
                <w:lang w:val="en-US"/>
              </w:rPr>
              <w:t>From a</w:t>
            </w:r>
            <w:r>
              <w:rPr>
                <w:lang w:val="en-US"/>
              </w:rPr>
              <w:t xml:space="preserve"> Dutch imported</w:t>
            </w:r>
            <w:r w:rsidRPr="00F008F0">
              <w:rPr>
                <w:lang w:val="en-US"/>
              </w:rPr>
              <w:t xml:space="preserve"> complication list, not the diagnosis thesaurus, hence no ICD-10 code</w:t>
            </w:r>
          </w:p>
        </w:tc>
        <w:tc>
          <w:tcPr>
            <w:tcW w:w="1392" w:type="dxa"/>
          </w:tcPr>
          <w:p w14:paraId="7DBBC4FE" w14:textId="77777777" w:rsidR="000E4C4C" w:rsidRPr="00F008F0" w:rsidRDefault="000E4C4C" w:rsidP="00F83F72">
            <w:pPr>
              <w:spacing w:line="360" w:lineRule="auto"/>
              <w:jc w:val="both"/>
              <w:rPr>
                <w:lang w:val="en-US"/>
              </w:rPr>
            </w:pPr>
            <w:r w:rsidRPr="00F008F0">
              <w:rPr>
                <w:lang w:val="en-US"/>
              </w:rPr>
              <w:t>14 July 2022</w:t>
            </w:r>
          </w:p>
        </w:tc>
        <w:tc>
          <w:tcPr>
            <w:tcW w:w="1324" w:type="dxa"/>
          </w:tcPr>
          <w:p w14:paraId="278140A8" w14:textId="77777777" w:rsidR="000E4C4C" w:rsidRPr="00F008F0" w:rsidRDefault="000E4C4C" w:rsidP="00F83F72">
            <w:pPr>
              <w:spacing w:line="360" w:lineRule="auto"/>
              <w:jc w:val="both"/>
              <w:rPr>
                <w:lang w:val="en-US"/>
              </w:rPr>
            </w:pPr>
          </w:p>
        </w:tc>
        <w:tc>
          <w:tcPr>
            <w:tcW w:w="1075" w:type="dxa"/>
          </w:tcPr>
          <w:p w14:paraId="249A3497" w14:textId="77777777" w:rsidR="000E4C4C" w:rsidRPr="00F008F0" w:rsidRDefault="000E4C4C" w:rsidP="00F83F72">
            <w:pPr>
              <w:spacing w:line="360" w:lineRule="auto"/>
              <w:jc w:val="both"/>
              <w:rPr>
                <w:lang w:val="en-US"/>
              </w:rPr>
            </w:pPr>
          </w:p>
        </w:tc>
      </w:tr>
      <w:tr w:rsidR="000E4C4C" w:rsidRPr="00F008F0" w14:paraId="67664BC8" w14:textId="77777777" w:rsidTr="00F83F72">
        <w:tc>
          <w:tcPr>
            <w:tcW w:w="2149" w:type="dxa"/>
          </w:tcPr>
          <w:p w14:paraId="198CE7A5" w14:textId="77777777" w:rsidR="000E4C4C" w:rsidRPr="00984C0C" w:rsidRDefault="000E4C4C" w:rsidP="00F83F72">
            <w:pPr>
              <w:spacing w:line="360" w:lineRule="auto"/>
              <w:jc w:val="both"/>
            </w:pPr>
            <w:r w:rsidRPr="00984C0C">
              <w:t>Complicatie HLK infectie drains / catheters / lijnen etc; CVL / PAC / dialyselijnen**</w:t>
            </w:r>
          </w:p>
        </w:tc>
        <w:tc>
          <w:tcPr>
            <w:tcW w:w="1465" w:type="dxa"/>
          </w:tcPr>
          <w:p w14:paraId="4D9F647B" w14:textId="77777777" w:rsidR="000E4C4C" w:rsidRPr="00F008F0" w:rsidRDefault="000E4C4C" w:rsidP="00F83F72">
            <w:pPr>
              <w:spacing w:line="360" w:lineRule="auto"/>
              <w:jc w:val="both"/>
              <w:rPr>
                <w:lang w:val="en-US"/>
              </w:rPr>
            </w:pPr>
            <w:r w:rsidRPr="00984C0C">
              <w:rPr>
                <w:lang w:val="en-US"/>
              </w:rPr>
              <w:t xml:space="preserve">Complication HLK infection drains / catheters / lines </w:t>
            </w:r>
            <w:proofErr w:type="spellStart"/>
            <w:r w:rsidRPr="00984C0C">
              <w:rPr>
                <w:lang w:val="en-US"/>
              </w:rPr>
              <w:t>etc</w:t>
            </w:r>
            <w:proofErr w:type="spellEnd"/>
            <w:r w:rsidRPr="00984C0C">
              <w:rPr>
                <w:lang w:val="en-US"/>
              </w:rPr>
              <w:t xml:space="preserve">; CVL </w:t>
            </w:r>
            <w:r w:rsidRPr="00984C0C">
              <w:rPr>
                <w:lang w:val="en-US"/>
              </w:rPr>
              <w:lastRenderedPageBreak/>
              <w:t>/ PAC / dialysis lines**</w:t>
            </w:r>
          </w:p>
        </w:tc>
        <w:tc>
          <w:tcPr>
            <w:tcW w:w="1657" w:type="dxa"/>
          </w:tcPr>
          <w:p w14:paraId="76DE9DB8" w14:textId="77777777" w:rsidR="000E4C4C" w:rsidRPr="00F008F0" w:rsidRDefault="000E4C4C" w:rsidP="00F83F72">
            <w:pPr>
              <w:spacing w:line="360" w:lineRule="auto"/>
              <w:jc w:val="both"/>
              <w:rPr>
                <w:lang w:val="en-US"/>
              </w:rPr>
            </w:pPr>
            <w:r w:rsidRPr="00F008F0">
              <w:rPr>
                <w:lang w:val="en-US"/>
              </w:rPr>
              <w:lastRenderedPageBreak/>
              <w:t>From a</w:t>
            </w:r>
            <w:r>
              <w:rPr>
                <w:lang w:val="en-US"/>
              </w:rPr>
              <w:t xml:space="preserve"> Dutch imported</w:t>
            </w:r>
            <w:r w:rsidRPr="00F008F0">
              <w:rPr>
                <w:lang w:val="en-US"/>
              </w:rPr>
              <w:t xml:space="preserve"> complication list, not the diagnosis </w:t>
            </w:r>
            <w:r w:rsidRPr="00F008F0">
              <w:rPr>
                <w:lang w:val="en-US"/>
              </w:rPr>
              <w:lastRenderedPageBreak/>
              <w:t>thesaurus, hence no ICD-10 code</w:t>
            </w:r>
          </w:p>
        </w:tc>
        <w:tc>
          <w:tcPr>
            <w:tcW w:w="1392" w:type="dxa"/>
          </w:tcPr>
          <w:p w14:paraId="55559048" w14:textId="77777777" w:rsidR="000E4C4C" w:rsidRPr="00F008F0" w:rsidRDefault="000E4C4C" w:rsidP="00F83F72">
            <w:pPr>
              <w:spacing w:line="360" w:lineRule="auto"/>
              <w:jc w:val="both"/>
              <w:rPr>
                <w:lang w:val="en-US"/>
              </w:rPr>
            </w:pPr>
            <w:r w:rsidRPr="00F008F0">
              <w:rPr>
                <w:lang w:val="en-US"/>
              </w:rPr>
              <w:lastRenderedPageBreak/>
              <w:t>14 July 2022</w:t>
            </w:r>
          </w:p>
        </w:tc>
        <w:tc>
          <w:tcPr>
            <w:tcW w:w="1324" w:type="dxa"/>
          </w:tcPr>
          <w:p w14:paraId="4E8CFE7C" w14:textId="77777777" w:rsidR="000E4C4C" w:rsidRPr="00F008F0" w:rsidRDefault="000E4C4C" w:rsidP="00F83F72">
            <w:pPr>
              <w:spacing w:line="360" w:lineRule="auto"/>
              <w:jc w:val="both"/>
              <w:rPr>
                <w:lang w:val="en-US"/>
              </w:rPr>
            </w:pPr>
          </w:p>
        </w:tc>
        <w:tc>
          <w:tcPr>
            <w:tcW w:w="1075" w:type="dxa"/>
          </w:tcPr>
          <w:p w14:paraId="120BBD35" w14:textId="77777777" w:rsidR="000E4C4C" w:rsidRPr="00F008F0" w:rsidRDefault="000E4C4C" w:rsidP="00F83F72">
            <w:pPr>
              <w:spacing w:line="360" w:lineRule="auto"/>
              <w:jc w:val="both"/>
              <w:rPr>
                <w:lang w:val="en-US"/>
              </w:rPr>
            </w:pPr>
          </w:p>
        </w:tc>
      </w:tr>
    </w:tbl>
    <w:p w14:paraId="5A7613F7" w14:textId="77777777" w:rsidR="000E4C4C" w:rsidRPr="00794F67" w:rsidRDefault="000E4C4C" w:rsidP="000E4C4C">
      <w:pPr>
        <w:spacing w:line="360" w:lineRule="auto"/>
        <w:jc w:val="both"/>
        <w:rPr>
          <w:sz w:val="18"/>
          <w:lang w:val="en-US"/>
        </w:rPr>
      </w:pPr>
      <w:r w:rsidRPr="00794F67">
        <w:rPr>
          <w:b/>
          <w:sz w:val="18"/>
          <w:lang w:val="en-US"/>
        </w:rPr>
        <w:t xml:space="preserve">* </w:t>
      </w:r>
      <w:proofErr w:type="spellStart"/>
      <w:r w:rsidRPr="00794F67">
        <w:rPr>
          <w:sz w:val="18"/>
          <w:lang w:val="en-US"/>
        </w:rPr>
        <w:t>HbH</w:t>
      </w:r>
      <w:proofErr w:type="spellEnd"/>
      <w:r w:rsidRPr="00794F67">
        <w:rPr>
          <w:sz w:val="18"/>
          <w:lang w:val="en-US"/>
        </w:rPr>
        <w:t xml:space="preserve"> = abbreviation for ‘hemoglobin H-</w:t>
      </w:r>
      <w:proofErr w:type="spellStart"/>
      <w:r w:rsidRPr="00794F67">
        <w:rPr>
          <w:sz w:val="18"/>
          <w:lang w:val="en-US"/>
        </w:rPr>
        <w:t>ziekte</w:t>
      </w:r>
      <w:proofErr w:type="spellEnd"/>
      <w:r w:rsidRPr="00794F67">
        <w:rPr>
          <w:sz w:val="18"/>
          <w:lang w:val="en-US"/>
        </w:rPr>
        <w:t>’ (Dutch) translated to hemoglobin H disease (</w:t>
      </w:r>
      <w:proofErr w:type="spellStart"/>
      <w:r w:rsidRPr="00794F67">
        <w:rPr>
          <w:sz w:val="18"/>
          <w:lang w:val="en-US"/>
        </w:rPr>
        <w:t>HbH</w:t>
      </w:r>
      <w:proofErr w:type="spellEnd"/>
      <w:r w:rsidRPr="00794F67">
        <w:rPr>
          <w:sz w:val="18"/>
          <w:lang w:val="en-US"/>
        </w:rPr>
        <w:t>)</w:t>
      </w:r>
    </w:p>
    <w:p w14:paraId="7EE8E28A" w14:textId="77777777" w:rsidR="000E4C4C" w:rsidRPr="005D3C4D" w:rsidRDefault="000E4C4C" w:rsidP="000E4C4C">
      <w:pPr>
        <w:spacing w:line="360" w:lineRule="auto"/>
        <w:jc w:val="both"/>
        <w:rPr>
          <w:sz w:val="18"/>
          <w:lang w:val="en-US"/>
        </w:rPr>
      </w:pPr>
      <w:r w:rsidRPr="00794F67">
        <w:rPr>
          <w:sz w:val="18"/>
          <w:lang w:val="en-US"/>
        </w:rPr>
        <w:t>** HLK, CVL, PAC are all types of infection drains catheters or lines</w:t>
      </w:r>
    </w:p>
    <w:p w14:paraId="4747B2FB" w14:textId="77777777" w:rsidR="000E4C4C" w:rsidRPr="00794F67" w:rsidRDefault="000E4C4C" w:rsidP="000E4C4C">
      <w:pPr>
        <w:spacing w:line="360" w:lineRule="auto"/>
        <w:jc w:val="both"/>
        <w:rPr>
          <w:b/>
          <w:i/>
          <w:lang w:val="en-US"/>
        </w:rPr>
      </w:pPr>
      <w:r w:rsidRPr="00794F67">
        <w:rPr>
          <w:b/>
          <w:i/>
          <w:lang w:val="en-US"/>
        </w:rPr>
        <w:t>Short summary</w:t>
      </w:r>
    </w:p>
    <w:p w14:paraId="24AA21EC" w14:textId="77777777" w:rsidR="000E4C4C" w:rsidRPr="004D1A93" w:rsidRDefault="000E4C4C" w:rsidP="000E4C4C">
      <w:pPr>
        <w:spacing w:line="360" w:lineRule="auto"/>
        <w:jc w:val="both"/>
        <w:rPr>
          <w:lang w:val="en-US"/>
        </w:rPr>
      </w:pPr>
      <w:r w:rsidRPr="005D400E">
        <w:rPr>
          <w:b/>
          <w:lang w:val="en-US"/>
        </w:rPr>
        <w:t xml:space="preserve">Record of patient B with </w:t>
      </w:r>
      <w:r>
        <w:rPr>
          <w:b/>
          <w:lang w:val="en-US"/>
        </w:rPr>
        <w:t xml:space="preserve">a </w:t>
      </w:r>
      <w:proofErr w:type="gramStart"/>
      <w:r>
        <w:rPr>
          <w:b/>
          <w:lang w:val="en-US"/>
        </w:rPr>
        <w:t>correctly-structured</w:t>
      </w:r>
      <w:proofErr w:type="gramEnd"/>
      <w:r w:rsidRPr="005D400E">
        <w:rPr>
          <w:b/>
          <w:lang w:val="en-US"/>
        </w:rPr>
        <w:t xml:space="preserve"> problem list</w:t>
      </w:r>
      <w:r w:rsidRPr="005D400E">
        <w:rPr>
          <w:lang w:val="en-US"/>
        </w:rPr>
        <w:t xml:space="preserve">: Neutropenia is coded on the problem list, and in the display field of that specific problem it shows that neutropenia was previously caused by </w:t>
      </w:r>
      <w:proofErr w:type="spellStart"/>
      <w:r w:rsidRPr="005D400E">
        <w:rPr>
          <w:lang w:val="en-US"/>
        </w:rPr>
        <w:t>Ferriprox</w:t>
      </w:r>
      <w:proofErr w:type="spellEnd"/>
      <w:r w:rsidRPr="005D400E">
        <w:rPr>
          <w:lang w:val="en-US"/>
        </w:rPr>
        <w:t xml:space="preserve"> (working diagnosis, abbreviated: </w:t>
      </w:r>
      <w:r w:rsidRPr="004D1A93">
        <w:rPr>
          <w:lang w:val="en-US"/>
        </w:rPr>
        <w:t xml:space="preserve">WD). The system does not trigger an alert, </w:t>
      </w:r>
      <w:r>
        <w:rPr>
          <w:lang w:val="en-US"/>
        </w:rPr>
        <w:t xml:space="preserve">however, </w:t>
      </w:r>
      <w:proofErr w:type="spellStart"/>
      <w:r>
        <w:rPr>
          <w:lang w:val="en-US"/>
        </w:rPr>
        <w:t>F</w:t>
      </w:r>
      <w:r w:rsidRPr="004D1A93">
        <w:rPr>
          <w:lang w:val="en-US"/>
        </w:rPr>
        <w:t>erriprox</w:t>
      </w:r>
      <w:proofErr w:type="spellEnd"/>
      <w:r w:rsidRPr="004D1A93">
        <w:rPr>
          <w:lang w:val="en-US"/>
        </w:rPr>
        <w:t xml:space="preserve"> is documented</w:t>
      </w:r>
      <w:r>
        <w:rPr>
          <w:lang w:val="en-US"/>
        </w:rPr>
        <w:t xml:space="preserve"> as a drug toxicity</w:t>
      </w:r>
      <w:r w:rsidRPr="004D1A93">
        <w:rPr>
          <w:lang w:val="en-US"/>
        </w:rPr>
        <w:t xml:space="preserve"> in the free-text field display of the neutropenia problem. Vancomycin is documented in the allergy list.</w:t>
      </w:r>
    </w:p>
    <w:p w14:paraId="2DE4334D" w14:textId="77777777" w:rsidR="000E4C4C" w:rsidRPr="004D1A93" w:rsidRDefault="000E4C4C" w:rsidP="000E4C4C">
      <w:pPr>
        <w:spacing w:line="360" w:lineRule="auto"/>
        <w:jc w:val="both"/>
        <w:rPr>
          <w:lang w:val="en-US"/>
        </w:rPr>
      </w:pPr>
      <w:r w:rsidRPr="004D1A93">
        <w:rPr>
          <w:b/>
          <w:lang w:val="en-US"/>
        </w:rPr>
        <w:t xml:space="preserve">Record of patient B with </w:t>
      </w:r>
      <w:r>
        <w:rPr>
          <w:b/>
          <w:lang w:val="en-US"/>
        </w:rPr>
        <w:t>a real-world</w:t>
      </w:r>
      <w:r w:rsidRPr="004D1A93">
        <w:rPr>
          <w:b/>
          <w:lang w:val="en-US"/>
        </w:rPr>
        <w:t xml:space="preserve"> problem list:</w:t>
      </w:r>
      <w:r w:rsidRPr="004D1A93">
        <w:rPr>
          <w:lang w:val="en-US"/>
        </w:rPr>
        <w:t xml:space="preserve"> In the unstructured record, the information that that neutropenia was previously caused by </w:t>
      </w:r>
      <w:proofErr w:type="spellStart"/>
      <w:r w:rsidRPr="004D1A93">
        <w:rPr>
          <w:lang w:val="en-US"/>
        </w:rPr>
        <w:t>Ferriprox</w:t>
      </w:r>
      <w:proofErr w:type="spellEnd"/>
      <w:r w:rsidRPr="004D1A93">
        <w:rPr>
          <w:lang w:val="en-US"/>
        </w:rPr>
        <w:t xml:space="preserve"> is written in the notes. There is no mentioning of </w:t>
      </w:r>
      <w:proofErr w:type="spellStart"/>
      <w:r w:rsidRPr="004D1A93">
        <w:rPr>
          <w:lang w:val="en-US"/>
        </w:rPr>
        <w:t>Ferriprox</w:t>
      </w:r>
      <w:proofErr w:type="spellEnd"/>
      <w:r w:rsidRPr="004D1A93">
        <w:rPr>
          <w:lang w:val="en-US"/>
        </w:rPr>
        <w:t xml:space="preserve"> or neutropenia in the problem list. Vancomycin is documented in the allergy list.</w:t>
      </w:r>
    </w:p>
    <w:p w14:paraId="052991ED" w14:textId="77777777" w:rsidR="000E4C4C" w:rsidRPr="00C219D8" w:rsidRDefault="000E4C4C" w:rsidP="000E4C4C">
      <w:pPr>
        <w:spacing w:line="360" w:lineRule="auto"/>
        <w:jc w:val="both"/>
        <w:rPr>
          <w:b/>
          <w:sz w:val="32"/>
          <w:szCs w:val="32"/>
          <w:lang w:val="en-US"/>
        </w:rPr>
      </w:pPr>
      <w:r w:rsidRPr="00C219D8">
        <w:rPr>
          <w:b/>
          <w:sz w:val="32"/>
          <w:szCs w:val="32"/>
          <w:lang w:val="en-US"/>
        </w:rPr>
        <w:t>Appendix C: Questionnaire</w:t>
      </w:r>
    </w:p>
    <w:p w14:paraId="26CFDA8A" w14:textId="77777777" w:rsidR="000E4C4C" w:rsidRPr="00C219D8" w:rsidRDefault="000E4C4C" w:rsidP="000E4C4C">
      <w:pPr>
        <w:spacing w:line="360" w:lineRule="auto"/>
        <w:jc w:val="both"/>
        <w:rPr>
          <w:lang w:val="en-US"/>
        </w:rPr>
      </w:pPr>
      <w:r w:rsidRPr="00C219D8">
        <w:rPr>
          <w:lang w:val="en-US"/>
        </w:rPr>
        <w:t>The original questionnaire was in Dutch. The participants first</w:t>
      </w:r>
      <w:r>
        <w:rPr>
          <w:lang w:val="en-US"/>
        </w:rPr>
        <w:t xml:space="preserve"> read an introduction explaining the steps. Following they</w:t>
      </w:r>
      <w:r w:rsidRPr="00C219D8">
        <w:rPr>
          <w:lang w:val="en-US"/>
        </w:rPr>
        <w:t xml:space="preserve"> answered questions on</w:t>
      </w:r>
      <w:r>
        <w:rPr>
          <w:lang w:val="en-US"/>
        </w:rPr>
        <w:t xml:space="preserve"> their</w:t>
      </w:r>
      <w:r w:rsidRPr="00C219D8">
        <w:rPr>
          <w:lang w:val="en-US"/>
        </w:rPr>
        <w:t xml:space="preserve"> demographics: the age category (20-29, 30-39, 40-49, 50-59, &gt;=60), gender (man, woman, other), position (medical resident (AIOS/ANIOS), Medical specialist, physician-assistant, nursing specialist, other, namely:…), years or months clinical working experience, years or months EPIC experience, specialty, EPIC Courses (EPIC basic course, ER-Doctor, Obstetrics, Cutting specialties, Radiologist, Physician consultant at the ER, Physician Oncologist, </w:t>
      </w:r>
      <w:r>
        <w:rPr>
          <w:lang w:val="en-US"/>
        </w:rPr>
        <w:t>EPIC</w:t>
      </w:r>
      <w:r w:rsidRPr="00C219D8">
        <w:rPr>
          <w:lang w:val="en-US"/>
        </w:rPr>
        <w:t xml:space="preserve"> 1 on 1 training (efficiency training), </w:t>
      </w:r>
      <w:r>
        <w:rPr>
          <w:lang w:val="en-US"/>
        </w:rPr>
        <w:t>Advanced EPIC</w:t>
      </w:r>
      <w:r w:rsidRPr="00C219D8">
        <w:rPr>
          <w:lang w:val="en-US"/>
        </w:rPr>
        <w:t>, Other…) and the last date or year an EPIC course was followed.</w:t>
      </w:r>
    </w:p>
    <w:p w14:paraId="0EFF9567" w14:textId="77777777" w:rsidR="000E4C4C" w:rsidRDefault="000E4C4C" w:rsidP="000E4C4C">
      <w:pPr>
        <w:spacing w:line="360" w:lineRule="auto"/>
        <w:jc w:val="both"/>
        <w:rPr>
          <w:b/>
          <w:lang w:val="en-US"/>
        </w:rPr>
      </w:pPr>
      <w:r>
        <w:rPr>
          <w:b/>
          <w:lang w:val="en-US"/>
        </w:rPr>
        <w:t xml:space="preserve">Researcher fills in </w:t>
      </w:r>
      <w:r w:rsidRPr="00C219D8">
        <w:rPr>
          <w:b/>
          <w:lang w:val="en-US"/>
        </w:rPr>
        <w:t xml:space="preserve">the full name of the </w:t>
      </w:r>
      <w:r>
        <w:rPr>
          <w:b/>
          <w:lang w:val="en-US"/>
        </w:rPr>
        <w:t xml:space="preserve">Vermeer patient based on the randomization </w:t>
      </w:r>
      <w:proofErr w:type="gramStart"/>
      <w:r>
        <w:rPr>
          <w:b/>
          <w:lang w:val="en-US"/>
        </w:rPr>
        <w:t>schema</w:t>
      </w:r>
      <w:proofErr w:type="gramEnd"/>
    </w:p>
    <w:p w14:paraId="7E133A43" w14:textId="77777777" w:rsidR="000E4C4C" w:rsidRPr="00C219D8" w:rsidRDefault="000E4C4C" w:rsidP="000E4C4C">
      <w:pPr>
        <w:spacing w:line="360" w:lineRule="auto"/>
        <w:jc w:val="both"/>
        <w:rPr>
          <w:b/>
          <w:lang w:val="en-US"/>
        </w:rPr>
      </w:pPr>
      <w:r>
        <w:rPr>
          <w:b/>
          <w:lang w:val="en-US"/>
        </w:rPr>
        <w:t xml:space="preserve">Researcher fills in </w:t>
      </w:r>
      <w:r w:rsidRPr="00C219D8">
        <w:rPr>
          <w:b/>
          <w:lang w:val="en-US"/>
        </w:rPr>
        <w:t xml:space="preserve">the full name of the </w:t>
      </w:r>
      <w:r>
        <w:rPr>
          <w:b/>
          <w:lang w:val="en-US"/>
        </w:rPr>
        <w:t xml:space="preserve">Cuyp patient based on the randomization </w:t>
      </w:r>
      <w:proofErr w:type="gramStart"/>
      <w:r>
        <w:rPr>
          <w:b/>
          <w:lang w:val="en-US"/>
        </w:rPr>
        <w:t>schema</w:t>
      </w:r>
      <w:proofErr w:type="gramEnd"/>
    </w:p>
    <w:p w14:paraId="42AF1A7B" w14:textId="77777777" w:rsidR="000E4C4C" w:rsidRPr="00C219D8" w:rsidRDefault="000E4C4C" w:rsidP="000E4C4C">
      <w:pPr>
        <w:spacing w:line="360" w:lineRule="auto"/>
        <w:jc w:val="both"/>
        <w:rPr>
          <w:b/>
          <w:lang w:val="en-US"/>
        </w:rPr>
      </w:pPr>
      <w:r w:rsidRPr="00C219D8">
        <w:rPr>
          <w:b/>
          <w:lang w:val="en-US"/>
        </w:rPr>
        <w:t xml:space="preserve">First case description </w:t>
      </w:r>
    </w:p>
    <w:p w14:paraId="5297C5C3" w14:textId="77777777" w:rsidR="000E4C4C" w:rsidRPr="00C219D8" w:rsidRDefault="000E4C4C" w:rsidP="000E4C4C">
      <w:pPr>
        <w:spacing w:line="360" w:lineRule="auto"/>
        <w:jc w:val="both"/>
        <w:rPr>
          <w:lang w:val="en-US"/>
        </w:rPr>
      </w:pPr>
      <w:r w:rsidRPr="00C219D8">
        <w:rPr>
          <w:lang w:val="en-US"/>
        </w:rPr>
        <w:t xml:space="preserve">The patient you will see is the patient Vermeer. Patient Vermeer is receiving immunosuppressive treatment for diffuse large b-cell lymphoma. This increases the risk of herpes infections and Pneumocystis carinii pneumonia (PCP). The advice is that if no contraindications are present, prophylactic treatment </w:t>
      </w:r>
      <w:r w:rsidRPr="00C219D8">
        <w:rPr>
          <w:lang w:val="en-US"/>
        </w:rPr>
        <w:lastRenderedPageBreak/>
        <w:t xml:space="preserve">should be offered, a so-called primary PCP prophylaxis. Cotrimoxazole has been shown to be extremely effective as primary PCP prophylaxis. </w:t>
      </w:r>
      <w:r>
        <w:rPr>
          <w:lang w:val="en-US"/>
        </w:rPr>
        <w:t xml:space="preserve">Also, for prevention of tumor lysis syndrome, </w:t>
      </w:r>
      <w:proofErr w:type="spellStart"/>
      <w:r>
        <w:rPr>
          <w:lang w:val="en-US"/>
        </w:rPr>
        <w:t>rasburicase</w:t>
      </w:r>
      <w:proofErr w:type="spellEnd"/>
      <w:r>
        <w:rPr>
          <w:lang w:val="en-US"/>
        </w:rPr>
        <w:t xml:space="preserve"> is often prescribed.</w:t>
      </w:r>
      <w:r w:rsidRPr="00C219D8">
        <w:rPr>
          <w:lang w:val="en-US"/>
        </w:rPr>
        <w:t xml:space="preserve"> </w:t>
      </w:r>
    </w:p>
    <w:p w14:paraId="238AA4F4" w14:textId="77777777" w:rsidR="000E4C4C" w:rsidRPr="00C219D8" w:rsidRDefault="000E4C4C" w:rsidP="000E4C4C">
      <w:pPr>
        <w:spacing w:line="360" w:lineRule="auto"/>
        <w:jc w:val="both"/>
        <w:rPr>
          <w:lang w:val="en-US"/>
        </w:rPr>
      </w:pPr>
      <w:r w:rsidRPr="00C219D8">
        <w:rPr>
          <w:lang w:val="en-US"/>
        </w:rPr>
        <w:t>Please note, the question for this case is on the next page. You can then use the patient record to find the answer. After confirming your answer, you can no longer change your answer. After confirming your answer, you will be asked to explain the answer.</w:t>
      </w:r>
    </w:p>
    <w:p w14:paraId="18E6F9B0" w14:textId="77777777" w:rsidR="000E4C4C" w:rsidRPr="00C219D8" w:rsidRDefault="000E4C4C" w:rsidP="000E4C4C">
      <w:pPr>
        <w:spacing w:line="360" w:lineRule="auto"/>
        <w:jc w:val="both"/>
        <w:rPr>
          <w:b/>
          <w:lang w:val="en-US"/>
        </w:rPr>
      </w:pPr>
      <w:r w:rsidRPr="00C219D8">
        <w:rPr>
          <w:b/>
          <w:lang w:val="en-US"/>
        </w:rPr>
        <w:t>Question</w:t>
      </w:r>
    </w:p>
    <w:p w14:paraId="70058EA1" w14:textId="77777777" w:rsidR="000E4C4C" w:rsidRPr="00C219D8" w:rsidRDefault="000E4C4C" w:rsidP="000E4C4C">
      <w:pPr>
        <w:spacing w:line="360" w:lineRule="auto"/>
        <w:jc w:val="both"/>
        <w:rPr>
          <w:lang w:val="en-US"/>
        </w:rPr>
      </w:pPr>
      <w:r w:rsidRPr="00C219D8">
        <w:rPr>
          <w:lang w:val="en-US"/>
        </w:rPr>
        <w:t xml:space="preserve">You can now use EPIC to find the answers. Once you go to the next page, you cannot change your answers. </w:t>
      </w:r>
    </w:p>
    <w:p w14:paraId="203DB173" w14:textId="77777777" w:rsidR="000E4C4C" w:rsidRPr="00C219D8" w:rsidRDefault="000E4C4C" w:rsidP="000E4C4C">
      <w:pPr>
        <w:spacing w:line="360" w:lineRule="auto"/>
        <w:jc w:val="both"/>
        <w:rPr>
          <w:lang w:val="en-US"/>
        </w:rPr>
      </w:pPr>
      <w:r>
        <w:rPr>
          <w:lang w:val="en-US"/>
        </w:rPr>
        <w:t xml:space="preserve">Considering that there is an indication (in the future) for this patient, would you prescribe the following medication(s) for this patient </w:t>
      </w:r>
      <w:r w:rsidRPr="00C219D8">
        <w:rPr>
          <w:lang w:val="en-US"/>
        </w:rPr>
        <w:t xml:space="preserve">(multiple answers possible): </w:t>
      </w:r>
    </w:p>
    <w:p w14:paraId="79CD3F19" w14:textId="77777777" w:rsidR="000E4C4C" w:rsidRPr="00C219D8" w:rsidRDefault="000E4C4C" w:rsidP="000E4C4C">
      <w:pPr>
        <w:spacing w:line="360" w:lineRule="auto"/>
        <w:jc w:val="both"/>
        <w:rPr>
          <w:lang w:val="en-US"/>
        </w:rPr>
      </w:pPr>
      <w:r w:rsidRPr="00C219D8">
        <w:rPr>
          <w:lang w:val="en-US"/>
        </w:rPr>
        <w:t xml:space="preserve">• </w:t>
      </w:r>
      <w:proofErr w:type="spellStart"/>
      <w:r>
        <w:rPr>
          <w:lang w:val="en-US"/>
        </w:rPr>
        <w:t>Rasburicase</w:t>
      </w:r>
      <w:proofErr w:type="spellEnd"/>
      <w:r w:rsidRPr="00C219D8">
        <w:rPr>
          <w:lang w:val="en-US"/>
        </w:rPr>
        <w:t xml:space="preserve"> </w:t>
      </w:r>
      <w:r w:rsidRPr="00C219D8">
        <w:rPr>
          <w:lang w:val="en-US"/>
        </w:rPr>
        <w:tab/>
      </w:r>
      <w:r w:rsidRPr="00C219D8">
        <w:rPr>
          <w:lang w:val="en-US"/>
        </w:rPr>
        <w:tab/>
      </w:r>
      <w:r w:rsidRPr="00C219D8">
        <w:rPr>
          <w:lang w:val="en-US"/>
        </w:rPr>
        <w:tab/>
      </w:r>
      <w:r w:rsidRPr="00C219D8">
        <w:rPr>
          <w:lang w:val="en-US"/>
        </w:rPr>
        <w:tab/>
        <w:t xml:space="preserve">yes/no </w:t>
      </w:r>
    </w:p>
    <w:p w14:paraId="51FA965F" w14:textId="77777777" w:rsidR="000E4C4C" w:rsidRPr="00C219D8" w:rsidRDefault="000E4C4C" w:rsidP="000E4C4C">
      <w:pPr>
        <w:spacing w:line="360" w:lineRule="auto"/>
        <w:jc w:val="both"/>
        <w:rPr>
          <w:lang w:val="en-US"/>
        </w:rPr>
      </w:pPr>
      <w:r w:rsidRPr="00C219D8">
        <w:rPr>
          <w:lang w:val="en-US"/>
        </w:rPr>
        <w:t xml:space="preserve">• Cotrimoxazole </w:t>
      </w:r>
      <w:r w:rsidRPr="00C219D8">
        <w:rPr>
          <w:lang w:val="en-US"/>
        </w:rPr>
        <w:tab/>
      </w:r>
      <w:r w:rsidRPr="00C219D8">
        <w:rPr>
          <w:lang w:val="en-US"/>
        </w:rPr>
        <w:tab/>
      </w:r>
      <w:r w:rsidRPr="00C219D8">
        <w:rPr>
          <w:lang w:val="en-US"/>
        </w:rPr>
        <w:tab/>
        <w:t xml:space="preserve">yes/no </w:t>
      </w:r>
    </w:p>
    <w:p w14:paraId="156790C2" w14:textId="77777777" w:rsidR="000E4C4C" w:rsidRPr="00C219D8" w:rsidRDefault="000E4C4C" w:rsidP="000E4C4C">
      <w:pPr>
        <w:spacing w:line="360" w:lineRule="auto"/>
        <w:jc w:val="both"/>
        <w:rPr>
          <w:b/>
          <w:lang w:val="en-US"/>
        </w:rPr>
      </w:pPr>
      <w:r w:rsidRPr="00C219D8">
        <w:rPr>
          <w:b/>
          <w:lang w:val="en-US"/>
        </w:rPr>
        <w:t>Motivation</w:t>
      </w:r>
    </w:p>
    <w:p w14:paraId="41291893" w14:textId="77777777" w:rsidR="000E4C4C" w:rsidRPr="00C219D8" w:rsidRDefault="000E4C4C" w:rsidP="000E4C4C">
      <w:pPr>
        <w:spacing w:line="360" w:lineRule="auto"/>
        <w:jc w:val="both"/>
        <w:rPr>
          <w:lang w:val="en-US"/>
        </w:rPr>
      </w:pPr>
      <w:r w:rsidRPr="00C219D8">
        <w:rPr>
          <w:lang w:val="en-US"/>
        </w:rPr>
        <w:t>Please motivate your answers</w:t>
      </w:r>
      <w:r>
        <w:rPr>
          <w:lang w:val="en-US"/>
        </w:rPr>
        <w:t xml:space="preserve">. Have this checked by the researcher. </w:t>
      </w:r>
    </w:p>
    <w:p w14:paraId="60A09EC9" w14:textId="77777777" w:rsidR="000E4C4C" w:rsidRPr="00C219D8" w:rsidRDefault="000E4C4C" w:rsidP="000E4C4C">
      <w:pPr>
        <w:spacing w:line="360" w:lineRule="auto"/>
        <w:jc w:val="both"/>
        <w:rPr>
          <w:lang w:val="en-US"/>
        </w:rPr>
      </w:pPr>
      <w:proofErr w:type="spellStart"/>
      <w:r>
        <w:rPr>
          <w:lang w:val="en-US"/>
        </w:rPr>
        <w:t>Rasburicase</w:t>
      </w:r>
      <w:proofErr w:type="spellEnd"/>
      <w:r>
        <w:rPr>
          <w:lang w:val="en-US"/>
        </w:rPr>
        <w:t xml:space="preserve"> (</w:t>
      </w:r>
      <w:r w:rsidRPr="00C219D8">
        <w:rPr>
          <w:lang w:val="en-US"/>
        </w:rPr>
        <w:t>text</w:t>
      </w:r>
      <w:r>
        <w:rPr>
          <w:lang w:val="en-US"/>
        </w:rPr>
        <w:t xml:space="preserve"> box)</w:t>
      </w:r>
    </w:p>
    <w:p w14:paraId="0CF867A1" w14:textId="77777777" w:rsidR="000E4C4C" w:rsidRDefault="000E4C4C" w:rsidP="000E4C4C">
      <w:pPr>
        <w:spacing w:line="360" w:lineRule="auto"/>
        <w:jc w:val="both"/>
        <w:rPr>
          <w:lang w:val="en-US"/>
        </w:rPr>
      </w:pPr>
      <w:r>
        <w:rPr>
          <w:lang w:val="en-US"/>
        </w:rPr>
        <w:t>Cotrimoxazole (text box)</w:t>
      </w:r>
    </w:p>
    <w:p w14:paraId="30AC4077" w14:textId="77777777" w:rsidR="000E4C4C" w:rsidRPr="009A4939" w:rsidRDefault="000E4C4C" w:rsidP="000E4C4C">
      <w:pPr>
        <w:spacing w:line="360" w:lineRule="auto"/>
        <w:jc w:val="both"/>
        <w:rPr>
          <w:lang w:val="en-US"/>
        </w:rPr>
      </w:pPr>
      <w:r>
        <w:rPr>
          <w:b/>
          <w:lang w:val="en-US"/>
        </w:rPr>
        <w:t>You will now see the second patient. The researcher will open the record in EPIC.</w:t>
      </w:r>
    </w:p>
    <w:p w14:paraId="5B31D8D1" w14:textId="77777777" w:rsidR="000E4C4C" w:rsidRPr="00C219D8" w:rsidRDefault="000E4C4C" w:rsidP="000E4C4C">
      <w:pPr>
        <w:spacing w:line="360" w:lineRule="auto"/>
        <w:jc w:val="both"/>
        <w:rPr>
          <w:b/>
          <w:lang w:val="en-US"/>
        </w:rPr>
      </w:pPr>
      <w:r w:rsidRPr="00C219D8">
        <w:rPr>
          <w:b/>
          <w:lang w:val="en-US"/>
        </w:rPr>
        <w:t>Second case description</w:t>
      </w:r>
    </w:p>
    <w:p w14:paraId="22579D9F" w14:textId="77777777" w:rsidR="000E4C4C" w:rsidRPr="00C219D8" w:rsidRDefault="000E4C4C" w:rsidP="000E4C4C">
      <w:pPr>
        <w:spacing w:line="360" w:lineRule="auto"/>
        <w:jc w:val="both"/>
        <w:rPr>
          <w:lang w:val="en-US"/>
        </w:rPr>
      </w:pPr>
      <w:r w:rsidRPr="00C219D8">
        <w:rPr>
          <w:lang w:val="en-US"/>
        </w:rPr>
        <w:t xml:space="preserve">The patient Cuyp is a patient with transfusion-dependent alpha thalassemia. Alpha thalassemia is a </w:t>
      </w:r>
      <w:r>
        <w:rPr>
          <w:lang w:val="en-US"/>
        </w:rPr>
        <w:t>type</w:t>
      </w:r>
      <w:r w:rsidRPr="00C219D8">
        <w:rPr>
          <w:lang w:val="en-US"/>
        </w:rPr>
        <w:t xml:space="preserve"> of hereditary anemia.</w:t>
      </w:r>
    </w:p>
    <w:p w14:paraId="1646B27C" w14:textId="77777777" w:rsidR="000E4C4C" w:rsidRPr="00C219D8" w:rsidRDefault="000E4C4C" w:rsidP="000E4C4C">
      <w:pPr>
        <w:spacing w:line="360" w:lineRule="auto"/>
        <w:jc w:val="both"/>
        <w:rPr>
          <w:lang w:val="en-US"/>
        </w:rPr>
      </w:pPr>
      <w:r w:rsidRPr="00C219D8">
        <w:rPr>
          <w:lang w:val="en-US"/>
        </w:rPr>
        <w:t>It is known that patients with alpha thalassemia can develop mild to moderate anemia</w:t>
      </w:r>
      <w:r>
        <w:rPr>
          <w:lang w:val="en-US"/>
        </w:rPr>
        <w:t>, are at increased risk for infections,</w:t>
      </w:r>
      <w:r w:rsidRPr="00C219D8">
        <w:rPr>
          <w:lang w:val="en-US"/>
        </w:rPr>
        <w:t xml:space="preserve"> and</w:t>
      </w:r>
      <w:r>
        <w:rPr>
          <w:lang w:val="en-US"/>
        </w:rPr>
        <w:t xml:space="preserve"> can develop</w:t>
      </w:r>
      <w:r w:rsidRPr="00C219D8">
        <w:rPr>
          <w:lang w:val="en-US"/>
        </w:rPr>
        <w:t xml:space="preserve"> iron overload, which can lead to serious organ damage and, for example, an increased risk of cardiomyopathy. Chelation therapy can limit the serious consequences of iron overload. Well-known examples of chelation therapy are deferoxamine (DFO, </w:t>
      </w:r>
      <w:proofErr w:type="spellStart"/>
      <w:r w:rsidRPr="00C219D8">
        <w:rPr>
          <w:lang w:val="en-US"/>
        </w:rPr>
        <w:t>Desferal</w:t>
      </w:r>
      <w:proofErr w:type="spellEnd"/>
      <w:r w:rsidRPr="00C219D8">
        <w:rPr>
          <w:lang w:val="en-US"/>
        </w:rPr>
        <w:t xml:space="preserve">), deferiprone (DFP, </w:t>
      </w:r>
      <w:proofErr w:type="spellStart"/>
      <w:r w:rsidRPr="00C219D8">
        <w:rPr>
          <w:lang w:val="en-US"/>
        </w:rPr>
        <w:t>Ferriprox</w:t>
      </w:r>
      <w:proofErr w:type="spellEnd"/>
      <w:r w:rsidRPr="00C219D8">
        <w:rPr>
          <w:lang w:val="en-US"/>
        </w:rPr>
        <w:t xml:space="preserve">) and </w:t>
      </w:r>
      <w:proofErr w:type="spellStart"/>
      <w:r w:rsidRPr="00C219D8">
        <w:rPr>
          <w:lang w:val="en-US"/>
        </w:rPr>
        <w:t>deferasirox</w:t>
      </w:r>
      <w:proofErr w:type="spellEnd"/>
      <w:r w:rsidRPr="00C219D8">
        <w:rPr>
          <w:lang w:val="en-US"/>
        </w:rPr>
        <w:t xml:space="preserve"> (DFX, </w:t>
      </w:r>
      <w:proofErr w:type="spellStart"/>
      <w:r w:rsidRPr="00C219D8">
        <w:rPr>
          <w:lang w:val="en-US"/>
        </w:rPr>
        <w:t>Exjade</w:t>
      </w:r>
      <w:proofErr w:type="spellEnd"/>
      <w:r w:rsidRPr="00C219D8">
        <w:rPr>
          <w:lang w:val="en-US"/>
        </w:rPr>
        <w:t xml:space="preserve">). </w:t>
      </w:r>
      <w:r>
        <w:rPr>
          <w:lang w:val="en-US"/>
        </w:rPr>
        <w:t>Infections can be treated for instance with vancomycin.</w:t>
      </w:r>
    </w:p>
    <w:p w14:paraId="3139EABB" w14:textId="77777777" w:rsidR="000E4C4C" w:rsidRPr="00C219D8" w:rsidRDefault="000E4C4C" w:rsidP="000E4C4C">
      <w:pPr>
        <w:spacing w:line="360" w:lineRule="auto"/>
        <w:jc w:val="both"/>
        <w:rPr>
          <w:lang w:val="en-US"/>
        </w:rPr>
      </w:pPr>
      <w:r w:rsidRPr="00C219D8">
        <w:rPr>
          <w:lang w:val="en-US"/>
        </w:rPr>
        <w:lastRenderedPageBreak/>
        <w:t>Please note, the question for this case is on the next page. You can then use the patient record to find the answer. After confirming your answer, you can no longer change your answer. You will then be asked to explain the answer.</w:t>
      </w:r>
    </w:p>
    <w:p w14:paraId="15EEDDCE" w14:textId="77777777" w:rsidR="000E4C4C" w:rsidRPr="00C219D8" w:rsidRDefault="000E4C4C" w:rsidP="000E4C4C">
      <w:pPr>
        <w:spacing w:line="360" w:lineRule="auto"/>
        <w:jc w:val="both"/>
        <w:rPr>
          <w:b/>
          <w:lang w:val="en-US"/>
        </w:rPr>
      </w:pPr>
      <w:r w:rsidRPr="00C219D8">
        <w:rPr>
          <w:b/>
          <w:lang w:val="en-US"/>
        </w:rPr>
        <w:t>Question</w:t>
      </w:r>
    </w:p>
    <w:p w14:paraId="07BFE176" w14:textId="77777777" w:rsidR="000E4C4C" w:rsidRPr="00C219D8" w:rsidRDefault="000E4C4C" w:rsidP="000E4C4C">
      <w:pPr>
        <w:spacing w:line="360" w:lineRule="auto"/>
        <w:jc w:val="both"/>
        <w:rPr>
          <w:lang w:val="en-US"/>
        </w:rPr>
      </w:pPr>
      <w:r w:rsidRPr="00C219D8">
        <w:rPr>
          <w:lang w:val="en-US"/>
        </w:rPr>
        <w:t xml:space="preserve">You can now use EPIC to find the answers. Once you go to the next page, you cannot change your answers. </w:t>
      </w:r>
    </w:p>
    <w:p w14:paraId="67391321" w14:textId="77777777" w:rsidR="000E4C4C" w:rsidRPr="00C219D8" w:rsidRDefault="000E4C4C" w:rsidP="000E4C4C">
      <w:pPr>
        <w:spacing w:line="360" w:lineRule="auto"/>
        <w:jc w:val="both"/>
        <w:rPr>
          <w:lang w:val="en-US"/>
        </w:rPr>
      </w:pPr>
      <w:r>
        <w:rPr>
          <w:lang w:val="en-US"/>
        </w:rPr>
        <w:t xml:space="preserve">Considering that there is an indication (in the future) for this patient, would you prescribe the following medication(s) for this patient </w:t>
      </w:r>
      <w:r w:rsidRPr="00C219D8">
        <w:rPr>
          <w:lang w:val="en-US"/>
        </w:rPr>
        <w:t xml:space="preserve">(multiple answers possible): </w:t>
      </w:r>
    </w:p>
    <w:p w14:paraId="139FB9B9" w14:textId="77777777" w:rsidR="000E4C4C" w:rsidRPr="00C219D8" w:rsidRDefault="000E4C4C" w:rsidP="000E4C4C">
      <w:pPr>
        <w:spacing w:line="360" w:lineRule="auto"/>
        <w:jc w:val="both"/>
        <w:rPr>
          <w:lang w:val="en-US"/>
        </w:rPr>
      </w:pPr>
      <w:r w:rsidRPr="00C219D8">
        <w:rPr>
          <w:lang w:val="en-US"/>
        </w:rPr>
        <w:t xml:space="preserve">• </w:t>
      </w:r>
      <w:r>
        <w:rPr>
          <w:lang w:val="en-US"/>
        </w:rPr>
        <w:t>Vancomycin</w:t>
      </w:r>
      <w:r w:rsidRPr="00C219D8">
        <w:rPr>
          <w:lang w:val="en-US"/>
        </w:rPr>
        <w:t xml:space="preserve"> </w:t>
      </w:r>
      <w:r w:rsidRPr="00C219D8">
        <w:rPr>
          <w:lang w:val="en-US"/>
        </w:rPr>
        <w:tab/>
      </w:r>
      <w:r w:rsidRPr="00C219D8">
        <w:rPr>
          <w:lang w:val="en-US"/>
        </w:rPr>
        <w:tab/>
      </w:r>
      <w:r w:rsidRPr="00C219D8">
        <w:rPr>
          <w:lang w:val="en-US"/>
        </w:rPr>
        <w:tab/>
      </w:r>
      <w:r w:rsidRPr="00C219D8">
        <w:rPr>
          <w:lang w:val="en-US"/>
        </w:rPr>
        <w:tab/>
        <w:t xml:space="preserve">yes/no </w:t>
      </w:r>
    </w:p>
    <w:p w14:paraId="71A4B4C9" w14:textId="77777777" w:rsidR="000E4C4C" w:rsidRPr="00C219D8" w:rsidRDefault="000E4C4C" w:rsidP="000E4C4C">
      <w:pPr>
        <w:spacing w:line="360" w:lineRule="auto"/>
        <w:jc w:val="both"/>
        <w:rPr>
          <w:lang w:val="en-US"/>
        </w:rPr>
      </w:pPr>
      <w:r w:rsidRPr="00C219D8">
        <w:rPr>
          <w:lang w:val="en-US"/>
        </w:rPr>
        <w:t>• Deferiprone (</w:t>
      </w:r>
      <w:proofErr w:type="spellStart"/>
      <w:r w:rsidRPr="00C219D8">
        <w:rPr>
          <w:lang w:val="en-US"/>
        </w:rPr>
        <w:t>Ferriprox</w:t>
      </w:r>
      <w:proofErr w:type="spellEnd"/>
      <w:r w:rsidRPr="00C219D8">
        <w:rPr>
          <w:lang w:val="en-US"/>
        </w:rPr>
        <w:t>)</w:t>
      </w:r>
      <w:r w:rsidRPr="00C219D8">
        <w:rPr>
          <w:lang w:val="en-US"/>
        </w:rPr>
        <w:tab/>
      </w:r>
      <w:r w:rsidRPr="00C219D8">
        <w:rPr>
          <w:lang w:val="en-US"/>
        </w:rPr>
        <w:tab/>
        <w:t xml:space="preserve">yes/no </w:t>
      </w:r>
    </w:p>
    <w:p w14:paraId="56B88744" w14:textId="77777777" w:rsidR="000E4C4C" w:rsidRPr="00C219D8" w:rsidRDefault="000E4C4C" w:rsidP="000E4C4C">
      <w:pPr>
        <w:spacing w:line="360" w:lineRule="auto"/>
        <w:jc w:val="both"/>
        <w:rPr>
          <w:b/>
          <w:lang w:val="en-US"/>
        </w:rPr>
      </w:pPr>
      <w:r w:rsidRPr="00C219D8">
        <w:rPr>
          <w:b/>
          <w:lang w:val="en-US"/>
        </w:rPr>
        <w:t>Motivation</w:t>
      </w:r>
    </w:p>
    <w:p w14:paraId="002A2C79" w14:textId="77777777" w:rsidR="000E4C4C" w:rsidRPr="00C219D8" w:rsidRDefault="000E4C4C" w:rsidP="000E4C4C">
      <w:pPr>
        <w:spacing w:line="360" w:lineRule="auto"/>
        <w:jc w:val="both"/>
        <w:rPr>
          <w:lang w:val="en-US"/>
        </w:rPr>
      </w:pPr>
      <w:r w:rsidRPr="00C219D8">
        <w:rPr>
          <w:lang w:val="en-US"/>
        </w:rPr>
        <w:t>Please motivate your answers</w:t>
      </w:r>
      <w:r>
        <w:rPr>
          <w:lang w:val="en-US"/>
        </w:rPr>
        <w:t>. Have this checked by the researcher.</w:t>
      </w:r>
    </w:p>
    <w:p w14:paraId="6CF8DF98" w14:textId="77777777" w:rsidR="000E4C4C" w:rsidRPr="00C219D8" w:rsidRDefault="000E4C4C" w:rsidP="000E4C4C">
      <w:pPr>
        <w:spacing w:line="360" w:lineRule="auto"/>
        <w:jc w:val="both"/>
        <w:rPr>
          <w:lang w:val="en-US"/>
        </w:rPr>
      </w:pPr>
      <w:r>
        <w:rPr>
          <w:lang w:val="en-US"/>
        </w:rPr>
        <w:t>Vancomycin (</w:t>
      </w:r>
      <w:r w:rsidRPr="00C219D8">
        <w:rPr>
          <w:lang w:val="en-US"/>
        </w:rPr>
        <w:t>text</w:t>
      </w:r>
      <w:r>
        <w:rPr>
          <w:lang w:val="en-US"/>
        </w:rPr>
        <w:t xml:space="preserve"> box)</w:t>
      </w:r>
    </w:p>
    <w:p w14:paraId="22A6A88F" w14:textId="77777777" w:rsidR="000E4C4C" w:rsidRPr="00C219D8" w:rsidRDefault="000E4C4C" w:rsidP="000E4C4C">
      <w:pPr>
        <w:spacing w:line="360" w:lineRule="auto"/>
        <w:jc w:val="both"/>
        <w:rPr>
          <w:lang w:val="en-US"/>
        </w:rPr>
      </w:pPr>
      <w:r>
        <w:rPr>
          <w:lang w:val="en-US"/>
        </w:rPr>
        <w:t>Deferiprone (</w:t>
      </w:r>
      <w:proofErr w:type="spellStart"/>
      <w:r>
        <w:rPr>
          <w:lang w:val="en-US"/>
        </w:rPr>
        <w:t>Ferriprox</w:t>
      </w:r>
      <w:proofErr w:type="spellEnd"/>
      <w:r>
        <w:rPr>
          <w:lang w:val="en-US"/>
        </w:rPr>
        <w:t>) (</w:t>
      </w:r>
      <w:r w:rsidRPr="00C219D8">
        <w:rPr>
          <w:lang w:val="en-US"/>
        </w:rPr>
        <w:t>text</w:t>
      </w:r>
      <w:r>
        <w:rPr>
          <w:lang w:val="en-US"/>
        </w:rPr>
        <w:t xml:space="preserve"> box)</w:t>
      </w:r>
    </w:p>
    <w:p w14:paraId="6E9D2BD2" w14:textId="77777777" w:rsidR="000E4C4C" w:rsidRPr="005D400E" w:rsidRDefault="000E4C4C" w:rsidP="000E4C4C">
      <w:pPr>
        <w:spacing w:line="360" w:lineRule="auto"/>
        <w:jc w:val="both"/>
        <w:rPr>
          <w:b/>
          <w:lang w:val="en-US"/>
        </w:rPr>
      </w:pPr>
      <w:r>
        <w:rPr>
          <w:b/>
          <w:lang w:val="en-US"/>
        </w:rPr>
        <w:t>--</w:t>
      </w:r>
    </w:p>
    <w:p w14:paraId="1EA70822" w14:textId="77777777" w:rsidR="000E4C4C" w:rsidRDefault="000E4C4C" w:rsidP="000E4C4C">
      <w:pPr>
        <w:spacing w:line="360" w:lineRule="auto"/>
        <w:jc w:val="both"/>
        <w:rPr>
          <w:b/>
          <w:lang w:val="en-US"/>
        </w:rPr>
      </w:pPr>
      <w:r>
        <w:rPr>
          <w:b/>
          <w:lang w:val="en-US"/>
        </w:rPr>
        <w:t>CORRECT ANSWERS</w:t>
      </w:r>
    </w:p>
    <w:p w14:paraId="08EFC91C" w14:textId="77777777" w:rsidR="000E4C4C" w:rsidRDefault="000E4C4C" w:rsidP="000E4C4C">
      <w:pPr>
        <w:spacing w:line="360" w:lineRule="auto"/>
        <w:jc w:val="both"/>
        <w:rPr>
          <w:b/>
          <w:lang w:val="en-US"/>
        </w:rPr>
      </w:pPr>
      <w:r>
        <w:rPr>
          <w:b/>
          <w:lang w:val="en-US"/>
        </w:rPr>
        <w:t>PATIENT VERMEER:</w:t>
      </w:r>
    </w:p>
    <w:p w14:paraId="7202F8F5" w14:textId="77777777" w:rsidR="000E4C4C" w:rsidRPr="00C07067" w:rsidRDefault="000E4C4C" w:rsidP="000E4C4C">
      <w:pPr>
        <w:spacing w:line="360" w:lineRule="auto"/>
        <w:jc w:val="both"/>
        <w:rPr>
          <w:lang w:val="en-US"/>
        </w:rPr>
      </w:pPr>
      <w:r w:rsidRPr="00C07067">
        <w:rPr>
          <w:b/>
          <w:lang w:val="en-US"/>
        </w:rPr>
        <w:t>Answer</w:t>
      </w:r>
      <w:r>
        <w:rPr>
          <w:b/>
          <w:lang w:val="en-US"/>
        </w:rPr>
        <w:t>s</w:t>
      </w:r>
      <w:r>
        <w:rPr>
          <w:lang w:val="en-US"/>
        </w:rPr>
        <w:t xml:space="preserve"> </w:t>
      </w:r>
      <w:r w:rsidRPr="00852349">
        <w:rPr>
          <w:b/>
          <w:lang w:val="en-US"/>
        </w:rPr>
        <w:t>including motivation</w:t>
      </w:r>
      <w:r>
        <w:rPr>
          <w:lang w:val="en-US"/>
        </w:rPr>
        <w:t>:</w:t>
      </w:r>
      <w:r w:rsidRPr="00C07067">
        <w:rPr>
          <w:lang w:val="en-US"/>
        </w:rPr>
        <w:t xml:space="preserve"> </w:t>
      </w:r>
      <w:proofErr w:type="spellStart"/>
      <w:r>
        <w:rPr>
          <w:lang w:val="en-US"/>
        </w:rPr>
        <w:t>Rasburicase</w:t>
      </w:r>
      <w:proofErr w:type="spellEnd"/>
      <w:r>
        <w:rPr>
          <w:lang w:val="en-US"/>
        </w:rPr>
        <w:t xml:space="preserve"> cannot be prescribed because the patient is (severe) allergic to </w:t>
      </w:r>
      <w:proofErr w:type="spellStart"/>
      <w:r>
        <w:rPr>
          <w:lang w:val="en-US"/>
        </w:rPr>
        <w:t>rasburicase</w:t>
      </w:r>
      <w:proofErr w:type="spellEnd"/>
      <w:r>
        <w:rPr>
          <w:lang w:val="en-US"/>
        </w:rPr>
        <w:t xml:space="preserve"> (shown on the allergy list in both versions of the patient record). It should be mentioned that the patient is allergic to </w:t>
      </w:r>
      <w:proofErr w:type="spellStart"/>
      <w:r>
        <w:rPr>
          <w:lang w:val="en-US"/>
        </w:rPr>
        <w:t>rasburicase</w:t>
      </w:r>
      <w:proofErr w:type="spellEnd"/>
      <w:r>
        <w:rPr>
          <w:lang w:val="en-US"/>
        </w:rPr>
        <w:t xml:space="preserve"> or that </w:t>
      </w:r>
      <w:proofErr w:type="spellStart"/>
      <w:r>
        <w:rPr>
          <w:lang w:val="en-US"/>
        </w:rPr>
        <w:t>rasburicase</w:t>
      </w:r>
      <w:proofErr w:type="spellEnd"/>
      <w:r>
        <w:rPr>
          <w:lang w:val="en-US"/>
        </w:rPr>
        <w:t xml:space="preserve"> has caused a severe reaction. Cotrimoxazole cannot be described, because cotrimoxazole is contraindicated with </w:t>
      </w:r>
      <w:r w:rsidRPr="00C07067">
        <w:rPr>
          <w:lang w:val="en-US"/>
        </w:rPr>
        <w:t>glucose-6-phosphate dehydrogenase (G6PD) deficiency</w:t>
      </w:r>
      <w:r>
        <w:rPr>
          <w:lang w:val="en-US"/>
        </w:rPr>
        <w:t>. It should be mentioned that the patient (potentially) has G6PD</w:t>
      </w:r>
      <w:r w:rsidRPr="00C07067">
        <w:rPr>
          <w:lang w:val="en-US"/>
        </w:rPr>
        <w:t xml:space="preserve"> deficiency</w:t>
      </w:r>
      <w:r>
        <w:rPr>
          <w:lang w:val="en-US"/>
        </w:rPr>
        <w:t xml:space="preserve">, with or without the explanation that cotrimoxazole is contraindicated with G6PD or that cotrimoxazole can cause hemolysis (also </w:t>
      </w:r>
      <w:proofErr w:type="gramStart"/>
      <w:r>
        <w:rPr>
          <w:lang w:val="en-US"/>
        </w:rPr>
        <w:t>correct:</w:t>
      </w:r>
      <w:proofErr w:type="gramEnd"/>
      <w:r>
        <w:rPr>
          <w:lang w:val="en-US"/>
        </w:rPr>
        <w:t xml:space="preserve"> hemolytic anemia). </w:t>
      </w:r>
    </w:p>
    <w:p w14:paraId="7715BB46" w14:textId="77777777" w:rsidR="000E4C4C" w:rsidRDefault="000E4C4C" w:rsidP="000E4C4C">
      <w:pPr>
        <w:spacing w:line="360" w:lineRule="auto"/>
        <w:jc w:val="both"/>
        <w:rPr>
          <w:b/>
          <w:lang w:val="en-US"/>
        </w:rPr>
      </w:pPr>
      <w:r>
        <w:rPr>
          <w:b/>
          <w:lang w:val="en-US"/>
        </w:rPr>
        <w:t>PATIENT CUYP:</w:t>
      </w:r>
    </w:p>
    <w:p w14:paraId="17BE5867" w14:textId="77777777" w:rsidR="000E4C4C" w:rsidRPr="009357EB" w:rsidRDefault="000E4C4C" w:rsidP="000E4C4C">
      <w:pPr>
        <w:spacing w:line="360" w:lineRule="auto"/>
        <w:jc w:val="both"/>
        <w:rPr>
          <w:lang w:val="en-US"/>
        </w:rPr>
      </w:pPr>
      <w:r w:rsidRPr="009357EB">
        <w:rPr>
          <w:b/>
          <w:lang w:val="en-US"/>
        </w:rPr>
        <w:t>Answer</w:t>
      </w:r>
      <w:r>
        <w:rPr>
          <w:b/>
          <w:lang w:val="en-US"/>
        </w:rPr>
        <w:t>s including motivation</w:t>
      </w:r>
      <w:r w:rsidRPr="009357EB">
        <w:rPr>
          <w:lang w:val="en-US"/>
        </w:rPr>
        <w:t xml:space="preserve">: </w:t>
      </w:r>
      <w:r>
        <w:rPr>
          <w:lang w:val="en-US"/>
        </w:rPr>
        <w:t xml:space="preserve">Vancomycin cannot be prescribed because the patient is (lightly) allergic to vancomycin (shown on the allergy list in both versions of the patient record). It should be mentioned </w:t>
      </w:r>
      <w:r>
        <w:rPr>
          <w:lang w:val="en-US"/>
        </w:rPr>
        <w:lastRenderedPageBreak/>
        <w:t xml:space="preserve">that the patient is allergic to vancomycin or that the patient is lightly allergic to vancomycin which could be given with an antihistaminic, but another medication (teicoplanin) is preferred. </w:t>
      </w:r>
      <w:proofErr w:type="spellStart"/>
      <w:r>
        <w:rPr>
          <w:lang w:val="en-US"/>
        </w:rPr>
        <w:t>Ferriprox</w:t>
      </w:r>
      <w:proofErr w:type="spellEnd"/>
      <w:r>
        <w:rPr>
          <w:lang w:val="en-US"/>
        </w:rPr>
        <w:t>/Deferiprone cannot be prescribed because the patient has neutropenia. It should be mentioned that the</w:t>
      </w:r>
      <w:r w:rsidRPr="009357EB">
        <w:rPr>
          <w:lang w:val="en-US"/>
        </w:rPr>
        <w:t xml:space="preserve"> patient </w:t>
      </w:r>
      <w:r>
        <w:rPr>
          <w:lang w:val="en-US"/>
        </w:rPr>
        <w:t>has (a medical history of)</w:t>
      </w:r>
      <w:r w:rsidRPr="009357EB">
        <w:rPr>
          <w:lang w:val="en-US"/>
        </w:rPr>
        <w:t xml:space="preserve"> neutropenia</w:t>
      </w:r>
      <w:r>
        <w:rPr>
          <w:lang w:val="en-US"/>
        </w:rPr>
        <w:t xml:space="preserve">, leukopenia or agranulocytosis, or that the patient has had negative side effects from </w:t>
      </w:r>
      <w:proofErr w:type="spellStart"/>
      <w:r>
        <w:rPr>
          <w:lang w:val="en-US"/>
        </w:rPr>
        <w:t>Ferriprox</w:t>
      </w:r>
      <w:proofErr w:type="spellEnd"/>
      <w:r>
        <w:rPr>
          <w:lang w:val="en-US"/>
        </w:rPr>
        <w:t xml:space="preserve"> (</w:t>
      </w:r>
      <w:proofErr w:type="gramStart"/>
      <w:r>
        <w:rPr>
          <w:lang w:val="en-US"/>
        </w:rPr>
        <w:t>meaning:</w:t>
      </w:r>
      <w:proofErr w:type="gramEnd"/>
      <w:r>
        <w:rPr>
          <w:lang w:val="en-US"/>
        </w:rPr>
        <w:t xml:space="preserve"> nausea),</w:t>
      </w:r>
      <w:r w:rsidRPr="00A637E0">
        <w:rPr>
          <w:lang w:val="en-US"/>
        </w:rPr>
        <w:t xml:space="preserve"> </w:t>
      </w:r>
      <w:r>
        <w:rPr>
          <w:lang w:val="en-US"/>
        </w:rPr>
        <w:t xml:space="preserve">with or without the explanation that it was (potentially) caused by </w:t>
      </w:r>
      <w:proofErr w:type="spellStart"/>
      <w:r>
        <w:rPr>
          <w:lang w:val="en-US"/>
        </w:rPr>
        <w:t>Ferriprox</w:t>
      </w:r>
      <w:proofErr w:type="spellEnd"/>
      <w:r>
        <w:rPr>
          <w:lang w:val="en-US"/>
        </w:rPr>
        <w:t xml:space="preserve"> (also correct: drug toxicity by </w:t>
      </w:r>
      <w:proofErr w:type="spellStart"/>
      <w:r>
        <w:rPr>
          <w:lang w:val="en-US"/>
        </w:rPr>
        <w:t>Ferriprox</w:t>
      </w:r>
      <w:proofErr w:type="spellEnd"/>
      <w:r>
        <w:rPr>
          <w:lang w:val="en-US"/>
        </w:rPr>
        <w:t>).</w:t>
      </w:r>
    </w:p>
    <w:p w14:paraId="7C523783" w14:textId="77777777" w:rsidR="000E4C4C" w:rsidRPr="00984C0C" w:rsidRDefault="000E4C4C" w:rsidP="000E4C4C">
      <w:pPr>
        <w:spacing w:line="360" w:lineRule="auto"/>
        <w:jc w:val="both"/>
        <w:rPr>
          <w:rFonts w:eastAsia="Times New Roman" w:cstheme="minorHAnsi"/>
          <w:color w:val="323130"/>
          <w:lang w:val="en-US" w:eastAsia="nl-NL"/>
        </w:rPr>
      </w:pPr>
    </w:p>
    <w:p w14:paraId="7928A375" w14:textId="77777777" w:rsidR="000E4C4C" w:rsidRDefault="000E4C4C" w:rsidP="000E4C4C">
      <w:pPr>
        <w:spacing w:line="360" w:lineRule="auto"/>
        <w:jc w:val="both"/>
        <w:rPr>
          <w:rFonts w:eastAsia="Times New Roman" w:cstheme="minorHAnsi"/>
          <w:b/>
          <w:color w:val="323130"/>
          <w:lang w:val="en-US" w:eastAsia="nl-NL"/>
        </w:rPr>
      </w:pPr>
      <w:r>
        <w:rPr>
          <w:rFonts w:eastAsia="Times New Roman" w:cstheme="minorHAnsi"/>
          <w:b/>
          <w:color w:val="323130"/>
          <w:lang w:val="en-US" w:eastAsia="nl-NL"/>
        </w:rPr>
        <w:t>APPENDIX D:</w:t>
      </w:r>
    </w:p>
    <w:p w14:paraId="2713BDE9" w14:textId="77777777" w:rsidR="000E4C4C" w:rsidRDefault="000E4C4C" w:rsidP="000E4C4C">
      <w:pPr>
        <w:spacing w:line="360" w:lineRule="auto"/>
        <w:jc w:val="both"/>
        <w:rPr>
          <w:rFonts w:eastAsia="Times New Roman" w:cstheme="minorHAnsi"/>
          <w:b/>
          <w:color w:val="323130"/>
          <w:lang w:val="en-US" w:eastAsia="nl-NL"/>
        </w:rPr>
      </w:pPr>
      <w:r>
        <w:rPr>
          <w:rFonts w:eastAsia="Times New Roman" w:cstheme="minorHAnsi"/>
          <w:b/>
          <w:color w:val="323130"/>
          <w:lang w:val="en-US" w:eastAsia="nl-NL"/>
        </w:rPr>
        <w:t>Sample size / power analysis</w:t>
      </w:r>
    </w:p>
    <w:p w14:paraId="3B69579B" w14:textId="77777777" w:rsidR="000E4C4C" w:rsidRDefault="000E4C4C" w:rsidP="000E4C4C">
      <w:pPr>
        <w:spacing w:line="360" w:lineRule="auto"/>
        <w:jc w:val="both"/>
        <w:rPr>
          <w:rFonts w:eastAsia="Times New Roman" w:cstheme="minorHAnsi"/>
          <w:color w:val="323130"/>
          <w:lang w:val="en-US" w:eastAsia="nl-NL"/>
        </w:rPr>
      </w:pPr>
      <w:r>
        <w:rPr>
          <w:rFonts w:eastAsia="Times New Roman" w:cstheme="minorHAnsi"/>
          <w:color w:val="323130"/>
          <w:lang w:val="en-US" w:eastAsia="nl-NL"/>
        </w:rPr>
        <w:t>The relative change (the ratio, or Odds Ratio (OR)) is easier to interpret than the absolute change (the difference)</w:t>
      </w:r>
      <w:r w:rsidRPr="009F1068">
        <w:rPr>
          <w:lang w:val="en-US"/>
        </w:rPr>
        <w:t>. A study by Hartung e</w:t>
      </w:r>
      <w:r>
        <w:rPr>
          <w:lang w:val="en-US"/>
        </w:rPr>
        <w:t>t</w:t>
      </w:r>
      <w:r w:rsidRPr="009F1068">
        <w:rPr>
          <w:lang w:val="en-US"/>
        </w:rPr>
        <w:t xml:space="preserve"> al found that patients with known systolic dysfunction who had heart failure listed in their problem list were more likely to be prescribed the appropriate drug therapy</w:t>
      </w:r>
      <w:r>
        <w:rPr>
          <w:lang w:val="en-US"/>
        </w:rPr>
        <w:t xml:space="preserve">, namely </w:t>
      </w:r>
      <w:r w:rsidRPr="009F1068">
        <w:rPr>
          <w:lang w:val="en-US"/>
        </w:rPr>
        <w:t>92.2%</w:t>
      </w:r>
      <w:r>
        <w:rPr>
          <w:lang w:val="en-US"/>
        </w:rPr>
        <w:t xml:space="preserve">, </w:t>
      </w:r>
      <w:r w:rsidRPr="009F1068">
        <w:rPr>
          <w:lang w:val="en-US"/>
        </w:rPr>
        <w:t>than those without heart failure listed on the problem list (</w:t>
      </w:r>
      <w:r>
        <w:rPr>
          <w:lang w:val="en-US"/>
        </w:rPr>
        <w:t xml:space="preserve">only </w:t>
      </w:r>
      <w:r w:rsidRPr="009F1068">
        <w:rPr>
          <w:lang w:val="en-US"/>
        </w:rPr>
        <w:t>76.7%</w:t>
      </w:r>
      <w:r>
        <w:rPr>
          <w:lang w:val="en-US"/>
        </w:rPr>
        <w:t xml:space="preserve"> were prescribed the appropriate drug therapy</w:t>
      </w:r>
      <w:r w:rsidRPr="009F1068">
        <w:rPr>
          <w:lang w:val="en-US"/>
        </w:rPr>
        <w:t>)</w:t>
      </w:r>
      <w:r w:rsidRPr="009F1068">
        <w:rPr>
          <w:lang w:val="en-US"/>
        </w:rPr>
        <w:fldChar w:fldCharType="begin"/>
      </w:r>
      <w:r>
        <w:rPr>
          <w:lang w:val="en-US"/>
        </w:rPr>
        <w:instrText xml:space="preserve"> ADDIN EN.CITE &lt;EndNote&gt;&lt;Cite&gt;&lt;Author&gt;Hartung&lt;/Author&gt;&lt;Year&gt;2005&lt;/Year&gt;&lt;RecNum&gt;509&lt;/RecNum&gt;&lt;DisplayText&gt;[43]&lt;/DisplayText&gt;&lt;record&gt;&lt;rec-number&gt;509&lt;/rec-number&gt;&lt;foreign-keys&gt;&lt;key app="EN" db-id="0f252rrvh5s05kerarrpvtt1xvs5ss2fp292" timestamp="1665564799"&gt;509&lt;/key&gt;&lt;/foreign-keys&gt;&lt;ref-type name="Journal Article"&gt;17&lt;/ref-type&gt;&lt;contributors&gt;&lt;authors&gt;&lt;author&gt;Hartung, Daniel M&lt;/author&gt;&lt;author&gt;Hunt, Jacquelyn&lt;/author&gt;&lt;author&gt;Siemienczuk, Joseph&lt;/author&gt;&lt;author&gt;Miller, Heather&lt;/author&gt;&lt;author&gt;Touchette, Daniel R&lt;/author&gt;&lt;/authors&gt;&lt;/contributors&gt;&lt;titles&gt;&lt;title&gt;Clinical implications of an accurate problem list on heart failure treatment&lt;/title&gt;&lt;secondary-title&gt;J. Gen. Intern. Med.&lt;/secondary-title&gt;&lt;/titles&gt;&lt;periodical&gt;&lt;full-title&gt;J. Gen. Intern. Med.&lt;/full-title&gt;&lt;/periodical&gt;&lt;pages&gt;143-147&lt;/pages&gt;&lt;volume&gt;20&lt;/volume&gt;&lt;number&gt;2&lt;/number&gt;&lt;dates&gt;&lt;year&gt;2005&lt;/year&gt;&lt;/dates&gt;&lt;urls&gt;&lt;/urls&gt;&lt;/record&gt;&lt;/Cite&gt;&lt;/EndNote&gt;</w:instrText>
      </w:r>
      <w:r w:rsidRPr="009F1068">
        <w:rPr>
          <w:lang w:val="en-US"/>
        </w:rPr>
        <w:fldChar w:fldCharType="separate"/>
      </w:r>
      <w:r>
        <w:rPr>
          <w:noProof/>
          <w:lang w:val="en-US"/>
        </w:rPr>
        <w:t>[43]</w:t>
      </w:r>
      <w:r w:rsidRPr="009F1068">
        <w:rPr>
          <w:lang w:val="en-US"/>
        </w:rPr>
        <w:fldChar w:fldCharType="end"/>
      </w:r>
      <w:r w:rsidRPr="009F1068">
        <w:rPr>
          <w:lang w:val="en-US"/>
        </w:rPr>
        <w:t xml:space="preserve">. </w:t>
      </w:r>
      <w:r>
        <w:rPr>
          <w:lang w:val="en-US"/>
        </w:rPr>
        <w:t xml:space="preserve">However, the patient records in our study could be more difficult or less difficult. </w:t>
      </w:r>
      <w:r>
        <w:rPr>
          <w:rFonts w:eastAsia="Times New Roman" w:cstheme="minorHAnsi"/>
          <w:color w:val="323130"/>
          <w:lang w:val="en-US" w:eastAsia="nl-NL"/>
        </w:rPr>
        <w:t>For instance, if we would find the exact same percentages as in the study of Hartung et al, we will find an OR of: (92.2 / 100-92.2) / (76.7/100-76.</w:t>
      </w:r>
      <w:proofErr w:type="gramStart"/>
      <w:r>
        <w:rPr>
          <w:rFonts w:eastAsia="Times New Roman" w:cstheme="minorHAnsi"/>
          <w:color w:val="323130"/>
          <w:lang w:val="en-US" w:eastAsia="nl-NL"/>
        </w:rPr>
        <w:t>7)=</w:t>
      </w:r>
      <w:proofErr w:type="gramEnd"/>
      <w:r>
        <w:rPr>
          <w:rFonts w:eastAsia="Times New Roman" w:cstheme="minorHAnsi"/>
          <w:color w:val="323130"/>
          <w:lang w:val="en-US" w:eastAsia="nl-NL"/>
        </w:rPr>
        <w:t>3.6</w:t>
      </w:r>
    </w:p>
    <w:p w14:paraId="5352A57B" w14:textId="77777777" w:rsidR="000E4C4C" w:rsidRDefault="000E4C4C" w:rsidP="000E4C4C">
      <w:pPr>
        <w:spacing w:line="360" w:lineRule="auto"/>
        <w:jc w:val="both"/>
        <w:rPr>
          <w:rFonts w:eastAsia="Times New Roman" w:cstheme="minorHAnsi"/>
          <w:color w:val="323130"/>
          <w:lang w:val="en-US" w:eastAsia="nl-NL"/>
        </w:rPr>
      </w:pPr>
      <w:r>
        <w:rPr>
          <w:rFonts w:eastAsia="Times New Roman" w:cstheme="minorHAnsi"/>
          <w:color w:val="323130"/>
          <w:lang w:val="en-US" w:eastAsia="nl-NL"/>
        </w:rPr>
        <w:t>This means that when participants answer 50% correctly in the record with the real-world problem list, the odds are 1 (50</w:t>
      </w:r>
      <w:proofErr w:type="gramStart"/>
      <w:r>
        <w:rPr>
          <w:rFonts w:eastAsia="Times New Roman" w:cstheme="minorHAnsi"/>
          <w:color w:val="323130"/>
          <w:lang w:val="en-US" w:eastAsia="nl-NL"/>
        </w:rPr>
        <w:t>/(</w:t>
      </w:r>
      <w:proofErr w:type="gramEnd"/>
      <w:r>
        <w:rPr>
          <w:rFonts w:eastAsia="Times New Roman" w:cstheme="minorHAnsi"/>
          <w:color w:val="323130"/>
          <w:lang w:val="en-US" w:eastAsia="nl-NL"/>
        </w:rPr>
        <w:t xml:space="preserve">100-50)). This increases to 3.6, thus participants will answer 78% correctly in the record with the </w:t>
      </w:r>
      <w:proofErr w:type="gramStart"/>
      <w:r>
        <w:rPr>
          <w:rFonts w:eastAsia="Times New Roman" w:cstheme="minorHAnsi"/>
          <w:color w:val="323130"/>
          <w:lang w:val="en-US" w:eastAsia="nl-NL"/>
        </w:rPr>
        <w:t>correctly-structured</w:t>
      </w:r>
      <w:proofErr w:type="gramEnd"/>
      <w:r>
        <w:rPr>
          <w:rFonts w:eastAsia="Times New Roman" w:cstheme="minorHAnsi"/>
          <w:color w:val="323130"/>
          <w:lang w:val="en-US" w:eastAsia="nl-NL"/>
        </w:rPr>
        <w:t xml:space="preserve"> problem list (3.6 / (1+3.6)). </w:t>
      </w:r>
    </w:p>
    <w:p w14:paraId="24A34729" w14:textId="77777777" w:rsidR="000E4C4C" w:rsidRDefault="000E4C4C" w:rsidP="000E4C4C">
      <w:pPr>
        <w:spacing w:line="360" w:lineRule="auto"/>
        <w:jc w:val="both"/>
        <w:rPr>
          <w:rFonts w:eastAsia="Times New Roman" w:cstheme="minorHAnsi"/>
          <w:color w:val="323130"/>
          <w:lang w:val="en-US" w:eastAsia="nl-NL"/>
        </w:rPr>
      </w:pPr>
      <w:r>
        <w:rPr>
          <w:rFonts w:eastAsia="Times New Roman" w:cstheme="minorHAnsi"/>
          <w:color w:val="323130"/>
          <w:lang w:val="en-US" w:eastAsia="nl-NL"/>
        </w:rPr>
        <w:t xml:space="preserve">Because we did not have information on the difficulty of the record, we continued to calculate the relative change for several baseline percentages (real-world problem list vs </w:t>
      </w:r>
      <w:proofErr w:type="gramStart"/>
      <w:r>
        <w:rPr>
          <w:rFonts w:eastAsia="Times New Roman" w:cstheme="minorHAnsi"/>
          <w:color w:val="323130"/>
          <w:lang w:val="en-US" w:eastAsia="nl-NL"/>
        </w:rPr>
        <w:t>correctly-structured</w:t>
      </w:r>
      <w:proofErr w:type="gramEnd"/>
      <w:r>
        <w:rPr>
          <w:rFonts w:eastAsia="Times New Roman" w:cstheme="minorHAnsi"/>
          <w:color w:val="323130"/>
          <w:lang w:val="en-US" w:eastAsia="nl-NL"/>
        </w:rPr>
        <w:t xml:space="preserve"> problem list) until we found the minimum required relative change. This was established in agreement the clinical experts JH and KG. This resulted in an OR of 2 (see Table 9).</w:t>
      </w:r>
    </w:p>
    <w:p w14:paraId="26EDC3D1" w14:textId="77777777" w:rsidR="000E4C4C" w:rsidRPr="004C4CD5" w:rsidRDefault="000E4C4C" w:rsidP="000E4C4C">
      <w:pPr>
        <w:spacing w:line="360" w:lineRule="auto"/>
        <w:jc w:val="both"/>
        <w:rPr>
          <w:rFonts w:eastAsia="Times New Roman" w:cstheme="minorHAnsi"/>
          <w:b/>
          <w:color w:val="323130"/>
          <w:lang w:val="en-US" w:eastAsia="nl-NL"/>
        </w:rPr>
      </w:pPr>
      <w:r>
        <w:rPr>
          <w:rFonts w:eastAsia="Times New Roman" w:cstheme="minorHAnsi"/>
          <w:b/>
          <w:color w:val="323130"/>
          <w:lang w:val="en-US" w:eastAsia="nl-NL"/>
        </w:rPr>
        <w:t xml:space="preserve">Table 9. Percentages of correct answers in the records with a real-world and </w:t>
      </w:r>
      <w:proofErr w:type="gramStart"/>
      <w:r>
        <w:rPr>
          <w:rFonts w:eastAsia="Times New Roman" w:cstheme="minorHAnsi"/>
          <w:b/>
          <w:color w:val="323130"/>
          <w:lang w:val="en-US" w:eastAsia="nl-NL"/>
        </w:rPr>
        <w:t>correctly-structured</w:t>
      </w:r>
      <w:proofErr w:type="gramEnd"/>
      <w:r>
        <w:rPr>
          <w:rFonts w:eastAsia="Times New Roman" w:cstheme="minorHAnsi"/>
          <w:b/>
          <w:color w:val="323130"/>
          <w:lang w:val="en-US" w:eastAsia="nl-NL"/>
        </w:rPr>
        <w:t xml:space="preserve"> problem list. </w:t>
      </w:r>
      <w:r w:rsidRPr="008929B3">
        <w:rPr>
          <w:rFonts w:eastAsia="Times New Roman" w:cstheme="minorHAnsi"/>
          <w:color w:val="323130"/>
          <w:lang w:val="en-US" w:eastAsia="nl-NL"/>
        </w:rPr>
        <w:t>An Odds Ratio of 2.</w:t>
      </w:r>
    </w:p>
    <w:tbl>
      <w:tblPr>
        <w:tblStyle w:val="TableGrid"/>
        <w:tblW w:w="0" w:type="auto"/>
        <w:tblLook w:val="04A0" w:firstRow="1" w:lastRow="0" w:firstColumn="1" w:lastColumn="0" w:noHBand="0" w:noVBand="1"/>
      </w:tblPr>
      <w:tblGrid>
        <w:gridCol w:w="1291"/>
        <w:gridCol w:w="1823"/>
        <w:gridCol w:w="1276"/>
        <w:gridCol w:w="1559"/>
        <w:gridCol w:w="1984"/>
      </w:tblGrid>
      <w:tr w:rsidR="000E4C4C" w:rsidRPr="00AF60DA" w14:paraId="50392F67" w14:textId="77777777" w:rsidTr="00F83F72">
        <w:tc>
          <w:tcPr>
            <w:tcW w:w="1291" w:type="dxa"/>
          </w:tcPr>
          <w:p w14:paraId="0A7DED30"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 xml:space="preserve">% </w:t>
            </w:r>
            <w:proofErr w:type="gramStart"/>
            <w:r>
              <w:rPr>
                <w:rFonts w:eastAsia="Times New Roman" w:cstheme="minorHAnsi"/>
                <w:color w:val="323130"/>
                <w:lang w:val="en-US" w:eastAsia="nl-NL"/>
              </w:rPr>
              <w:t>correct</w:t>
            </w:r>
            <w:proofErr w:type="gramEnd"/>
            <w:r>
              <w:rPr>
                <w:rFonts w:eastAsia="Times New Roman" w:cstheme="minorHAnsi"/>
                <w:color w:val="323130"/>
                <w:lang w:val="en-US" w:eastAsia="nl-NL"/>
              </w:rPr>
              <w:t xml:space="preserve"> answers with Real-</w:t>
            </w:r>
            <w:r>
              <w:rPr>
                <w:rFonts w:eastAsia="Times New Roman" w:cstheme="minorHAnsi"/>
                <w:color w:val="323130"/>
                <w:lang w:val="en-US" w:eastAsia="nl-NL"/>
              </w:rPr>
              <w:lastRenderedPageBreak/>
              <w:t>world problem list</w:t>
            </w:r>
          </w:p>
        </w:tc>
        <w:tc>
          <w:tcPr>
            <w:tcW w:w="1823" w:type="dxa"/>
          </w:tcPr>
          <w:p w14:paraId="1C011020"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lastRenderedPageBreak/>
              <w:t>Odds (%answers / 100 - %answers)</w:t>
            </w:r>
          </w:p>
        </w:tc>
        <w:tc>
          <w:tcPr>
            <w:tcW w:w="1276" w:type="dxa"/>
          </w:tcPr>
          <w:p w14:paraId="6FD44C40"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Odds ratio</w:t>
            </w:r>
          </w:p>
        </w:tc>
        <w:tc>
          <w:tcPr>
            <w:tcW w:w="1559" w:type="dxa"/>
          </w:tcPr>
          <w:p w14:paraId="3E7E2F08"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“increase” = Odds ratio x Odds</w:t>
            </w:r>
          </w:p>
        </w:tc>
        <w:tc>
          <w:tcPr>
            <w:tcW w:w="1984" w:type="dxa"/>
          </w:tcPr>
          <w:p w14:paraId="09DF2272"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 xml:space="preserve">% </w:t>
            </w:r>
            <w:proofErr w:type="gramStart"/>
            <w:r>
              <w:rPr>
                <w:rFonts w:eastAsia="Times New Roman" w:cstheme="minorHAnsi"/>
                <w:color w:val="323130"/>
                <w:lang w:val="en-US" w:eastAsia="nl-NL"/>
              </w:rPr>
              <w:t>correct</w:t>
            </w:r>
            <w:proofErr w:type="gramEnd"/>
            <w:r>
              <w:rPr>
                <w:rFonts w:eastAsia="Times New Roman" w:cstheme="minorHAnsi"/>
                <w:color w:val="323130"/>
                <w:lang w:val="en-US" w:eastAsia="nl-NL"/>
              </w:rPr>
              <w:t xml:space="preserve"> answers with correctly-structured problem </w:t>
            </w:r>
            <w:r>
              <w:rPr>
                <w:rFonts w:eastAsia="Times New Roman" w:cstheme="minorHAnsi"/>
                <w:color w:val="323130"/>
                <w:lang w:val="en-US" w:eastAsia="nl-NL"/>
              </w:rPr>
              <w:lastRenderedPageBreak/>
              <w:t>list (increase/(1-increase) x 100</w:t>
            </w:r>
          </w:p>
        </w:tc>
      </w:tr>
      <w:tr w:rsidR="000E4C4C" w14:paraId="77047431" w14:textId="77777777" w:rsidTr="00F83F72">
        <w:tc>
          <w:tcPr>
            <w:tcW w:w="1291" w:type="dxa"/>
          </w:tcPr>
          <w:p w14:paraId="3CDC60E7"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lastRenderedPageBreak/>
              <w:t>60</w:t>
            </w:r>
          </w:p>
        </w:tc>
        <w:tc>
          <w:tcPr>
            <w:tcW w:w="1823" w:type="dxa"/>
          </w:tcPr>
          <w:p w14:paraId="6D7E59A1"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1.5</w:t>
            </w:r>
          </w:p>
        </w:tc>
        <w:tc>
          <w:tcPr>
            <w:tcW w:w="1276" w:type="dxa"/>
          </w:tcPr>
          <w:p w14:paraId="23415BEB"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2</w:t>
            </w:r>
          </w:p>
        </w:tc>
        <w:tc>
          <w:tcPr>
            <w:tcW w:w="1559" w:type="dxa"/>
          </w:tcPr>
          <w:p w14:paraId="1D70058A"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3</w:t>
            </w:r>
          </w:p>
        </w:tc>
        <w:tc>
          <w:tcPr>
            <w:tcW w:w="1984" w:type="dxa"/>
          </w:tcPr>
          <w:p w14:paraId="6D913754"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75</w:t>
            </w:r>
          </w:p>
        </w:tc>
      </w:tr>
      <w:tr w:rsidR="000E4C4C" w14:paraId="1F6F69E8" w14:textId="77777777" w:rsidTr="00F83F72">
        <w:tc>
          <w:tcPr>
            <w:tcW w:w="1291" w:type="dxa"/>
          </w:tcPr>
          <w:p w14:paraId="00EA848D"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70</w:t>
            </w:r>
          </w:p>
        </w:tc>
        <w:tc>
          <w:tcPr>
            <w:tcW w:w="1823" w:type="dxa"/>
          </w:tcPr>
          <w:p w14:paraId="3FEBB55E"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2.33</w:t>
            </w:r>
          </w:p>
        </w:tc>
        <w:tc>
          <w:tcPr>
            <w:tcW w:w="1276" w:type="dxa"/>
          </w:tcPr>
          <w:p w14:paraId="5099AE11"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2</w:t>
            </w:r>
          </w:p>
        </w:tc>
        <w:tc>
          <w:tcPr>
            <w:tcW w:w="1559" w:type="dxa"/>
          </w:tcPr>
          <w:p w14:paraId="32B79C17"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4.67</w:t>
            </w:r>
          </w:p>
        </w:tc>
        <w:tc>
          <w:tcPr>
            <w:tcW w:w="1984" w:type="dxa"/>
          </w:tcPr>
          <w:p w14:paraId="48EBF6FF"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82</w:t>
            </w:r>
          </w:p>
        </w:tc>
      </w:tr>
      <w:tr w:rsidR="000E4C4C" w14:paraId="10EDE87B" w14:textId="77777777" w:rsidTr="00F83F72">
        <w:tc>
          <w:tcPr>
            <w:tcW w:w="1291" w:type="dxa"/>
          </w:tcPr>
          <w:p w14:paraId="103EB7E2"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80</w:t>
            </w:r>
          </w:p>
        </w:tc>
        <w:tc>
          <w:tcPr>
            <w:tcW w:w="1823" w:type="dxa"/>
          </w:tcPr>
          <w:p w14:paraId="51212155"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4</w:t>
            </w:r>
          </w:p>
        </w:tc>
        <w:tc>
          <w:tcPr>
            <w:tcW w:w="1276" w:type="dxa"/>
          </w:tcPr>
          <w:p w14:paraId="7F08979C"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2</w:t>
            </w:r>
          </w:p>
        </w:tc>
        <w:tc>
          <w:tcPr>
            <w:tcW w:w="1559" w:type="dxa"/>
          </w:tcPr>
          <w:p w14:paraId="07AD44CB"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8</w:t>
            </w:r>
          </w:p>
        </w:tc>
        <w:tc>
          <w:tcPr>
            <w:tcW w:w="1984" w:type="dxa"/>
          </w:tcPr>
          <w:p w14:paraId="1D34E2CF"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89</w:t>
            </w:r>
          </w:p>
        </w:tc>
      </w:tr>
      <w:tr w:rsidR="000E4C4C" w14:paraId="46B657D4" w14:textId="77777777" w:rsidTr="00F83F72">
        <w:tc>
          <w:tcPr>
            <w:tcW w:w="1291" w:type="dxa"/>
          </w:tcPr>
          <w:p w14:paraId="11FC82E4"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90</w:t>
            </w:r>
          </w:p>
        </w:tc>
        <w:tc>
          <w:tcPr>
            <w:tcW w:w="1823" w:type="dxa"/>
          </w:tcPr>
          <w:p w14:paraId="1F360DE4"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9</w:t>
            </w:r>
          </w:p>
        </w:tc>
        <w:tc>
          <w:tcPr>
            <w:tcW w:w="1276" w:type="dxa"/>
          </w:tcPr>
          <w:p w14:paraId="77BFABFB"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2</w:t>
            </w:r>
          </w:p>
        </w:tc>
        <w:tc>
          <w:tcPr>
            <w:tcW w:w="1559" w:type="dxa"/>
          </w:tcPr>
          <w:p w14:paraId="0F35B951"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18</w:t>
            </w:r>
          </w:p>
        </w:tc>
        <w:tc>
          <w:tcPr>
            <w:tcW w:w="1984" w:type="dxa"/>
          </w:tcPr>
          <w:p w14:paraId="1B131917"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95</w:t>
            </w:r>
          </w:p>
        </w:tc>
      </w:tr>
      <w:tr w:rsidR="000E4C4C" w14:paraId="007352E6" w14:textId="77777777" w:rsidTr="00F83F72">
        <w:tc>
          <w:tcPr>
            <w:tcW w:w="1291" w:type="dxa"/>
          </w:tcPr>
          <w:p w14:paraId="5C543D00"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95</w:t>
            </w:r>
          </w:p>
        </w:tc>
        <w:tc>
          <w:tcPr>
            <w:tcW w:w="1823" w:type="dxa"/>
          </w:tcPr>
          <w:p w14:paraId="26B512CD"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19</w:t>
            </w:r>
          </w:p>
        </w:tc>
        <w:tc>
          <w:tcPr>
            <w:tcW w:w="1276" w:type="dxa"/>
          </w:tcPr>
          <w:p w14:paraId="0B9F083C"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2</w:t>
            </w:r>
          </w:p>
        </w:tc>
        <w:tc>
          <w:tcPr>
            <w:tcW w:w="1559" w:type="dxa"/>
          </w:tcPr>
          <w:p w14:paraId="6F0B9D64"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36</w:t>
            </w:r>
          </w:p>
        </w:tc>
        <w:tc>
          <w:tcPr>
            <w:tcW w:w="1984" w:type="dxa"/>
          </w:tcPr>
          <w:p w14:paraId="2BA1FCFD" w14:textId="77777777" w:rsidR="000E4C4C" w:rsidRDefault="000E4C4C" w:rsidP="00F83F72">
            <w:pPr>
              <w:spacing w:line="360" w:lineRule="auto"/>
              <w:jc w:val="both"/>
              <w:rPr>
                <w:rFonts w:eastAsia="Times New Roman" w:cstheme="minorHAnsi"/>
                <w:color w:val="323130"/>
                <w:lang w:val="en-US" w:eastAsia="nl-NL"/>
              </w:rPr>
            </w:pPr>
            <w:r>
              <w:rPr>
                <w:rFonts w:eastAsia="Times New Roman" w:cstheme="minorHAnsi"/>
                <w:color w:val="323130"/>
                <w:lang w:val="en-US" w:eastAsia="nl-NL"/>
              </w:rPr>
              <w:t>97</w:t>
            </w:r>
          </w:p>
        </w:tc>
      </w:tr>
    </w:tbl>
    <w:p w14:paraId="634004FD" w14:textId="77777777" w:rsidR="000E4C4C" w:rsidRPr="00FE029F" w:rsidRDefault="000E4C4C" w:rsidP="000E4C4C">
      <w:pPr>
        <w:spacing w:line="360" w:lineRule="auto"/>
        <w:jc w:val="both"/>
        <w:rPr>
          <w:rFonts w:eastAsia="Times New Roman" w:cstheme="minorHAnsi"/>
          <w:b/>
          <w:color w:val="323130"/>
          <w:lang w:val="en-US" w:eastAsia="nl-NL"/>
        </w:rPr>
      </w:pPr>
    </w:p>
    <w:p w14:paraId="2A0C4A09" w14:textId="77777777" w:rsidR="000E4C4C" w:rsidRDefault="000E4C4C" w:rsidP="000E4C4C">
      <w:pPr>
        <w:spacing w:line="360" w:lineRule="auto"/>
        <w:jc w:val="both"/>
        <w:rPr>
          <w:rFonts w:eastAsia="Times New Roman" w:cstheme="minorHAnsi"/>
          <w:color w:val="323130"/>
          <w:lang w:val="en-US" w:eastAsia="nl-NL"/>
        </w:rPr>
      </w:pPr>
      <w:r>
        <w:rPr>
          <w:rFonts w:eastAsia="Times New Roman" w:cstheme="minorHAnsi"/>
          <w:color w:val="323130"/>
          <w:lang w:val="en-US" w:eastAsia="nl-NL"/>
        </w:rPr>
        <w:t>We hypothesize that participants who will use the real-world version of patient A or B will answer ±70% correctly (</w:t>
      </w:r>
      <w:proofErr w:type="gramStart"/>
      <w:r>
        <w:rPr>
          <w:rFonts w:eastAsia="Times New Roman" w:cstheme="minorHAnsi"/>
          <w:color w:val="323130"/>
          <w:lang w:val="en-US" w:eastAsia="nl-NL"/>
        </w:rPr>
        <w:t>similar to</w:t>
      </w:r>
      <w:proofErr w:type="gramEnd"/>
      <w:r>
        <w:rPr>
          <w:rFonts w:eastAsia="Times New Roman" w:cstheme="minorHAnsi"/>
          <w:color w:val="323130"/>
          <w:lang w:val="en-US" w:eastAsia="nl-NL"/>
        </w:rPr>
        <w:t xml:space="preserve"> the Study by Hartung et al.). In the confusion matrix shown in Table 10, ‘</w:t>
      </w:r>
      <w:r w:rsidRPr="00984C0C">
        <w:rPr>
          <w:rFonts w:eastAsia="Times New Roman" w:cstheme="minorHAnsi"/>
          <w:color w:val="323130"/>
          <w:lang w:val="en-US" w:eastAsia="nl-NL"/>
        </w:rPr>
        <w:t>a</w:t>
      </w:r>
      <w:r>
        <w:rPr>
          <w:rFonts w:eastAsia="Times New Roman" w:cstheme="minorHAnsi"/>
          <w:color w:val="323130"/>
          <w:lang w:val="en-US" w:eastAsia="nl-NL"/>
        </w:rPr>
        <w:t>’</w:t>
      </w:r>
      <w:r w:rsidRPr="00984C0C">
        <w:rPr>
          <w:rFonts w:eastAsia="Times New Roman" w:cstheme="minorHAnsi"/>
          <w:color w:val="323130"/>
          <w:lang w:val="en-US" w:eastAsia="nl-NL"/>
        </w:rPr>
        <w:t xml:space="preserve"> and </w:t>
      </w:r>
      <w:r>
        <w:rPr>
          <w:rFonts w:eastAsia="Times New Roman" w:cstheme="minorHAnsi"/>
          <w:color w:val="323130"/>
          <w:lang w:val="en-US" w:eastAsia="nl-NL"/>
        </w:rPr>
        <w:t>‘</w:t>
      </w:r>
      <w:r w:rsidRPr="00984C0C">
        <w:rPr>
          <w:rFonts w:eastAsia="Times New Roman" w:cstheme="minorHAnsi"/>
          <w:color w:val="323130"/>
          <w:lang w:val="en-US" w:eastAsia="nl-NL"/>
        </w:rPr>
        <w:t>d</w:t>
      </w:r>
      <w:r>
        <w:rPr>
          <w:rFonts w:eastAsia="Times New Roman" w:cstheme="minorHAnsi"/>
          <w:color w:val="323130"/>
          <w:lang w:val="en-US" w:eastAsia="nl-NL"/>
        </w:rPr>
        <w:t>’</w:t>
      </w:r>
      <w:r w:rsidRPr="00984C0C">
        <w:rPr>
          <w:rFonts w:eastAsia="Times New Roman" w:cstheme="minorHAnsi"/>
          <w:color w:val="323130"/>
          <w:lang w:val="en-US" w:eastAsia="nl-NL"/>
        </w:rPr>
        <w:t xml:space="preserve"> are concordant pairs where the same result is observed in both rows and columns and </w:t>
      </w:r>
      <w:r>
        <w:rPr>
          <w:rFonts w:eastAsia="Times New Roman" w:cstheme="minorHAnsi"/>
          <w:color w:val="323130"/>
          <w:lang w:val="en-US" w:eastAsia="nl-NL"/>
        </w:rPr>
        <w:t>‘</w:t>
      </w:r>
      <w:r w:rsidRPr="00984C0C">
        <w:rPr>
          <w:rFonts w:eastAsia="Times New Roman" w:cstheme="minorHAnsi"/>
          <w:color w:val="323130"/>
          <w:lang w:val="en-US" w:eastAsia="nl-NL"/>
        </w:rPr>
        <w:t>b</w:t>
      </w:r>
      <w:r>
        <w:rPr>
          <w:rFonts w:eastAsia="Times New Roman" w:cstheme="minorHAnsi"/>
          <w:color w:val="323130"/>
          <w:lang w:val="en-US" w:eastAsia="nl-NL"/>
        </w:rPr>
        <w:t>’</w:t>
      </w:r>
      <w:r w:rsidRPr="00984C0C">
        <w:rPr>
          <w:rFonts w:eastAsia="Times New Roman" w:cstheme="minorHAnsi"/>
          <w:color w:val="323130"/>
          <w:lang w:val="en-US" w:eastAsia="nl-NL"/>
        </w:rPr>
        <w:t xml:space="preserve"> and </w:t>
      </w:r>
      <w:r>
        <w:rPr>
          <w:rFonts w:eastAsia="Times New Roman" w:cstheme="minorHAnsi"/>
          <w:color w:val="323130"/>
          <w:lang w:val="en-US" w:eastAsia="nl-NL"/>
        </w:rPr>
        <w:t>‘</w:t>
      </w:r>
      <w:r w:rsidRPr="00984C0C">
        <w:rPr>
          <w:rFonts w:eastAsia="Times New Roman" w:cstheme="minorHAnsi"/>
          <w:color w:val="323130"/>
          <w:lang w:val="en-US" w:eastAsia="nl-NL"/>
        </w:rPr>
        <w:t>c</w:t>
      </w:r>
      <w:r>
        <w:rPr>
          <w:rFonts w:eastAsia="Times New Roman" w:cstheme="minorHAnsi"/>
          <w:color w:val="323130"/>
          <w:lang w:val="en-US" w:eastAsia="nl-NL"/>
        </w:rPr>
        <w:t>’</w:t>
      </w:r>
      <w:r w:rsidRPr="00984C0C">
        <w:rPr>
          <w:rFonts w:eastAsia="Times New Roman" w:cstheme="minorHAnsi"/>
          <w:color w:val="323130"/>
          <w:lang w:val="en-US" w:eastAsia="nl-NL"/>
        </w:rPr>
        <w:t xml:space="preserve"> together are discordant pairs, where the opposite result is observed in the rows and columns.</w:t>
      </w:r>
      <w:r w:rsidRPr="00984C0C">
        <w:rPr>
          <w:rFonts w:cstheme="minorHAnsi"/>
          <w:color w:val="323130"/>
          <w:lang w:val="en-US"/>
        </w:rPr>
        <w:t xml:space="preserve"> </w:t>
      </w:r>
      <w:r>
        <w:rPr>
          <w:rFonts w:eastAsia="Times New Roman" w:cstheme="minorHAnsi"/>
          <w:color w:val="323130"/>
          <w:lang w:val="en-US" w:eastAsia="nl-NL"/>
        </w:rPr>
        <w:t xml:space="preserve">We calculated the proportion discordant pairs by taking the ‘best outcome’ (i.e., 70%) for the real-world record and corresponding percentage for the </w:t>
      </w:r>
      <w:proofErr w:type="gramStart"/>
      <w:r>
        <w:rPr>
          <w:rFonts w:eastAsia="Times New Roman" w:cstheme="minorHAnsi"/>
          <w:color w:val="323130"/>
          <w:lang w:val="en-US" w:eastAsia="nl-NL"/>
        </w:rPr>
        <w:t>correctly-structured</w:t>
      </w:r>
      <w:proofErr w:type="gramEnd"/>
      <w:r>
        <w:rPr>
          <w:rFonts w:eastAsia="Times New Roman" w:cstheme="minorHAnsi"/>
          <w:color w:val="323130"/>
          <w:lang w:val="en-US" w:eastAsia="nl-NL"/>
        </w:rPr>
        <w:t xml:space="preserve"> record as shown in Table 9 (i.e., 82%), resulting in 0.371 (</w:t>
      </w:r>
      <w:r>
        <w:rPr>
          <w:rFonts w:cstheme="minorHAnsi"/>
          <w:color w:val="323130"/>
          <w:lang w:val="en-US"/>
        </w:rPr>
        <w:t>0.7 x (1-0.82) + (1-0.7) x 0.82).</w:t>
      </w:r>
    </w:p>
    <w:p w14:paraId="3480FE55" w14:textId="77777777" w:rsidR="000E4C4C" w:rsidRPr="00C15E27" w:rsidRDefault="000E4C4C" w:rsidP="000E4C4C">
      <w:pPr>
        <w:spacing w:line="360" w:lineRule="auto"/>
        <w:jc w:val="both"/>
        <w:rPr>
          <w:rFonts w:eastAsia="Times New Roman" w:cstheme="minorHAnsi"/>
          <w:color w:val="323130"/>
          <w:lang w:val="en-US" w:eastAsia="nl-NL"/>
        </w:rPr>
      </w:pPr>
      <w:r w:rsidRPr="00CF69B5">
        <w:rPr>
          <w:rFonts w:eastAsia="Times New Roman" w:cstheme="minorHAnsi"/>
          <w:b/>
          <w:color w:val="323130"/>
          <w:lang w:val="en-US" w:eastAsia="nl-NL"/>
        </w:rPr>
        <w:t xml:space="preserve">Table </w:t>
      </w:r>
      <w:r>
        <w:rPr>
          <w:rFonts w:eastAsia="Times New Roman" w:cstheme="minorHAnsi"/>
          <w:b/>
          <w:color w:val="323130"/>
          <w:lang w:val="en-US" w:eastAsia="nl-NL"/>
        </w:rPr>
        <w:t xml:space="preserve">10. Confusion matrix. </w:t>
      </w:r>
      <w:r>
        <w:rPr>
          <w:rFonts w:eastAsia="Times New Roman" w:cstheme="minorHAnsi"/>
          <w:color w:val="323130"/>
          <w:lang w:val="en-US" w:eastAsia="nl-NL"/>
        </w:rPr>
        <w:t>Shown for</w:t>
      </w:r>
      <w:r w:rsidRPr="00C15E27">
        <w:rPr>
          <w:rFonts w:eastAsia="Times New Roman" w:cstheme="minorHAnsi"/>
          <w:color w:val="323130"/>
          <w:lang w:val="en-US" w:eastAsia="nl-NL"/>
        </w:rPr>
        <w:t xml:space="preserve"> 70 and 82% correct answers in the record with the </w:t>
      </w:r>
      <w:r>
        <w:rPr>
          <w:rFonts w:eastAsia="Times New Roman" w:cstheme="minorHAnsi"/>
          <w:color w:val="323130"/>
          <w:lang w:val="en-US" w:eastAsia="nl-NL"/>
        </w:rPr>
        <w:t>real-world</w:t>
      </w:r>
      <w:r w:rsidRPr="00C15E27">
        <w:rPr>
          <w:rFonts w:eastAsia="Times New Roman" w:cstheme="minorHAnsi"/>
          <w:color w:val="323130"/>
          <w:lang w:val="en-US" w:eastAsia="nl-NL"/>
        </w:rPr>
        <w:t xml:space="preserve"> and </w:t>
      </w:r>
      <w:proofErr w:type="gramStart"/>
      <w:r>
        <w:rPr>
          <w:rFonts w:eastAsia="Times New Roman" w:cstheme="minorHAnsi"/>
          <w:color w:val="323130"/>
          <w:lang w:val="en-US" w:eastAsia="nl-NL"/>
        </w:rPr>
        <w:t>correctly-structured</w:t>
      </w:r>
      <w:proofErr w:type="gramEnd"/>
      <w:r w:rsidRPr="00C15E27">
        <w:rPr>
          <w:rFonts w:eastAsia="Times New Roman" w:cstheme="minorHAnsi"/>
          <w:color w:val="323130"/>
          <w:lang w:val="en-US" w:eastAsia="nl-NL"/>
        </w:rPr>
        <w:t xml:space="preserve"> problem list respectively.</w:t>
      </w:r>
      <w:r>
        <w:rPr>
          <w:rFonts w:eastAsia="Times New Roman" w:cstheme="minorHAnsi"/>
          <w:color w:val="323130"/>
          <w:lang w:val="en-US" w:eastAsia="nl-NL"/>
        </w:rPr>
        <w:t xml:space="preserve"> </w:t>
      </w:r>
    </w:p>
    <w:tbl>
      <w:tblPr>
        <w:tblStyle w:val="TableGrid"/>
        <w:tblW w:w="0" w:type="auto"/>
        <w:tblLook w:val="04A0" w:firstRow="1" w:lastRow="0" w:firstColumn="1" w:lastColumn="0" w:noHBand="0" w:noVBand="1"/>
      </w:tblPr>
      <w:tblGrid>
        <w:gridCol w:w="1894"/>
        <w:gridCol w:w="1994"/>
        <w:gridCol w:w="2413"/>
        <w:gridCol w:w="2761"/>
      </w:tblGrid>
      <w:tr w:rsidR="000E4C4C" w14:paraId="3FF59C5F" w14:textId="77777777" w:rsidTr="00F83F72">
        <w:tc>
          <w:tcPr>
            <w:tcW w:w="1894" w:type="dxa"/>
          </w:tcPr>
          <w:p w14:paraId="53A9CC28" w14:textId="77777777" w:rsidR="000E4C4C" w:rsidRDefault="000E4C4C" w:rsidP="00F83F72">
            <w:pPr>
              <w:spacing w:line="360" w:lineRule="auto"/>
              <w:jc w:val="both"/>
              <w:rPr>
                <w:lang w:val="en-US"/>
              </w:rPr>
            </w:pPr>
          </w:p>
        </w:tc>
        <w:tc>
          <w:tcPr>
            <w:tcW w:w="1994" w:type="dxa"/>
          </w:tcPr>
          <w:p w14:paraId="340A0D19" w14:textId="77777777" w:rsidR="000E4C4C" w:rsidRDefault="000E4C4C" w:rsidP="00F83F72">
            <w:pPr>
              <w:spacing w:line="360" w:lineRule="auto"/>
              <w:jc w:val="both"/>
              <w:rPr>
                <w:lang w:val="en-US"/>
              </w:rPr>
            </w:pPr>
          </w:p>
        </w:tc>
        <w:tc>
          <w:tcPr>
            <w:tcW w:w="2413" w:type="dxa"/>
          </w:tcPr>
          <w:p w14:paraId="00A54783" w14:textId="77777777" w:rsidR="000E4C4C" w:rsidRDefault="000E4C4C" w:rsidP="00F83F72">
            <w:pPr>
              <w:spacing w:line="360" w:lineRule="auto"/>
              <w:jc w:val="both"/>
              <w:rPr>
                <w:lang w:val="en-US"/>
              </w:rPr>
            </w:pPr>
            <w:proofErr w:type="gramStart"/>
            <w:r>
              <w:rPr>
                <w:lang w:val="en-US"/>
              </w:rPr>
              <w:t>Correctly-structured</w:t>
            </w:r>
            <w:proofErr w:type="gramEnd"/>
            <w:r>
              <w:rPr>
                <w:lang w:val="en-US"/>
              </w:rPr>
              <w:t xml:space="preserve"> problem list</w:t>
            </w:r>
          </w:p>
        </w:tc>
        <w:tc>
          <w:tcPr>
            <w:tcW w:w="2761" w:type="dxa"/>
          </w:tcPr>
          <w:p w14:paraId="5FB50E62" w14:textId="77777777" w:rsidR="000E4C4C" w:rsidRDefault="000E4C4C" w:rsidP="00F83F72">
            <w:pPr>
              <w:spacing w:line="360" w:lineRule="auto"/>
              <w:jc w:val="both"/>
              <w:rPr>
                <w:lang w:val="en-US"/>
              </w:rPr>
            </w:pPr>
          </w:p>
        </w:tc>
      </w:tr>
      <w:tr w:rsidR="000E4C4C" w:rsidRPr="00DA3154" w14:paraId="62658CE9" w14:textId="77777777" w:rsidTr="00F83F72">
        <w:tc>
          <w:tcPr>
            <w:tcW w:w="1894" w:type="dxa"/>
          </w:tcPr>
          <w:p w14:paraId="4C7CB47D" w14:textId="77777777" w:rsidR="000E4C4C" w:rsidRDefault="000E4C4C" w:rsidP="00F83F72">
            <w:pPr>
              <w:spacing w:line="360" w:lineRule="auto"/>
              <w:jc w:val="both"/>
              <w:rPr>
                <w:lang w:val="en-US"/>
              </w:rPr>
            </w:pPr>
          </w:p>
        </w:tc>
        <w:tc>
          <w:tcPr>
            <w:tcW w:w="1994" w:type="dxa"/>
          </w:tcPr>
          <w:p w14:paraId="6725004A" w14:textId="77777777" w:rsidR="000E4C4C" w:rsidRDefault="000E4C4C" w:rsidP="00F83F72">
            <w:pPr>
              <w:spacing w:line="360" w:lineRule="auto"/>
              <w:jc w:val="both"/>
              <w:rPr>
                <w:lang w:val="en-US"/>
              </w:rPr>
            </w:pPr>
          </w:p>
        </w:tc>
        <w:tc>
          <w:tcPr>
            <w:tcW w:w="2413" w:type="dxa"/>
          </w:tcPr>
          <w:p w14:paraId="118911C5" w14:textId="77777777" w:rsidR="000E4C4C" w:rsidRDefault="000E4C4C" w:rsidP="00F83F72">
            <w:pPr>
              <w:spacing w:line="360" w:lineRule="auto"/>
              <w:jc w:val="both"/>
              <w:rPr>
                <w:lang w:val="en-US"/>
              </w:rPr>
            </w:pPr>
            <w:r>
              <w:rPr>
                <w:lang w:val="en-US"/>
              </w:rPr>
              <w:t>Correct</w:t>
            </w:r>
          </w:p>
        </w:tc>
        <w:tc>
          <w:tcPr>
            <w:tcW w:w="2761" w:type="dxa"/>
          </w:tcPr>
          <w:p w14:paraId="527B61D8" w14:textId="77777777" w:rsidR="000E4C4C" w:rsidRDefault="000E4C4C" w:rsidP="00F83F72">
            <w:pPr>
              <w:spacing w:line="360" w:lineRule="auto"/>
              <w:jc w:val="both"/>
              <w:rPr>
                <w:lang w:val="en-US"/>
              </w:rPr>
            </w:pPr>
            <w:r>
              <w:rPr>
                <w:lang w:val="en-US"/>
              </w:rPr>
              <w:t>incorrect</w:t>
            </w:r>
          </w:p>
        </w:tc>
      </w:tr>
      <w:tr w:rsidR="000E4C4C" w:rsidRPr="00DA3154" w14:paraId="57F5E6D2" w14:textId="77777777" w:rsidTr="00F83F72">
        <w:tc>
          <w:tcPr>
            <w:tcW w:w="1894" w:type="dxa"/>
          </w:tcPr>
          <w:p w14:paraId="6CDBA0A2" w14:textId="77777777" w:rsidR="000E4C4C" w:rsidRDefault="000E4C4C" w:rsidP="00F83F72">
            <w:pPr>
              <w:spacing w:line="360" w:lineRule="auto"/>
              <w:jc w:val="both"/>
              <w:rPr>
                <w:lang w:val="en-US"/>
              </w:rPr>
            </w:pPr>
            <w:r>
              <w:rPr>
                <w:lang w:val="en-US"/>
              </w:rPr>
              <w:t>Real-world problem list</w:t>
            </w:r>
          </w:p>
        </w:tc>
        <w:tc>
          <w:tcPr>
            <w:tcW w:w="1994" w:type="dxa"/>
          </w:tcPr>
          <w:p w14:paraId="40AE4676" w14:textId="77777777" w:rsidR="000E4C4C" w:rsidRDefault="000E4C4C" w:rsidP="00F83F72">
            <w:pPr>
              <w:spacing w:line="360" w:lineRule="auto"/>
              <w:jc w:val="both"/>
              <w:rPr>
                <w:lang w:val="en-US"/>
              </w:rPr>
            </w:pPr>
            <w:r>
              <w:rPr>
                <w:lang w:val="en-US"/>
              </w:rPr>
              <w:t xml:space="preserve">Correct </w:t>
            </w:r>
          </w:p>
        </w:tc>
        <w:tc>
          <w:tcPr>
            <w:tcW w:w="2413" w:type="dxa"/>
          </w:tcPr>
          <w:p w14:paraId="78D1EE03" w14:textId="77777777" w:rsidR="000E4C4C" w:rsidRPr="0094276C" w:rsidRDefault="000E4C4C" w:rsidP="00F83F72">
            <w:pPr>
              <w:spacing w:line="360" w:lineRule="auto"/>
              <w:jc w:val="both"/>
              <w:rPr>
                <w:b/>
                <w:lang w:val="en-US"/>
              </w:rPr>
            </w:pPr>
            <w:r>
              <w:rPr>
                <w:lang w:val="en-US"/>
              </w:rPr>
              <w:t>0.7 x 0.82 = 0.58</w:t>
            </w:r>
          </w:p>
        </w:tc>
        <w:tc>
          <w:tcPr>
            <w:tcW w:w="2761" w:type="dxa"/>
          </w:tcPr>
          <w:p w14:paraId="28A4DE6E" w14:textId="77777777" w:rsidR="000E4C4C" w:rsidRPr="0094276C" w:rsidRDefault="000E4C4C" w:rsidP="00F83F72">
            <w:pPr>
              <w:spacing w:line="360" w:lineRule="auto"/>
              <w:jc w:val="both"/>
              <w:rPr>
                <w:b/>
                <w:lang w:val="en-US"/>
              </w:rPr>
            </w:pPr>
            <w:r>
              <w:rPr>
                <w:lang w:val="en-US"/>
              </w:rPr>
              <w:t>0.7 x (1-0.82) = 0.12</w:t>
            </w:r>
          </w:p>
        </w:tc>
      </w:tr>
      <w:tr w:rsidR="000E4C4C" w:rsidRPr="00DA3154" w14:paraId="737D6FFC" w14:textId="77777777" w:rsidTr="00F83F72">
        <w:tc>
          <w:tcPr>
            <w:tcW w:w="1894" w:type="dxa"/>
          </w:tcPr>
          <w:p w14:paraId="0FA4DD5C" w14:textId="77777777" w:rsidR="000E4C4C" w:rsidRDefault="000E4C4C" w:rsidP="00F83F72">
            <w:pPr>
              <w:spacing w:line="360" w:lineRule="auto"/>
              <w:jc w:val="both"/>
              <w:rPr>
                <w:lang w:val="en-US"/>
              </w:rPr>
            </w:pPr>
          </w:p>
        </w:tc>
        <w:tc>
          <w:tcPr>
            <w:tcW w:w="1994" w:type="dxa"/>
          </w:tcPr>
          <w:p w14:paraId="42CCC872" w14:textId="77777777" w:rsidR="000E4C4C" w:rsidRDefault="000E4C4C" w:rsidP="00F83F72">
            <w:pPr>
              <w:spacing w:line="360" w:lineRule="auto"/>
              <w:jc w:val="both"/>
              <w:rPr>
                <w:lang w:val="en-US"/>
              </w:rPr>
            </w:pPr>
            <w:r>
              <w:rPr>
                <w:lang w:val="en-US"/>
              </w:rPr>
              <w:t>incorrect</w:t>
            </w:r>
          </w:p>
        </w:tc>
        <w:tc>
          <w:tcPr>
            <w:tcW w:w="2413" w:type="dxa"/>
          </w:tcPr>
          <w:p w14:paraId="453295D4" w14:textId="77777777" w:rsidR="000E4C4C" w:rsidRPr="0094276C" w:rsidRDefault="000E4C4C" w:rsidP="00F83F72">
            <w:pPr>
              <w:spacing w:line="360" w:lineRule="auto"/>
              <w:jc w:val="both"/>
              <w:rPr>
                <w:b/>
                <w:lang w:val="en-US"/>
              </w:rPr>
            </w:pPr>
            <w:r>
              <w:rPr>
                <w:lang w:val="en-US"/>
              </w:rPr>
              <w:t>(1-0.7) x 0.82 = 0.25</w:t>
            </w:r>
          </w:p>
        </w:tc>
        <w:tc>
          <w:tcPr>
            <w:tcW w:w="2761" w:type="dxa"/>
          </w:tcPr>
          <w:p w14:paraId="40AACCBE" w14:textId="77777777" w:rsidR="000E4C4C" w:rsidRPr="0094276C" w:rsidRDefault="000E4C4C" w:rsidP="00F83F72">
            <w:pPr>
              <w:spacing w:line="360" w:lineRule="auto"/>
              <w:jc w:val="both"/>
              <w:rPr>
                <w:b/>
                <w:lang w:val="en-US"/>
              </w:rPr>
            </w:pPr>
            <w:r>
              <w:rPr>
                <w:lang w:val="en-US"/>
              </w:rPr>
              <w:t>(1-0.7) x (1-0.82) = 0.05</w:t>
            </w:r>
          </w:p>
        </w:tc>
      </w:tr>
    </w:tbl>
    <w:p w14:paraId="2E3E0405" w14:textId="77777777" w:rsidR="000E4C4C" w:rsidRDefault="000E4C4C" w:rsidP="000E4C4C">
      <w:pPr>
        <w:spacing w:line="360" w:lineRule="auto"/>
        <w:jc w:val="both"/>
        <w:rPr>
          <w:rFonts w:eastAsia="Times New Roman" w:cstheme="minorHAnsi"/>
          <w:color w:val="323130"/>
          <w:lang w:val="en-US" w:eastAsia="nl-NL"/>
        </w:rPr>
      </w:pPr>
    </w:p>
    <w:p w14:paraId="1C2CF5D5" w14:textId="77777777" w:rsidR="000E4C4C" w:rsidRDefault="000E4C4C" w:rsidP="000E4C4C"/>
    <w:p w14:paraId="03DFA0D5" w14:textId="77777777" w:rsidR="000E4C4C" w:rsidRPr="00B871EB" w:rsidRDefault="000E4C4C" w:rsidP="000E4C4C">
      <w:pPr>
        <w:spacing w:line="360" w:lineRule="auto"/>
        <w:jc w:val="both"/>
        <w:rPr>
          <w:rFonts w:cstheme="minorHAnsi"/>
          <w:b/>
          <w:color w:val="323130"/>
          <w:lang w:val="en-US"/>
        </w:rPr>
      </w:pPr>
      <w:r>
        <w:rPr>
          <w:rFonts w:cstheme="minorHAnsi"/>
          <w:color w:val="323130"/>
          <w:lang w:val="en-US"/>
        </w:rPr>
        <w:t xml:space="preserve">We performed the power analysis </w:t>
      </w:r>
      <w:r>
        <w:rPr>
          <w:rFonts w:cstheme="minorHAnsi"/>
          <w:color w:val="323130"/>
        </w:rPr>
        <w:t>using data</w:t>
      </w:r>
      <w:r w:rsidRPr="00A44B7E">
        <w:rPr>
          <w:rFonts w:cstheme="minorHAnsi"/>
          <w:color w:val="323130"/>
        </w:rPr>
        <w:t xml:space="preserve"> analytics software to compute statistical power analyses</w:t>
      </w:r>
      <w:r>
        <w:rPr>
          <w:rFonts w:cstheme="minorHAnsi"/>
          <w:color w:val="323130"/>
        </w:rPr>
        <w:t xml:space="preserve"> named</w:t>
      </w:r>
      <w:r>
        <w:rPr>
          <w:rFonts w:cstheme="minorHAnsi"/>
          <w:color w:val="323130"/>
          <w:lang w:val="en-US"/>
        </w:rPr>
        <w:t xml:space="preserve"> G*</w:t>
      </w:r>
      <w:r w:rsidRPr="00984C0C">
        <w:rPr>
          <w:rFonts w:cstheme="minorHAnsi"/>
          <w:color w:val="323130"/>
          <w:lang w:val="en-US"/>
        </w:rPr>
        <w:t>Power</w:t>
      </w:r>
      <w:r>
        <w:rPr>
          <w:rFonts w:cstheme="minorHAnsi"/>
          <w:color w:val="323130"/>
          <w:lang w:val="en-US"/>
        </w:rPr>
        <w:fldChar w:fldCharType="begin"/>
      </w:r>
      <w:r>
        <w:rPr>
          <w:rFonts w:cstheme="minorHAnsi"/>
          <w:color w:val="323130"/>
          <w:lang w:val="en-US"/>
        </w:rPr>
        <w:instrText xml:space="preserve"> ADDIN EN.CITE &lt;EndNote&gt;&lt;Cite&gt;&lt;Author&gt;Faul&lt;/Author&gt;&lt;Year&gt;2007&lt;/Year&gt;&lt;RecNum&gt;548&lt;/RecNum&gt;&lt;DisplayText&gt;[81]&lt;/DisplayText&gt;&lt;record&gt;&lt;rec-number&gt;548&lt;/rec-number&gt;&lt;foreign-keys&gt;&lt;key app="EN" db-id="0f252rrvh5s05kerarrpvtt1xvs5ss2fp292" timestamp="1672396374"&gt;548&lt;/key&gt;&lt;/foreign-keys&gt;&lt;ref-type name="Journal Article"&gt;17&lt;/ref-type&gt;&lt;contributors&gt;&lt;authors&gt;&lt;author&gt;Faul, Franz&lt;/author&gt;&lt;author&gt;Erdfelder, Edgar&lt;/author&gt;&lt;author&gt;Lang, Albert-Georg&lt;/author&gt;&lt;author&gt;Buchner, Axel&lt;/author&gt;&lt;/authors&gt;&lt;/contributors&gt;&lt;titles&gt;&lt;title&gt;G* Power 3: A flexible statistical power analysis program for the social, behavioral, and biomedical sciences&lt;/title&gt;&lt;secondary-title&gt;Behav. Res. Methods&lt;/secondary-title&gt;&lt;/titles&gt;&lt;periodical&gt;&lt;full-title&gt;Behav. Res. Methods&lt;/full-title&gt;&lt;/periodical&gt;&lt;pages&gt;175-191&lt;/pages&gt;&lt;volume&gt;39&lt;/volume&gt;&lt;number&gt;2&lt;/number&gt;&lt;dates&gt;&lt;year&gt;2007&lt;/year&gt;&lt;/dates&gt;&lt;isbn&gt;1554-3528&lt;/isbn&gt;&lt;urls&gt;&lt;/urls&gt;&lt;/record&gt;&lt;/Cite&gt;&lt;/EndNote&gt;</w:instrText>
      </w:r>
      <w:r>
        <w:rPr>
          <w:rFonts w:cstheme="minorHAnsi"/>
          <w:color w:val="323130"/>
          <w:lang w:val="en-US"/>
        </w:rPr>
        <w:fldChar w:fldCharType="separate"/>
      </w:r>
      <w:r>
        <w:rPr>
          <w:rFonts w:cstheme="minorHAnsi"/>
          <w:noProof/>
          <w:color w:val="323130"/>
          <w:lang w:val="en-US"/>
        </w:rPr>
        <w:t>[81]</w:t>
      </w:r>
      <w:r>
        <w:rPr>
          <w:rFonts w:cstheme="minorHAnsi"/>
          <w:color w:val="323130"/>
          <w:lang w:val="en-US"/>
        </w:rPr>
        <w:fldChar w:fldCharType="end"/>
      </w:r>
      <w:r>
        <w:rPr>
          <w:rFonts w:cstheme="minorHAnsi"/>
          <w:color w:val="323130"/>
          <w:lang w:val="en-US"/>
        </w:rPr>
        <w:t xml:space="preserve">. We used </w:t>
      </w:r>
      <w:r w:rsidRPr="00984C0C">
        <w:rPr>
          <w:rFonts w:cstheme="minorHAnsi"/>
          <w:color w:val="323130"/>
          <w:lang w:val="en-US"/>
        </w:rPr>
        <w:t xml:space="preserve">OR=2, alpha= 0.05, Power = 0.8 and proportion discordant pairs = 0.371. This resulted in a </w:t>
      </w:r>
      <w:r w:rsidRPr="00984C0C">
        <w:rPr>
          <w:rFonts w:cstheme="minorHAnsi"/>
          <w:b/>
          <w:color w:val="323130"/>
          <w:lang w:val="en-US"/>
        </w:rPr>
        <w:t>total sample size of 157 partic</w:t>
      </w:r>
      <w:r>
        <w:rPr>
          <w:rFonts w:cstheme="minorHAnsi"/>
          <w:b/>
          <w:color w:val="323130"/>
          <w:lang w:val="en-US"/>
        </w:rPr>
        <w:t>ipants.</w:t>
      </w:r>
    </w:p>
    <w:p w14:paraId="605B949F" w14:textId="77777777" w:rsidR="00495768" w:rsidRDefault="00495768"/>
    <w:sectPr w:rsidR="004957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C74F6A"/>
    <w:multiLevelType w:val="hybridMultilevel"/>
    <w:tmpl w:val="30CE9B9E"/>
    <w:lvl w:ilvl="0" w:tplc="446EAF8C">
      <w:numFmt w:val="bullet"/>
      <w:lvlText w:val=""/>
      <w:lvlJc w:val="left"/>
      <w:pPr>
        <w:ind w:left="720" w:hanging="360"/>
      </w:pPr>
      <w:rPr>
        <w:rFonts w:ascii="Symbol" w:eastAsiaTheme="minorHAnsi" w:hAnsi="Symbol" w:cstheme="minorBidi" w:hint="default"/>
      </w:rPr>
    </w:lvl>
    <w:lvl w:ilvl="1" w:tplc="76C27448">
      <w:start w:val="1"/>
      <w:numFmt w:val="decimal"/>
      <w:lvlText w:val="%2."/>
      <w:lvlJc w:val="left"/>
      <w:pPr>
        <w:ind w:left="1440" w:hanging="360"/>
      </w:pPr>
      <w:rPr>
        <w:rFonts w:asciiTheme="minorHAnsi" w:eastAsia="Times New Roman" w:hAnsiTheme="minorHAnsi" w:cstheme="minorHAnsi"/>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646979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4C"/>
    <w:rsid w:val="000E4C4C"/>
    <w:rsid w:val="004957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A3721"/>
  <w15:chartTrackingRefBased/>
  <w15:docId w15:val="{546059F2-43D9-4C45-9C5D-5E09B7C27C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C4C"/>
    <w:rPr>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E4C4C"/>
    <w:pPr>
      <w:ind w:left="720"/>
      <w:contextualSpacing/>
    </w:pPr>
  </w:style>
  <w:style w:type="table" w:styleId="TableGrid">
    <w:name w:val="Table Grid"/>
    <w:basedOn w:val="TableNormal"/>
    <w:uiPriority w:val="39"/>
    <w:rsid w:val="000E4C4C"/>
    <w:pPr>
      <w:spacing w:after="0" w:line="240" w:lineRule="auto"/>
    </w:pPr>
    <w:rPr>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8100</Words>
  <Characters>46171</Characters>
  <Application>Microsoft Office Word</Application>
  <DocSecurity>0</DocSecurity>
  <Lines>384</Lines>
  <Paragraphs>108</Paragraphs>
  <ScaleCrop>false</ScaleCrop>
  <Company/>
  <LinksUpToDate>false</LinksUpToDate>
  <CharactersWithSpaces>54163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2023-03-27T20:12:00Z</dcterms:created>
  <dcterms:modified xsi:type="dcterms:W3CDTF">2023-03-27T20:13:00Z</dcterms:modified>
</cp:coreProperties>
</file>