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2AB016" w14:textId="4C6F58BC" w:rsidR="003550C1" w:rsidRDefault="003550C1" w:rsidP="00282E7D">
      <w:pPr>
        <w:rPr>
          <w:rFonts w:ascii="Arial" w:hAnsi="Arial" w:cs="Arial"/>
          <w:b/>
          <w:bCs/>
          <w:sz w:val="28"/>
          <w:szCs w:val="28"/>
        </w:rPr>
      </w:pPr>
      <w:r>
        <w:rPr>
          <w:rFonts w:ascii="Arial" w:hAnsi="Arial" w:cs="Arial"/>
          <w:b/>
          <w:bCs/>
          <w:sz w:val="28"/>
          <w:szCs w:val="28"/>
        </w:rPr>
        <w:t>Sustainable Zero Liquid Discharge of Concentrated Brine by Janus Wood Evaporator</w:t>
      </w:r>
    </w:p>
    <w:p w14:paraId="66AC0926" w14:textId="77777777" w:rsidR="00ED6552" w:rsidRDefault="00ED6552" w:rsidP="00BE204C">
      <w:pPr>
        <w:rPr>
          <w:rFonts w:ascii="Arial" w:hAnsi="Arial" w:cs="Arial"/>
          <w:b/>
          <w:bCs/>
          <w:sz w:val="28"/>
          <w:szCs w:val="28"/>
        </w:rPr>
      </w:pPr>
    </w:p>
    <w:p w14:paraId="78C4E8A2" w14:textId="2D7B672F" w:rsidR="003E76F7" w:rsidRPr="00AB555C" w:rsidRDefault="003E76F7" w:rsidP="00BE204C">
      <w:pPr>
        <w:rPr>
          <w:rFonts w:ascii="Arial" w:hAnsi="Arial" w:cs="Arial"/>
          <w:sz w:val="24"/>
          <w:szCs w:val="24"/>
        </w:rPr>
      </w:pPr>
      <w:r w:rsidRPr="00AB555C">
        <w:rPr>
          <w:rFonts w:ascii="Arial" w:hAnsi="Arial" w:cs="Arial"/>
          <w:sz w:val="24"/>
          <w:szCs w:val="24"/>
        </w:rPr>
        <w:t>Xi Chen</w:t>
      </w:r>
      <w:r w:rsidRPr="00E55845">
        <w:rPr>
          <w:rFonts w:ascii="Arial" w:hAnsi="Arial" w:cs="Arial"/>
          <w:sz w:val="24"/>
          <w:szCs w:val="24"/>
          <w:vertAlign w:val="superscript"/>
        </w:rPr>
        <w:t>1</w:t>
      </w:r>
      <w:r w:rsidRPr="00AB555C">
        <w:rPr>
          <w:rFonts w:ascii="Arial" w:hAnsi="Arial" w:cs="Arial"/>
          <w:sz w:val="24"/>
          <w:szCs w:val="24"/>
        </w:rPr>
        <w:t xml:space="preserve">, </w:t>
      </w:r>
      <w:proofErr w:type="spellStart"/>
      <w:r w:rsidRPr="00AB555C">
        <w:rPr>
          <w:rFonts w:ascii="Arial" w:hAnsi="Arial" w:cs="Arial"/>
          <w:sz w:val="24"/>
          <w:szCs w:val="24"/>
        </w:rPr>
        <w:t>Shuaiming</w:t>
      </w:r>
      <w:proofErr w:type="spellEnd"/>
      <w:r w:rsidRPr="00AB555C">
        <w:rPr>
          <w:rFonts w:ascii="Arial" w:hAnsi="Arial" w:cs="Arial"/>
          <w:sz w:val="24"/>
          <w:szCs w:val="24"/>
        </w:rPr>
        <w:t xml:space="preserve"> He</w:t>
      </w:r>
      <w:r w:rsidRPr="00E55845">
        <w:rPr>
          <w:rFonts w:ascii="Arial" w:hAnsi="Arial" w:cs="Arial"/>
          <w:sz w:val="24"/>
          <w:szCs w:val="24"/>
          <w:vertAlign w:val="superscript"/>
        </w:rPr>
        <w:t>2</w:t>
      </w:r>
      <w:r w:rsidRPr="00AB555C">
        <w:rPr>
          <w:rFonts w:ascii="Arial" w:hAnsi="Arial" w:cs="Arial"/>
          <w:sz w:val="24"/>
          <w:szCs w:val="24"/>
        </w:rPr>
        <w:t xml:space="preserve">, </w:t>
      </w:r>
      <w:r>
        <w:rPr>
          <w:rFonts w:ascii="Arial" w:hAnsi="Arial" w:cs="Arial"/>
          <w:sz w:val="24"/>
          <w:szCs w:val="24"/>
        </w:rPr>
        <w:t>Mark M. Falinski</w:t>
      </w:r>
      <w:r>
        <w:rPr>
          <w:rFonts w:ascii="Arial" w:hAnsi="Arial" w:cs="Arial"/>
          <w:sz w:val="24"/>
          <w:szCs w:val="24"/>
          <w:vertAlign w:val="superscript"/>
        </w:rPr>
        <w:t>1</w:t>
      </w:r>
      <w:r>
        <w:rPr>
          <w:rFonts w:ascii="Arial" w:hAnsi="Arial" w:cs="Arial"/>
          <w:sz w:val="24"/>
          <w:szCs w:val="24"/>
        </w:rPr>
        <w:t xml:space="preserve">, </w:t>
      </w:r>
      <w:proofErr w:type="spellStart"/>
      <w:r>
        <w:rPr>
          <w:rFonts w:ascii="Arial" w:hAnsi="Arial" w:cs="Arial"/>
          <w:sz w:val="24"/>
          <w:szCs w:val="24"/>
        </w:rPr>
        <w:t>Yuxi</w:t>
      </w:r>
      <w:proofErr w:type="spellEnd"/>
      <w:r>
        <w:rPr>
          <w:rFonts w:ascii="Arial" w:hAnsi="Arial" w:cs="Arial"/>
          <w:sz w:val="24"/>
          <w:szCs w:val="24"/>
        </w:rPr>
        <w:t xml:space="preserve"> Wang</w:t>
      </w:r>
      <w:r w:rsidRPr="00481DE1">
        <w:rPr>
          <w:rFonts w:ascii="Arial" w:hAnsi="Arial" w:cs="Arial"/>
          <w:sz w:val="24"/>
          <w:szCs w:val="24"/>
          <w:vertAlign w:val="superscript"/>
        </w:rPr>
        <w:t>1,</w:t>
      </w:r>
      <w:r w:rsidRPr="00975243">
        <w:rPr>
          <w:rFonts w:ascii="Arial" w:hAnsi="Arial" w:cs="Arial"/>
          <w:sz w:val="24"/>
          <w:szCs w:val="24"/>
          <w:vertAlign w:val="superscript"/>
        </w:rPr>
        <w:t>3</w:t>
      </w:r>
      <w:r>
        <w:rPr>
          <w:rFonts w:ascii="Arial" w:hAnsi="Arial" w:cs="Arial"/>
          <w:sz w:val="24"/>
          <w:szCs w:val="24"/>
        </w:rPr>
        <w:t xml:space="preserve">, </w:t>
      </w:r>
      <w:r w:rsidRPr="00AB555C">
        <w:rPr>
          <w:rFonts w:ascii="Arial" w:hAnsi="Arial" w:cs="Arial"/>
          <w:sz w:val="24"/>
          <w:szCs w:val="24"/>
        </w:rPr>
        <w:t>Tian Li</w:t>
      </w:r>
      <w:r w:rsidRPr="00E55845">
        <w:rPr>
          <w:rFonts w:ascii="Arial" w:hAnsi="Arial" w:cs="Arial"/>
          <w:sz w:val="24"/>
          <w:szCs w:val="24"/>
          <w:vertAlign w:val="superscript"/>
        </w:rPr>
        <w:t>2</w:t>
      </w:r>
      <w:r w:rsidRPr="00AB555C">
        <w:rPr>
          <w:rFonts w:ascii="Arial" w:hAnsi="Arial" w:cs="Arial"/>
          <w:sz w:val="24"/>
          <w:szCs w:val="24"/>
        </w:rPr>
        <w:t xml:space="preserve">, </w:t>
      </w:r>
      <w:r>
        <w:rPr>
          <w:rFonts w:ascii="Arial" w:hAnsi="Arial" w:cs="Arial"/>
          <w:sz w:val="24"/>
          <w:szCs w:val="24"/>
        </w:rPr>
        <w:t>Sunxiang Zheng</w:t>
      </w:r>
      <w:r w:rsidRPr="001F0663">
        <w:rPr>
          <w:rFonts w:ascii="Arial" w:hAnsi="Arial" w:cs="Arial"/>
          <w:sz w:val="24"/>
          <w:szCs w:val="24"/>
          <w:vertAlign w:val="superscript"/>
        </w:rPr>
        <w:t>1</w:t>
      </w:r>
      <w:r>
        <w:rPr>
          <w:rFonts w:ascii="Arial" w:hAnsi="Arial" w:cs="Arial"/>
          <w:sz w:val="24"/>
          <w:szCs w:val="24"/>
        </w:rPr>
        <w:t xml:space="preserve">, </w:t>
      </w:r>
      <w:r w:rsidRPr="00AB555C">
        <w:rPr>
          <w:rFonts w:ascii="Arial" w:hAnsi="Arial" w:cs="Arial"/>
          <w:sz w:val="24"/>
          <w:szCs w:val="24"/>
        </w:rPr>
        <w:t>Dongya Sun</w:t>
      </w:r>
      <w:r w:rsidRPr="00E55845">
        <w:rPr>
          <w:rFonts w:ascii="Arial" w:hAnsi="Arial" w:cs="Arial"/>
          <w:sz w:val="24"/>
          <w:szCs w:val="24"/>
          <w:vertAlign w:val="superscript"/>
        </w:rPr>
        <w:t>1</w:t>
      </w:r>
      <w:r w:rsidRPr="00AB555C">
        <w:rPr>
          <w:rFonts w:ascii="Arial" w:hAnsi="Arial" w:cs="Arial"/>
          <w:sz w:val="24"/>
          <w:szCs w:val="24"/>
        </w:rPr>
        <w:t xml:space="preserve">, </w:t>
      </w:r>
      <w:r>
        <w:rPr>
          <w:rFonts w:ascii="Arial" w:hAnsi="Arial" w:cs="Arial"/>
          <w:sz w:val="24"/>
          <w:szCs w:val="24"/>
        </w:rPr>
        <w:t>Jiaqi Dai</w:t>
      </w:r>
      <w:r w:rsidRPr="00E55845">
        <w:rPr>
          <w:rFonts w:ascii="Arial" w:hAnsi="Arial" w:cs="Arial"/>
          <w:sz w:val="24"/>
          <w:szCs w:val="24"/>
          <w:vertAlign w:val="superscript"/>
        </w:rPr>
        <w:t>2</w:t>
      </w:r>
      <w:r>
        <w:rPr>
          <w:rFonts w:ascii="Arial" w:hAnsi="Arial" w:cs="Arial"/>
          <w:sz w:val="24"/>
          <w:szCs w:val="24"/>
        </w:rPr>
        <w:t xml:space="preserve">, </w:t>
      </w:r>
      <w:r w:rsidRPr="00AB555C">
        <w:rPr>
          <w:rFonts w:ascii="Arial" w:hAnsi="Arial" w:cs="Arial"/>
          <w:sz w:val="24"/>
          <w:szCs w:val="24"/>
        </w:rPr>
        <w:t>Yanhong Bian</w:t>
      </w:r>
      <w:r w:rsidRPr="00E55845">
        <w:rPr>
          <w:rFonts w:ascii="Arial" w:hAnsi="Arial" w:cs="Arial"/>
          <w:sz w:val="24"/>
          <w:szCs w:val="24"/>
          <w:vertAlign w:val="superscript"/>
        </w:rPr>
        <w:t>1</w:t>
      </w:r>
      <w:r w:rsidRPr="00AB555C">
        <w:rPr>
          <w:rFonts w:ascii="Arial" w:hAnsi="Arial" w:cs="Arial"/>
          <w:sz w:val="24"/>
          <w:szCs w:val="24"/>
        </w:rPr>
        <w:t>, Xiaobo Zhu</w:t>
      </w:r>
      <w:r w:rsidRPr="00E55845">
        <w:rPr>
          <w:rFonts w:ascii="Arial" w:hAnsi="Arial" w:cs="Arial"/>
          <w:sz w:val="24"/>
          <w:szCs w:val="24"/>
          <w:vertAlign w:val="superscript"/>
        </w:rPr>
        <w:t>1</w:t>
      </w:r>
      <w:r w:rsidRPr="00AB555C">
        <w:rPr>
          <w:rFonts w:ascii="Arial" w:hAnsi="Arial" w:cs="Arial"/>
          <w:sz w:val="24"/>
          <w:szCs w:val="24"/>
        </w:rPr>
        <w:t>,</w:t>
      </w:r>
      <w:r>
        <w:rPr>
          <w:rFonts w:ascii="Arial" w:hAnsi="Arial" w:cs="Arial"/>
          <w:sz w:val="24"/>
          <w:szCs w:val="24"/>
        </w:rPr>
        <w:t xml:space="preserve"> </w:t>
      </w:r>
      <w:r w:rsidR="006537DB">
        <w:rPr>
          <w:rFonts w:ascii="Arial" w:hAnsi="Arial" w:cs="Arial"/>
          <w:sz w:val="24"/>
          <w:szCs w:val="24"/>
        </w:rPr>
        <w:t>Jinyue Jiang</w:t>
      </w:r>
      <w:r w:rsidR="006537DB" w:rsidRPr="0050624B">
        <w:rPr>
          <w:rFonts w:ascii="Arial" w:hAnsi="Arial" w:cs="Arial"/>
          <w:sz w:val="24"/>
          <w:szCs w:val="24"/>
          <w:vertAlign w:val="superscript"/>
        </w:rPr>
        <w:t>1</w:t>
      </w:r>
      <w:r w:rsidR="006537DB">
        <w:rPr>
          <w:rFonts w:ascii="Arial" w:hAnsi="Arial" w:cs="Arial"/>
          <w:sz w:val="24"/>
          <w:szCs w:val="24"/>
        </w:rPr>
        <w:t xml:space="preserve">, </w:t>
      </w:r>
      <w:r w:rsidRPr="00AB555C">
        <w:rPr>
          <w:rFonts w:ascii="Arial" w:hAnsi="Arial" w:cs="Arial"/>
          <w:sz w:val="24"/>
          <w:szCs w:val="24"/>
        </w:rPr>
        <w:t>Liangbing Hu</w:t>
      </w:r>
      <w:r w:rsidRPr="00E55845">
        <w:rPr>
          <w:rFonts w:ascii="Arial" w:hAnsi="Arial" w:cs="Arial"/>
          <w:sz w:val="24"/>
          <w:szCs w:val="24"/>
          <w:vertAlign w:val="superscript"/>
        </w:rPr>
        <w:t>2</w:t>
      </w:r>
      <w:r w:rsidRPr="00AB555C">
        <w:rPr>
          <w:rFonts w:ascii="Arial" w:hAnsi="Arial" w:cs="Arial"/>
          <w:sz w:val="24"/>
          <w:szCs w:val="24"/>
        </w:rPr>
        <w:t>*, and Zhiyong Jason Ren</w:t>
      </w:r>
      <w:r w:rsidRPr="00E55845">
        <w:rPr>
          <w:rFonts w:ascii="Arial" w:hAnsi="Arial" w:cs="Arial"/>
          <w:sz w:val="24"/>
          <w:szCs w:val="24"/>
          <w:vertAlign w:val="superscript"/>
        </w:rPr>
        <w:t>1</w:t>
      </w:r>
      <w:r w:rsidRPr="00AB555C">
        <w:rPr>
          <w:rFonts w:ascii="Arial" w:hAnsi="Arial" w:cs="Arial"/>
          <w:sz w:val="24"/>
          <w:szCs w:val="24"/>
        </w:rPr>
        <w:t>*</w:t>
      </w:r>
    </w:p>
    <w:p w14:paraId="351D755B" w14:textId="77777777" w:rsidR="003E76F7" w:rsidRPr="00AB555C" w:rsidRDefault="003E76F7">
      <w:pPr>
        <w:rPr>
          <w:rFonts w:ascii="Arial" w:hAnsi="Arial" w:cs="Arial"/>
          <w:sz w:val="24"/>
          <w:szCs w:val="24"/>
        </w:rPr>
      </w:pPr>
    </w:p>
    <w:p w14:paraId="462BEA1E" w14:textId="77777777" w:rsidR="003E76F7" w:rsidRPr="00AB555C" w:rsidRDefault="003E76F7">
      <w:pPr>
        <w:rPr>
          <w:rFonts w:ascii="Arial" w:hAnsi="Arial" w:cs="Arial"/>
          <w:sz w:val="24"/>
          <w:szCs w:val="24"/>
        </w:rPr>
      </w:pPr>
      <w:r w:rsidRPr="00AB555C">
        <w:rPr>
          <w:rFonts w:ascii="Arial" w:hAnsi="Arial" w:cs="Arial"/>
          <w:sz w:val="24"/>
          <w:szCs w:val="24"/>
          <w:vertAlign w:val="superscript"/>
        </w:rPr>
        <w:t>1</w:t>
      </w:r>
      <w:r w:rsidRPr="00AB555C">
        <w:rPr>
          <w:rFonts w:ascii="Arial" w:hAnsi="Arial" w:cs="Arial"/>
          <w:sz w:val="24"/>
          <w:szCs w:val="24"/>
        </w:rPr>
        <w:t xml:space="preserve"> Department of Civil and Environmental Engineering and Andlinger Center for Energy and the Environment, Princeton University, Princeton, NJ 08544, United States</w:t>
      </w:r>
    </w:p>
    <w:p w14:paraId="1DC1545F" w14:textId="77777777" w:rsidR="003E76F7" w:rsidRPr="00AB555C" w:rsidRDefault="003E76F7">
      <w:pPr>
        <w:rPr>
          <w:rFonts w:ascii="Arial" w:hAnsi="Arial" w:cs="Arial"/>
          <w:sz w:val="24"/>
          <w:szCs w:val="24"/>
        </w:rPr>
      </w:pPr>
    </w:p>
    <w:p w14:paraId="1CCE8154" w14:textId="77777777" w:rsidR="003E76F7" w:rsidRPr="00AB555C" w:rsidRDefault="003E76F7">
      <w:pPr>
        <w:rPr>
          <w:rFonts w:ascii="Arial" w:hAnsi="Arial" w:cs="Arial"/>
          <w:sz w:val="24"/>
          <w:szCs w:val="24"/>
        </w:rPr>
      </w:pPr>
      <w:r w:rsidRPr="00AB555C">
        <w:rPr>
          <w:rFonts w:ascii="Arial" w:hAnsi="Arial" w:cs="Arial"/>
          <w:sz w:val="24"/>
          <w:szCs w:val="24"/>
          <w:vertAlign w:val="superscript"/>
        </w:rPr>
        <w:t>2</w:t>
      </w:r>
      <w:r w:rsidRPr="00AB555C">
        <w:rPr>
          <w:rFonts w:ascii="Arial" w:hAnsi="Arial" w:cs="Arial"/>
          <w:sz w:val="24"/>
          <w:szCs w:val="24"/>
        </w:rPr>
        <w:t xml:space="preserve"> Department of Materials Science and Engineering, University of Maryland, College Park, MD 20742, United States</w:t>
      </w:r>
    </w:p>
    <w:p w14:paraId="39442B90" w14:textId="77777777" w:rsidR="003E76F7" w:rsidRPr="00AB555C" w:rsidRDefault="003E76F7">
      <w:pPr>
        <w:rPr>
          <w:rFonts w:ascii="Arial" w:hAnsi="Arial" w:cs="Arial"/>
          <w:sz w:val="24"/>
          <w:szCs w:val="24"/>
        </w:rPr>
      </w:pPr>
    </w:p>
    <w:p w14:paraId="0748080F" w14:textId="77777777" w:rsidR="003E76F7" w:rsidRPr="003B1BB4" w:rsidRDefault="003E76F7">
      <w:pPr>
        <w:rPr>
          <w:rFonts w:ascii="Arial" w:hAnsi="Arial" w:cs="Arial"/>
          <w:sz w:val="24"/>
          <w:szCs w:val="24"/>
        </w:rPr>
      </w:pPr>
      <w:r w:rsidRPr="00975243">
        <w:rPr>
          <w:rFonts w:ascii="Arial" w:hAnsi="Arial" w:cs="Arial"/>
          <w:sz w:val="24"/>
          <w:szCs w:val="24"/>
          <w:vertAlign w:val="superscript"/>
        </w:rPr>
        <w:t>3</w:t>
      </w:r>
      <w:r w:rsidRPr="003B1BB4">
        <w:rPr>
          <w:rFonts w:ascii="Arial" w:hAnsi="Arial" w:cs="Arial"/>
          <w:sz w:val="24"/>
          <w:szCs w:val="24"/>
        </w:rPr>
        <w:t xml:space="preserve"> The Earth Institute and School of International and Public Affairs, Columbia University, New York, NY 10027, </w:t>
      </w:r>
      <w:r w:rsidRPr="00AB555C">
        <w:rPr>
          <w:rFonts w:ascii="Arial" w:hAnsi="Arial" w:cs="Arial"/>
          <w:sz w:val="24"/>
          <w:szCs w:val="24"/>
        </w:rPr>
        <w:t>United States</w:t>
      </w:r>
    </w:p>
    <w:p w14:paraId="53944CFB" w14:textId="526D6699" w:rsidR="00AA7D79" w:rsidRDefault="00AA7D79" w:rsidP="00282E7D">
      <w:pPr>
        <w:spacing w:before="120" w:after="120"/>
        <w:rPr>
          <w:rFonts w:ascii="Arial" w:hAnsi="Arial" w:cs="Arial"/>
          <w:sz w:val="24"/>
          <w:szCs w:val="24"/>
        </w:rPr>
      </w:pPr>
    </w:p>
    <w:p w14:paraId="4A05DCC4" w14:textId="6536B08E" w:rsidR="00751BCE" w:rsidRDefault="00751BCE" w:rsidP="00282E7D">
      <w:pPr>
        <w:spacing w:before="120" w:after="120"/>
        <w:rPr>
          <w:rFonts w:ascii="Arial" w:hAnsi="Arial" w:cs="Arial"/>
          <w:sz w:val="24"/>
          <w:szCs w:val="24"/>
        </w:rPr>
      </w:pPr>
    </w:p>
    <w:p w14:paraId="7E202294" w14:textId="28797ECB" w:rsidR="007C3608" w:rsidRDefault="007C3608" w:rsidP="00282E7D">
      <w:pPr>
        <w:spacing w:before="120" w:after="120"/>
        <w:rPr>
          <w:rFonts w:ascii="Arial" w:hAnsi="Arial" w:cs="Arial"/>
          <w:sz w:val="24"/>
          <w:szCs w:val="24"/>
        </w:rPr>
      </w:pPr>
    </w:p>
    <w:p w14:paraId="13CB18D4" w14:textId="3A561C07" w:rsidR="007C3608" w:rsidRDefault="007C3608" w:rsidP="00282E7D">
      <w:pPr>
        <w:spacing w:before="120" w:after="120"/>
        <w:rPr>
          <w:rFonts w:ascii="Arial" w:hAnsi="Arial" w:cs="Arial"/>
          <w:sz w:val="24"/>
          <w:szCs w:val="24"/>
        </w:rPr>
      </w:pPr>
    </w:p>
    <w:p w14:paraId="25DEC3CD" w14:textId="5B60CDE2" w:rsidR="007C3608" w:rsidRDefault="007C3608" w:rsidP="00282E7D">
      <w:pPr>
        <w:spacing w:before="120" w:after="120"/>
        <w:rPr>
          <w:rFonts w:ascii="Arial" w:hAnsi="Arial" w:cs="Arial"/>
          <w:sz w:val="24"/>
          <w:szCs w:val="24"/>
        </w:rPr>
      </w:pPr>
    </w:p>
    <w:p w14:paraId="2BC74792" w14:textId="147E14EF" w:rsidR="007C3608" w:rsidRDefault="007C3608" w:rsidP="00282E7D">
      <w:pPr>
        <w:spacing w:before="120" w:after="120"/>
        <w:rPr>
          <w:rFonts w:ascii="Arial" w:hAnsi="Arial" w:cs="Arial"/>
          <w:sz w:val="24"/>
          <w:szCs w:val="24"/>
        </w:rPr>
      </w:pPr>
    </w:p>
    <w:p w14:paraId="143BD214" w14:textId="6DF2572E" w:rsidR="007C3608" w:rsidRDefault="007C3608" w:rsidP="00282E7D">
      <w:pPr>
        <w:spacing w:before="120" w:after="120"/>
        <w:rPr>
          <w:rFonts w:ascii="Arial" w:hAnsi="Arial" w:cs="Arial"/>
          <w:sz w:val="24"/>
          <w:szCs w:val="24"/>
        </w:rPr>
      </w:pPr>
    </w:p>
    <w:p w14:paraId="0BEABE7D" w14:textId="524983AF" w:rsidR="007C3608" w:rsidRDefault="007C3608" w:rsidP="00282E7D">
      <w:pPr>
        <w:spacing w:before="120" w:after="120"/>
        <w:rPr>
          <w:rFonts w:ascii="Arial" w:hAnsi="Arial" w:cs="Arial"/>
          <w:sz w:val="24"/>
          <w:szCs w:val="24"/>
        </w:rPr>
      </w:pPr>
    </w:p>
    <w:p w14:paraId="694DA698" w14:textId="77777777" w:rsidR="007C3608" w:rsidRDefault="007C3608" w:rsidP="00282E7D">
      <w:pPr>
        <w:spacing w:before="120" w:after="120"/>
        <w:rPr>
          <w:rFonts w:ascii="Arial" w:hAnsi="Arial" w:cs="Arial"/>
          <w:sz w:val="24"/>
          <w:szCs w:val="24"/>
        </w:rPr>
      </w:pPr>
    </w:p>
    <w:p w14:paraId="54F00EC9" w14:textId="2B65DEB1" w:rsidR="007C3608" w:rsidRDefault="007C3608" w:rsidP="00282E7D">
      <w:pPr>
        <w:spacing w:before="120" w:after="120"/>
        <w:rPr>
          <w:rFonts w:ascii="Arial" w:hAnsi="Arial" w:cs="Arial"/>
          <w:sz w:val="24"/>
          <w:szCs w:val="24"/>
        </w:rPr>
      </w:pPr>
    </w:p>
    <w:p w14:paraId="7E1CF9C6" w14:textId="77777777" w:rsidR="007C3608" w:rsidRDefault="007C3608" w:rsidP="00282E7D">
      <w:pPr>
        <w:spacing w:before="120" w:after="120"/>
        <w:rPr>
          <w:rFonts w:ascii="Arial" w:hAnsi="Arial" w:cs="Arial"/>
          <w:sz w:val="24"/>
          <w:szCs w:val="24"/>
        </w:rPr>
      </w:pPr>
    </w:p>
    <w:p w14:paraId="518263F4" w14:textId="77777777" w:rsidR="00751BCE" w:rsidRPr="0018713F" w:rsidRDefault="00751BCE" w:rsidP="0050624B">
      <w:pPr>
        <w:spacing w:before="120" w:after="120"/>
        <w:rPr>
          <w:rFonts w:ascii="Arial" w:hAnsi="Arial" w:cs="Arial"/>
          <w:sz w:val="24"/>
          <w:szCs w:val="24"/>
        </w:rPr>
      </w:pPr>
    </w:p>
    <w:p w14:paraId="7B5A1B7C" w14:textId="77777777" w:rsidR="00AA7D79" w:rsidRPr="0018713F" w:rsidRDefault="00AA7D79" w:rsidP="0050624B">
      <w:pPr>
        <w:spacing w:before="120" w:after="120"/>
        <w:jc w:val="left"/>
        <w:rPr>
          <w:rFonts w:ascii="Arial" w:hAnsi="Arial" w:cs="Arial"/>
          <w:sz w:val="24"/>
          <w:szCs w:val="24"/>
        </w:rPr>
      </w:pPr>
      <w:r w:rsidRPr="0018713F">
        <w:rPr>
          <w:rFonts w:ascii="Arial" w:hAnsi="Arial" w:cs="Arial"/>
          <w:sz w:val="24"/>
          <w:szCs w:val="24"/>
        </w:rPr>
        <w:t>*Corresponding authors:</w:t>
      </w:r>
    </w:p>
    <w:p w14:paraId="4ADD703D" w14:textId="77777777" w:rsidR="00AA7D79" w:rsidRPr="0018713F" w:rsidRDefault="00AA7D79" w:rsidP="0050624B">
      <w:pPr>
        <w:spacing w:before="120" w:after="120"/>
        <w:jc w:val="left"/>
        <w:rPr>
          <w:rFonts w:ascii="Arial" w:hAnsi="Arial" w:cs="Arial"/>
          <w:sz w:val="24"/>
          <w:szCs w:val="24"/>
        </w:rPr>
      </w:pPr>
      <w:r w:rsidRPr="0018713F">
        <w:rPr>
          <w:rFonts w:ascii="Arial" w:hAnsi="Arial" w:cs="Arial"/>
          <w:sz w:val="24"/>
          <w:szCs w:val="24"/>
        </w:rPr>
        <w:t xml:space="preserve">Liangbing Hu: </w:t>
      </w:r>
      <w:hyperlink r:id="rId7" w:history="1">
        <w:r w:rsidRPr="0018713F">
          <w:rPr>
            <w:rStyle w:val="Hyperlink"/>
            <w:rFonts w:ascii="Arial" w:hAnsi="Arial" w:cs="Arial"/>
            <w:sz w:val="24"/>
            <w:szCs w:val="24"/>
          </w:rPr>
          <w:t>binghu@umd.edu</w:t>
        </w:r>
      </w:hyperlink>
      <w:r w:rsidRPr="0018713F">
        <w:rPr>
          <w:rFonts w:ascii="Arial" w:hAnsi="Arial" w:cs="Arial"/>
          <w:sz w:val="24"/>
          <w:szCs w:val="24"/>
        </w:rPr>
        <w:t>;</w:t>
      </w:r>
    </w:p>
    <w:p w14:paraId="222B096F" w14:textId="43BB887A" w:rsidR="00E57813" w:rsidRPr="0018713F" w:rsidRDefault="00AA7D79" w:rsidP="0050624B">
      <w:pPr>
        <w:spacing w:before="120" w:after="120"/>
        <w:jc w:val="left"/>
        <w:rPr>
          <w:rStyle w:val="Hyperlink"/>
          <w:rFonts w:ascii="Arial" w:hAnsi="Arial" w:cs="Arial"/>
          <w:sz w:val="24"/>
          <w:szCs w:val="24"/>
        </w:rPr>
      </w:pPr>
      <w:r w:rsidRPr="0018713F">
        <w:rPr>
          <w:rFonts w:ascii="Arial" w:hAnsi="Arial" w:cs="Arial"/>
          <w:sz w:val="24"/>
          <w:szCs w:val="24"/>
        </w:rPr>
        <w:t xml:space="preserve">Zhiyong Jason Ren: </w:t>
      </w:r>
      <w:hyperlink r:id="rId8" w:history="1">
        <w:r w:rsidRPr="0018713F">
          <w:rPr>
            <w:rStyle w:val="Hyperlink"/>
            <w:rFonts w:ascii="Arial" w:hAnsi="Arial" w:cs="Arial"/>
            <w:sz w:val="24"/>
            <w:szCs w:val="24"/>
          </w:rPr>
          <w:t>zjren@princeton.edu</w:t>
        </w:r>
      </w:hyperlink>
    </w:p>
    <w:p w14:paraId="0C6F7C14" w14:textId="39B86C42" w:rsidR="002571EC" w:rsidRDefault="002571EC" w:rsidP="0050624B">
      <w:pPr>
        <w:spacing w:before="120" w:after="120"/>
        <w:jc w:val="left"/>
        <w:rPr>
          <w:rStyle w:val="Hyperlink"/>
          <w:rFonts w:ascii="Arial" w:hAnsi="Arial" w:cs="Arial"/>
          <w:sz w:val="24"/>
          <w:szCs w:val="24"/>
        </w:rPr>
      </w:pPr>
    </w:p>
    <w:p w14:paraId="731DE00A" w14:textId="5C28C516" w:rsidR="003E76F7" w:rsidRDefault="003E76F7" w:rsidP="0050624B">
      <w:pPr>
        <w:spacing w:before="120" w:after="120"/>
        <w:rPr>
          <w:rStyle w:val="Hyperlink"/>
          <w:rFonts w:ascii="Arial" w:hAnsi="Arial" w:cs="Arial"/>
          <w:sz w:val="24"/>
          <w:szCs w:val="24"/>
        </w:rPr>
      </w:pPr>
    </w:p>
    <w:p w14:paraId="403133A2" w14:textId="4D5BAD03" w:rsidR="006F7037" w:rsidRDefault="006F7037">
      <w:pPr>
        <w:widowControl/>
        <w:spacing w:after="160" w:line="259" w:lineRule="auto"/>
        <w:jc w:val="left"/>
        <w:rPr>
          <w:rStyle w:val="Hyperlink"/>
          <w:rFonts w:ascii="Arial" w:hAnsi="Arial" w:cs="Arial"/>
          <w:sz w:val="24"/>
          <w:szCs w:val="24"/>
        </w:rPr>
      </w:pPr>
      <w:r>
        <w:rPr>
          <w:rStyle w:val="Hyperlink"/>
          <w:rFonts w:ascii="Arial" w:hAnsi="Arial" w:cs="Arial"/>
          <w:sz w:val="24"/>
          <w:szCs w:val="24"/>
        </w:rPr>
        <w:br w:type="page"/>
      </w:r>
    </w:p>
    <w:p w14:paraId="0A6D8471" w14:textId="77777777" w:rsidR="00380D4E" w:rsidRDefault="00380D4E" w:rsidP="0050624B">
      <w:pPr>
        <w:pStyle w:val="NoSpacing"/>
        <w:spacing w:before="120" w:after="120"/>
        <w:jc w:val="both"/>
        <w:rPr>
          <w:rFonts w:ascii="Arial" w:hAnsi="Arial" w:cs="Arial"/>
          <w:b/>
          <w:bCs/>
          <w:sz w:val="24"/>
          <w:szCs w:val="24"/>
          <w:shd w:val="clear" w:color="auto" w:fill="FFFFFF"/>
        </w:rPr>
      </w:pPr>
      <w:r w:rsidRPr="00B46057">
        <w:rPr>
          <w:rFonts w:ascii="Arial" w:hAnsi="Arial" w:cs="Arial"/>
          <w:b/>
          <w:bCs/>
          <w:sz w:val="24"/>
          <w:szCs w:val="24"/>
          <w:shd w:val="clear" w:color="auto" w:fill="FFFFFF"/>
        </w:rPr>
        <w:lastRenderedPageBreak/>
        <w:t>Figures:</w:t>
      </w:r>
    </w:p>
    <w:p w14:paraId="267EA18B" w14:textId="77777777" w:rsidR="00380D4E" w:rsidRDefault="00380D4E" w:rsidP="0050624B">
      <w:pPr>
        <w:pStyle w:val="NoSpacing"/>
        <w:spacing w:before="120" w:after="120"/>
        <w:jc w:val="both"/>
        <w:rPr>
          <w:rFonts w:ascii="Arial" w:hAnsi="Arial" w:cs="Arial"/>
          <w:b/>
          <w:bCs/>
          <w:sz w:val="24"/>
          <w:szCs w:val="24"/>
          <w:shd w:val="clear" w:color="auto" w:fill="FFFFFF"/>
        </w:rPr>
      </w:pPr>
    </w:p>
    <w:p w14:paraId="630817B4" w14:textId="688DCC72" w:rsidR="00380D4E" w:rsidRDefault="00380D4E" w:rsidP="0050624B">
      <w:pPr>
        <w:pStyle w:val="NoSpacing"/>
        <w:spacing w:before="120" w:after="120"/>
        <w:jc w:val="both"/>
        <w:rPr>
          <w:rFonts w:ascii="Arial" w:hAnsi="Arial" w:cs="Arial"/>
          <w:b/>
          <w:bCs/>
          <w:sz w:val="24"/>
          <w:szCs w:val="24"/>
          <w:shd w:val="clear" w:color="auto" w:fill="FFFFFF"/>
        </w:rPr>
      </w:pPr>
      <w:r w:rsidRPr="00216232">
        <w:rPr>
          <w:noProof/>
        </w:rPr>
        <w:drawing>
          <wp:inline distT="0" distB="0" distL="0" distR="0" wp14:anchorId="31AF1461" wp14:editId="24ADA176">
            <wp:extent cx="5943600" cy="245173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2451735"/>
                    </a:xfrm>
                    <a:prstGeom prst="rect">
                      <a:avLst/>
                    </a:prstGeom>
                    <a:noFill/>
                    <a:ln>
                      <a:noFill/>
                    </a:ln>
                  </pic:spPr>
                </pic:pic>
              </a:graphicData>
            </a:graphic>
          </wp:inline>
        </w:drawing>
      </w:r>
    </w:p>
    <w:p w14:paraId="488235CC" w14:textId="27D2559E" w:rsidR="00380D4E" w:rsidRDefault="00380D4E" w:rsidP="0050624B">
      <w:pPr>
        <w:pStyle w:val="NoSpacing"/>
        <w:spacing w:before="120" w:after="120"/>
        <w:jc w:val="both"/>
        <w:rPr>
          <w:rFonts w:ascii="Arial" w:hAnsi="Arial" w:cs="Arial"/>
          <w:sz w:val="24"/>
          <w:szCs w:val="24"/>
          <w:shd w:val="clear" w:color="auto" w:fill="FFFFFF"/>
        </w:rPr>
      </w:pPr>
      <w:r>
        <w:rPr>
          <w:rFonts w:ascii="Arial" w:hAnsi="Arial" w:cs="Arial"/>
          <w:b/>
          <w:bCs/>
          <w:sz w:val="24"/>
          <w:szCs w:val="24"/>
          <w:shd w:val="clear" w:color="auto" w:fill="FFFFFF"/>
        </w:rPr>
        <w:t xml:space="preserve">Figure S1. </w:t>
      </w:r>
      <w:r w:rsidRPr="00F45C99">
        <w:rPr>
          <w:rFonts w:ascii="Arial" w:hAnsi="Arial" w:cs="Arial"/>
          <w:sz w:val="24"/>
          <w:szCs w:val="24"/>
          <w:shd w:val="clear" w:color="auto" w:fill="FFFFFF"/>
        </w:rPr>
        <w:t>T</w:t>
      </w:r>
      <w:r>
        <w:rPr>
          <w:rFonts w:ascii="Arial" w:hAnsi="Arial" w:cs="Arial"/>
          <w:sz w:val="24"/>
          <w:szCs w:val="24"/>
          <w:shd w:val="clear" w:color="auto" w:fill="FFFFFF"/>
        </w:rPr>
        <w:t xml:space="preserve">emperature distribution in </w:t>
      </w:r>
      <w:r w:rsidR="005F11D4">
        <w:rPr>
          <w:rFonts w:ascii="Arial" w:hAnsi="Arial" w:cs="Arial"/>
          <w:sz w:val="24"/>
          <w:szCs w:val="24"/>
          <w:shd w:val="clear" w:color="auto" w:fill="FFFFFF"/>
        </w:rPr>
        <w:t xml:space="preserve">(a) </w:t>
      </w:r>
      <w:r>
        <w:rPr>
          <w:rFonts w:ascii="Arial" w:hAnsi="Arial" w:cs="Arial"/>
          <w:sz w:val="24"/>
          <w:szCs w:val="24"/>
          <w:shd w:val="clear" w:color="auto" w:fill="FFFFFF"/>
        </w:rPr>
        <w:t xml:space="preserve">the Janus wood evaporator with asymmetric wettability and </w:t>
      </w:r>
      <w:r w:rsidR="005F11D4">
        <w:rPr>
          <w:rFonts w:ascii="Arial" w:hAnsi="Arial" w:cs="Arial"/>
          <w:sz w:val="24"/>
          <w:szCs w:val="24"/>
          <w:shd w:val="clear" w:color="auto" w:fill="FFFFFF"/>
        </w:rPr>
        <w:t xml:space="preserve">(b) </w:t>
      </w:r>
      <w:r>
        <w:rPr>
          <w:rFonts w:ascii="Arial" w:hAnsi="Arial" w:cs="Arial"/>
          <w:sz w:val="24"/>
          <w:szCs w:val="24"/>
          <w:shd w:val="clear" w:color="auto" w:fill="FFFFFF"/>
        </w:rPr>
        <w:t>the natural wood evaporator with uniform wettability. Simulated using COMOSOL.</w:t>
      </w:r>
    </w:p>
    <w:p w14:paraId="4656B20B" w14:textId="0066ECDD" w:rsidR="00380D4E" w:rsidRDefault="00380D4E" w:rsidP="0050624B">
      <w:pPr>
        <w:pStyle w:val="NoSpacing"/>
        <w:spacing w:before="120" w:after="120"/>
        <w:jc w:val="both"/>
        <w:rPr>
          <w:rFonts w:ascii="Arial" w:hAnsi="Arial" w:cs="Arial"/>
          <w:sz w:val="24"/>
          <w:szCs w:val="24"/>
          <w:shd w:val="clear" w:color="auto" w:fill="FFFFFF"/>
        </w:rPr>
      </w:pPr>
    </w:p>
    <w:p w14:paraId="07997A35" w14:textId="25F20545" w:rsidR="00E0371D" w:rsidRDefault="00E0371D" w:rsidP="0050624B">
      <w:pPr>
        <w:pStyle w:val="NoSpacing"/>
        <w:spacing w:before="120" w:after="120"/>
        <w:jc w:val="both"/>
        <w:rPr>
          <w:rFonts w:ascii="Arial" w:hAnsi="Arial" w:cs="Arial"/>
          <w:sz w:val="24"/>
          <w:szCs w:val="24"/>
          <w:shd w:val="clear" w:color="auto" w:fill="FFFFFF"/>
        </w:rPr>
      </w:pPr>
    </w:p>
    <w:p w14:paraId="50C0EAE4" w14:textId="77777777" w:rsidR="00E0371D" w:rsidRDefault="00E0371D" w:rsidP="0050624B">
      <w:pPr>
        <w:pStyle w:val="NoSpacing"/>
        <w:spacing w:before="120" w:after="120"/>
        <w:jc w:val="both"/>
        <w:rPr>
          <w:rFonts w:ascii="Arial" w:hAnsi="Arial" w:cs="Arial"/>
          <w:sz w:val="24"/>
          <w:szCs w:val="24"/>
          <w:shd w:val="clear" w:color="auto" w:fill="FFFFFF"/>
        </w:rPr>
      </w:pPr>
    </w:p>
    <w:p w14:paraId="06F92F29" w14:textId="25F227E7" w:rsidR="00380D4E" w:rsidRDefault="00380D4E" w:rsidP="0050624B">
      <w:pPr>
        <w:pStyle w:val="NoSpacing"/>
        <w:spacing w:before="120" w:after="120"/>
        <w:jc w:val="both"/>
        <w:rPr>
          <w:rFonts w:ascii="Arial" w:hAnsi="Arial" w:cs="Arial"/>
          <w:b/>
          <w:bCs/>
          <w:sz w:val="24"/>
          <w:szCs w:val="24"/>
          <w:shd w:val="clear" w:color="auto" w:fill="FFFFFF"/>
        </w:rPr>
      </w:pPr>
      <w:r w:rsidRPr="005A1034">
        <w:rPr>
          <w:noProof/>
        </w:rPr>
        <w:drawing>
          <wp:inline distT="0" distB="0" distL="0" distR="0" wp14:anchorId="3417E5A3" wp14:editId="13D179C8">
            <wp:extent cx="5943600" cy="20243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2024380"/>
                    </a:xfrm>
                    <a:prstGeom prst="rect">
                      <a:avLst/>
                    </a:prstGeom>
                    <a:noFill/>
                    <a:ln>
                      <a:noFill/>
                    </a:ln>
                  </pic:spPr>
                </pic:pic>
              </a:graphicData>
            </a:graphic>
          </wp:inline>
        </w:drawing>
      </w:r>
    </w:p>
    <w:p w14:paraId="2092DF3C" w14:textId="0C1CFD2C" w:rsidR="00380D4E" w:rsidRPr="00B46057" w:rsidRDefault="00380D4E" w:rsidP="0050624B">
      <w:pPr>
        <w:pStyle w:val="NoSpacing"/>
        <w:spacing w:before="120" w:after="120"/>
        <w:jc w:val="both"/>
        <w:rPr>
          <w:rFonts w:ascii="Arial" w:hAnsi="Arial" w:cs="Arial"/>
          <w:b/>
          <w:bCs/>
          <w:sz w:val="24"/>
          <w:szCs w:val="24"/>
          <w:shd w:val="clear" w:color="auto" w:fill="FFFFFF"/>
        </w:rPr>
      </w:pPr>
      <w:r>
        <w:rPr>
          <w:rFonts w:ascii="Arial" w:hAnsi="Arial" w:cs="Arial"/>
          <w:b/>
          <w:bCs/>
          <w:sz w:val="24"/>
          <w:szCs w:val="24"/>
          <w:shd w:val="clear" w:color="auto" w:fill="FFFFFF"/>
        </w:rPr>
        <w:t xml:space="preserve">Figure S2. </w:t>
      </w:r>
      <w:r w:rsidRPr="00C547B9">
        <w:rPr>
          <w:rFonts w:ascii="Arial" w:hAnsi="Arial" w:cs="Arial"/>
          <w:sz w:val="24"/>
          <w:szCs w:val="24"/>
          <w:shd w:val="clear" w:color="auto" w:fill="FFFFFF"/>
        </w:rPr>
        <w:t>T</w:t>
      </w:r>
      <w:r>
        <w:rPr>
          <w:rFonts w:ascii="Arial" w:hAnsi="Arial" w:cs="Arial"/>
          <w:sz w:val="24"/>
          <w:szCs w:val="24"/>
          <w:shd w:val="clear" w:color="auto" w:fill="FFFFFF"/>
        </w:rPr>
        <w:t xml:space="preserve">emperature profile in </w:t>
      </w:r>
      <w:r w:rsidR="008E0D84">
        <w:rPr>
          <w:rFonts w:ascii="Arial" w:hAnsi="Arial" w:cs="Arial"/>
          <w:sz w:val="24"/>
          <w:szCs w:val="24"/>
          <w:shd w:val="clear" w:color="auto" w:fill="FFFFFF"/>
        </w:rPr>
        <w:t xml:space="preserve">(a) </w:t>
      </w:r>
      <w:r>
        <w:rPr>
          <w:rFonts w:ascii="Arial" w:hAnsi="Arial" w:cs="Arial"/>
          <w:sz w:val="24"/>
          <w:szCs w:val="24"/>
          <w:shd w:val="clear" w:color="auto" w:fill="FFFFFF"/>
        </w:rPr>
        <w:t>the Janus wood evaporator with asymmetric wettability and</w:t>
      </w:r>
      <w:r w:rsidR="006A75FF">
        <w:rPr>
          <w:rFonts w:ascii="Arial" w:hAnsi="Arial" w:cs="Arial"/>
          <w:sz w:val="24"/>
          <w:szCs w:val="24"/>
          <w:shd w:val="clear" w:color="auto" w:fill="FFFFFF"/>
        </w:rPr>
        <w:t xml:space="preserve"> (b)</w:t>
      </w:r>
      <w:r>
        <w:rPr>
          <w:rFonts w:ascii="Arial" w:hAnsi="Arial" w:cs="Arial"/>
          <w:sz w:val="24"/>
          <w:szCs w:val="24"/>
          <w:shd w:val="clear" w:color="auto" w:fill="FFFFFF"/>
        </w:rPr>
        <w:t xml:space="preserve"> the natural wood evaporator with uniform wettability. Simulated by COMOSOL. </w:t>
      </w:r>
    </w:p>
    <w:p w14:paraId="3D8AC223" w14:textId="77777777" w:rsidR="00380D4E" w:rsidRPr="00854AE4" w:rsidRDefault="00380D4E" w:rsidP="0050624B">
      <w:pPr>
        <w:pStyle w:val="NoSpacing"/>
        <w:spacing w:before="120" w:after="120"/>
        <w:jc w:val="both"/>
        <w:rPr>
          <w:rFonts w:ascii="Arial" w:hAnsi="Arial" w:cs="Arial"/>
          <w:sz w:val="24"/>
          <w:szCs w:val="24"/>
          <w:shd w:val="clear" w:color="auto" w:fill="FFFFFF"/>
        </w:rPr>
      </w:pPr>
    </w:p>
    <w:p w14:paraId="0F467B2E" w14:textId="64EC522A" w:rsidR="00380D4E" w:rsidRPr="00BD1E37" w:rsidRDefault="00380D4E" w:rsidP="0050624B">
      <w:pPr>
        <w:spacing w:before="120" w:after="120"/>
        <w:rPr>
          <w:rFonts w:ascii="Arial" w:hAnsi="Arial" w:cs="Arial"/>
          <w:sz w:val="24"/>
          <w:szCs w:val="24"/>
        </w:rPr>
      </w:pPr>
      <w:r w:rsidRPr="005D0196">
        <w:rPr>
          <w:noProof/>
        </w:rPr>
        <w:lastRenderedPageBreak/>
        <w:drawing>
          <wp:inline distT="0" distB="0" distL="0" distR="0" wp14:anchorId="66399FC8" wp14:editId="4BB3A95A">
            <wp:extent cx="5943600" cy="16998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699895"/>
                    </a:xfrm>
                    <a:prstGeom prst="rect">
                      <a:avLst/>
                    </a:prstGeom>
                    <a:noFill/>
                    <a:ln>
                      <a:noFill/>
                    </a:ln>
                  </pic:spPr>
                </pic:pic>
              </a:graphicData>
            </a:graphic>
          </wp:inline>
        </w:drawing>
      </w:r>
    </w:p>
    <w:p w14:paraId="2691667B" w14:textId="3D69D026" w:rsidR="00380D4E" w:rsidRDefault="00380D4E" w:rsidP="0050624B">
      <w:pPr>
        <w:spacing w:before="120" w:after="120"/>
        <w:rPr>
          <w:rFonts w:ascii="Arial" w:hAnsi="Arial" w:cs="Arial"/>
          <w:sz w:val="24"/>
          <w:szCs w:val="24"/>
        </w:rPr>
      </w:pPr>
      <w:r w:rsidRPr="000F028C">
        <w:rPr>
          <w:rFonts w:ascii="Arial" w:hAnsi="Arial" w:cs="Arial"/>
          <w:b/>
          <w:bCs/>
          <w:sz w:val="24"/>
          <w:szCs w:val="24"/>
        </w:rPr>
        <w:t>Figure S</w:t>
      </w:r>
      <w:r>
        <w:rPr>
          <w:rFonts w:ascii="Arial" w:hAnsi="Arial" w:cs="Arial"/>
          <w:b/>
          <w:bCs/>
          <w:sz w:val="24"/>
          <w:szCs w:val="24"/>
        </w:rPr>
        <w:t>3</w:t>
      </w:r>
      <w:r w:rsidRPr="000F028C">
        <w:rPr>
          <w:rFonts w:ascii="Arial" w:hAnsi="Arial" w:cs="Arial"/>
          <w:b/>
          <w:bCs/>
          <w:sz w:val="24"/>
          <w:szCs w:val="24"/>
        </w:rPr>
        <w:t>.</w:t>
      </w:r>
      <w:r w:rsidRPr="00BD1E37">
        <w:rPr>
          <w:rFonts w:ascii="Arial" w:hAnsi="Arial" w:cs="Arial"/>
          <w:sz w:val="24"/>
          <w:szCs w:val="24"/>
        </w:rPr>
        <w:t xml:space="preserve"> </w:t>
      </w:r>
      <w:r>
        <w:rPr>
          <w:rFonts w:ascii="Arial" w:hAnsi="Arial" w:cs="Arial"/>
          <w:sz w:val="24"/>
          <w:szCs w:val="24"/>
        </w:rPr>
        <w:t>Different wood substrates prepared from Basswood and Balsawood cut in the parallel (P) and vertical (V) to growth direction. (a) Basswood in the parallel direction, (b) Basswood in the vertical direction, (c)</w:t>
      </w:r>
      <w:r w:rsidRPr="006C0AE3">
        <w:rPr>
          <w:rFonts w:ascii="Arial" w:hAnsi="Arial" w:cs="Arial"/>
          <w:sz w:val="24"/>
          <w:szCs w:val="24"/>
        </w:rPr>
        <w:t xml:space="preserve"> </w:t>
      </w:r>
      <w:r>
        <w:rPr>
          <w:rFonts w:ascii="Arial" w:hAnsi="Arial" w:cs="Arial"/>
          <w:sz w:val="24"/>
          <w:szCs w:val="24"/>
        </w:rPr>
        <w:t>Balsawood in the parallel direction, and (d)Balsawood in the vertical direction.</w:t>
      </w:r>
    </w:p>
    <w:p w14:paraId="3315491D" w14:textId="77777777" w:rsidR="00380D4E" w:rsidRDefault="00380D4E" w:rsidP="0050624B">
      <w:pPr>
        <w:spacing w:before="120" w:after="120"/>
        <w:rPr>
          <w:rFonts w:ascii="Arial" w:hAnsi="Arial" w:cs="Arial"/>
          <w:sz w:val="24"/>
          <w:szCs w:val="24"/>
        </w:rPr>
      </w:pPr>
    </w:p>
    <w:p w14:paraId="52A29B80" w14:textId="77777777" w:rsidR="00380D4E" w:rsidRDefault="00380D4E" w:rsidP="0050624B">
      <w:pPr>
        <w:spacing w:before="120" w:after="120"/>
        <w:rPr>
          <w:rFonts w:ascii="Arial" w:hAnsi="Arial" w:cs="Arial"/>
          <w:sz w:val="24"/>
          <w:szCs w:val="24"/>
        </w:rPr>
      </w:pPr>
    </w:p>
    <w:p w14:paraId="43345FA8" w14:textId="77777777" w:rsidR="00380D4E" w:rsidRDefault="00380D4E" w:rsidP="0050624B">
      <w:pPr>
        <w:spacing w:before="120" w:after="120"/>
        <w:rPr>
          <w:rFonts w:ascii="Arial" w:hAnsi="Arial" w:cs="Arial"/>
          <w:sz w:val="24"/>
          <w:szCs w:val="24"/>
        </w:rPr>
      </w:pPr>
    </w:p>
    <w:p w14:paraId="4B4687EC" w14:textId="77777777" w:rsidR="00380D4E" w:rsidRDefault="00380D4E" w:rsidP="0050624B">
      <w:pPr>
        <w:spacing w:before="120" w:after="120"/>
        <w:rPr>
          <w:rFonts w:ascii="Arial" w:hAnsi="Arial" w:cs="Arial"/>
          <w:sz w:val="24"/>
          <w:szCs w:val="24"/>
        </w:rPr>
      </w:pPr>
    </w:p>
    <w:p w14:paraId="6BD9450B" w14:textId="4F2937E8" w:rsidR="00380D4E" w:rsidRDefault="00380D4E" w:rsidP="0050624B">
      <w:pPr>
        <w:spacing w:before="120" w:after="120"/>
        <w:rPr>
          <w:rFonts w:ascii="Arial" w:hAnsi="Arial" w:cs="Arial"/>
          <w:sz w:val="24"/>
          <w:szCs w:val="24"/>
        </w:rPr>
      </w:pPr>
    </w:p>
    <w:p w14:paraId="7C289BB0" w14:textId="3FF1A148" w:rsidR="00806CEE" w:rsidRDefault="00806CEE" w:rsidP="0050624B">
      <w:pPr>
        <w:spacing w:before="120" w:after="120"/>
        <w:rPr>
          <w:rFonts w:ascii="Arial" w:hAnsi="Arial" w:cs="Arial"/>
          <w:sz w:val="24"/>
          <w:szCs w:val="24"/>
        </w:rPr>
      </w:pPr>
      <w:r w:rsidRPr="00806CEE">
        <w:rPr>
          <w:noProof/>
        </w:rPr>
        <w:drawing>
          <wp:inline distT="0" distB="0" distL="0" distR="0" wp14:anchorId="2DF14D09" wp14:editId="7CEAAA25">
            <wp:extent cx="5943600" cy="17608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760855"/>
                    </a:xfrm>
                    <a:prstGeom prst="rect">
                      <a:avLst/>
                    </a:prstGeom>
                    <a:noFill/>
                    <a:ln>
                      <a:noFill/>
                    </a:ln>
                  </pic:spPr>
                </pic:pic>
              </a:graphicData>
            </a:graphic>
          </wp:inline>
        </w:drawing>
      </w:r>
    </w:p>
    <w:p w14:paraId="6546CC42" w14:textId="4525C04B" w:rsidR="00806CEE" w:rsidRDefault="00380D4E" w:rsidP="0050624B">
      <w:pPr>
        <w:spacing w:before="120" w:after="120"/>
        <w:rPr>
          <w:rFonts w:ascii="Arial" w:hAnsi="Arial" w:cs="Arial"/>
          <w:sz w:val="24"/>
          <w:szCs w:val="24"/>
        </w:rPr>
      </w:pPr>
      <w:r w:rsidRPr="000F028C">
        <w:rPr>
          <w:rFonts w:ascii="Arial" w:hAnsi="Arial" w:cs="Arial"/>
          <w:b/>
          <w:bCs/>
          <w:sz w:val="24"/>
          <w:szCs w:val="24"/>
        </w:rPr>
        <w:t>Figure S</w:t>
      </w:r>
      <w:r>
        <w:rPr>
          <w:rFonts w:ascii="Arial" w:hAnsi="Arial" w:cs="Arial"/>
          <w:b/>
          <w:bCs/>
          <w:sz w:val="24"/>
          <w:szCs w:val="24"/>
        </w:rPr>
        <w:t>4</w:t>
      </w:r>
      <w:r w:rsidRPr="000F028C">
        <w:rPr>
          <w:rFonts w:ascii="Arial" w:hAnsi="Arial" w:cs="Arial"/>
          <w:b/>
          <w:bCs/>
          <w:sz w:val="24"/>
          <w:szCs w:val="24"/>
        </w:rPr>
        <w:t>.</w:t>
      </w:r>
      <w:r w:rsidRPr="00BD1E37">
        <w:rPr>
          <w:rFonts w:ascii="Arial" w:hAnsi="Arial" w:cs="Arial"/>
          <w:sz w:val="24"/>
          <w:szCs w:val="24"/>
        </w:rPr>
        <w:t xml:space="preserve"> </w:t>
      </w:r>
      <w:r>
        <w:rPr>
          <w:rFonts w:ascii="Arial" w:hAnsi="Arial" w:cs="Arial"/>
          <w:sz w:val="24"/>
          <w:szCs w:val="24"/>
        </w:rPr>
        <w:t xml:space="preserve">The optical investigation of the carbonized wood samples. </w:t>
      </w:r>
      <w:r w:rsidR="006E2E32">
        <w:rPr>
          <w:rFonts w:ascii="Arial" w:hAnsi="Arial" w:cs="Arial"/>
          <w:sz w:val="24"/>
          <w:szCs w:val="24"/>
        </w:rPr>
        <w:t>P</w:t>
      </w:r>
      <w:r w:rsidR="00806CEE">
        <w:rPr>
          <w:rFonts w:ascii="Arial" w:hAnsi="Arial" w:cs="Arial"/>
          <w:sz w:val="24"/>
          <w:szCs w:val="24"/>
        </w:rPr>
        <w:t xml:space="preserve">: cut </w:t>
      </w:r>
      <w:r w:rsidR="006E2E32">
        <w:rPr>
          <w:rFonts w:ascii="Arial" w:hAnsi="Arial" w:cs="Arial"/>
          <w:sz w:val="24"/>
          <w:szCs w:val="24"/>
        </w:rPr>
        <w:t>parallelly</w:t>
      </w:r>
      <w:r w:rsidR="00806CEE">
        <w:rPr>
          <w:rFonts w:ascii="Arial" w:hAnsi="Arial" w:cs="Arial"/>
          <w:sz w:val="24"/>
          <w:szCs w:val="24"/>
        </w:rPr>
        <w:t xml:space="preserve"> to the growth direction</w:t>
      </w:r>
      <w:r w:rsidR="006E2E32">
        <w:rPr>
          <w:rFonts w:ascii="Arial" w:hAnsi="Arial" w:cs="Arial"/>
          <w:sz w:val="24"/>
          <w:szCs w:val="24"/>
        </w:rPr>
        <w:t xml:space="preserve">; V: cut vertically to the </w:t>
      </w:r>
      <w:r w:rsidR="00C6735C">
        <w:rPr>
          <w:rFonts w:ascii="Arial" w:hAnsi="Arial" w:cs="Arial"/>
          <w:sz w:val="24"/>
          <w:szCs w:val="24"/>
        </w:rPr>
        <w:t>growth direction</w:t>
      </w:r>
      <w:r w:rsidR="004E4641">
        <w:rPr>
          <w:rFonts w:ascii="Arial" w:hAnsi="Arial" w:cs="Arial"/>
          <w:sz w:val="24"/>
          <w:szCs w:val="24"/>
        </w:rPr>
        <w:t>.</w:t>
      </w:r>
    </w:p>
    <w:p w14:paraId="2B50FFC3" w14:textId="77777777" w:rsidR="00380D4E" w:rsidRDefault="00380D4E" w:rsidP="0050624B">
      <w:pPr>
        <w:spacing w:before="120" w:after="120"/>
        <w:jc w:val="center"/>
        <w:rPr>
          <w:rFonts w:ascii="Arial" w:hAnsi="Arial" w:cs="Arial"/>
          <w:sz w:val="24"/>
          <w:szCs w:val="24"/>
        </w:rPr>
      </w:pPr>
    </w:p>
    <w:p w14:paraId="5D709708" w14:textId="77777777" w:rsidR="00380D4E" w:rsidRDefault="00380D4E" w:rsidP="0050624B">
      <w:pPr>
        <w:spacing w:before="120" w:after="120"/>
        <w:rPr>
          <w:rFonts w:ascii="Arial" w:hAnsi="Arial" w:cs="Arial"/>
          <w:sz w:val="24"/>
          <w:szCs w:val="24"/>
        </w:rPr>
      </w:pPr>
    </w:p>
    <w:p w14:paraId="435EFAC7" w14:textId="77777777" w:rsidR="00380D4E" w:rsidRDefault="00380D4E" w:rsidP="0050624B">
      <w:pPr>
        <w:spacing w:before="120" w:after="120"/>
        <w:rPr>
          <w:rFonts w:ascii="Arial" w:hAnsi="Arial" w:cs="Arial"/>
          <w:sz w:val="24"/>
          <w:szCs w:val="24"/>
        </w:rPr>
      </w:pPr>
    </w:p>
    <w:p w14:paraId="2DC77B36" w14:textId="178F70C4" w:rsidR="00380D4E" w:rsidRDefault="00380D4E" w:rsidP="0050624B">
      <w:pPr>
        <w:spacing w:before="120" w:after="120"/>
        <w:jc w:val="center"/>
        <w:rPr>
          <w:rFonts w:ascii="Arial" w:hAnsi="Arial" w:cs="Arial"/>
          <w:sz w:val="24"/>
          <w:szCs w:val="24"/>
        </w:rPr>
      </w:pPr>
    </w:p>
    <w:p w14:paraId="64D66CFD" w14:textId="5C1D5E0C" w:rsidR="00ED757C" w:rsidRDefault="00ED757C" w:rsidP="0050624B">
      <w:pPr>
        <w:spacing w:before="120" w:after="120"/>
        <w:jc w:val="center"/>
        <w:rPr>
          <w:rFonts w:ascii="Arial" w:hAnsi="Arial" w:cs="Arial"/>
          <w:sz w:val="24"/>
          <w:szCs w:val="24"/>
        </w:rPr>
      </w:pPr>
      <w:r w:rsidRPr="00ED757C">
        <w:rPr>
          <w:noProof/>
        </w:rPr>
        <w:lastRenderedPageBreak/>
        <w:drawing>
          <wp:inline distT="0" distB="0" distL="0" distR="0" wp14:anchorId="1C25EFFC" wp14:editId="3B699246">
            <wp:extent cx="4949190" cy="400431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49190" cy="4004310"/>
                    </a:xfrm>
                    <a:prstGeom prst="rect">
                      <a:avLst/>
                    </a:prstGeom>
                    <a:noFill/>
                    <a:ln>
                      <a:noFill/>
                    </a:ln>
                  </pic:spPr>
                </pic:pic>
              </a:graphicData>
            </a:graphic>
          </wp:inline>
        </w:drawing>
      </w:r>
    </w:p>
    <w:p w14:paraId="58CE9511" w14:textId="77777777" w:rsidR="00380D4E" w:rsidRDefault="00380D4E" w:rsidP="0050624B">
      <w:pPr>
        <w:spacing w:before="120" w:after="120"/>
        <w:jc w:val="center"/>
        <w:rPr>
          <w:rFonts w:ascii="Arial" w:hAnsi="Arial" w:cs="Arial"/>
          <w:sz w:val="24"/>
          <w:szCs w:val="24"/>
        </w:rPr>
      </w:pPr>
    </w:p>
    <w:p w14:paraId="23030A5C" w14:textId="6B93DF5D" w:rsidR="00380D4E" w:rsidRDefault="00380D4E" w:rsidP="0050624B">
      <w:pPr>
        <w:spacing w:before="120" w:after="120"/>
        <w:rPr>
          <w:rFonts w:ascii="Arial" w:hAnsi="Arial" w:cs="Arial"/>
          <w:sz w:val="24"/>
          <w:szCs w:val="24"/>
        </w:rPr>
      </w:pPr>
      <w:r w:rsidRPr="00B2004A">
        <w:rPr>
          <w:rFonts w:ascii="Arial" w:hAnsi="Arial" w:cs="Arial"/>
          <w:b/>
          <w:bCs/>
          <w:sz w:val="24"/>
          <w:szCs w:val="24"/>
        </w:rPr>
        <w:t>Figure S</w:t>
      </w:r>
      <w:r>
        <w:rPr>
          <w:rFonts w:ascii="Arial" w:hAnsi="Arial" w:cs="Arial"/>
          <w:b/>
          <w:bCs/>
          <w:sz w:val="24"/>
          <w:szCs w:val="24"/>
        </w:rPr>
        <w:t>5</w:t>
      </w:r>
      <w:r>
        <w:rPr>
          <w:rFonts w:ascii="Arial" w:hAnsi="Arial" w:cs="Arial"/>
          <w:sz w:val="24"/>
          <w:szCs w:val="24"/>
        </w:rPr>
        <w:t xml:space="preserve">. </w:t>
      </w:r>
      <w:r>
        <w:rPr>
          <w:rFonts w:ascii="Arial" w:hAnsi="Arial" w:cs="Arial" w:hint="eastAsia"/>
          <w:sz w:val="24"/>
          <w:szCs w:val="24"/>
        </w:rPr>
        <w:t>SEM</w:t>
      </w:r>
      <w:r>
        <w:rPr>
          <w:rFonts w:ascii="Arial" w:hAnsi="Arial" w:cs="Arial"/>
          <w:sz w:val="24"/>
          <w:szCs w:val="24"/>
        </w:rPr>
        <w:t xml:space="preserve"> images for (a) Basswood in the parallel direction, (b) Basswood in the vertical direction, (c)</w:t>
      </w:r>
      <w:r w:rsidRPr="006C0AE3">
        <w:rPr>
          <w:rFonts w:ascii="Arial" w:hAnsi="Arial" w:cs="Arial"/>
          <w:sz w:val="24"/>
          <w:szCs w:val="24"/>
        </w:rPr>
        <w:t xml:space="preserve"> </w:t>
      </w:r>
      <w:r>
        <w:rPr>
          <w:rFonts w:ascii="Arial" w:hAnsi="Arial" w:cs="Arial"/>
          <w:sz w:val="24"/>
          <w:szCs w:val="24"/>
        </w:rPr>
        <w:t>Balsawood in the parallel direction, and (d)</w:t>
      </w:r>
      <w:r w:rsidR="000A301B">
        <w:rPr>
          <w:rFonts w:ascii="Arial" w:hAnsi="Arial" w:cs="Arial"/>
          <w:sz w:val="24"/>
          <w:szCs w:val="24"/>
        </w:rPr>
        <w:t xml:space="preserve"> </w:t>
      </w:r>
      <w:r>
        <w:rPr>
          <w:rFonts w:ascii="Arial" w:hAnsi="Arial" w:cs="Arial"/>
          <w:sz w:val="24"/>
          <w:szCs w:val="24"/>
        </w:rPr>
        <w:t>Balsawood in the vertical direction.</w:t>
      </w:r>
    </w:p>
    <w:p w14:paraId="46B12711" w14:textId="77777777" w:rsidR="00380D4E" w:rsidRDefault="00380D4E" w:rsidP="0050624B">
      <w:pPr>
        <w:spacing w:before="120" w:after="120"/>
        <w:rPr>
          <w:rFonts w:ascii="Arial" w:hAnsi="Arial" w:cs="Arial"/>
          <w:sz w:val="24"/>
          <w:szCs w:val="24"/>
        </w:rPr>
      </w:pPr>
    </w:p>
    <w:p w14:paraId="15348122" w14:textId="02652554" w:rsidR="00380D4E" w:rsidRDefault="00380D4E" w:rsidP="0050624B">
      <w:pPr>
        <w:spacing w:before="120" w:after="120"/>
        <w:jc w:val="center"/>
        <w:rPr>
          <w:rFonts w:ascii="Arial" w:hAnsi="Arial" w:cs="Arial"/>
          <w:sz w:val="24"/>
          <w:szCs w:val="24"/>
        </w:rPr>
      </w:pPr>
    </w:p>
    <w:p w14:paraId="405AC076" w14:textId="238810C4" w:rsidR="0078067F" w:rsidRDefault="0078067F" w:rsidP="0050624B">
      <w:pPr>
        <w:spacing w:before="120" w:after="120"/>
        <w:jc w:val="center"/>
        <w:rPr>
          <w:rFonts w:ascii="Arial" w:hAnsi="Arial" w:cs="Arial"/>
          <w:sz w:val="24"/>
          <w:szCs w:val="24"/>
        </w:rPr>
      </w:pPr>
      <w:r w:rsidRPr="0078067F">
        <w:rPr>
          <w:noProof/>
        </w:rPr>
        <w:drawing>
          <wp:inline distT="0" distB="0" distL="0" distR="0" wp14:anchorId="14AC22F6" wp14:editId="01EDFCD1">
            <wp:extent cx="3242860" cy="216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2860" cy="2160000"/>
                    </a:xfrm>
                    <a:prstGeom prst="rect">
                      <a:avLst/>
                    </a:prstGeom>
                    <a:noFill/>
                    <a:ln>
                      <a:noFill/>
                    </a:ln>
                  </pic:spPr>
                </pic:pic>
              </a:graphicData>
            </a:graphic>
          </wp:inline>
        </w:drawing>
      </w:r>
    </w:p>
    <w:p w14:paraId="3ED6AC32" w14:textId="090774C1" w:rsidR="00380D4E" w:rsidRDefault="00380D4E" w:rsidP="00545017">
      <w:pPr>
        <w:spacing w:before="120" w:after="120"/>
        <w:jc w:val="center"/>
        <w:rPr>
          <w:rFonts w:ascii="Arial" w:hAnsi="Arial" w:cs="Arial"/>
          <w:sz w:val="24"/>
          <w:szCs w:val="24"/>
        </w:rPr>
      </w:pPr>
      <w:r w:rsidRPr="002A044E">
        <w:rPr>
          <w:rFonts w:ascii="Arial" w:hAnsi="Arial" w:cs="Arial"/>
          <w:b/>
          <w:bCs/>
          <w:sz w:val="24"/>
          <w:szCs w:val="24"/>
        </w:rPr>
        <w:t>Figure S</w:t>
      </w:r>
      <w:r>
        <w:rPr>
          <w:rFonts w:ascii="Arial" w:hAnsi="Arial" w:cs="Arial"/>
          <w:b/>
          <w:bCs/>
          <w:sz w:val="24"/>
          <w:szCs w:val="24"/>
        </w:rPr>
        <w:t>6</w:t>
      </w:r>
      <w:r>
        <w:rPr>
          <w:rFonts w:ascii="Arial" w:hAnsi="Arial" w:cs="Arial"/>
          <w:sz w:val="24"/>
          <w:szCs w:val="24"/>
        </w:rPr>
        <w:t>. Surface temperature of different wood evaporator samples under 0.5 sun.</w:t>
      </w:r>
      <w:r w:rsidR="0049476D">
        <w:rPr>
          <w:rFonts w:ascii="Arial" w:hAnsi="Arial" w:cs="Arial"/>
          <w:sz w:val="24"/>
          <w:szCs w:val="24"/>
        </w:rPr>
        <w:t xml:space="preserve"> P: cut parallelly to the growth direction; V: cut vertically to the growth direction</w:t>
      </w:r>
      <w:r w:rsidR="004F1B2A">
        <w:rPr>
          <w:rFonts w:ascii="Arial" w:hAnsi="Arial" w:cs="Arial"/>
          <w:sz w:val="24"/>
          <w:szCs w:val="24"/>
        </w:rPr>
        <w:t>.</w:t>
      </w:r>
    </w:p>
    <w:p w14:paraId="4C98C5B1" w14:textId="693EB1B9" w:rsidR="00380D4E" w:rsidRDefault="00380D4E" w:rsidP="0050624B">
      <w:pPr>
        <w:spacing w:before="120" w:after="120"/>
        <w:jc w:val="center"/>
        <w:rPr>
          <w:rFonts w:ascii="Arial" w:hAnsi="Arial" w:cs="Arial"/>
          <w:sz w:val="24"/>
          <w:szCs w:val="24"/>
        </w:rPr>
      </w:pPr>
    </w:p>
    <w:p w14:paraId="1E24BD47" w14:textId="18CD4123" w:rsidR="00961CB4" w:rsidRDefault="00961CB4" w:rsidP="00343374">
      <w:pPr>
        <w:spacing w:before="120" w:after="120"/>
        <w:jc w:val="center"/>
        <w:rPr>
          <w:rFonts w:ascii="Arial" w:hAnsi="Arial" w:cs="Arial"/>
          <w:sz w:val="24"/>
          <w:szCs w:val="24"/>
        </w:rPr>
      </w:pPr>
      <w:r w:rsidRPr="00961CB4">
        <w:rPr>
          <w:noProof/>
        </w:rPr>
        <w:drawing>
          <wp:inline distT="0" distB="0" distL="0" distR="0" wp14:anchorId="2E11461A" wp14:editId="6DF63360">
            <wp:extent cx="3299907" cy="216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99907" cy="2160000"/>
                    </a:xfrm>
                    <a:prstGeom prst="rect">
                      <a:avLst/>
                    </a:prstGeom>
                    <a:noFill/>
                    <a:ln>
                      <a:noFill/>
                    </a:ln>
                  </pic:spPr>
                </pic:pic>
              </a:graphicData>
            </a:graphic>
          </wp:inline>
        </w:drawing>
      </w:r>
    </w:p>
    <w:p w14:paraId="1BE4F4BD" w14:textId="7601F35D" w:rsidR="00380D4E" w:rsidRDefault="00380D4E" w:rsidP="0050624B">
      <w:pPr>
        <w:spacing w:before="120" w:after="120"/>
        <w:jc w:val="center"/>
        <w:rPr>
          <w:rFonts w:ascii="Arial" w:hAnsi="Arial" w:cs="Arial"/>
          <w:sz w:val="24"/>
          <w:szCs w:val="24"/>
        </w:rPr>
      </w:pPr>
      <w:r w:rsidRPr="002A044E">
        <w:rPr>
          <w:rFonts w:ascii="Arial" w:hAnsi="Arial" w:cs="Arial"/>
          <w:b/>
          <w:bCs/>
          <w:sz w:val="24"/>
          <w:szCs w:val="24"/>
        </w:rPr>
        <w:t>Figure S</w:t>
      </w:r>
      <w:r>
        <w:rPr>
          <w:rFonts w:ascii="Arial" w:hAnsi="Arial" w:cs="Arial"/>
          <w:b/>
          <w:bCs/>
          <w:sz w:val="24"/>
          <w:szCs w:val="24"/>
        </w:rPr>
        <w:t>7</w:t>
      </w:r>
      <w:r>
        <w:rPr>
          <w:rFonts w:ascii="Arial" w:hAnsi="Arial" w:cs="Arial"/>
          <w:sz w:val="24"/>
          <w:szCs w:val="24"/>
        </w:rPr>
        <w:t>. Evaporation rate (E.R.) and evaporation efficiency (E.E) of different wood evaporator samples under 0.5 sun.</w:t>
      </w:r>
    </w:p>
    <w:p w14:paraId="398DBD8B" w14:textId="77777777" w:rsidR="00380D4E" w:rsidRDefault="00380D4E" w:rsidP="0050624B">
      <w:pPr>
        <w:spacing w:before="120" w:after="120"/>
        <w:rPr>
          <w:rFonts w:ascii="Arial" w:hAnsi="Arial" w:cs="Arial"/>
          <w:sz w:val="24"/>
          <w:szCs w:val="24"/>
        </w:rPr>
      </w:pPr>
    </w:p>
    <w:p w14:paraId="0DAD50E5" w14:textId="77777777" w:rsidR="00380D4E" w:rsidRDefault="00380D4E" w:rsidP="0050624B">
      <w:pPr>
        <w:spacing w:before="120" w:after="120"/>
        <w:jc w:val="center"/>
        <w:rPr>
          <w:rFonts w:ascii="Arial" w:hAnsi="Arial" w:cs="Arial"/>
          <w:sz w:val="24"/>
          <w:szCs w:val="24"/>
        </w:rPr>
      </w:pPr>
    </w:p>
    <w:p w14:paraId="4D051B09" w14:textId="1540888B" w:rsidR="00380D4E" w:rsidRDefault="00380D4E" w:rsidP="0050624B">
      <w:pPr>
        <w:spacing w:before="120" w:after="120"/>
        <w:jc w:val="center"/>
        <w:rPr>
          <w:rFonts w:ascii="Arial" w:hAnsi="Arial" w:cs="Arial"/>
          <w:sz w:val="24"/>
          <w:szCs w:val="24"/>
        </w:rPr>
      </w:pPr>
      <w:r w:rsidRPr="00DD4650">
        <w:rPr>
          <w:noProof/>
        </w:rPr>
        <w:drawing>
          <wp:inline distT="0" distB="0" distL="0" distR="0" wp14:anchorId="36CD65AC" wp14:editId="00C24B8F">
            <wp:extent cx="3408226" cy="144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08226" cy="1440000"/>
                    </a:xfrm>
                    <a:prstGeom prst="rect">
                      <a:avLst/>
                    </a:prstGeom>
                    <a:noFill/>
                    <a:ln>
                      <a:noFill/>
                    </a:ln>
                  </pic:spPr>
                </pic:pic>
              </a:graphicData>
            </a:graphic>
          </wp:inline>
        </w:drawing>
      </w:r>
    </w:p>
    <w:p w14:paraId="57EB0ACD" w14:textId="43E225FB" w:rsidR="00380D4E" w:rsidRDefault="00380D4E" w:rsidP="0050624B">
      <w:pPr>
        <w:spacing w:before="120" w:after="120"/>
        <w:jc w:val="center"/>
        <w:rPr>
          <w:rFonts w:ascii="Arial" w:hAnsi="Arial" w:cs="Arial"/>
          <w:sz w:val="24"/>
          <w:szCs w:val="24"/>
        </w:rPr>
      </w:pPr>
      <w:r w:rsidRPr="002A044E">
        <w:rPr>
          <w:rFonts w:ascii="Arial" w:hAnsi="Arial" w:cs="Arial"/>
          <w:b/>
          <w:bCs/>
          <w:sz w:val="24"/>
          <w:szCs w:val="24"/>
        </w:rPr>
        <w:t>Figure S</w:t>
      </w:r>
      <w:r>
        <w:rPr>
          <w:rFonts w:ascii="Arial" w:hAnsi="Arial" w:cs="Arial"/>
          <w:b/>
          <w:bCs/>
          <w:sz w:val="24"/>
          <w:szCs w:val="24"/>
        </w:rPr>
        <w:t>8</w:t>
      </w:r>
      <w:r>
        <w:rPr>
          <w:rFonts w:ascii="Arial" w:hAnsi="Arial" w:cs="Arial"/>
          <w:sz w:val="24"/>
          <w:szCs w:val="24"/>
        </w:rPr>
        <w:t>. Wettability of the wood evaporator before and after FAS treatment.</w:t>
      </w:r>
    </w:p>
    <w:p w14:paraId="74B3DC2C" w14:textId="77777777" w:rsidR="00380D4E" w:rsidRDefault="00380D4E" w:rsidP="0050624B">
      <w:pPr>
        <w:spacing w:before="120" w:after="120"/>
        <w:rPr>
          <w:rFonts w:ascii="Arial" w:hAnsi="Arial" w:cs="Arial"/>
          <w:sz w:val="24"/>
          <w:szCs w:val="24"/>
        </w:rPr>
      </w:pPr>
    </w:p>
    <w:p w14:paraId="33127DBE" w14:textId="77777777" w:rsidR="00380D4E" w:rsidRDefault="00380D4E" w:rsidP="0050624B">
      <w:pPr>
        <w:spacing w:before="120" w:after="120"/>
        <w:jc w:val="center"/>
        <w:rPr>
          <w:rFonts w:ascii="Arial" w:hAnsi="Arial" w:cs="Arial"/>
          <w:sz w:val="24"/>
          <w:szCs w:val="24"/>
        </w:rPr>
      </w:pPr>
    </w:p>
    <w:p w14:paraId="676EC24E" w14:textId="62795F7C" w:rsidR="00380D4E" w:rsidRDefault="00380D4E" w:rsidP="0050624B">
      <w:pPr>
        <w:spacing w:before="120" w:after="120"/>
        <w:jc w:val="center"/>
        <w:rPr>
          <w:rFonts w:ascii="Arial" w:hAnsi="Arial" w:cs="Arial"/>
          <w:sz w:val="24"/>
          <w:szCs w:val="24"/>
        </w:rPr>
      </w:pPr>
      <w:r w:rsidRPr="002A46EF">
        <w:rPr>
          <w:noProof/>
        </w:rPr>
        <w:drawing>
          <wp:inline distT="0" distB="0" distL="0" distR="0" wp14:anchorId="38D958C8" wp14:editId="052FD477">
            <wp:extent cx="5263515" cy="1797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3515" cy="1797050"/>
                    </a:xfrm>
                    <a:prstGeom prst="rect">
                      <a:avLst/>
                    </a:prstGeom>
                    <a:noFill/>
                    <a:ln>
                      <a:noFill/>
                    </a:ln>
                  </pic:spPr>
                </pic:pic>
              </a:graphicData>
            </a:graphic>
          </wp:inline>
        </w:drawing>
      </w:r>
    </w:p>
    <w:p w14:paraId="1F2113D6" w14:textId="77777777" w:rsidR="00380D4E" w:rsidRDefault="00380D4E" w:rsidP="0050624B">
      <w:pPr>
        <w:spacing w:before="120" w:after="120"/>
        <w:jc w:val="center"/>
        <w:rPr>
          <w:rFonts w:ascii="Arial" w:hAnsi="Arial" w:cs="Arial"/>
          <w:sz w:val="24"/>
          <w:szCs w:val="24"/>
        </w:rPr>
      </w:pPr>
    </w:p>
    <w:p w14:paraId="2CE5805B" w14:textId="5269A7D1" w:rsidR="00380D4E" w:rsidRDefault="00380D4E" w:rsidP="008D73C6">
      <w:pPr>
        <w:spacing w:before="120" w:after="120"/>
        <w:jc w:val="center"/>
        <w:rPr>
          <w:rFonts w:ascii="Arial" w:hAnsi="Arial" w:cs="Arial"/>
          <w:sz w:val="24"/>
          <w:szCs w:val="24"/>
        </w:rPr>
      </w:pPr>
      <w:r w:rsidRPr="002A044E">
        <w:rPr>
          <w:rFonts w:ascii="Arial" w:hAnsi="Arial" w:cs="Arial"/>
          <w:b/>
          <w:bCs/>
          <w:sz w:val="24"/>
          <w:szCs w:val="24"/>
        </w:rPr>
        <w:t>Figure S</w:t>
      </w:r>
      <w:r>
        <w:rPr>
          <w:rFonts w:ascii="Arial" w:hAnsi="Arial" w:cs="Arial"/>
          <w:b/>
          <w:bCs/>
          <w:sz w:val="24"/>
          <w:szCs w:val="24"/>
        </w:rPr>
        <w:t>9</w:t>
      </w:r>
      <w:r>
        <w:rPr>
          <w:rFonts w:ascii="Arial" w:hAnsi="Arial" w:cs="Arial"/>
          <w:sz w:val="24"/>
          <w:szCs w:val="24"/>
        </w:rPr>
        <w:t xml:space="preserve">. Mechanism of </w:t>
      </w:r>
      <w:r>
        <w:rPr>
          <w:rFonts w:ascii="Arial" w:hAnsi="Arial" w:cs="Arial" w:hint="eastAsia"/>
          <w:sz w:val="24"/>
          <w:szCs w:val="24"/>
        </w:rPr>
        <w:t>FAS</w:t>
      </w:r>
      <w:r>
        <w:rPr>
          <w:rFonts w:ascii="Arial" w:hAnsi="Arial" w:cs="Arial"/>
          <w:sz w:val="24"/>
          <w:szCs w:val="24"/>
        </w:rPr>
        <w:t xml:space="preserve"> treatment for the cellulose surface.</w:t>
      </w:r>
      <w:r w:rsidR="000A301B" w:rsidRPr="000A301B">
        <w:rPr>
          <w:rFonts w:ascii="Arial" w:hAnsi="Arial" w:cs="Arial"/>
          <w:noProof/>
          <w:sz w:val="24"/>
          <w:szCs w:val="24"/>
          <w:vertAlign w:val="superscript"/>
        </w:rPr>
        <w:t>1</w:t>
      </w:r>
    </w:p>
    <w:p w14:paraId="27D0F879" w14:textId="0C456329" w:rsidR="00380D4E" w:rsidRDefault="00380D4E" w:rsidP="0050624B">
      <w:pPr>
        <w:keepNext/>
        <w:contextualSpacing/>
        <w:jc w:val="center"/>
      </w:pPr>
    </w:p>
    <w:p w14:paraId="48056521" w14:textId="4877EAA2" w:rsidR="002D5BB5" w:rsidRDefault="002D5BB5" w:rsidP="0050624B">
      <w:pPr>
        <w:keepNext/>
        <w:contextualSpacing/>
        <w:jc w:val="center"/>
      </w:pPr>
      <w:r>
        <w:rPr>
          <w:noProof/>
        </w:rPr>
        <w:drawing>
          <wp:inline distT="0" distB="0" distL="0" distR="0" wp14:anchorId="72AD0554" wp14:editId="15F436CF">
            <wp:extent cx="3762814" cy="28800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62814" cy="2880000"/>
                    </a:xfrm>
                    <a:prstGeom prst="rect">
                      <a:avLst/>
                    </a:prstGeom>
                    <a:noFill/>
                    <a:ln>
                      <a:noFill/>
                    </a:ln>
                  </pic:spPr>
                </pic:pic>
              </a:graphicData>
            </a:graphic>
          </wp:inline>
        </w:drawing>
      </w:r>
    </w:p>
    <w:p w14:paraId="16D90603" w14:textId="794515DE" w:rsidR="00380D4E" w:rsidRDefault="00380D4E" w:rsidP="0050624B">
      <w:pPr>
        <w:pStyle w:val="Caption"/>
        <w:rPr>
          <w:rFonts w:ascii="Arial" w:hAnsi="Arial" w:cs="Arial"/>
          <w:i w:val="0"/>
          <w:iCs w:val="0"/>
          <w:color w:val="auto"/>
          <w:sz w:val="24"/>
          <w:szCs w:val="24"/>
        </w:rPr>
      </w:pPr>
      <w:r w:rsidRPr="00156341">
        <w:rPr>
          <w:rFonts w:ascii="Arial" w:hAnsi="Arial" w:cs="Arial"/>
          <w:b/>
          <w:bCs/>
          <w:i w:val="0"/>
          <w:iCs w:val="0"/>
          <w:color w:val="auto"/>
          <w:sz w:val="24"/>
          <w:szCs w:val="24"/>
        </w:rPr>
        <w:t xml:space="preserve">Figure </w:t>
      </w:r>
      <w:r>
        <w:rPr>
          <w:rFonts w:ascii="Arial" w:hAnsi="Arial" w:cs="Arial"/>
          <w:b/>
          <w:bCs/>
          <w:i w:val="0"/>
          <w:iCs w:val="0"/>
          <w:color w:val="auto"/>
          <w:sz w:val="24"/>
          <w:szCs w:val="24"/>
        </w:rPr>
        <w:t>S</w:t>
      </w:r>
      <w:r w:rsidRPr="00156341">
        <w:rPr>
          <w:rFonts w:ascii="Arial" w:hAnsi="Arial" w:cs="Arial"/>
          <w:b/>
          <w:bCs/>
          <w:i w:val="0"/>
          <w:iCs w:val="0"/>
          <w:noProof/>
          <w:color w:val="auto"/>
          <w:sz w:val="24"/>
          <w:szCs w:val="24"/>
        </w:rPr>
        <w:t>1</w:t>
      </w:r>
      <w:r w:rsidR="007612F5">
        <w:rPr>
          <w:rFonts w:ascii="Arial" w:hAnsi="Arial" w:cs="Arial"/>
          <w:b/>
          <w:bCs/>
          <w:i w:val="0"/>
          <w:iCs w:val="0"/>
          <w:color w:val="auto"/>
          <w:sz w:val="24"/>
          <w:szCs w:val="24"/>
        </w:rPr>
        <w:t>0</w:t>
      </w:r>
      <w:r w:rsidRPr="00E17336">
        <w:rPr>
          <w:rFonts w:ascii="Arial" w:hAnsi="Arial" w:cs="Arial"/>
          <w:i w:val="0"/>
          <w:iCs w:val="0"/>
          <w:color w:val="auto"/>
          <w:sz w:val="24"/>
          <w:szCs w:val="24"/>
        </w:rPr>
        <w:t>: Global warming potential (in kg CO</w:t>
      </w:r>
      <w:r w:rsidRPr="00E17336">
        <w:rPr>
          <w:rFonts w:ascii="Arial" w:hAnsi="Arial" w:cs="Arial"/>
          <w:i w:val="0"/>
          <w:iCs w:val="0"/>
          <w:color w:val="auto"/>
          <w:sz w:val="24"/>
          <w:szCs w:val="24"/>
          <w:vertAlign w:val="subscript"/>
        </w:rPr>
        <w:t>2-eq</w:t>
      </w:r>
      <w:r w:rsidRPr="00E17336">
        <w:rPr>
          <w:rFonts w:ascii="Arial" w:hAnsi="Arial" w:cs="Arial"/>
          <w:i w:val="0"/>
          <w:iCs w:val="0"/>
          <w:color w:val="auto"/>
          <w:sz w:val="24"/>
          <w:szCs w:val="24"/>
        </w:rPr>
        <w:t>/functional unit) of Janus wood evaporator systems powered by photovoltaic cells or by electricity found on the grid.</w:t>
      </w:r>
    </w:p>
    <w:p w14:paraId="6A64CC13" w14:textId="37F5DA6E" w:rsidR="009E1FE2" w:rsidRDefault="009E1FE2" w:rsidP="009E1FE2">
      <w:pPr>
        <w:rPr>
          <w:lang w:eastAsia="en-US"/>
        </w:rPr>
      </w:pPr>
    </w:p>
    <w:p w14:paraId="6DC98C85" w14:textId="77777777" w:rsidR="009E1FE2" w:rsidRPr="009E1FE2" w:rsidRDefault="009E1FE2" w:rsidP="009E1FE2">
      <w:pPr>
        <w:rPr>
          <w:lang w:eastAsia="en-US"/>
        </w:rPr>
      </w:pPr>
    </w:p>
    <w:p w14:paraId="1EC86294" w14:textId="77777777" w:rsidR="00380D4E" w:rsidRDefault="00380D4E" w:rsidP="0050624B">
      <w:pPr>
        <w:spacing w:before="120" w:after="120"/>
        <w:jc w:val="center"/>
        <w:rPr>
          <w:rFonts w:ascii="Arial" w:hAnsi="Arial" w:cs="Arial"/>
          <w:sz w:val="24"/>
          <w:szCs w:val="24"/>
        </w:rPr>
      </w:pPr>
    </w:p>
    <w:p w14:paraId="087A982B" w14:textId="2FF0720B" w:rsidR="00380D4E" w:rsidRPr="007C3B54" w:rsidRDefault="00380D4E" w:rsidP="0050624B">
      <w:pPr>
        <w:contextualSpacing/>
        <w:jc w:val="center"/>
        <w:rPr>
          <w:rFonts w:ascii="Arial" w:hAnsi="Arial" w:cs="Arial"/>
          <w:sz w:val="24"/>
          <w:szCs w:val="24"/>
        </w:rPr>
      </w:pPr>
      <w:r w:rsidRPr="007C3B54">
        <w:rPr>
          <w:rFonts w:ascii="Arial" w:hAnsi="Arial" w:cs="Arial"/>
          <w:noProof/>
          <w:sz w:val="24"/>
          <w:szCs w:val="24"/>
        </w:rPr>
        <w:drawing>
          <wp:inline distT="0" distB="0" distL="0" distR="0" wp14:anchorId="2B64A93B" wp14:editId="67B23D10">
            <wp:extent cx="4634027"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34027" cy="2520000"/>
                    </a:xfrm>
                    <a:prstGeom prst="rect">
                      <a:avLst/>
                    </a:prstGeom>
                  </pic:spPr>
                </pic:pic>
              </a:graphicData>
            </a:graphic>
          </wp:inline>
        </w:drawing>
      </w:r>
    </w:p>
    <w:p w14:paraId="622C5946" w14:textId="582151D7" w:rsidR="00380D4E" w:rsidRPr="00995074" w:rsidRDefault="00380D4E" w:rsidP="0050624B">
      <w:pPr>
        <w:rPr>
          <w:rFonts w:ascii="Arial" w:hAnsi="Arial" w:cs="Arial"/>
          <w:sz w:val="24"/>
          <w:szCs w:val="24"/>
          <w:vertAlign w:val="subscript"/>
        </w:rPr>
      </w:pPr>
      <w:r w:rsidRPr="00995074">
        <w:rPr>
          <w:rFonts w:ascii="Arial" w:hAnsi="Arial" w:cs="Arial"/>
          <w:b/>
          <w:bCs/>
          <w:sz w:val="24"/>
          <w:szCs w:val="24"/>
        </w:rPr>
        <w:t>Figure S</w:t>
      </w:r>
      <w:r>
        <w:rPr>
          <w:rFonts w:ascii="Arial" w:hAnsi="Arial" w:cs="Arial"/>
          <w:b/>
          <w:bCs/>
          <w:sz w:val="24"/>
          <w:szCs w:val="24"/>
        </w:rPr>
        <w:t>1</w:t>
      </w:r>
      <w:r w:rsidR="007612F5">
        <w:rPr>
          <w:rFonts w:ascii="Arial" w:hAnsi="Arial" w:cs="Arial"/>
          <w:b/>
          <w:bCs/>
          <w:sz w:val="24"/>
          <w:szCs w:val="24"/>
        </w:rPr>
        <w:t>1</w:t>
      </w:r>
      <w:r w:rsidRPr="00995074">
        <w:rPr>
          <w:rFonts w:ascii="Arial" w:hAnsi="Arial" w:cs="Arial"/>
          <w:b/>
          <w:bCs/>
          <w:sz w:val="24"/>
          <w:szCs w:val="24"/>
        </w:rPr>
        <w:t>:</w:t>
      </w:r>
      <w:r w:rsidRPr="00995074">
        <w:rPr>
          <w:rFonts w:ascii="Arial" w:hAnsi="Arial" w:cs="Arial"/>
          <w:sz w:val="24"/>
          <w:szCs w:val="24"/>
        </w:rPr>
        <w:t xml:space="preserve"> Image of </w:t>
      </w:r>
      <w:proofErr w:type="spellStart"/>
      <w:r w:rsidRPr="00995074">
        <w:rPr>
          <w:rFonts w:ascii="Arial" w:hAnsi="Arial" w:cs="Arial"/>
          <w:sz w:val="24"/>
          <w:szCs w:val="24"/>
        </w:rPr>
        <w:t>perfluorodecyltriethoxysilane</w:t>
      </w:r>
      <w:proofErr w:type="spellEnd"/>
      <w:r w:rsidRPr="00995074">
        <w:rPr>
          <w:rFonts w:ascii="Arial" w:hAnsi="Arial" w:cs="Arial"/>
          <w:sz w:val="24"/>
          <w:szCs w:val="24"/>
        </w:rPr>
        <w:t xml:space="preserve"> and the three molecules used in the LCA to approximate CO</w:t>
      </w:r>
      <w:r w:rsidRPr="00995074">
        <w:rPr>
          <w:rFonts w:ascii="Arial" w:hAnsi="Arial" w:cs="Arial"/>
          <w:sz w:val="24"/>
          <w:szCs w:val="24"/>
          <w:vertAlign w:val="subscript"/>
        </w:rPr>
        <w:t xml:space="preserve">2-eq </w:t>
      </w:r>
      <w:r w:rsidRPr="00995074">
        <w:rPr>
          <w:rFonts w:ascii="Arial" w:hAnsi="Arial" w:cs="Arial"/>
          <w:sz w:val="24"/>
          <w:szCs w:val="24"/>
        </w:rPr>
        <w:t>emissions</w:t>
      </w:r>
    </w:p>
    <w:p w14:paraId="5A69C059" w14:textId="5FBB09B6" w:rsidR="00380D4E" w:rsidRDefault="00380D4E" w:rsidP="009A26CB">
      <w:pPr>
        <w:spacing w:before="120" w:after="120"/>
        <w:rPr>
          <w:rFonts w:ascii="Arial" w:hAnsi="Arial" w:cs="Arial"/>
          <w:sz w:val="24"/>
          <w:szCs w:val="24"/>
        </w:rPr>
      </w:pPr>
    </w:p>
    <w:p w14:paraId="257075D1" w14:textId="40896D0A" w:rsidR="00D91DAE" w:rsidRDefault="00D91DAE" w:rsidP="0050624B">
      <w:pPr>
        <w:spacing w:before="120" w:after="120"/>
        <w:jc w:val="center"/>
        <w:rPr>
          <w:rFonts w:ascii="Arial" w:hAnsi="Arial" w:cs="Arial"/>
          <w:sz w:val="24"/>
          <w:szCs w:val="24"/>
        </w:rPr>
      </w:pPr>
      <w:r>
        <w:rPr>
          <w:noProof/>
        </w:rPr>
        <w:lastRenderedPageBreak/>
        <w:drawing>
          <wp:inline distT="0" distB="0" distL="0" distR="0" wp14:anchorId="0259D6EE" wp14:editId="1A39C653">
            <wp:extent cx="4703517" cy="3600000"/>
            <wp:effectExtent l="0" t="0" r="190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03517" cy="3600000"/>
                    </a:xfrm>
                    <a:prstGeom prst="rect">
                      <a:avLst/>
                    </a:prstGeom>
                    <a:noFill/>
                    <a:ln>
                      <a:noFill/>
                    </a:ln>
                  </pic:spPr>
                </pic:pic>
              </a:graphicData>
            </a:graphic>
          </wp:inline>
        </w:drawing>
      </w:r>
    </w:p>
    <w:p w14:paraId="26050215" w14:textId="5ABEAB35" w:rsidR="00380D4E" w:rsidRDefault="00380D4E" w:rsidP="0050624B">
      <w:pPr>
        <w:keepNext/>
      </w:pPr>
    </w:p>
    <w:p w14:paraId="292D9AC0" w14:textId="368624EB" w:rsidR="00380D4E" w:rsidRDefault="00380D4E" w:rsidP="0050624B">
      <w:pPr>
        <w:pStyle w:val="Caption"/>
        <w:rPr>
          <w:rFonts w:ascii="Arial" w:hAnsi="Arial" w:cs="Arial"/>
          <w:i w:val="0"/>
          <w:iCs w:val="0"/>
          <w:color w:val="auto"/>
          <w:sz w:val="24"/>
          <w:szCs w:val="24"/>
        </w:rPr>
      </w:pPr>
      <w:r w:rsidRPr="002701BA">
        <w:rPr>
          <w:rFonts w:ascii="Arial" w:hAnsi="Arial" w:cs="Arial"/>
          <w:b/>
          <w:bCs/>
          <w:i w:val="0"/>
          <w:iCs w:val="0"/>
          <w:color w:val="auto"/>
          <w:sz w:val="24"/>
          <w:szCs w:val="24"/>
        </w:rPr>
        <w:t>Figure S1</w:t>
      </w:r>
      <w:r w:rsidR="007612F5">
        <w:rPr>
          <w:rFonts w:ascii="Arial" w:hAnsi="Arial" w:cs="Arial"/>
          <w:b/>
          <w:bCs/>
          <w:i w:val="0"/>
          <w:iCs w:val="0"/>
          <w:color w:val="auto"/>
          <w:sz w:val="24"/>
          <w:szCs w:val="24"/>
        </w:rPr>
        <w:t>2</w:t>
      </w:r>
      <w:r w:rsidRPr="002701BA">
        <w:rPr>
          <w:rFonts w:ascii="Arial" w:hAnsi="Arial" w:cs="Arial"/>
          <w:i w:val="0"/>
          <w:iCs w:val="0"/>
          <w:color w:val="auto"/>
          <w:sz w:val="24"/>
          <w:szCs w:val="24"/>
        </w:rPr>
        <w:t>: The percent of total CO</w:t>
      </w:r>
      <w:r w:rsidRPr="002701BA">
        <w:rPr>
          <w:rFonts w:ascii="Arial" w:hAnsi="Arial" w:cs="Arial"/>
          <w:i w:val="0"/>
          <w:iCs w:val="0"/>
          <w:color w:val="auto"/>
          <w:sz w:val="24"/>
          <w:szCs w:val="24"/>
          <w:vertAlign w:val="subscript"/>
        </w:rPr>
        <w:t>2-eq</w:t>
      </w:r>
      <w:r w:rsidRPr="002701BA">
        <w:rPr>
          <w:rFonts w:ascii="Arial" w:hAnsi="Arial" w:cs="Arial"/>
          <w:i w:val="0"/>
          <w:iCs w:val="0"/>
          <w:color w:val="auto"/>
          <w:sz w:val="24"/>
          <w:szCs w:val="24"/>
        </w:rPr>
        <w:t xml:space="preserve"> emissions resulting from each part of the Janus Wood (JW), </w:t>
      </w:r>
      <w:proofErr w:type="gramStart"/>
      <w:r>
        <w:rPr>
          <w:rFonts w:ascii="Arial" w:hAnsi="Arial" w:cs="Arial"/>
          <w:i w:val="0"/>
          <w:iCs w:val="0"/>
          <w:color w:val="auto"/>
          <w:sz w:val="24"/>
          <w:szCs w:val="24"/>
        </w:rPr>
        <w:t>CNT:CNF</w:t>
      </w:r>
      <w:proofErr w:type="gramEnd"/>
      <w:r>
        <w:rPr>
          <w:rFonts w:ascii="Arial" w:hAnsi="Arial" w:cs="Arial"/>
          <w:i w:val="0"/>
          <w:iCs w:val="0"/>
          <w:color w:val="auto"/>
          <w:sz w:val="24"/>
          <w:szCs w:val="24"/>
        </w:rPr>
        <w:t xml:space="preserve"> </w:t>
      </w:r>
      <w:r w:rsidRPr="002701BA">
        <w:rPr>
          <w:rFonts w:ascii="Arial" w:hAnsi="Arial" w:cs="Arial"/>
          <w:i w:val="0"/>
          <w:iCs w:val="0"/>
          <w:color w:val="auto"/>
          <w:sz w:val="24"/>
          <w:szCs w:val="24"/>
        </w:rPr>
        <w:t xml:space="preserve">Aerogel, and </w:t>
      </w:r>
      <w:proofErr w:type="spellStart"/>
      <w:r w:rsidRPr="002701BA">
        <w:rPr>
          <w:rFonts w:ascii="Arial" w:hAnsi="Arial" w:cs="Arial"/>
          <w:i w:val="0"/>
          <w:iCs w:val="0"/>
          <w:color w:val="auto"/>
          <w:sz w:val="24"/>
          <w:szCs w:val="24"/>
        </w:rPr>
        <w:t>Electrospun</w:t>
      </w:r>
      <w:proofErr w:type="spellEnd"/>
      <w:r w:rsidRPr="002701BA">
        <w:rPr>
          <w:rFonts w:ascii="Arial" w:hAnsi="Arial" w:cs="Arial"/>
          <w:i w:val="0"/>
          <w:iCs w:val="0"/>
          <w:color w:val="auto"/>
          <w:sz w:val="24"/>
          <w:szCs w:val="24"/>
        </w:rPr>
        <w:t xml:space="preserve"> evaporator systems for evaporator lifetimes of 100, 1000, or 7300 uses.</w:t>
      </w:r>
    </w:p>
    <w:p w14:paraId="5596774A" w14:textId="7858B6A4" w:rsidR="00380D4E" w:rsidRDefault="00B350A5" w:rsidP="00BE204C">
      <w:pPr>
        <w:jc w:val="center"/>
        <w:rPr>
          <w:lang w:eastAsia="en-US"/>
        </w:rPr>
      </w:pPr>
      <w:r>
        <w:rPr>
          <w:noProof/>
          <w:lang w:eastAsia="en-US"/>
        </w:rPr>
        <w:t>s</w:t>
      </w:r>
      <w:r w:rsidR="00380D4E" w:rsidRPr="00445FED">
        <w:rPr>
          <w:noProof/>
          <w:lang w:eastAsia="en-US"/>
        </w:rPr>
        <w:drawing>
          <wp:inline distT="0" distB="0" distL="0" distR="0" wp14:anchorId="61DD45D7" wp14:editId="00CD3D2C">
            <wp:extent cx="4632960" cy="26403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638" b="13686"/>
                    <a:stretch/>
                  </pic:blipFill>
                  <pic:spPr bwMode="auto">
                    <a:xfrm>
                      <a:off x="0" y="0"/>
                      <a:ext cx="4632960" cy="2640330"/>
                    </a:xfrm>
                    <a:prstGeom prst="rect">
                      <a:avLst/>
                    </a:prstGeom>
                    <a:noFill/>
                    <a:ln>
                      <a:noFill/>
                    </a:ln>
                    <a:extLst>
                      <a:ext uri="{53640926-AAD7-44D8-BBD7-CCE9431645EC}">
                        <a14:shadowObscured xmlns:a14="http://schemas.microsoft.com/office/drawing/2010/main"/>
                      </a:ext>
                    </a:extLst>
                  </pic:spPr>
                </pic:pic>
              </a:graphicData>
            </a:graphic>
          </wp:inline>
        </w:drawing>
      </w:r>
    </w:p>
    <w:p w14:paraId="086B2CED" w14:textId="77777777" w:rsidR="00380D4E" w:rsidRPr="00445FED" w:rsidRDefault="00380D4E" w:rsidP="00BE204C">
      <w:pPr>
        <w:rPr>
          <w:lang w:eastAsia="en-US"/>
        </w:rPr>
      </w:pPr>
    </w:p>
    <w:p w14:paraId="12A727D0" w14:textId="12E86433" w:rsidR="00380D4E" w:rsidRDefault="00380D4E" w:rsidP="0050624B">
      <w:pPr>
        <w:pStyle w:val="Caption"/>
        <w:rPr>
          <w:rFonts w:ascii="Arial" w:hAnsi="Arial" w:cs="Arial"/>
          <w:i w:val="0"/>
          <w:iCs w:val="0"/>
          <w:color w:val="auto"/>
          <w:sz w:val="24"/>
          <w:szCs w:val="24"/>
        </w:rPr>
      </w:pPr>
      <w:r w:rsidRPr="002701BA">
        <w:rPr>
          <w:rFonts w:ascii="Arial" w:hAnsi="Arial" w:cs="Arial"/>
          <w:b/>
          <w:bCs/>
          <w:i w:val="0"/>
          <w:iCs w:val="0"/>
          <w:color w:val="auto"/>
          <w:sz w:val="24"/>
          <w:szCs w:val="24"/>
        </w:rPr>
        <w:t>Figure S1</w:t>
      </w:r>
      <w:r w:rsidR="007612F5">
        <w:rPr>
          <w:rFonts w:ascii="Arial" w:hAnsi="Arial" w:cs="Arial"/>
          <w:b/>
          <w:bCs/>
          <w:i w:val="0"/>
          <w:iCs w:val="0"/>
          <w:color w:val="auto"/>
          <w:sz w:val="24"/>
          <w:szCs w:val="24"/>
        </w:rPr>
        <w:t>3</w:t>
      </w:r>
      <w:r w:rsidRPr="002701BA">
        <w:rPr>
          <w:rFonts w:ascii="Arial" w:hAnsi="Arial" w:cs="Arial"/>
          <w:i w:val="0"/>
          <w:iCs w:val="0"/>
          <w:color w:val="auto"/>
          <w:sz w:val="24"/>
          <w:szCs w:val="24"/>
        </w:rPr>
        <w:t>: The percent of total CO</w:t>
      </w:r>
      <w:r w:rsidRPr="002701BA">
        <w:rPr>
          <w:rFonts w:ascii="Arial" w:hAnsi="Arial" w:cs="Arial"/>
          <w:i w:val="0"/>
          <w:iCs w:val="0"/>
          <w:color w:val="auto"/>
          <w:sz w:val="24"/>
          <w:szCs w:val="24"/>
          <w:vertAlign w:val="subscript"/>
        </w:rPr>
        <w:t>2e</w:t>
      </w:r>
      <w:r w:rsidRPr="002701BA">
        <w:rPr>
          <w:rFonts w:ascii="Arial" w:hAnsi="Arial" w:cs="Arial"/>
          <w:i w:val="0"/>
          <w:iCs w:val="0"/>
          <w:color w:val="auto"/>
          <w:sz w:val="24"/>
          <w:szCs w:val="24"/>
        </w:rPr>
        <w:t xml:space="preserve"> emissions resulting from each part of the</w:t>
      </w:r>
      <w:r>
        <w:rPr>
          <w:rFonts w:ascii="Arial" w:hAnsi="Arial" w:cs="Arial"/>
          <w:i w:val="0"/>
          <w:iCs w:val="0"/>
          <w:color w:val="auto"/>
          <w:sz w:val="24"/>
          <w:szCs w:val="24"/>
        </w:rPr>
        <w:t xml:space="preserve"> photovoltaic-powered (PV-RO) and on-grid (OG-RO) powered reverse osmosis systems</w:t>
      </w:r>
      <w:r w:rsidRPr="002701BA">
        <w:rPr>
          <w:rFonts w:ascii="Arial" w:hAnsi="Arial" w:cs="Arial"/>
          <w:i w:val="0"/>
          <w:iCs w:val="0"/>
          <w:color w:val="auto"/>
          <w:sz w:val="24"/>
          <w:szCs w:val="24"/>
        </w:rPr>
        <w:t>.</w:t>
      </w:r>
    </w:p>
    <w:p w14:paraId="4A4283B9" w14:textId="60FEE27F" w:rsidR="002A63B0" w:rsidRDefault="002A63B0" w:rsidP="00BE204C">
      <w:pPr>
        <w:jc w:val="center"/>
        <w:rPr>
          <w:lang w:eastAsia="en-US"/>
        </w:rPr>
      </w:pPr>
    </w:p>
    <w:p w14:paraId="3F808FF2" w14:textId="7A182A9F" w:rsidR="00D91DAE" w:rsidRPr="00AF7801" w:rsidRDefault="00D91DAE" w:rsidP="00BE204C">
      <w:pPr>
        <w:jc w:val="center"/>
        <w:rPr>
          <w:lang w:eastAsia="en-US"/>
        </w:rPr>
      </w:pPr>
      <w:r w:rsidRPr="00D91DAE">
        <w:rPr>
          <w:noProof/>
        </w:rPr>
        <w:lastRenderedPageBreak/>
        <w:drawing>
          <wp:inline distT="0" distB="0" distL="0" distR="0" wp14:anchorId="290BAFE8" wp14:editId="6499C49A">
            <wp:extent cx="3614420" cy="27971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14420" cy="2797175"/>
                    </a:xfrm>
                    <a:prstGeom prst="rect">
                      <a:avLst/>
                    </a:prstGeom>
                    <a:noFill/>
                    <a:ln>
                      <a:noFill/>
                    </a:ln>
                  </pic:spPr>
                </pic:pic>
              </a:graphicData>
            </a:graphic>
          </wp:inline>
        </w:drawing>
      </w:r>
    </w:p>
    <w:p w14:paraId="54DAE633" w14:textId="509EEED1" w:rsidR="00522937" w:rsidRDefault="00522937" w:rsidP="0050624B">
      <w:pPr>
        <w:pStyle w:val="Caption"/>
        <w:rPr>
          <w:rFonts w:ascii="Arial" w:hAnsi="Arial" w:cs="Arial"/>
          <w:i w:val="0"/>
          <w:iCs w:val="0"/>
          <w:color w:val="auto"/>
          <w:sz w:val="24"/>
          <w:szCs w:val="24"/>
        </w:rPr>
      </w:pPr>
      <w:r w:rsidRPr="002701BA">
        <w:rPr>
          <w:rFonts w:ascii="Arial" w:hAnsi="Arial" w:cs="Arial"/>
          <w:b/>
          <w:bCs/>
          <w:i w:val="0"/>
          <w:iCs w:val="0"/>
          <w:color w:val="auto"/>
          <w:sz w:val="24"/>
          <w:szCs w:val="24"/>
        </w:rPr>
        <w:t>Figure S1</w:t>
      </w:r>
      <w:r w:rsidR="007612F5">
        <w:rPr>
          <w:rFonts w:ascii="Arial" w:hAnsi="Arial" w:cs="Arial"/>
          <w:b/>
          <w:bCs/>
          <w:i w:val="0"/>
          <w:iCs w:val="0"/>
          <w:color w:val="auto"/>
          <w:sz w:val="24"/>
          <w:szCs w:val="24"/>
        </w:rPr>
        <w:t>4</w:t>
      </w:r>
      <w:r w:rsidRPr="002701BA">
        <w:rPr>
          <w:rFonts w:ascii="Arial" w:hAnsi="Arial" w:cs="Arial"/>
          <w:i w:val="0"/>
          <w:iCs w:val="0"/>
          <w:color w:val="auto"/>
          <w:sz w:val="24"/>
          <w:szCs w:val="24"/>
        </w:rPr>
        <w:t xml:space="preserve">: </w:t>
      </w:r>
      <w:r w:rsidR="007F1AAE" w:rsidRPr="00D44688">
        <w:rPr>
          <w:rFonts w:ascii="Arial" w:hAnsi="Arial" w:cs="Arial"/>
          <w:i w:val="0"/>
          <w:iCs w:val="0"/>
          <w:color w:val="auto"/>
          <w:sz w:val="24"/>
          <w:szCs w:val="24"/>
        </w:rPr>
        <w:t xml:space="preserve">The global warming potential of </w:t>
      </w:r>
      <w:r w:rsidR="00F61AEE">
        <w:rPr>
          <w:rFonts w:ascii="Arial" w:hAnsi="Arial" w:cs="Arial"/>
          <w:i w:val="0"/>
          <w:iCs w:val="0"/>
          <w:color w:val="auto"/>
          <w:sz w:val="24"/>
          <w:szCs w:val="24"/>
        </w:rPr>
        <w:t xml:space="preserve">the </w:t>
      </w:r>
      <w:r w:rsidR="007F1AAE" w:rsidRPr="00D44688">
        <w:rPr>
          <w:rFonts w:ascii="Arial" w:hAnsi="Arial" w:cs="Arial"/>
          <w:i w:val="0"/>
          <w:iCs w:val="0"/>
          <w:color w:val="auto"/>
          <w:sz w:val="24"/>
          <w:szCs w:val="24"/>
        </w:rPr>
        <w:t>Janus wood evaporator</w:t>
      </w:r>
      <w:r w:rsidR="00E558BD">
        <w:rPr>
          <w:rFonts w:ascii="Arial" w:hAnsi="Arial" w:cs="Arial"/>
          <w:i w:val="0"/>
          <w:iCs w:val="0"/>
          <w:color w:val="auto"/>
          <w:sz w:val="24"/>
          <w:szCs w:val="24"/>
        </w:rPr>
        <w:t xml:space="preserve"> and </w:t>
      </w:r>
      <w:r w:rsidR="008621A2">
        <w:rPr>
          <w:rFonts w:ascii="Arial" w:hAnsi="Arial" w:cs="Arial"/>
          <w:i w:val="0"/>
          <w:iCs w:val="0"/>
          <w:color w:val="auto"/>
          <w:sz w:val="24"/>
          <w:szCs w:val="24"/>
        </w:rPr>
        <w:t xml:space="preserve">the </w:t>
      </w:r>
      <w:r w:rsidR="00E558BD" w:rsidRPr="00B350A5">
        <w:rPr>
          <w:rFonts w:ascii="Arial" w:hAnsi="Arial" w:cs="Arial"/>
          <w:i w:val="0"/>
          <w:iCs w:val="0"/>
          <w:color w:val="auto"/>
          <w:sz w:val="24"/>
          <w:szCs w:val="24"/>
        </w:rPr>
        <w:t>RO-Precipitation systems</w:t>
      </w:r>
      <w:r w:rsidR="008B69B5">
        <w:rPr>
          <w:rFonts w:ascii="Arial" w:hAnsi="Arial" w:cs="Arial"/>
          <w:i w:val="0"/>
          <w:iCs w:val="0"/>
          <w:color w:val="auto"/>
          <w:sz w:val="24"/>
          <w:szCs w:val="24"/>
        </w:rPr>
        <w:t>.</w:t>
      </w:r>
    </w:p>
    <w:p w14:paraId="0253A7E2" w14:textId="1E732858" w:rsidR="00AF7801" w:rsidRDefault="00AF7801" w:rsidP="0050624B">
      <w:pPr>
        <w:widowControl/>
        <w:spacing w:after="160"/>
        <w:jc w:val="left"/>
        <w:rPr>
          <w:rStyle w:val="Hyperlink"/>
          <w:rFonts w:ascii="Arial" w:hAnsi="Arial" w:cs="Arial"/>
          <w:sz w:val="24"/>
          <w:szCs w:val="24"/>
        </w:rPr>
      </w:pPr>
    </w:p>
    <w:p w14:paraId="42DF782F" w14:textId="1212701B" w:rsidR="001101D6" w:rsidRDefault="001101D6" w:rsidP="0050624B">
      <w:pPr>
        <w:widowControl/>
        <w:spacing w:after="160"/>
        <w:jc w:val="left"/>
        <w:rPr>
          <w:rStyle w:val="Hyperlink"/>
          <w:rFonts w:ascii="Arial" w:hAnsi="Arial" w:cs="Arial"/>
          <w:sz w:val="24"/>
          <w:szCs w:val="24"/>
        </w:rPr>
      </w:pPr>
    </w:p>
    <w:p w14:paraId="686364CB" w14:textId="77777777" w:rsidR="001101D6" w:rsidRDefault="001101D6" w:rsidP="0050624B">
      <w:pPr>
        <w:widowControl/>
        <w:spacing w:after="160"/>
        <w:jc w:val="left"/>
        <w:rPr>
          <w:rStyle w:val="Hyperlink"/>
          <w:rFonts w:ascii="Arial" w:hAnsi="Arial" w:cs="Arial"/>
          <w:sz w:val="24"/>
          <w:szCs w:val="24"/>
        </w:rPr>
      </w:pPr>
    </w:p>
    <w:p w14:paraId="1181A2FB" w14:textId="3D552E56" w:rsidR="00573192" w:rsidRPr="001E0404" w:rsidRDefault="00573192" w:rsidP="00573192">
      <w:pPr>
        <w:spacing w:before="120" w:after="120"/>
        <w:jc w:val="center"/>
        <w:rPr>
          <w:rFonts w:ascii="Arial" w:hAnsi="Arial" w:cs="Arial"/>
          <w:sz w:val="24"/>
          <w:szCs w:val="24"/>
        </w:rPr>
      </w:pPr>
      <w:r w:rsidRPr="001E0404">
        <w:rPr>
          <w:noProof/>
        </w:rPr>
        <w:drawing>
          <wp:inline distT="0" distB="0" distL="0" distR="0" wp14:anchorId="2F12DCDF" wp14:editId="01B01DD3">
            <wp:extent cx="3059603" cy="21600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59603" cy="2160000"/>
                    </a:xfrm>
                    <a:prstGeom prst="rect">
                      <a:avLst/>
                    </a:prstGeom>
                    <a:noFill/>
                    <a:ln>
                      <a:noFill/>
                    </a:ln>
                  </pic:spPr>
                </pic:pic>
              </a:graphicData>
            </a:graphic>
          </wp:inline>
        </w:drawing>
      </w:r>
    </w:p>
    <w:p w14:paraId="35562FFB" w14:textId="2F780ED6" w:rsidR="00573192" w:rsidRDefault="00573192" w:rsidP="00573192">
      <w:pPr>
        <w:spacing w:before="120" w:after="120"/>
        <w:jc w:val="center"/>
        <w:rPr>
          <w:rFonts w:ascii="Arial" w:hAnsi="Arial" w:cs="Arial"/>
          <w:sz w:val="24"/>
          <w:szCs w:val="24"/>
        </w:rPr>
      </w:pPr>
      <w:r w:rsidRPr="001E0404">
        <w:rPr>
          <w:rFonts w:ascii="Arial" w:hAnsi="Arial" w:cs="Arial"/>
          <w:b/>
          <w:bCs/>
          <w:sz w:val="24"/>
          <w:szCs w:val="24"/>
        </w:rPr>
        <w:t>Figure S15</w:t>
      </w:r>
      <w:r w:rsidRPr="001E0404">
        <w:rPr>
          <w:rFonts w:ascii="Arial" w:hAnsi="Arial" w:cs="Arial"/>
          <w:sz w:val="24"/>
          <w:szCs w:val="24"/>
        </w:rPr>
        <w:t>. Solar absorption of the natural basswood, carbonized wood, and hydrophobic carbonized wood. The FAS treatment affected little on the optical property of the carbonized wood.</w:t>
      </w:r>
    </w:p>
    <w:p w14:paraId="467B7DE2" w14:textId="77777777" w:rsidR="00573192" w:rsidRDefault="00573192" w:rsidP="00573192">
      <w:pPr>
        <w:spacing w:before="120" w:after="120"/>
        <w:jc w:val="center"/>
        <w:rPr>
          <w:rFonts w:ascii="Arial" w:hAnsi="Arial" w:cs="Arial"/>
          <w:sz w:val="24"/>
          <w:szCs w:val="24"/>
        </w:rPr>
      </w:pPr>
    </w:p>
    <w:p w14:paraId="0A992ECE" w14:textId="77777777" w:rsidR="00573192" w:rsidRDefault="00573192" w:rsidP="00573192">
      <w:pPr>
        <w:spacing w:before="120" w:after="120"/>
        <w:jc w:val="center"/>
        <w:rPr>
          <w:rFonts w:ascii="Arial" w:hAnsi="Arial" w:cs="Arial"/>
          <w:sz w:val="24"/>
          <w:szCs w:val="24"/>
        </w:rPr>
      </w:pPr>
      <w:r w:rsidRPr="008D6C46">
        <w:rPr>
          <w:noProof/>
        </w:rPr>
        <w:lastRenderedPageBreak/>
        <w:drawing>
          <wp:inline distT="0" distB="0" distL="0" distR="0" wp14:anchorId="5C74CDB7" wp14:editId="0804C9D1">
            <wp:extent cx="5943600" cy="23101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2310130"/>
                    </a:xfrm>
                    <a:prstGeom prst="rect">
                      <a:avLst/>
                    </a:prstGeom>
                    <a:noFill/>
                    <a:ln>
                      <a:noFill/>
                    </a:ln>
                  </pic:spPr>
                </pic:pic>
              </a:graphicData>
            </a:graphic>
          </wp:inline>
        </w:drawing>
      </w:r>
    </w:p>
    <w:p w14:paraId="31A5574C" w14:textId="6CE8748D" w:rsidR="00573192" w:rsidRDefault="00573192" w:rsidP="00573192">
      <w:pPr>
        <w:spacing w:before="120" w:after="120"/>
        <w:jc w:val="center"/>
        <w:rPr>
          <w:rFonts w:ascii="Arial" w:hAnsi="Arial" w:cs="Arial"/>
          <w:sz w:val="24"/>
          <w:szCs w:val="24"/>
        </w:rPr>
      </w:pPr>
      <w:r w:rsidRPr="002A044E">
        <w:rPr>
          <w:rFonts w:ascii="Arial" w:hAnsi="Arial" w:cs="Arial"/>
          <w:b/>
          <w:bCs/>
          <w:sz w:val="24"/>
          <w:szCs w:val="24"/>
        </w:rPr>
        <w:t>Figure S</w:t>
      </w:r>
      <w:r>
        <w:rPr>
          <w:rFonts w:ascii="Arial" w:hAnsi="Arial" w:cs="Arial"/>
          <w:b/>
          <w:bCs/>
          <w:sz w:val="24"/>
          <w:szCs w:val="24"/>
        </w:rPr>
        <w:t>16</w:t>
      </w:r>
      <w:r>
        <w:rPr>
          <w:rFonts w:ascii="Arial" w:hAnsi="Arial" w:cs="Arial"/>
          <w:sz w:val="24"/>
          <w:szCs w:val="24"/>
        </w:rPr>
        <w:t>. (a) Density of Basswood and Balsawood, and (b, c) the schematic of hydrophobic layer thickness measurement.</w:t>
      </w:r>
    </w:p>
    <w:p w14:paraId="4338731D" w14:textId="44761D6D" w:rsidR="00573192" w:rsidRDefault="00573192" w:rsidP="0050624B">
      <w:pPr>
        <w:widowControl/>
        <w:spacing w:after="160"/>
        <w:jc w:val="left"/>
        <w:rPr>
          <w:rStyle w:val="Hyperlink"/>
          <w:rFonts w:ascii="Arial" w:hAnsi="Arial" w:cs="Arial"/>
          <w:sz w:val="24"/>
          <w:szCs w:val="24"/>
        </w:rPr>
        <w:sectPr w:rsidR="00573192">
          <w:footerReference w:type="default" r:id="rId25"/>
          <w:pgSz w:w="12240" w:h="15840"/>
          <w:pgMar w:top="1440" w:right="1440" w:bottom="1440" w:left="1440" w:header="720" w:footer="720" w:gutter="0"/>
          <w:cols w:space="720"/>
          <w:docGrid w:linePitch="360"/>
        </w:sectPr>
      </w:pPr>
    </w:p>
    <w:p w14:paraId="15194B82" w14:textId="4C57243E" w:rsidR="00AF7801" w:rsidRDefault="00AF7801" w:rsidP="0050624B">
      <w:pPr>
        <w:widowControl/>
        <w:spacing w:after="160"/>
        <w:jc w:val="left"/>
        <w:rPr>
          <w:rStyle w:val="fontstyle01"/>
          <w:rFonts w:ascii="Arial" w:hAnsi="Arial" w:cs="Arial"/>
          <w:sz w:val="24"/>
          <w:szCs w:val="24"/>
        </w:rPr>
      </w:pPr>
      <w:r>
        <w:rPr>
          <w:rStyle w:val="fontstyle01"/>
          <w:rFonts w:ascii="Arial" w:hAnsi="Arial" w:cs="Arial"/>
          <w:sz w:val="24"/>
          <w:szCs w:val="24"/>
        </w:rPr>
        <w:lastRenderedPageBreak/>
        <w:t>Tables:</w:t>
      </w:r>
    </w:p>
    <w:p w14:paraId="323C222E" w14:textId="726E860B" w:rsidR="00D4663C" w:rsidRPr="00AF7801" w:rsidRDefault="00D4663C" w:rsidP="0050624B">
      <w:pPr>
        <w:widowControl/>
        <w:spacing w:after="160"/>
        <w:jc w:val="left"/>
        <w:rPr>
          <w:rStyle w:val="fontstyle01"/>
          <w:rFonts w:ascii="Arial" w:hAnsi="Arial" w:cs="Arial"/>
          <w:b w:val="0"/>
          <w:bCs w:val="0"/>
          <w:color w:val="0563C1" w:themeColor="hyperlink"/>
          <w:sz w:val="24"/>
          <w:szCs w:val="24"/>
          <w:u w:val="single"/>
        </w:rPr>
      </w:pPr>
      <w:r w:rsidRPr="0018713F">
        <w:rPr>
          <w:rStyle w:val="fontstyle01"/>
          <w:rFonts w:ascii="Arial" w:hAnsi="Arial" w:cs="Arial"/>
          <w:sz w:val="24"/>
          <w:szCs w:val="24"/>
        </w:rPr>
        <w:t xml:space="preserve">Table S1. </w:t>
      </w:r>
      <w:r w:rsidRPr="00F45C99">
        <w:rPr>
          <w:rStyle w:val="fontstyle01"/>
          <w:rFonts w:ascii="Arial" w:hAnsi="Arial" w:cs="Arial"/>
          <w:b w:val="0"/>
          <w:bCs w:val="0"/>
          <w:sz w:val="24"/>
          <w:szCs w:val="24"/>
        </w:rPr>
        <w:t>Comparison of reported solar evaporators with Janus wettability.</w:t>
      </w:r>
    </w:p>
    <w:tbl>
      <w:tblPr>
        <w:tblStyle w:val="TableGrid"/>
        <w:tblW w:w="124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2126"/>
        <w:gridCol w:w="2552"/>
        <w:gridCol w:w="1985"/>
        <w:gridCol w:w="1276"/>
        <w:gridCol w:w="1133"/>
        <w:gridCol w:w="709"/>
      </w:tblGrid>
      <w:tr w:rsidR="00D4663C" w:rsidRPr="0018713F" w14:paraId="0F050468" w14:textId="77777777" w:rsidTr="00940C56">
        <w:trPr>
          <w:jc w:val="center"/>
        </w:trPr>
        <w:tc>
          <w:tcPr>
            <w:tcW w:w="7372" w:type="dxa"/>
            <w:gridSpan w:val="3"/>
            <w:tcBorders>
              <w:top w:val="single" w:sz="12" w:space="0" w:color="auto"/>
              <w:bottom w:val="single" w:sz="8" w:space="0" w:color="auto"/>
            </w:tcBorders>
            <w:vAlign w:val="center"/>
          </w:tcPr>
          <w:p w14:paraId="47F7FC9A" w14:textId="77777777" w:rsidR="00D4663C" w:rsidRPr="0018713F" w:rsidRDefault="00D4663C" w:rsidP="0050624B">
            <w:pPr>
              <w:jc w:val="center"/>
              <w:rPr>
                <w:rStyle w:val="fontstyle01"/>
                <w:rFonts w:ascii="Arial" w:hAnsi="Arial" w:cs="Arial"/>
                <w:sz w:val="22"/>
              </w:rPr>
            </w:pPr>
            <w:r w:rsidRPr="0018713F">
              <w:rPr>
                <w:rStyle w:val="fontstyle01"/>
                <w:rFonts w:ascii="Arial" w:hAnsi="Arial" w:cs="Arial"/>
                <w:sz w:val="22"/>
              </w:rPr>
              <w:t>Materials</w:t>
            </w:r>
          </w:p>
        </w:tc>
        <w:tc>
          <w:tcPr>
            <w:tcW w:w="1985" w:type="dxa"/>
            <w:vMerge w:val="restart"/>
            <w:tcBorders>
              <w:top w:val="single" w:sz="12" w:space="0" w:color="auto"/>
            </w:tcBorders>
            <w:vAlign w:val="center"/>
          </w:tcPr>
          <w:p w14:paraId="0FA27B23" w14:textId="77777777" w:rsidR="00D4663C" w:rsidRPr="0018713F" w:rsidRDefault="00D4663C" w:rsidP="0050624B">
            <w:pPr>
              <w:jc w:val="center"/>
              <w:rPr>
                <w:rStyle w:val="fontstyle01"/>
                <w:rFonts w:ascii="Arial" w:hAnsi="Arial" w:cs="Arial"/>
                <w:sz w:val="22"/>
              </w:rPr>
            </w:pPr>
            <w:r w:rsidRPr="0018713F">
              <w:rPr>
                <w:rStyle w:val="fontstyle01"/>
                <w:rFonts w:ascii="Arial" w:hAnsi="Arial" w:cs="Arial"/>
                <w:sz w:val="22"/>
              </w:rPr>
              <w:t>Additional thermal insulation unit</w:t>
            </w:r>
          </w:p>
        </w:tc>
        <w:tc>
          <w:tcPr>
            <w:tcW w:w="1276" w:type="dxa"/>
            <w:vMerge w:val="restart"/>
            <w:tcBorders>
              <w:top w:val="single" w:sz="12" w:space="0" w:color="auto"/>
            </w:tcBorders>
            <w:vAlign w:val="center"/>
          </w:tcPr>
          <w:p w14:paraId="675AA35D" w14:textId="77777777" w:rsidR="00D4663C" w:rsidRPr="0018713F" w:rsidRDefault="00D4663C" w:rsidP="0050624B">
            <w:pPr>
              <w:jc w:val="center"/>
              <w:rPr>
                <w:rStyle w:val="fontstyle01"/>
                <w:rFonts w:ascii="Arial" w:hAnsi="Arial" w:cs="Arial"/>
                <w:sz w:val="22"/>
              </w:rPr>
            </w:pPr>
            <w:r w:rsidRPr="0018713F">
              <w:rPr>
                <w:rStyle w:val="fontstyle01"/>
                <w:rFonts w:ascii="Arial" w:hAnsi="Arial" w:cs="Arial"/>
                <w:sz w:val="22"/>
              </w:rPr>
              <w:t>Efficiency</w:t>
            </w:r>
          </w:p>
          <w:p w14:paraId="1B3A02BA" w14:textId="77777777" w:rsidR="00D4663C" w:rsidRPr="0018713F" w:rsidRDefault="00D4663C" w:rsidP="0050624B">
            <w:pPr>
              <w:jc w:val="center"/>
              <w:rPr>
                <w:rStyle w:val="fontstyle01"/>
                <w:rFonts w:ascii="Arial" w:hAnsi="Arial" w:cs="Arial"/>
                <w:sz w:val="22"/>
              </w:rPr>
            </w:pPr>
            <w:r w:rsidRPr="0018713F">
              <w:rPr>
                <w:rStyle w:val="fontstyle01"/>
                <w:rFonts w:ascii="Arial" w:hAnsi="Arial" w:cs="Arial"/>
                <w:sz w:val="22"/>
              </w:rPr>
              <w:t>(1 sun)</w:t>
            </w:r>
          </w:p>
        </w:tc>
        <w:tc>
          <w:tcPr>
            <w:tcW w:w="1133" w:type="dxa"/>
            <w:vMerge w:val="restart"/>
            <w:tcBorders>
              <w:top w:val="single" w:sz="12" w:space="0" w:color="auto"/>
            </w:tcBorders>
            <w:vAlign w:val="center"/>
          </w:tcPr>
          <w:p w14:paraId="1B87482E" w14:textId="77777777" w:rsidR="00D4663C" w:rsidRPr="0018713F" w:rsidRDefault="00D4663C" w:rsidP="0050624B">
            <w:pPr>
              <w:jc w:val="center"/>
              <w:rPr>
                <w:rStyle w:val="fontstyle01"/>
                <w:rFonts w:ascii="Arial" w:hAnsi="Arial" w:cs="Arial"/>
                <w:sz w:val="22"/>
              </w:rPr>
            </w:pPr>
            <w:r w:rsidRPr="0018713F">
              <w:rPr>
                <w:rStyle w:val="fontstyle01"/>
                <w:rFonts w:ascii="Arial" w:hAnsi="Arial" w:cs="Arial"/>
                <w:sz w:val="22"/>
              </w:rPr>
              <w:t>Salinity</w:t>
            </w:r>
          </w:p>
        </w:tc>
        <w:tc>
          <w:tcPr>
            <w:tcW w:w="709" w:type="dxa"/>
            <w:vMerge w:val="restart"/>
            <w:tcBorders>
              <w:top w:val="single" w:sz="12" w:space="0" w:color="auto"/>
            </w:tcBorders>
            <w:vAlign w:val="center"/>
          </w:tcPr>
          <w:p w14:paraId="2FE8BF70" w14:textId="77777777" w:rsidR="00D4663C" w:rsidRPr="0018713F" w:rsidRDefault="00D4663C" w:rsidP="0050624B">
            <w:pPr>
              <w:jc w:val="center"/>
              <w:rPr>
                <w:rStyle w:val="fontstyle01"/>
                <w:rFonts w:ascii="Arial" w:hAnsi="Arial" w:cs="Arial"/>
                <w:sz w:val="22"/>
              </w:rPr>
            </w:pPr>
            <w:r w:rsidRPr="0018713F">
              <w:rPr>
                <w:rStyle w:val="fontstyle01"/>
                <w:rFonts w:ascii="Arial" w:hAnsi="Arial" w:cs="Arial"/>
                <w:sz w:val="22"/>
              </w:rPr>
              <w:t>Ref.</w:t>
            </w:r>
          </w:p>
        </w:tc>
      </w:tr>
      <w:tr w:rsidR="00D4663C" w:rsidRPr="0018713F" w14:paraId="745AAF6E" w14:textId="77777777" w:rsidTr="00940C56">
        <w:trPr>
          <w:jc w:val="center"/>
        </w:trPr>
        <w:tc>
          <w:tcPr>
            <w:tcW w:w="2694" w:type="dxa"/>
            <w:tcBorders>
              <w:top w:val="single" w:sz="8" w:space="0" w:color="auto"/>
              <w:bottom w:val="single" w:sz="8" w:space="0" w:color="auto"/>
            </w:tcBorders>
            <w:vAlign w:val="center"/>
          </w:tcPr>
          <w:p w14:paraId="4E86BFA7" w14:textId="77777777" w:rsidR="00D4663C" w:rsidRPr="0018713F" w:rsidRDefault="00D4663C" w:rsidP="0050624B">
            <w:pPr>
              <w:jc w:val="center"/>
              <w:rPr>
                <w:rStyle w:val="fontstyle01"/>
                <w:rFonts w:ascii="Arial" w:hAnsi="Arial" w:cs="Arial"/>
                <w:sz w:val="22"/>
              </w:rPr>
            </w:pPr>
            <w:r w:rsidRPr="0018713F">
              <w:rPr>
                <w:rStyle w:val="fontstyle01"/>
                <w:rFonts w:ascii="Arial" w:hAnsi="Arial" w:cs="Arial"/>
                <w:sz w:val="22"/>
              </w:rPr>
              <w:t>Substrate</w:t>
            </w:r>
          </w:p>
        </w:tc>
        <w:tc>
          <w:tcPr>
            <w:tcW w:w="2126" w:type="dxa"/>
            <w:tcBorders>
              <w:top w:val="single" w:sz="8" w:space="0" w:color="auto"/>
              <w:bottom w:val="single" w:sz="8" w:space="0" w:color="auto"/>
            </w:tcBorders>
            <w:vAlign w:val="center"/>
          </w:tcPr>
          <w:p w14:paraId="22735A83" w14:textId="77777777" w:rsidR="00D4663C" w:rsidRPr="0018713F" w:rsidRDefault="00D4663C" w:rsidP="0050624B">
            <w:pPr>
              <w:jc w:val="center"/>
              <w:rPr>
                <w:rStyle w:val="fontstyle01"/>
                <w:rFonts w:ascii="Arial" w:hAnsi="Arial" w:cs="Arial"/>
                <w:sz w:val="22"/>
              </w:rPr>
            </w:pPr>
            <w:r w:rsidRPr="0018713F">
              <w:rPr>
                <w:rStyle w:val="fontstyle01"/>
                <w:rFonts w:ascii="Arial" w:hAnsi="Arial" w:cs="Arial"/>
                <w:sz w:val="22"/>
              </w:rPr>
              <w:t>Solar absorber</w:t>
            </w:r>
          </w:p>
        </w:tc>
        <w:tc>
          <w:tcPr>
            <w:tcW w:w="2552" w:type="dxa"/>
            <w:tcBorders>
              <w:top w:val="single" w:sz="8" w:space="0" w:color="auto"/>
              <w:bottom w:val="single" w:sz="8" w:space="0" w:color="auto"/>
            </w:tcBorders>
            <w:vAlign w:val="center"/>
          </w:tcPr>
          <w:p w14:paraId="3E641C32" w14:textId="77777777" w:rsidR="00D4663C" w:rsidRPr="0018713F" w:rsidRDefault="00D4663C" w:rsidP="0050624B">
            <w:pPr>
              <w:jc w:val="center"/>
              <w:rPr>
                <w:rStyle w:val="fontstyle01"/>
                <w:rFonts w:ascii="Arial" w:hAnsi="Arial" w:cs="Arial"/>
                <w:sz w:val="22"/>
              </w:rPr>
            </w:pPr>
            <w:proofErr w:type="spellStart"/>
            <w:r w:rsidRPr="0018713F">
              <w:rPr>
                <w:rStyle w:val="fontstyle01"/>
                <w:rFonts w:ascii="Arial" w:hAnsi="Arial" w:cs="Arial"/>
                <w:sz w:val="22"/>
              </w:rPr>
              <w:t>Hydrophobization</w:t>
            </w:r>
            <w:proofErr w:type="spellEnd"/>
          </w:p>
        </w:tc>
        <w:tc>
          <w:tcPr>
            <w:tcW w:w="1985" w:type="dxa"/>
            <w:vMerge/>
            <w:tcBorders>
              <w:bottom w:val="single" w:sz="8" w:space="0" w:color="auto"/>
            </w:tcBorders>
            <w:vAlign w:val="center"/>
          </w:tcPr>
          <w:p w14:paraId="219A8461" w14:textId="77777777" w:rsidR="00D4663C" w:rsidRPr="0018713F" w:rsidRDefault="00D4663C" w:rsidP="0050624B">
            <w:pPr>
              <w:jc w:val="center"/>
              <w:rPr>
                <w:rStyle w:val="fontstyle01"/>
                <w:rFonts w:ascii="Arial" w:hAnsi="Arial" w:cs="Arial"/>
                <w:sz w:val="22"/>
              </w:rPr>
            </w:pPr>
          </w:p>
        </w:tc>
        <w:tc>
          <w:tcPr>
            <w:tcW w:w="1276" w:type="dxa"/>
            <w:vMerge/>
            <w:tcBorders>
              <w:bottom w:val="single" w:sz="8" w:space="0" w:color="auto"/>
            </w:tcBorders>
            <w:vAlign w:val="center"/>
          </w:tcPr>
          <w:p w14:paraId="3FD54B64" w14:textId="77777777" w:rsidR="00D4663C" w:rsidRPr="0018713F" w:rsidRDefault="00D4663C" w:rsidP="0050624B">
            <w:pPr>
              <w:jc w:val="center"/>
              <w:rPr>
                <w:rStyle w:val="fontstyle01"/>
                <w:rFonts w:ascii="Arial" w:hAnsi="Arial" w:cs="Arial"/>
                <w:sz w:val="22"/>
              </w:rPr>
            </w:pPr>
          </w:p>
        </w:tc>
        <w:tc>
          <w:tcPr>
            <w:tcW w:w="1133" w:type="dxa"/>
            <w:vMerge/>
            <w:tcBorders>
              <w:bottom w:val="single" w:sz="8" w:space="0" w:color="auto"/>
            </w:tcBorders>
            <w:vAlign w:val="center"/>
          </w:tcPr>
          <w:p w14:paraId="74BA001C" w14:textId="77777777" w:rsidR="00D4663C" w:rsidRPr="0018713F" w:rsidRDefault="00D4663C" w:rsidP="0050624B">
            <w:pPr>
              <w:jc w:val="center"/>
              <w:rPr>
                <w:rStyle w:val="fontstyle01"/>
                <w:rFonts w:ascii="Arial" w:hAnsi="Arial" w:cs="Arial"/>
                <w:sz w:val="22"/>
              </w:rPr>
            </w:pPr>
          </w:p>
        </w:tc>
        <w:tc>
          <w:tcPr>
            <w:tcW w:w="709" w:type="dxa"/>
            <w:vMerge/>
            <w:tcBorders>
              <w:bottom w:val="single" w:sz="8" w:space="0" w:color="auto"/>
            </w:tcBorders>
            <w:vAlign w:val="center"/>
          </w:tcPr>
          <w:p w14:paraId="1EA328A3" w14:textId="77777777" w:rsidR="00D4663C" w:rsidRPr="0018713F" w:rsidRDefault="00D4663C" w:rsidP="0050624B">
            <w:pPr>
              <w:jc w:val="center"/>
              <w:rPr>
                <w:rStyle w:val="fontstyle01"/>
                <w:rFonts w:ascii="Arial" w:hAnsi="Arial" w:cs="Arial"/>
                <w:sz w:val="22"/>
              </w:rPr>
            </w:pPr>
          </w:p>
        </w:tc>
      </w:tr>
      <w:tr w:rsidR="00D4663C" w:rsidRPr="0018713F" w14:paraId="3028B7A4" w14:textId="77777777" w:rsidTr="00940C56">
        <w:trPr>
          <w:jc w:val="center"/>
        </w:trPr>
        <w:tc>
          <w:tcPr>
            <w:tcW w:w="2694" w:type="dxa"/>
            <w:vMerge w:val="restart"/>
            <w:tcBorders>
              <w:top w:val="single" w:sz="8" w:space="0" w:color="auto"/>
            </w:tcBorders>
            <w:vAlign w:val="center"/>
          </w:tcPr>
          <w:p w14:paraId="56091455"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Natural wood</w:t>
            </w:r>
          </w:p>
        </w:tc>
        <w:tc>
          <w:tcPr>
            <w:tcW w:w="2126" w:type="dxa"/>
            <w:vMerge w:val="restart"/>
            <w:tcBorders>
              <w:top w:val="single" w:sz="8" w:space="0" w:color="auto"/>
            </w:tcBorders>
            <w:vAlign w:val="center"/>
          </w:tcPr>
          <w:p w14:paraId="355DE702"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Carbonization</w:t>
            </w:r>
          </w:p>
        </w:tc>
        <w:tc>
          <w:tcPr>
            <w:tcW w:w="2552" w:type="dxa"/>
            <w:vMerge w:val="restart"/>
            <w:tcBorders>
              <w:top w:val="single" w:sz="8" w:space="0" w:color="auto"/>
            </w:tcBorders>
            <w:vAlign w:val="center"/>
          </w:tcPr>
          <w:p w14:paraId="6E74014E"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FAS treatment</w:t>
            </w:r>
          </w:p>
        </w:tc>
        <w:tc>
          <w:tcPr>
            <w:tcW w:w="1985" w:type="dxa"/>
            <w:vMerge w:val="restart"/>
            <w:tcBorders>
              <w:top w:val="single" w:sz="8" w:space="0" w:color="auto"/>
            </w:tcBorders>
            <w:vAlign w:val="center"/>
          </w:tcPr>
          <w:p w14:paraId="7362F569"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No</w:t>
            </w:r>
          </w:p>
        </w:tc>
        <w:tc>
          <w:tcPr>
            <w:tcW w:w="1276" w:type="dxa"/>
            <w:tcBorders>
              <w:top w:val="single" w:sz="8" w:space="0" w:color="auto"/>
            </w:tcBorders>
            <w:vAlign w:val="center"/>
          </w:tcPr>
          <w:p w14:paraId="366DA286"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92.3%</w:t>
            </w:r>
          </w:p>
        </w:tc>
        <w:tc>
          <w:tcPr>
            <w:tcW w:w="1133" w:type="dxa"/>
            <w:tcBorders>
              <w:top w:val="single" w:sz="8" w:space="0" w:color="auto"/>
            </w:tcBorders>
            <w:vAlign w:val="center"/>
          </w:tcPr>
          <w:p w14:paraId="2700BF61"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0%</w:t>
            </w:r>
          </w:p>
        </w:tc>
        <w:tc>
          <w:tcPr>
            <w:tcW w:w="709" w:type="dxa"/>
            <w:vMerge w:val="restart"/>
            <w:tcBorders>
              <w:top w:val="single" w:sz="8" w:space="0" w:color="auto"/>
            </w:tcBorders>
            <w:vAlign w:val="center"/>
          </w:tcPr>
          <w:p w14:paraId="62BAB7C4"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Ours</w:t>
            </w:r>
          </w:p>
        </w:tc>
      </w:tr>
      <w:tr w:rsidR="00D4663C" w:rsidRPr="0018713F" w14:paraId="0DCB5DA4" w14:textId="77777777" w:rsidTr="00940C56">
        <w:trPr>
          <w:jc w:val="center"/>
        </w:trPr>
        <w:tc>
          <w:tcPr>
            <w:tcW w:w="2694" w:type="dxa"/>
            <w:vMerge/>
            <w:vAlign w:val="center"/>
          </w:tcPr>
          <w:p w14:paraId="2519D576" w14:textId="77777777" w:rsidR="00D4663C" w:rsidRPr="0018713F" w:rsidRDefault="00D4663C" w:rsidP="0050624B">
            <w:pPr>
              <w:jc w:val="center"/>
              <w:rPr>
                <w:rStyle w:val="fontstyle01"/>
                <w:rFonts w:ascii="Arial" w:hAnsi="Arial" w:cs="Arial"/>
                <w:b w:val="0"/>
                <w:bCs w:val="0"/>
                <w:sz w:val="22"/>
              </w:rPr>
            </w:pPr>
          </w:p>
        </w:tc>
        <w:tc>
          <w:tcPr>
            <w:tcW w:w="2126" w:type="dxa"/>
            <w:vMerge/>
            <w:vAlign w:val="center"/>
          </w:tcPr>
          <w:p w14:paraId="6B1EE343" w14:textId="77777777" w:rsidR="00D4663C" w:rsidRPr="0018713F" w:rsidRDefault="00D4663C" w:rsidP="0050624B">
            <w:pPr>
              <w:jc w:val="center"/>
              <w:rPr>
                <w:rStyle w:val="fontstyle01"/>
                <w:rFonts w:ascii="Arial" w:hAnsi="Arial" w:cs="Arial"/>
                <w:b w:val="0"/>
                <w:bCs w:val="0"/>
                <w:sz w:val="22"/>
              </w:rPr>
            </w:pPr>
          </w:p>
        </w:tc>
        <w:tc>
          <w:tcPr>
            <w:tcW w:w="2552" w:type="dxa"/>
            <w:vMerge/>
            <w:vAlign w:val="center"/>
          </w:tcPr>
          <w:p w14:paraId="1B01618D" w14:textId="77777777" w:rsidR="00D4663C" w:rsidRPr="0018713F" w:rsidRDefault="00D4663C" w:rsidP="0050624B">
            <w:pPr>
              <w:jc w:val="center"/>
              <w:rPr>
                <w:rStyle w:val="fontstyle01"/>
                <w:rFonts w:ascii="Arial" w:hAnsi="Arial" w:cs="Arial"/>
                <w:b w:val="0"/>
                <w:bCs w:val="0"/>
                <w:sz w:val="22"/>
              </w:rPr>
            </w:pPr>
          </w:p>
        </w:tc>
        <w:tc>
          <w:tcPr>
            <w:tcW w:w="1985" w:type="dxa"/>
            <w:vMerge/>
            <w:vAlign w:val="center"/>
          </w:tcPr>
          <w:p w14:paraId="1F081A64" w14:textId="77777777" w:rsidR="00D4663C" w:rsidRPr="0018713F" w:rsidRDefault="00D4663C" w:rsidP="0050624B">
            <w:pPr>
              <w:jc w:val="center"/>
              <w:rPr>
                <w:rStyle w:val="fontstyle01"/>
                <w:rFonts w:ascii="Arial" w:hAnsi="Arial" w:cs="Arial"/>
                <w:b w:val="0"/>
                <w:bCs w:val="0"/>
                <w:sz w:val="22"/>
              </w:rPr>
            </w:pPr>
          </w:p>
        </w:tc>
        <w:tc>
          <w:tcPr>
            <w:tcW w:w="1276" w:type="dxa"/>
            <w:vAlign w:val="center"/>
          </w:tcPr>
          <w:p w14:paraId="14E942B3"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87.6%</w:t>
            </w:r>
          </w:p>
        </w:tc>
        <w:tc>
          <w:tcPr>
            <w:tcW w:w="1133" w:type="dxa"/>
            <w:vAlign w:val="center"/>
          </w:tcPr>
          <w:p w14:paraId="53B094BC"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5%</w:t>
            </w:r>
          </w:p>
        </w:tc>
        <w:tc>
          <w:tcPr>
            <w:tcW w:w="709" w:type="dxa"/>
            <w:vMerge/>
            <w:vAlign w:val="center"/>
          </w:tcPr>
          <w:p w14:paraId="3846C39E" w14:textId="77777777" w:rsidR="00D4663C" w:rsidRPr="0018713F" w:rsidRDefault="00D4663C" w:rsidP="0050624B">
            <w:pPr>
              <w:jc w:val="center"/>
              <w:rPr>
                <w:rStyle w:val="fontstyle01"/>
                <w:rFonts w:ascii="Arial" w:hAnsi="Arial" w:cs="Arial"/>
                <w:b w:val="0"/>
                <w:bCs w:val="0"/>
                <w:sz w:val="22"/>
              </w:rPr>
            </w:pPr>
          </w:p>
        </w:tc>
      </w:tr>
      <w:tr w:rsidR="00D4663C" w:rsidRPr="0018713F" w14:paraId="15C25268" w14:textId="77777777" w:rsidTr="00940C56">
        <w:trPr>
          <w:jc w:val="center"/>
        </w:trPr>
        <w:tc>
          <w:tcPr>
            <w:tcW w:w="2694" w:type="dxa"/>
            <w:vMerge/>
            <w:vAlign w:val="center"/>
          </w:tcPr>
          <w:p w14:paraId="4DD41CDE" w14:textId="77777777" w:rsidR="00D4663C" w:rsidRPr="0018713F" w:rsidRDefault="00D4663C" w:rsidP="0050624B">
            <w:pPr>
              <w:jc w:val="center"/>
              <w:rPr>
                <w:rStyle w:val="fontstyle01"/>
                <w:rFonts w:ascii="Arial" w:hAnsi="Arial" w:cs="Arial"/>
                <w:b w:val="0"/>
                <w:bCs w:val="0"/>
                <w:sz w:val="22"/>
              </w:rPr>
            </w:pPr>
          </w:p>
        </w:tc>
        <w:tc>
          <w:tcPr>
            <w:tcW w:w="2126" w:type="dxa"/>
            <w:vMerge/>
            <w:vAlign w:val="center"/>
          </w:tcPr>
          <w:p w14:paraId="5D6444A4" w14:textId="77777777" w:rsidR="00D4663C" w:rsidRPr="0018713F" w:rsidRDefault="00D4663C" w:rsidP="0050624B">
            <w:pPr>
              <w:jc w:val="center"/>
              <w:rPr>
                <w:rStyle w:val="fontstyle01"/>
                <w:rFonts w:ascii="Arial" w:hAnsi="Arial" w:cs="Arial"/>
                <w:b w:val="0"/>
                <w:bCs w:val="0"/>
                <w:sz w:val="22"/>
              </w:rPr>
            </w:pPr>
          </w:p>
        </w:tc>
        <w:tc>
          <w:tcPr>
            <w:tcW w:w="2552" w:type="dxa"/>
            <w:vMerge/>
            <w:vAlign w:val="center"/>
          </w:tcPr>
          <w:p w14:paraId="6AAA392B" w14:textId="77777777" w:rsidR="00D4663C" w:rsidRPr="0018713F" w:rsidRDefault="00D4663C" w:rsidP="0050624B">
            <w:pPr>
              <w:jc w:val="center"/>
              <w:rPr>
                <w:rStyle w:val="fontstyle01"/>
                <w:rFonts w:ascii="Arial" w:hAnsi="Arial" w:cs="Arial"/>
                <w:b w:val="0"/>
                <w:bCs w:val="0"/>
                <w:sz w:val="22"/>
              </w:rPr>
            </w:pPr>
          </w:p>
        </w:tc>
        <w:tc>
          <w:tcPr>
            <w:tcW w:w="1985" w:type="dxa"/>
            <w:vMerge/>
            <w:vAlign w:val="center"/>
          </w:tcPr>
          <w:p w14:paraId="1F600E8D" w14:textId="77777777" w:rsidR="00D4663C" w:rsidRPr="0018713F" w:rsidRDefault="00D4663C" w:rsidP="0050624B">
            <w:pPr>
              <w:jc w:val="center"/>
              <w:rPr>
                <w:rStyle w:val="fontstyle01"/>
                <w:rFonts w:ascii="Arial" w:hAnsi="Arial" w:cs="Arial"/>
                <w:b w:val="0"/>
                <w:bCs w:val="0"/>
                <w:sz w:val="22"/>
              </w:rPr>
            </w:pPr>
          </w:p>
        </w:tc>
        <w:tc>
          <w:tcPr>
            <w:tcW w:w="1276" w:type="dxa"/>
            <w:vAlign w:val="center"/>
          </w:tcPr>
          <w:p w14:paraId="431AE83A"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84.3%</w:t>
            </w:r>
          </w:p>
        </w:tc>
        <w:tc>
          <w:tcPr>
            <w:tcW w:w="1133" w:type="dxa"/>
            <w:vAlign w:val="center"/>
          </w:tcPr>
          <w:p w14:paraId="7A4BCAF7"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10%</w:t>
            </w:r>
          </w:p>
        </w:tc>
        <w:tc>
          <w:tcPr>
            <w:tcW w:w="709" w:type="dxa"/>
            <w:vMerge/>
            <w:vAlign w:val="center"/>
          </w:tcPr>
          <w:p w14:paraId="48B65406" w14:textId="77777777" w:rsidR="00D4663C" w:rsidRPr="0018713F" w:rsidRDefault="00D4663C" w:rsidP="0050624B">
            <w:pPr>
              <w:jc w:val="center"/>
              <w:rPr>
                <w:rStyle w:val="fontstyle01"/>
                <w:rFonts w:ascii="Arial" w:hAnsi="Arial" w:cs="Arial"/>
                <w:b w:val="0"/>
                <w:bCs w:val="0"/>
                <w:sz w:val="22"/>
              </w:rPr>
            </w:pPr>
          </w:p>
        </w:tc>
      </w:tr>
      <w:tr w:rsidR="00D4663C" w:rsidRPr="0018713F" w14:paraId="0EC2A8B6" w14:textId="77777777" w:rsidTr="00940C56">
        <w:trPr>
          <w:jc w:val="center"/>
        </w:trPr>
        <w:tc>
          <w:tcPr>
            <w:tcW w:w="2694" w:type="dxa"/>
            <w:vMerge/>
            <w:vAlign w:val="center"/>
          </w:tcPr>
          <w:p w14:paraId="5AE02CA8" w14:textId="77777777" w:rsidR="00D4663C" w:rsidRPr="0018713F" w:rsidRDefault="00D4663C" w:rsidP="0050624B">
            <w:pPr>
              <w:jc w:val="center"/>
              <w:rPr>
                <w:rStyle w:val="fontstyle01"/>
                <w:rFonts w:ascii="Arial" w:hAnsi="Arial" w:cs="Arial"/>
                <w:b w:val="0"/>
                <w:bCs w:val="0"/>
                <w:sz w:val="22"/>
              </w:rPr>
            </w:pPr>
          </w:p>
        </w:tc>
        <w:tc>
          <w:tcPr>
            <w:tcW w:w="2126" w:type="dxa"/>
            <w:vMerge/>
            <w:vAlign w:val="center"/>
          </w:tcPr>
          <w:p w14:paraId="651E10CE" w14:textId="77777777" w:rsidR="00D4663C" w:rsidRPr="0018713F" w:rsidRDefault="00D4663C" w:rsidP="0050624B">
            <w:pPr>
              <w:jc w:val="center"/>
              <w:rPr>
                <w:rStyle w:val="fontstyle01"/>
                <w:rFonts w:ascii="Arial" w:hAnsi="Arial" w:cs="Arial"/>
                <w:b w:val="0"/>
                <w:bCs w:val="0"/>
                <w:sz w:val="22"/>
              </w:rPr>
            </w:pPr>
          </w:p>
        </w:tc>
        <w:tc>
          <w:tcPr>
            <w:tcW w:w="2552" w:type="dxa"/>
            <w:vMerge/>
            <w:vAlign w:val="center"/>
          </w:tcPr>
          <w:p w14:paraId="4D779EA1" w14:textId="77777777" w:rsidR="00D4663C" w:rsidRPr="0018713F" w:rsidRDefault="00D4663C" w:rsidP="0050624B">
            <w:pPr>
              <w:jc w:val="center"/>
              <w:rPr>
                <w:rStyle w:val="fontstyle01"/>
                <w:rFonts w:ascii="Arial" w:hAnsi="Arial" w:cs="Arial"/>
                <w:b w:val="0"/>
                <w:bCs w:val="0"/>
                <w:sz w:val="22"/>
              </w:rPr>
            </w:pPr>
          </w:p>
        </w:tc>
        <w:tc>
          <w:tcPr>
            <w:tcW w:w="1985" w:type="dxa"/>
            <w:vMerge/>
            <w:vAlign w:val="center"/>
          </w:tcPr>
          <w:p w14:paraId="010D60A2" w14:textId="77777777" w:rsidR="00D4663C" w:rsidRPr="0018713F" w:rsidRDefault="00D4663C" w:rsidP="0050624B">
            <w:pPr>
              <w:jc w:val="center"/>
              <w:rPr>
                <w:rStyle w:val="fontstyle01"/>
                <w:rFonts w:ascii="Arial" w:hAnsi="Arial" w:cs="Arial"/>
                <w:b w:val="0"/>
                <w:bCs w:val="0"/>
                <w:sz w:val="22"/>
              </w:rPr>
            </w:pPr>
          </w:p>
        </w:tc>
        <w:tc>
          <w:tcPr>
            <w:tcW w:w="1276" w:type="dxa"/>
            <w:vAlign w:val="center"/>
          </w:tcPr>
          <w:p w14:paraId="7940C7AB"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82.0%</w:t>
            </w:r>
          </w:p>
        </w:tc>
        <w:tc>
          <w:tcPr>
            <w:tcW w:w="1133" w:type="dxa"/>
            <w:vAlign w:val="center"/>
          </w:tcPr>
          <w:p w14:paraId="4538DA64"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20%</w:t>
            </w:r>
          </w:p>
        </w:tc>
        <w:tc>
          <w:tcPr>
            <w:tcW w:w="709" w:type="dxa"/>
            <w:vMerge/>
            <w:vAlign w:val="center"/>
          </w:tcPr>
          <w:p w14:paraId="311F09AB" w14:textId="77777777" w:rsidR="00D4663C" w:rsidRPr="0018713F" w:rsidRDefault="00D4663C" w:rsidP="0050624B">
            <w:pPr>
              <w:jc w:val="center"/>
              <w:rPr>
                <w:rStyle w:val="fontstyle01"/>
                <w:rFonts w:ascii="Arial" w:hAnsi="Arial" w:cs="Arial"/>
                <w:b w:val="0"/>
                <w:bCs w:val="0"/>
                <w:sz w:val="22"/>
              </w:rPr>
            </w:pPr>
          </w:p>
        </w:tc>
      </w:tr>
      <w:tr w:rsidR="00D4663C" w:rsidRPr="0018713F" w14:paraId="7163D32D" w14:textId="77777777" w:rsidTr="00940C56">
        <w:trPr>
          <w:jc w:val="center"/>
        </w:trPr>
        <w:tc>
          <w:tcPr>
            <w:tcW w:w="2694" w:type="dxa"/>
            <w:vAlign w:val="center"/>
          </w:tcPr>
          <w:p w14:paraId="5CCEFB73"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242021"/>
              </w:rPr>
              <w:t>Polyacrylonitrile film</w:t>
            </w:r>
          </w:p>
        </w:tc>
        <w:tc>
          <w:tcPr>
            <w:tcW w:w="2126" w:type="dxa"/>
            <w:vAlign w:val="center"/>
          </w:tcPr>
          <w:p w14:paraId="0B914080"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242021"/>
              </w:rPr>
              <w:t>Carbon black nanoparticles</w:t>
            </w:r>
          </w:p>
        </w:tc>
        <w:tc>
          <w:tcPr>
            <w:tcW w:w="2552" w:type="dxa"/>
            <w:vAlign w:val="center"/>
          </w:tcPr>
          <w:p w14:paraId="5E641A2F"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242021"/>
              </w:rPr>
              <w:t>Polymethylmethacrylate</w:t>
            </w:r>
          </w:p>
        </w:tc>
        <w:tc>
          <w:tcPr>
            <w:tcW w:w="1985" w:type="dxa"/>
            <w:vAlign w:val="center"/>
          </w:tcPr>
          <w:p w14:paraId="414D52F1"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No</w:t>
            </w:r>
          </w:p>
        </w:tc>
        <w:tc>
          <w:tcPr>
            <w:tcW w:w="1276" w:type="dxa"/>
            <w:vAlign w:val="center"/>
          </w:tcPr>
          <w:p w14:paraId="4E73C789"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51%</w:t>
            </w:r>
          </w:p>
        </w:tc>
        <w:tc>
          <w:tcPr>
            <w:tcW w:w="1133" w:type="dxa"/>
            <w:vAlign w:val="center"/>
          </w:tcPr>
          <w:p w14:paraId="4ABAA065"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3.5%</w:t>
            </w:r>
          </w:p>
        </w:tc>
        <w:tc>
          <w:tcPr>
            <w:tcW w:w="709" w:type="dxa"/>
            <w:vAlign w:val="center"/>
          </w:tcPr>
          <w:p w14:paraId="74A8236C" w14:textId="23A293E5" w:rsidR="00D4663C" w:rsidRPr="0018713F" w:rsidRDefault="00CE0EF9" w:rsidP="0050624B">
            <w:pPr>
              <w:jc w:val="center"/>
              <w:rPr>
                <w:rStyle w:val="fontstyle01"/>
                <w:rFonts w:ascii="Arial" w:hAnsi="Arial" w:cs="Arial"/>
                <w:b w:val="0"/>
                <w:bCs w:val="0"/>
                <w:sz w:val="22"/>
              </w:rPr>
            </w:pPr>
            <w:r w:rsidRPr="00CE0EF9">
              <w:rPr>
                <w:rStyle w:val="fontstyle01"/>
                <w:rFonts w:ascii="Arial" w:hAnsi="Arial" w:cs="Arial"/>
                <w:b w:val="0"/>
                <w:bCs w:val="0"/>
                <w:noProof/>
                <w:sz w:val="22"/>
                <w:vertAlign w:val="superscript"/>
              </w:rPr>
              <w:t>2</w:t>
            </w:r>
          </w:p>
        </w:tc>
      </w:tr>
      <w:tr w:rsidR="00D4663C" w:rsidRPr="0018713F" w14:paraId="512E98D2" w14:textId="77777777" w:rsidTr="00940C56">
        <w:trPr>
          <w:jc w:val="center"/>
        </w:trPr>
        <w:tc>
          <w:tcPr>
            <w:tcW w:w="2694" w:type="dxa"/>
            <w:vAlign w:val="center"/>
          </w:tcPr>
          <w:p w14:paraId="1DA969C0" w14:textId="77777777" w:rsidR="00D4663C" w:rsidRPr="0018713F" w:rsidRDefault="00D4663C" w:rsidP="0050624B">
            <w:pPr>
              <w:jc w:val="center"/>
              <w:rPr>
                <w:rFonts w:ascii="Arial" w:hAnsi="Arial" w:cs="Arial"/>
                <w:color w:val="000000"/>
              </w:rPr>
            </w:pPr>
            <w:r w:rsidRPr="0018713F">
              <w:rPr>
                <w:rFonts w:ascii="Arial" w:hAnsi="Arial" w:cs="Arial"/>
                <w:color w:val="000000"/>
              </w:rPr>
              <w:t>Single-walled CNT film</w:t>
            </w:r>
          </w:p>
        </w:tc>
        <w:tc>
          <w:tcPr>
            <w:tcW w:w="2126" w:type="dxa"/>
            <w:vAlign w:val="center"/>
          </w:tcPr>
          <w:p w14:paraId="074A9CBB"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Au nanorod</w:t>
            </w:r>
          </w:p>
        </w:tc>
        <w:tc>
          <w:tcPr>
            <w:tcW w:w="2552" w:type="dxa"/>
            <w:vAlign w:val="center"/>
          </w:tcPr>
          <w:p w14:paraId="546B6B54"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Au nanorod</w:t>
            </w:r>
          </w:p>
        </w:tc>
        <w:tc>
          <w:tcPr>
            <w:tcW w:w="1985" w:type="dxa"/>
            <w:vAlign w:val="center"/>
          </w:tcPr>
          <w:p w14:paraId="3801549A"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No</w:t>
            </w:r>
          </w:p>
        </w:tc>
        <w:tc>
          <w:tcPr>
            <w:tcW w:w="1276" w:type="dxa"/>
            <w:vAlign w:val="center"/>
          </w:tcPr>
          <w:p w14:paraId="26175EAE"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82%</w:t>
            </w:r>
          </w:p>
        </w:tc>
        <w:tc>
          <w:tcPr>
            <w:tcW w:w="1133" w:type="dxa"/>
            <w:vAlign w:val="center"/>
          </w:tcPr>
          <w:p w14:paraId="6997FEAB"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0%</w:t>
            </w:r>
          </w:p>
        </w:tc>
        <w:tc>
          <w:tcPr>
            <w:tcW w:w="709" w:type="dxa"/>
            <w:vAlign w:val="center"/>
          </w:tcPr>
          <w:p w14:paraId="0711CE93" w14:textId="2F106D9E" w:rsidR="00D4663C" w:rsidRPr="0018713F" w:rsidRDefault="00FD2325" w:rsidP="0050624B">
            <w:pPr>
              <w:jc w:val="center"/>
              <w:rPr>
                <w:rStyle w:val="fontstyle01"/>
                <w:rFonts w:ascii="Arial" w:hAnsi="Arial" w:cs="Arial"/>
                <w:b w:val="0"/>
                <w:bCs w:val="0"/>
                <w:sz w:val="22"/>
              </w:rPr>
            </w:pPr>
            <w:r w:rsidRPr="00FD2325">
              <w:rPr>
                <w:rStyle w:val="fontstyle01"/>
                <w:rFonts w:ascii="Arial" w:hAnsi="Arial" w:cs="Arial"/>
                <w:b w:val="0"/>
                <w:bCs w:val="0"/>
                <w:noProof/>
                <w:sz w:val="22"/>
                <w:vertAlign w:val="superscript"/>
              </w:rPr>
              <w:t>3</w:t>
            </w:r>
          </w:p>
        </w:tc>
      </w:tr>
      <w:tr w:rsidR="00D4663C" w:rsidRPr="0018713F" w14:paraId="7A41E0A5" w14:textId="77777777" w:rsidTr="00940C56">
        <w:trPr>
          <w:jc w:val="center"/>
        </w:trPr>
        <w:tc>
          <w:tcPr>
            <w:tcW w:w="2694" w:type="dxa"/>
            <w:vAlign w:val="center"/>
          </w:tcPr>
          <w:p w14:paraId="03A98BB5"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000000"/>
              </w:rPr>
              <w:t>Cellulose ester filter membrane</w:t>
            </w:r>
          </w:p>
        </w:tc>
        <w:tc>
          <w:tcPr>
            <w:tcW w:w="2126" w:type="dxa"/>
            <w:vAlign w:val="center"/>
          </w:tcPr>
          <w:p w14:paraId="1A6142F2"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000000"/>
              </w:rPr>
              <w:t>Delaminated Ti</w:t>
            </w:r>
            <w:r w:rsidRPr="0018713F">
              <w:rPr>
                <w:rFonts w:ascii="Arial" w:hAnsi="Arial" w:cs="Arial"/>
                <w:color w:val="000000"/>
                <w:vertAlign w:val="subscript"/>
              </w:rPr>
              <w:t>3</w:t>
            </w:r>
            <w:r w:rsidRPr="0018713F">
              <w:rPr>
                <w:rFonts w:ascii="Arial" w:hAnsi="Arial" w:cs="Arial"/>
                <w:color w:val="000000"/>
              </w:rPr>
              <w:t>C</w:t>
            </w:r>
            <w:r w:rsidRPr="0018713F">
              <w:rPr>
                <w:rFonts w:ascii="Arial" w:hAnsi="Arial" w:cs="Arial"/>
                <w:color w:val="000000"/>
                <w:vertAlign w:val="subscript"/>
              </w:rPr>
              <w:t>2</w:t>
            </w:r>
            <w:r w:rsidRPr="0018713F">
              <w:rPr>
                <w:rFonts w:ascii="Arial" w:hAnsi="Arial" w:cs="Arial"/>
                <w:color w:val="000000"/>
              </w:rPr>
              <w:t xml:space="preserve"> nanosheet</w:t>
            </w:r>
          </w:p>
        </w:tc>
        <w:tc>
          <w:tcPr>
            <w:tcW w:w="2552" w:type="dxa"/>
            <w:vAlign w:val="center"/>
          </w:tcPr>
          <w:p w14:paraId="20520D7D"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FAS treatment</w:t>
            </w:r>
          </w:p>
        </w:tc>
        <w:tc>
          <w:tcPr>
            <w:tcW w:w="1985" w:type="dxa"/>
            <w:vAlign w:val="center"/>
          </w:tcPr>
          <w:p w14:paraId="06DC4A82"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Yes</w:t>
            </w:r>
          </w:p>
        </w:tc>
        <w:tc>
          <w:tcPr>
            <w:tcW w:w="1276" w:type="dxa"/>
            <w:vAlign w:val="center"/>
          </w:tcPr>
          <w:p w14:paraId="4C230563"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71%</w:t>
            </w:r>
          </w:p>
        </w:tc>
        <w:tc>
          <w:tcPr>
            <w:tcW w:w="1133" w:type="dxa"/>
            <w:vAlign w:val="center"/>
          </w:tcPr>
          <w:p w14:paraId="76928E96"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2.75%</w:t>
            </w:r>
          </w:p>
        </w:tc>
        <w:tc>
          <w:tcPr>
            <w:tcW w:w="709" w:type="dxa"/>
            <w:vAlign w:val="center"/>
          </w:tcPr>
          <w:p w14:paraId="6F7518B6" w14:textId="244A0D6F" w:rsidR="00D4663C" w:rsidRPr="0018713F" w:rsidRDefault="00FD2325" w:rsidP="0050624B">
            <w:pPr>
              <w:jc w:val="center"/>
              <w:rPr>
                <w:rStyle w:val="fontstyle01"/>
                <w:rFonts w:ascii="Arial" w:hAnsi="Arial" w:cs="Arial"/>
                <w:b w:val="0"/>
                <w:bCs w:val="0"/>
                <w:sz w:val="22"/>
              </w:rPr>
            </w:pPr>
            <w:r w:rsidRPr="00FD2325">
              <w:rPr>
                <w:rStyle w:val="fontstyle01"/>
                <w:rFonts w:ascii="Arial" w:hAnsi="Arial" w:cs="Arial"/>
                <w:b w:val="0"/>
                <w:bCs w:val="0"/>
                <w:noProof/>
                <w:sz w:val="22"/>
                <w:vertAlign w:val="superscript"/>
              </w:rPr>
              <w:t>4</w:t>
            </w:r>
          </w:p>
        </w:tc>
      </w:tr>
      <w:tr w:rsidR="00D4663C" w:rsidRPr="0018713F" w14:paraId="6F13DB21" w14:textId="77777777" w:rsidTr="00940C56">
        <w:trPr>
          <w:jc w:val="center"/>
        </w:trPr>
        <w:tc>
          <w:tcPr>
            <w:tcW w:w="2694" w:type="dxa"/>
            <w:vAlign w:val="center"/>
          </w:tcPr>
          <w:p w14:paraId="4C5414C0"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000000"/>
              </w:rPr>
              <w:t>Cellulose nanofiber</w:t>
            </w:r>
          </w:p>
        </w:tc>
        <w:tc>
          <w:tcPr>
            <w:tcW w:w="2126" w:type="dxa"/>
            <w:vAlign w:val="center"/>
          </w:tcPr>
          <w:p w14:paraId="50ACD880"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000000"/>
              </w:rPr>
              <w:t>Carbon nanotube</w:t>
            </w:r>
          </w:p>
        </w:tc>
        <w:tc>
          <w:tcPr>
            <w:tcW w:w="2552" w:type="dxa"/>
            <w:vAlign w:val="center"/>
          </w:tcPr>
          <w:p w14:paraId="11FA7CAC" w14:textId="77777777" w:rsidR="00D4663C" w:rsidRPr="0018713F" w:rsidRDefault="00D4663C" w:rsidP="0050624B">
            <w:pPr>
              <w:jc w:val="center"/>
              <w:rPr>
                <w:rStyle w:val="fontstyle01"/>
                <w:rFonts w:ascii="Arial" w:hAnsi="Arial" w:cs="Arial"/>
                <w:b w:val="0"/>
                <w:bCs w:val="0"/>
                <w:sz w:val="22"/>
              </w:rPr>
            </w:pPr>
            <w:proofErr w:type="spellStart"/>
            <w:r w:rsidRPr="0018713F">
              <w:rPr>
                <w:rFonts w:ascii="Arial" w:hAnsi="Arial" w:cs="Arial"/>
                <w:color w:val="000000"/>
              </w:rPr>
              <w:t>Hexamethyldisilazane</w:t>
            </w:r>
            <w:proofErr w:type="spellEnd"/>
            <w:r w:rsidRPr="0018713F">
              <w:rPr>
                <w:rFonts w:ascii="Arial" w:hAnsi="Arial" w:cs="Arial"/>
                <w:color w:val="000000"/>
              </w:rPr>
              <w:t>-treated SiO</w:t>
            </w:r>
            <w:r w:rsidRPr="0018713F">
              <w:rPr>
                <w:rFonts w:ascii="Arial" w:hAnsi="Arial" w:cs="Arial"/>
                <w:color w:val="000000"/>
                <w:vertAlign w:val="subscript"/>
              </w:rPr>
              <w:t>2</w:t>
            </w:r>
          </w:p>
        </w:tc>
        <w:tc>
          <w:tcPr>
            <w:tcW w:w="1985" w:type="dxa"/>
            <w:vAlign w:val="center"/>
          </w:tcPr>
          <w:p w14:paraId="518D819D"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No</w:t>
            </w:r>
          </w:p>
        </w:tc>
        <w:tc>
          <w:tcPr>
            <w:tcW w:w="1276" w:type="dxa"/>
            <w:vAlign w:val="center"/>
          </w:tcPr>
          <w:p w14:paraId="3CB2478A"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83.3%</w:t>
            </w:r>
          </w:p>
        </w:tc>
        <w:tc>
          <w:tcPr>
            <w:tcW w:w="1133" w:type="dxa"/>
            <w:vAlign w:val="center"/>
          </w:tcPr>
          <w:p w14:paraId="1E6F5B5E"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3.5%</w:t>
            </w:r>
          </w:p>
        </w:tc>
        <w:tc>
          <w:tcPr>
            <w:tcW w:w="709" w:type="dxa"/>
            <w:vAlign w:val="center"/>
          </w:tcPr>
          <w:p w14:paraId="3110DDA5" w14:textId="47F2164B" w:rsidR="00D4663C" w:rsidRPr="0018713F" w:rsidRDefault="00FD2325" w:rsidP="0050624B">
            <w:pPr>
              <w:jc w:val="center"/>
              <w:rPr>
                <w:rStyle w:val="fontstyle01"/>
                <w:rFonts w:ascii="Arial" w:hAnsi="Arial" w:cs="Arial"/>
                <w:b w:val="0"/>
                <w:bCs w:val="0"/>
                <w:sz w:val="22"/>
              </w:rPr>
            </w:pPr>
            <w:r w:rsidRPr="00FD2325">
              <w:rPr>
                <w:rStyle w:val="fontstyle01"/>
                <w:rFonts w:ascii="Arial" w:hAnsi="Arial" w:cs="Arial"/>
                <w:b w:val="0"/>
                <w:bCs w:val="0"/>
                <w:noProof/>
                <w:sz w:val="22"/>
                <w:vertAlign w:val="superscript"/>
              </w:rPr>
              <w:t>5</w:t>
            </w:r>
          </w:p>
        </w:tc>
      </w:tr>
      <w:tr w:rsidR="00D4663C" w:rsidRPr="0018713F" w14:paraId="6D5D9EA7" w14:textId="77777777" w:rsidTr="00940C56">
        <w:trPr>
          <w:jc w:val="center"/>
        </w:trPr>
        <w:tc>
          <w:tcPr>
            <w:tcW w:w="2694" w:type="dxa"/>
            <w:vAlign w:val="center"/>
          </w:tcPr>
          <w:p w14:paraId="67CA792C"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242021"/>
              </w:rPr>
              <w:t>Cotton fabric</w:t>
            </w:r>
          </w:p>
        </w:tc>
        <w:tc>
          <w:tcPr>
            <w:tcW w:w="2126" w:type="dxa"/>
            <w:vAlign w:val="center"/>
          </w:tcPr>
          <w:p w14:paraId="5D97744F"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242021"/>
              </w:rPr>
              <w:t>Candle soot</w:t>
            </w:r>
          </w:p>
        </w:tc>
        <w:tc>
          <w:tcPr>
            <w:tcW w:w="2552" w:type="dxa"/>
            <w:vAlign w:val="center"/>
          </w:tcPr>
          <w:p w14:paraId="1655E70C"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242021"/>
              </w:rPr>
              <w:t>Candle soot</w:t>
            </w:r>
          </w:p>
        </w:tc>
        <w:tc>
          <w:tcPr>
            <w:tcW w:w="1985" w:type="dxa"/>
            <w:vAlign w:val="center"/>
          </w:tcPr>
          <w:p w14:paraId="788D83DC"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No</w:t>
            </w:r>
          </w:p>
        </w:tc>
        <w:tc>
          <w:tcPr>
            <w:tcW w:w="1276" w:type="dxa"/>
            <w:vAlign w:val="center"/>
          </w:tcPr>
          <w:p w14:paraId="68087A38"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53.7%</w:t>
            </w:r>
          </w:p>
        </w:tc>
        <w:tc>
          <w:tcPr>
            <w:tcW w:w="1133" w:type="dxa"/>
            <w:vAlign w:val="center"/>
          </w:tcPr>
          <w:p w14:paraId="28459461"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3.5%</w:t>
            </w:r>
          </w:p>
        </w:tc>
        <w:tc>
          <w:tcPr>
            <w:tcW w:w="709" w:type="dxa"/>
            <w:vAlign w:val="center"/>
          </w:tcPr>
          <w:p w14:paraId="105A2582" w14:textId="2D4E1337" w:rsidR="00D4663C" w:rsidRPr="0018713F" w:rsidRDefault="00FD2325" w:rsidP="0050624B">
            <w:pPr>
              <w:jc w:val="center"/>
              <w:rPr>
                <w:rStyle w:val="fontstyle01"/>
                <w:rFonts w:ascii="Arial" w:hAnsi="Arial" w:cs="Arial"/>
                <w:b w:val="0"/>
                <w:bCs w:val="0"/>
                <w:sz w:val="22"/>
              </w:rPr>
            </w:pPr>
            <w:r w:rsidRPr="00FD2325">
              <w:rPr>
                <w:rStyle w:val="fontstyle01"/>
                <w:rFonts w:ascii="Arial" w:hAnsi="Arial" w:cs="Arial"/>
                <w:b w:val="0"/>
                <w:bCs w:val="0"/>
                <w:noProof/>
                <w:sz w:val="22"/>
                <w:vertAlign w:val="superscript"/>
              </w:rPr>
              <w:t>6</w:t>
            </w:r>
          </w:p>
        </w:tc>
      </w:tr>
      <w:tr w:rsidR="00D4663C" w:rsidRPr="0018713F" w14:paraId="26827B8B" w14:textId="77777777" w:rsidTr="00940C56">
        <w:trPr>
          <w:jc w:val="center"/>
        </w:trPr>
        <w:tc>
          <w:tcPr>
            <w:tcW w:w="2694" w:type="dxa"/>
            <w:vAlign w:val="center"/>
          </w:tcPr>
          <w:p w14:paraId="3B9C4FE0"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242021"/>
              </w:rPr>
              <w:t>Ultralong hydroxyapatite nanowires and</w:t>
            </w:r>
            <w:r w:rsidRPr="0018713F">
              <w:rPr>
                <w:rFonts w:ascii="Arial" w:hAnsi="Arial" w:cs="Arial"/>
                <w:color w:val="242021"/>
              </w:rPr>
              <w:br/>
              <w:t>glass fibers</w:t>
            </w:r>
          </w:p>
        </w:tc>
        <w:tc>
          <w:tcPr>
            <w:tcW w:w="2126" w:type="dxa"/>
            <w:vAlign w:val="center"/>
          </w:tcPr>
          <w:p w14:paraId="76B10ABB"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242021"/>
              </w:rPr>
              <w:t>Nickel oxide nanoparticles</w:t>
            </w:r>
          </w:p>
        </w:tc>
        <w:tc>
          <w:tcPr>
            <w:tcW w:w="2552" w:type="dxa"/>
            <w:vAlign w:val="center"/>
          </w:tcPr>
          <w:p w14:paraId="00F59748"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242021"/>
              </w:rPr>
              <w:t>Sodium oleate modification</w:t>
            </w:r>
          </w:p>
        </w:tc>
        <w:tc>
          <w:tcPr>
            <w:tcW w:w="1985" w:type="dxa"/>
            <w:vAlign w:val="center"/>
          </w:tcPr>
          <w:p w14:paraId="68B955A2"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Yes</w:t>
            </w:r>
          </w:p>
        </w:tc>
        <w:tc>
          <w:tcPr>
            <w:tcW w:w="1276" w:type="dxa"/>
            <w:vAlign w:val="center"/>
          </w:tcPr>
          <w:p w14:paraId="291715B3"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83.5%</w:t>
            </w:r>
          </w:p>
        </w:tc>
        <w:tc>
          <w:tcPr>
            <w:tcW w:w="1133" w:type="dxa"/>
            <w:vAlign w:val="center"/>
          </w:tcPr>
          <w:p w14:paraId="75A83DE7"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3.5%</w:t>
            </w:r>
          </w:p>
        </w:tc>
        <w:tc>
          <w:tcPr>
            <w:tcW w:w="709" w:type="dxa"/>
            <w:vAlign w:val="center"/>
          </w:tcPr>
          <w:p w14:paraId="525BCADE" w14:textId="2743E1E6" w:rsidR="00D4663C" w:rsidRPr="0018713F" w:rsidRDefault="00FD2325" w:rsidP="0050624B">
            <w:pPr>
              <w:jc w:val="center"/>
              <w:rPr>
                <w:rStyle w:val="fontstyle01"/>
                <w:rFonts w:ascii="Arial" w:hAnsi="Arial" w:cs="Arial"/>
                <w:b w:val="0"/>
                <w:bCs w:val="0"/>
                <w:sz w:val="22"/>
              </w:rPr>
            </w:pPr>
            <w:r w:rsidRPr="00FD2325">
              <w:rPr>
                <w:rStyle w:val="fontstyle01"/>
                <w:rFonts w:ascii="Arial" w:hAnsi="Arial" w:cs="Arial"/>
                <w:b w:val="0"/>
                <w:bCs w:val="0"/>
                <w:noProof/>
                <w:sz w:val="22"/>
                <w:vertAlign w:val="superscript"/>
              </w:rPr>
              <w:t>7</w:t>
            </w:r>
          </w:p>
        </w:tc>
      </w:tr>
      <w:tr w:rsidR="00D4663C" w:rsidRPr="0018713F" w14:paraId="1807AFB2" w14:textId="77777777" w:rsidTr="00940C56">
        <w:trPr>
          <w:jc w:val="center"/>
        </w:trPr>
        <w:tc>
          <w:tcPr>
            <w:tcW w:w="2694" w:type="dxa"/>
            <w:tcBorders>
              <w:bottom w:val="single" w:sz="12" w:space="0" w:color="auto"/>
            </w:tcBorders>
            <w:vAlign w:val="center"/>
          </w:tcPr>
          <w:p w14:paraId="76CA559D"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000000"/>
              </w:rPr>
              <w:t>Truss-like resorcinol-formaldehyde resin</w:t>
            </w:r>
          </w:p>
        </w:tc>
        <w:tc>
          <w:tcPr>
            <w:tcW w:w="2126" w:type="dxa"/>
            <w:tcBorders>
              <w:bottom w:val="single" w:sz="12" w:space="0" w:color="auto"/>
            </w:tcBorders>
            <w:vAlign w:val="center"/>
          </w:tcPr>
          <w:p w14:paraId="4B436B3C"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Pyrolysis at 800 °C</w:t>
            </w:r>
          </w:p>
        </w:tc>
        <w:tc>
          <w:tcPr>
            <w:tcW w:w="2552" w:type="dxa"/>
            <w:tcBorders>
              <w:bottom w:val="single" w:sz="12" w:space="0" w:color="auto"/>
            </w:tcBorders>
            <w:vAlign w:val="center"/>
          </w:tcPr>
          <w:p w14:paraId="7475B8BB" w14:textId="77777777" w:rsidR="00D4663C" w:rsidRPr="0018713F" w:rsidRDefault="00D4663C" w:rsidP="0050624B">
            <w:pPr>
              <w:jc w:val="center"/>
              <w:rPr>
                <w:rStyle w:val="fontstyle01"/>
                <w:rFonts w:ascii="Arial" w:hAnsi="Arial" w:cs="Arial"/>
                <w:b w:val="0"/>
                <w:bCs w:val="0"/>
                <w:sz w:val="22"/>
              </w:rPr>
            </w:pPr>
            <w:r w:rsidRPr="0018713F">
              <w:rPr>
                <w:rFonts w:ascii="Arial" w:hAnsi="Arial" w:cs="Arial"/>
                <w:color w:val="000000"/>
              </w:rPr>
              <w:t>Surface polymerization of dopamine and PFDTS treatment</w:t>
            </w:r>
          </w:p>
        </w:tc>
        <w:tc>
          <w:tcPr>
            <w:tcW w:w="1985" w:type="dxa"/>
            <w:tcBorders>
              <w:bottom w:val="single" w:sz="12" w:space="0" w:color="auto"/>
            </w:tcBorders>
            <w:vAlign w:val="center"/>
          </w:tcPr>
          <w:p w14:paraId="633CD944"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No</w:t>
            </w:r>
          </w:p>
        </w:tc>
        <w:tc>
          <w:tcPr>
            <w:tcW w:w="1276" w:type="dxa"/>
            <w:tcBorders>
              <w:bottom w:val="single" w:sz="12" w:space="0" w:color="auto"/>
            </w:tcBorders>
            <w:vAlign w:val="center"/>
          </w:tcPr>
          <w:p w14:paraId="3067DEF2"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74.2%</w:t>
            </w:r>
          </w:p>
        </w:tc>
        <w:tc>
          <w:tcPr>
            <w:tcW w:w="1133" w:type="dxa"/>
            <w:tcBorders>
              <w:bottom w:val="single" w:sz="12" w:space="0" w:color="auto"/>
            </w:tcBorders>
            <w:vAlign w:val="center"/>
          </w:tcPr>
          <w:p w14:paraId="1BE0AA34" w14:textId="77777777" w:rsidR="00D4663C" w:rsidRPr="0018713F" w:rsidRDefault="00D4663C" w:rsidP="0050624B">
            <w:pPr>
              <w:jc w:val="center"/>
              <w:rPr>
                <w:rStyle w:val="fontstyle01"/>
                <w:rFonts w:ascii="Arial" w:hAnsi="Arial" w:cs="Arial"/>
                <w:b w:val="0"/>
                <w:bCs w:val="0"/>
                <w:sz w:val="22"/>
              </w:rPr>
            </w:pPr>
            <w:r w:rsidRPr="0018713F">
              <w:rPr>
                <w:rStyle w:val="fontstyle01"/>
                <w:rFonts w:ascii="Arial" w:hAnsi="Arial" w:cs="Arial"/>
                <w:b w:val="0"/>
                <w:bCs w:val="0"/>
                <w:sz w:val="22"/>
              </w:rPr>
              <w:t>~3.5%</w:t>
            </w:r>
          </w:p>
        </w:tc>
        <w:tc>
          <w:tcPr>
            <w:tcW w:w="709" w:type="dxa"/>
            <w:tcBorders>
              <w:bottom w:val="single" w:sz="12" w:space="0" w:color="auto"/>
            </w:tcBorders>
            <w:vAlign w:val="center"/>
          </w:tcPr>
          <w:p w14:paraId="14EE60E3" w14:textId="723E01E1" w:rsidR="00D4663C" w:rsidRPr="0018713F" w:rsidRDefault="00FD2325" w:rsidP="0050624B">
            <w:pPr>
              <w:jc w:val="center"/>
              <w:rPr>
                <w:rStyle w:val="fontstyle01"/>
                <w:rFonts w:ascii="Arial" w:hAnsi="Arial" w:cs="Arial"/>
                <w:b w:val="0"/>
                <w:bCs w:val="0"/>
                <w:sz w:val="22"/>
              </w:rPr>
            </w:pPr>
            <w:r w:rsidRPr="00FD2325">
              <w:rPr>
                <w:rStyle w:val="fontstyle01"/>
                <w:rFonts w:ascii="Arial" w:hAnsi="Arial" w:cs="Arial"/>
                <w:b w:val="0"/>
                <w:bCs w:val="0"/>
                <w:noProof/>
                <w:sz w:val="22"/>
                <w:vertAlign w:val="superscript"/>
              </w:rPr>
              <w:t>8</w:t>
            </w:r>
          </w:p>
        </w:tc>
      </w:tr>
    </w:tbl>
    <w:p w14:paraId="79EC0139" w14:textId="04BF3839" w:rsidR="00AF7801" w:rsidRDefault="00D4663C" w:rsidP="0050624B">
      <w:pPr>
        <w:rPr>
          <w:rStyle w:val="fontstyle01"/>
          <w:rFonts w:ascii="Arial" w:hAnsi="Arial" w:cs="Arial"/>
          <w:sz w:val="24"/>
          <w:szCs w:val="24"/>
        </w:rPr>
      </w:pPr>
      <w:r w:rsidRPr="0018713F">
        <w:rPr>
          <w:rStyle w:val="fontstyle01"/>
          <w:rFonts w:ascii="Arial" w:hAnsi="Arial" w:cs="Arial"/>
          <w:sz w:val="24"/>
          <w:szCs w:val="24"/>
        </w:rPr>
        <w:t xml:space="preserve"> </w:t>
      </w:r>
    </w:p>
    <w:p w14:paraId="3CEBE179" w14:textId="77777777" w:rsidR="00AF7801" w:rsidRDefault="00AF7801" w:rsidP="0050624B">
      <w:pPr>
        <w:widowControl/>
        <w:spacing w:after="160"/>
        <w:jc w:val="left"/>
        <w:rPr>
          <w:rStyle w:val="fontstyle01"/>
          <w:rFonts w:ascii="Arial" w:hAnsi="Arial" w:cs="Arial"/>
          <w:sz w:val="24"/>
          <w:szCs w:val="24"/>
        </w:rPr>
        <w:sectPr w:rsidR="00AF7801" w:rsidSect="00AF7801">
          <w:pgSz w:w="15840" w:h="12240" w:orient="landscape"/>
          <w:pgMar w:top="1440" w:right="1440" w:bottom="1440" w:left="1440" w:header="720" w:footer="720" w:gutter="0"/>
          <w:cols w:space="720"/>
          <w:docGrid w:linePitch="360"/>
        </w:sectPr>
      </w:pPr>
    </w:p>
    <w:p w14:paraId="5A29CBBC" w14:textId="699E1F69" w:rsidR="00D4663C" w:rsidRPr="00F45C99" w:rsidRDefault="00D4663C" w:rsidP="0050624B">
      <w:pPr>
        <w:contextualSpacing/>
        <w:rPr>
          <w:rFonts w:ascii="Arial" w:hAnsi="Arial" w:cs="Arial"/>
          <w:b/>
          <w:bCs/>
          <w:sz w:val="24"/>
          <w:szCs w:val="24"/>
        </w:rPr>
      </w:pPr>
      <w:r w:rsidRPr="00F45C99">
        <w:rPr>
          <w:rFonts w:ascii="Arial" w:hAnsi="Arial" w:cs="Arial"/>
          <w:b/>
          <w:bCs/>
          <w:sz w:val="24"/>
          <w:szCs w:val="24"/>
        </w:rPr>
        <w:lastRenderedPageBreak/>
        <w:t>Table S2</w:t>
      </w:r>
      <w:r w:rsidR="00495EFF">
        <w:rPr>
          <w:rFonts w:ascii="Arial" w:hAnsi="Arial" w:cs="Arial"/>
          <w:b/>
          <w:bCs/>
          <w:sz w:val="24"/>
          <w:szCs w:val="24"/>
        </w:rPr>
        <w:t>.</w:t>
      </w:r>
      <w:r w:rsidRPr="00F45C99">
        <w:rPr>
          <w:rFonts w:ascii="Arial" w:hAnsi="Arial" w:cs="Arial"/>
          <w:b/>
          <w:bCs/>
          <w:sz w:val="24"/>
          <w:szCs w:val="24"/>
        </w:rPr>
        <w:t xml:space="preserve"> </w:t>
      </w:r>
      <w:r w:rsidRPr="00495EFF">
        <w:rPr>
          <w:rFonts w:ascii="Arial" w:hAnsi="Arial" w:cs="Arial"/>
          <w:sz w:val="24"/>
          <w:szCs w:val="24"/>
        </w:rPr>
        <w:t>Global assumptions and variables for Janus evaporators</w:t>
      </w:r>
      <w:r w:rsidR="00495EFF" w:rsidRPr="00F45C99">
        <w:rPr>
          <w:rFonts w:ascii="Arial" w:hAnsi="Arial" w:cs="Arial"/>
          <w:sz w:val="24"/>
          <w:szCs w:val="24"/>
        </w:rPr>
        <w:t>.</w:t>
      </w:r>
      <w:r w:rsidRPr="00F45C99">
        <w:rPr>
          <w:rFonts w:ascii="Arial" w:hAnsi="Arial" w:cs="Arial"/>
          <w:b/>
          <w:bCs/>
          <w:sz w:val="24"/>
          <w:szCs w:val="24"/>
        </w:rPr>
        <w:t xml:space="preserve"> </w:t>
      </w:r>
    </w:p>
    <w:tbl>
      <w:tblPr>
        <w:tblStyle w:val="TableGrid"/>
        <w:tblW w:w="86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0"/>
        <w:gridCol w:w="1620"/>
        <w:gridCol w:w="1600"/>
        <w:gridCol w:w="960"/>
        <w:gridCol w:w="960"/>
      </w:tblGrid>
      <w:tr w:rsidR="00D4663C" w:rsidRPr="00FD2325" w14:paraId="36E19346" w14:textId="77777777" w:rsidTr="00F45C99">
        <w:trPr>
          <w:trHeight w:val="290"/>
          <w:jc w:val="center"/>
        </w:trPr>
        <w:tc>
          <w:tcPr>
            <w:tcW w:w="3460" w:type="dxa"/>
            <w:tcBorders>
              <w:top w:val="single" w:sz="8" w:space="0" w:color="auto"/>
              <w:bottom w:val="single" w:sz="8" w:space="0" w:color="auto"/>
            </w:tcBorders>
            <w:noWrap/>
            <w:hideMark/>
          </w:tcPr>
          <w:p w14:paraId="1079C13E" w14:textId="40974116" w:rsidR="00D4663C" w:rsidRPr="00FD2325" w:rsidRDefault="005604F2" w:rsidP="0050624B">
            <w:pPr>
              <w:contextualSpacing/>
              <w:rPr>
                <w:rFonts w:ascii="Arial" w:hAnsi="Arial" w:cs="Arial"/>
                <w:sz w:val="24"/>
                <w:szCs w:val="24"/>
              </w:rPr>
            </w:pPr>
            <w:r w:rsidRPr="00FD2325">
              <w:rPr>
                <w:rFonts w:ascii="Arial" w:hAnsi="Arial" w:cs="Arial"/>
                <w:b/>
                <w:bCs/>
                <w:sz w:val="24"/>
                <w:szCs w:val="24"/>
              </w:rPr>
              <w:t>Functional Unit:</w:t>
            </w:r>
          </w:p>
        </w:tc>
        <w:tc>
          <w:tcPr>
            <w:tcW w:w="1620" w:type="dxa"/>
            <w:tcBorders>
              <w:top w:val="single" w:sz="8" w:space="0" w:color="auto"/>
              <w:bottom w:val="single" w:sz="8" w:space="0" w:color="auto"/>
            </w:tcBorders>
            <w:noWrap/>
            <w:hideMark/>
          </w:tcPr>
          <w:p w14:paraId="29F7281D" w14:textId="77777777" w:rsidR="00D4663C" w:rsidRPr="00FD2325" w:rsidRDefault="00D4663C" w:rsidP="0050624B">
            <w:pPr>
              <w:contextualSpacing/>
              <w:rPr>
                <w:rFonts w:ascii="Arial" w:hAnsi="Arial" w:cs="Arial"/>
                <w:b/>
                <w:bCs/>
                <w:sz w:val="24"/>
                <w:szCs w:val="24"/>
              </w:rPr>
            </w:pPr>
            <w:r w:rsidRPr="00FD2325">
              <w:rPr>
                <w:rFonts w:ascii="Arial" w:hAnsi="Arial" w:cs="Arial"/>
                <w:b/>
                <w:bCs/>
                <w:sz w:val="24"/>
                <w:szCs w:val="24"/>
              </w:rPr>
              <w:t>Variable</w:t>
            </w:r>
          </w:p>
        </w:tc>
        <w:tc>
          <w:tcPr>
            <w:tcW w:w="1600" w:type="dxa"/>
            <w:tcBorders>
              <w:top w:val="single" w:sz="8" w:space="0" w:color="auto"/>
              <w:bottom w:val="single" w:sz="8" w:space="0" w:color="auto"/>
            </w:tcBorders>
            <w:noWrap/>
            <w:hideMark/>
          </w:tcPr>
          <w:p w14:paraId="09CAAA0B" w14:textId="77777777" w:rsidR="00D4663C" w:rsidRPr="00103A9B" w:rsidRDefault="00D4663C" w:rsidP="0050624B">
            <w:pPr>
              <w:contextualSpacing/>
              <w:rPr>
                <w:rFonts w:ascii="Arial" w:hAnsi="Arial" w:cs="Arial"/>
                <w:b/>
                <w:bCs/>
                <w:sz w:val="24"/>
                <w:szCs w:val="24"/>
              </w:rPr>
            </w:pPr>
            <w:r w:rsidRPr="00103A9B">
              <w:rPr>
                <w:rFonts w:ascii="Arial" w:hAnsi="Arial" w:cs="Arial"/>
                <w:b/>
                <w:bCs/>
                <w:sz w:val="24"/>
                <w:szCs w:val="24"/>
              </w:rPr>
              <w:t>Value</w:t>
            </w:r>
          </w:p>
        </w:tc>
        <w:tc>
          <w:tcPr>
            <w:tcW w:w="960" w:type="dxa"/>
            <w:tcBorders>
              <w:top w:val="single" w:sz="8" w:space="0" w:color="auto"/>
              <w:bottom w:val="single" w:sz="8" w:space="0" w:color="auto"/>
            </w:tcBorders>
            <w:noWrap/>
            <w:hideMark/>
          </w:tcPr>
          <w:p w14:paraId="3EEA22BE" w14:textId="77777777" w:rsidR="00D4663C" w:rsidRPr="00103A9B" w:rsidRDefault="00D4663C" w:rsidP="0050624B">
            <w:pPr>
              <w:contextualSpacing/>
              <w:rPr>
                <w:rFonts w:ascii="Arial" w:hAnsi="Arial" w:cs="Arial"/>
                <w:b/>
                <w:bCs/>
                <w:sz w:val="24"/>
                <w:szCs w:val="24"/>
              </w:rPr>
            </w:pPr>
            <w:r w:rsidRPr="00103A9B">
              <w:rPr>
                <w:rFonts w:ascii="Arial" w:hAnsi="Arial" w:cs="Arial"/>
                <w:b/>
                <w:bCs/>
                <w:sz w:val="24"/>
                <w:szCs w:val="24"/>
              </w:rPr>
              <w:t>Error</w:t>
            </w:r>
          </w:p>
        </w:tc>
        <w:tc>
          <w:tcPr>
            <w:tcW w:w="960" w:type="dxa"/>
            <w:tcBorders>
              <w:top w:val="single" w:sz="8" w:space="0" w:color="auto"/>
              <w:bottom w:val="single" w:sz="8" w:space="0" w:color="auto"/>
            </w:tcBorders>
            <w:noWrap/>
            <w:hideMark/>
          </w:tcPr>
          <w:p w14:paraId="37439616" w14:textId="77777777" w:rsidR="00D4663C" w:rsidRPr="00103A9B" w:rsidRDefault="00D4663C" w:rsidP="0050624B">
            <w:pPr>
              <w:contextualSpacing/>
              <w:rPr>
                <w:rFonts w:ascii="Arial" w:hAnsi="Arial" w:cs="Arial"/>
                <w:b/>
                <w:bCs/>
                <w:sz w:val="24"/>
                <w:szCs w:val="24"/>
              </w:rPr>
            </w:pPr>
            <w:r w:rsidRPr="00103A9B">
              <w:rPr>
                <w:rFonts w:ascii="Arial" w:hAnsi="Arial" w:cs="Arial"/>
                <w:b/>
                <w:bCs/>
                <w:sz w:val="24"/>
                <w:szCs w:val="24"/>
              </w:rPr>
              <w:t>Units</w:t>
            </w:r>
          </w:p>
        </w:tc>
      </w:tr>
      <w:tr w:rsidR="00D4663C" w:rsidRPr="00FD2325" w14:paraId="75B835E9" w14:textId="77777777" w:rsidTr="00F45C99">
        <w:trPr>
          <w:trHeight w:val="290"/>
          <w:jc w:val="center"/>
        </w:trPr>
        <w:tc>
          <w:tcPr>
            <w:tcW w:w="3460" w:type="dxa"/>
            <w:tcBorders>
              <w:top w:val="single" w:sz="8" w:space="0" w:color="auto"/>
            </w:tcBorders>
            <w:noWrap/>
            <w:hideMark/>
          </w:tcPr>
          <w:p w14:paraId="06DBB0A3" w14:textId="7E6E4532" w:rsidR="00D4663C" w:rsidRPr="00103A9B" w:rsidRDefault="00D4663C" w:rsidP="0050624B">
            <w:pPr>
              <w:contextualSpacing/>
              <w:rPr>
                <w:rFonts w:ascii="Arial" w:hAnsi="Arial" w:cs="Arial"/>
                <w:sz w:val="24"/>
                <w:szCs w:val="24"/>
              </w:rPr>
            </w:pPr>
            <w:r w:rsidRPr="00FD2325">
              <w:rPr>
                <w:rFonts w:ascii="Arial" w:hAnsi="Arial" w:cs="Arial"/>
                <w:sz w:val="24"/>
                <w:szCs w:val="24"/>
              </w:rPr>
              <w:t>Influent Volume</w:t>
            </w:r>
          </w:p>
        </w:tc>
        <w:tc>
          <w:tcPr>
            <w:tcW w:w="1620" w:type="dxa"/>
            <w:tcBorders>
              <w:top w:val="single" w:sz="8" w:space="0" w:color="auto"/>
            </w:tcBorders>
            <w:noWrap/>
            <w:hideMark/>
          </w:tcPr>
          <w:p w14:paraId="35140647"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V</w:t>
            </w:r>
          </w:p>
        </w:tc>
        <w:tc>
          <w:tcPr>
            <w:tcW w:w="1600" w:type="dxa"/>
            <w:tcBorders>
              <w:top w:val="single" w:sz="8" w:space="0" w:color="auto"/>
            </w:tcBorders>
            <w:noWrap/>
            <w:hideMark/>
          </w:tcPr>
          <w:p w14:paraId="5C4199F3"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1</w:t>
            </w:r>
          </w:p>
        </w:tc>
        <w:tc>
          <w:tcPr>
            <w:tcW w:w="960" w:type="dxa"/>
            <w:tcBorders>
              <w:top w:val="single" w:sz="8" w:space="0" w:color="auto"/>
            </w:tcBorders>
            <w:noWrap/>
            <w:hideMark/>
          </w:tcPr>
          <w:p w14:paraId="5BBBD60B" w14:textId="77777777" w:rsidR="00D4663C" w:rsidRPr="00793240" w:rsidRDefault="00D4663C" w:rsidP="0050624B">
            <w:pPr>
              <w:contextualSpacing/>
              <w:rPr>
                <w:rFonts w:ascii="Arial" w:hAnsi="Arial" w:cs="Arial"/>
                <w:sz w:val="24"/>
                <w:szCs w:val="24"/>
              </w:rPr>
            </w:pPr>
            <w:r w:rsidRPr="00793240">
              <w:rPr>
                <w:rFonts w:ascii="Arial" w:hAnsi="Arial" w:cs="Arial"/>
                <w:sz w:val="24"/>
                <w:szCs w:val="24"/>
              </w:rPr>
              <w:t>---</w:t>
            </w:r>
          </w:p>
        </w:tc>
        <w:tc>
          <w:tcPr>
            <w:tcW w:w="960" w:type="dxa"/>
            <w:tcBorders>
              <w:top w:val="single" w:sz="8" w:space="0" w:color="auto"/>
            </w:tcBorders>
            <w:noWrap/>
            <w:hideMark/>
          </w:tcPr>
          <w:p w14:paraId="500F4ADF" w14:textId="77777777" w:rsidR="00D4663C" w:rsidRPr="00E523B7" w:rsidRDefault="00D4663C" w:rsidP="0050624B">
            <w:pPr>
              <w:contextualSpacing/>
              <w:rPr>
                <w:rFonts w:ascii="Arial" w:hAnsi="Arial" w:cs="Arial"/>
                <w:sz w:val="24"/>
                <w:szCs w:val="24"/>
              </w:rPr>
            </w:pPr>
            <w:r w:rsidRPr="00E523B7">
              <w:rPr>
                <w:rFonts w:ascii="Arial" w:hAnsi="Arial" w:cs="Arial"/>
                <w:sz w:val="24"/>
                <w:szCs w:val="24"/>
              </w:rPr>
              <w:t>m³/day</w:t>
            </w:r>
          </w:p>
        </w:tc>
      </w:tr>
      <w:tr w:rsidR="00D4663C" w:rsidRPr="00FD2325" w14:paraId="5B8DA9F3" w14:textId="77777777" w:rsidTr="00F45C99">
        <w:trPr>
          <w:trHeight w:val="290"/>
          <w:jc w:val="center"/>
        </w:trPr>
        <w:tc>
          <w:tcPr>
            <w:tcW w:w="3460" w:type="dxa"/>
            <w:noWrap/>
            <w:hideMark/>
          </w:tcPr>
          <w:p w14:paraId="36F910E0" w14:textId="77777777" w:rsidR="00D4663C" w:rsidRPr="00FD2325" w:rsidRDefault="00D4663C" w:rsidP="0050624B">
            <w:pPr>
              <w:contextualSpacing/>
              <w:rPr>
                <w:rFonts w:ascii="Arial" w:hAnsi="Arial" w:cs="Arial"/>
                <w:sz w:val="24"/>
                <w:szCs w:val="24"/>
              </w:rPr>
            </w:pPr>
            <w:r w:rsidRPr="00FD2325">
              <w:rPr>
                <w:rFonts w:ascii="Arial" w:hAnsi="Arial" w:cs="Arial"/>
                <w:sz w:val="24"/>
                <w:szCs w:val="24"/>
              </w:rPr>
              <w:t>System Lifetime</w:t>
            </w:r>
          </w:p>
        </w:tc>
        <w:tc>
          <w:tcPr>
            <w:tcW w:w="1620" w:type="dxa"/>
            <w:noWrap/>
            <w:hideMark/>
          </w:tcPr>
          <w:p w14:paraId="0C092424"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Ls</w:t>
            </w:r>
          </w:p>
        </w:tc>
        <w:tc>
          <w:tcPr>
            <w:tcW w:w="1600" w:type="dxa"/>
            <w:noWrap/>
            <w:hideMark/>
          </w:tcPr>
          <w:p w14:paraId="55BC267C"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7300</w:t>
            </w:r>
          </w:p>
        </w:tc>
        <w:tc>
          <w:tcPr>
            <w:tcW w:w="960" w:type="dxa"/>
            <w:noWrap/>
            <w:hideMark/>
          </w:tcPr>
          <w:p w14:paraId="2E1D3FBC"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w:t>
            </w:r>
          </w:p>
        </w:tc>
        <w:tc>
          <w:tcPr>
            <w:tcW w:w="960" w:type="dxa"/>
            <w:noWrap/>
            <w:hideMark/>
          </w:tcPr>
          <w:p w14:paraId="3322DD39" w14:textId="77777777" w:rsidR="00D4663C" w:rsidRPr="00793240" w:rsidRDefault="00D4663C" w:rsidP="0050624B">
            <w:pPr>
              <w:contextualSpacing/>
              <w:rPr>
                <w:rFonts w:ascii="Arial" w:hAnsi="Arial" w:cs="Arial"/>
                <w:sz w:val="24"/>
                <w:szCs w:val="24"/>
              </w:rPr>
            </w:pPr>
            <w:r w:rsidRPr="00793240">
              <w:rPr>
                <w:rFonts w:ascii="Arial" w:hAnsi="Arial" w:cs="Arial"/>
                <w:sz w:val="24"/>
                <w:szCs w:val="24"/>
              </w:rPr>
              <w:t>days</w:t>
            </w:r>
          </w:p>
        </w:tc>
      </w:tr>
      <w:tr w:rsidR="00D4663C" w:rsidRPr="00FD2325" w14:paraId="5F82B380" w14:textId="77777777" w:rsidTr="00F45C99">
        <w:trPr>
          <w:trHeight w:val="290"/>
          <w:jc w:val="center"/>
        </w:trPr>
        <w:tc>
          <w:tcPr>
            <w:tcW w:w="3460" w:type="dxa"/>
            <w:noWrap/>
            <w:hideMark/>
          </w:tcPr>
          <w:p w14:paraId="64BDABBD" w14:textId="77777777" w:rsidR="00D4663C" w:rsidRPr="00FD2325" w:rsidRDefault="00D4663C" w:rsidP="0050624B">
            <w:pPr>
              <w:contextualSpacing/>
              <w:rPr>
                <w:rFonts w:ascii="Arial" w:hAnsi="Arial" w:cs="Arial"/>
                <w:sz w:val="24"/>
                <w:szCs w:val="24"/>
              </w:rPr>
            </w:pPr>
            <w:r w:rsidRPr="00FD2325">
              <w:rPr>
                <w:rFonts w:ascii="Arial" w:hAnsi="Arial" w:cs="Arial"/>
                <w:sz w:val="24"/>
                <w:szCs w:val="24"/>
              </w:rPr>
              <w:t>Sunlight per day</w:t>
            </w:r>
          </w:p>
        </w:tc>
        <w:tc>
          <w:tcPr>
            <w:tcW w:w="1620" w:type="dxa"/>
            <w:noWrap/>
            <w:hideMark/>
          </w:tcPr>
          <w:p w14:paraId="5B72510B"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S</w:t>
            </w:r>
          </w:p>
        </w:tc>
        <w:tc>
          <w:tcPr>
            <w:tcW w:w="1600" w:type="dxa"/>
            <w:noWrap/>
            <w:hideMark/>
          </w:tcPr>
          <w:p w14:paraId="4B9BF59A"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8</w:t>
            </w:r>
          </w:p>
        </w:tc>
        <w:tc>
          <w:tcPr>
            <w:tcW w:w="960" w:type="dxa"/>
            <w:noWrap/>
            <w:hideMark/>
          </w:tcPr>
          <w:p w14:paraId="3929F049"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1</w:t>
            </w:r>
          </w:p>
        </w:tc>
        <w:tc>
          <w:tcPr>
            <w:tcW w:w="960" w:type="dxa"/>
            <w:noWrap/>
            <w:hideMark/>
          </w:tcPr>
          <w:p w14:paraId="18F3E41C" w14:textId="77777777" w:rsidR="00D4663C" w:rsidRPr="00793240" w:rsidRDefault="00D4663C" w:rsidP="0050624B">
            <w:pPr>
              <w:contextualSpacing/>
              <w:rPr>
                <w:rFonts w:ascii="Arial" w:hAnsi="Arial" w:cs="Arial"/>
                <w:sz w:val="24"/>
                <w:szCs w:val="24"/>
              </w:rPr>
            </w:pPr>
            <w:r w:rsidRPr="00793240">
              <w:rPr>
                <w:rFonts w:ascii="Arial" w:hAnsi="Arial" w:cs="Arial"/>
                <w:sz w:val="24"/>
                <w:szCs w:val="24"/>
              </w:rPr>
              <w:t>hours</w:t>
            </w:r>
          </w:p>
        </w:tc>
      </w:tr>
      <w:tr w:rsidR="00D4663C" w:rsidRPr="00FD2325" w14:paraId="05067CCC" w14:textId="77777777" w:rsidTr="00F45C99">
        <w:trPr>
          <w:trHeight w:val="290"/>
          <w:jc w:val="center"/>
        </w:trPr>
        <w:tc>
          <w:tcPr>
            <w:tcW w:w="3460" w:type="dxa"/>
            <w:noWrap/>
            <w:hideMark/>
          </w:tcPr>
          <w:p w14:paraId="342D3195" w14:textId="77777777" w:rsidR="00D4663C" w:rsidRPr="00FD2325" w:rsidRDefault="00D4663C" w:rsidP="0050624B">
            <w:pPr>
              <w:contextualSpacing/>
              <w:rPr>
                <w:rFonts w:ascii="Arial" w:hAnsi="Arial" w:cs="Arial"/>
                <w:sz w:val="24"/>
                <w:szCs w:val="24"/>
              </w:rPr>
            </w:pPr>
            <w:r w:rsidRPr="00FD2325">
              <w:rPr>
                <w:rFonts w:ascii="Arial" w:hAnsi="Arial" w:cs="Arial"/>
                <w:sz w:val="24"/>
                <w:szCs w:val="24"/>
              </w:rPr>
              <w:t>Solar Flux at evaporator/PV panel</w:t>
            </w:r>
          </w:p>
        </w:tc>
        <w:tc>
          <w:tcPr>
            <w:tcW w:w="1620" w:type="dxa"/>
            <w:noWrap/>
            <w:hideMark/>
          </w:tcPr>
          <w:p w14:paraId="44D3F32D"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P</w:t>
            </w:r>
          </w:p>
        </w:tc>
        <w:tc>
          <w:tcPr>
            <w:tcW w:w="1600" w:type="dxa"/>
            <w:noWrap/>
            <w:hideMark/>
          </w:tcPr>
          <w:p w14:paraId="1224DB38"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0.82</w:t>
            </w:r>
          </w:p>
        </w:tc>
        <w:tc>
          <w:tcPr>
            <w:tcW w:w="960" w:type="dxa"/>
            <w:noWrap/>
            <w:hideMark/>
          </w:tcPr>
          <w:p w14:paraId="2AFAACF7"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0.15</w:t>
            </w:r>
          </w:p>
        </w:tc>
        <w:tc>
          <w:tcPr>
            <w:tcW w:w="960" w:type="dxa"/>
            <w:noWrap/>
            <w:hideMark/>
          </w:tcPr>
          <w:p w14:paraId="6DCA4D5B" w14:textId="77777777" w:rsidR="00D4663C" w:rsidRPr="00793240" w:rsidRDefault="00D4663C" w:rsidP="0050624B">
            <w:pPr>
              <w:contextualSpacing/>
              <w:rPr>
                <w:rFonts w:ascii="Arial" w:hAnsi="Arial" w:cs="Arial"/>
                <w:sz w:val="24"/>
                <w:szCs w:val="24"/>
              </w:rPr>
            </w:pPr>
            <w:r w:rsidRPr="00793240">
              <w:rPr>
                <w:rFonts w:ascii="Arial" w:hAnsi="Arial" w:cs="Arial"/>
                <w:sz w:val="24"/>
                <w:szCs w:val="24"/>
              </w:rPr>
              <w:t>kW/m²</w:t>
            </w:r>
          </w:p>
        </w:tc>
      </w:tr>
      <w:tr w:rsidR="00D4663C" w:rsidRPr="00FD2325" w14:paraId="7598BCE5" w14:textId="77777777" w:rsidTr="00F45C99">
        <w:trPr>
          <w:trHeight w:val="290"/>
          <w:jc w:val="center"/>
        </w:trPr>
        <w:tc>
          <w:tcPr>
            <w:tcW w:w="3460" w:type="dxa"/>
            <w:noWrap/>
            <w:hideMark/>
          </w:tcPr>
          <w:p w14:paraId="64EE3E67" w14:textId="77777777" w:rsidR="00D4663C" w:rsidRPr="00FD2325" w:rsidRDefault="00D4663C" w:rsidP="0050624B">
            <w:pPr>
              <w:contextualSpacing/>
              <w:rPr>
                <w:rFonts w:ascii="Arial" w:hAnsi="Arial" w:cs="Arial"/>
                <w:sz w:val="24"/>
                <w:szCs w:val="24"/>
              </w:rPr>
            </w:pPr>
            <w:r w:rsidRPr="00FD2325">
              <w:rPr>
                <w:rFonts w:ascii="Arial" w:hAnsi="Arial" w:cs="Arial"/>
                <w:sz w:val="24"/>
                <w:szCs w:val="24"/>
              </w:rPr>
              <w:t>Influent Concentration (NaCl)</w:t>
            </w:r>
          </w:p>
        </w:tc>
        <w:tc>
          <w:tcPr>
            <w:tcW w:w="1620" w:type="dxa"/>
            <w:noWrap/>
            <w:hideMark/>
          </w:tcPr>
          <w:p w14:paraId="22DCDA46"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C</w:t>
            </w:r>
          </w:p>
        </w:tc>
        <w:tc>
          <w:tcPr>
            <w:tcW w:w="1600" w:type="dxa"/>
            <w:noWrap/>
            <w:hideMark/>
          </w:tcPr>
          <w:p w14:paraId="0DAE75A4"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20</w:t>
            </w:r>
          </w:p>
        </w:tc>
        <w:tc>
          <w:tcPr>
            <w:tcW w:w="960" w:type="dxa"/>
            <w:noWrap/>
            <w:hideMark/>
          </w:tcPr>
          <w:p w14:paraId="78E3CF9E"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w:t>
            </w:r>
          </w:p>
        </w:tc>
        <w:tc>
          <w:tcPr>
            <w:tcW w:w="960" w:type="dxa"/>
            <w:noWrap/>
            <w:hideMark/>
          </w:tcPr>
          <w:p w14:paraId="56A0E5B2" w14:textId="77777777" w:rsidR="00D4663C" w:rsidRPr="00793240" w:rsidRDefault="00D4663C" w:rsidP="0050624B">
            <w:pPr>
              <w:contextualSpacing/>
              <w:rPr>
                <w:rFonts w:ascii="Arial" w:hAnsi="Arial" w:cs="Arial"/>
                <w:sz w:val="24"/>
                <w:szCs w:val="24"/>
              </w:rPr>
            </w:pPr>
            <w:proofErr w:type="spellStart"/>
            <w:r w:rsidRPr="00793240">
              <w:rPr>
                <w:rFonts w:ascii="Arial" w:hAnsi="Arial" w:cs="Arial"/>
                <w:sz w:val="24"/>
                <w:szCs w:val="24"/>
              </w:rPr>
              <w:t>wt</w:t>
            </w:r>
            <w:proofErr w:type="spellEnd"/>
            <w:r w:rsidRPr="00793240">
              <w:rPr>
                <w:rFonts w:ascii="Arial" w:hAnsi="Arial" w:cs="Arial"/>
                <w:sz w:val="24"/>
                <w:szCs w:val="24"/>
              </w:rPr>
              <w:t>%</w:t>
            </w:r>
          </w:p>
        </w:tc>
      </w:tr>
      <w:tr w:rsidR="00D4663C" w:rsidRPr="00FD2325" w14:paraId="0D3ECDE9" w14:textId="77777777" w:rsidTr="00F45C99">
        <w:trPr>
          <w:trHeight w:val="290"/>
          <w:jc w:val="center"/>
        </w:trPr>
        <w:tc>
          <w:tcPr>
            <w:tcW w:w="3460" w:type="dxa"/>
            <w:noWrap/>
            <w:hideMark/>
          </w:tcPr>
          <w:p w14:paraId="7F939838" w14:textId="77777777" w:rsidR="00D4663C" w:rsidRPr="00FD2325" w:rsidRDefault="00D4663C" w:rsidP="0050624B">
            <w:pPr>
              <w:contextualSpacing/>
              <w:rPr>
                <w:rFonts w:ascii="Arial" w:hAnsi="Arial" w:cs="Arial"/>
                <w:sz w:val="24"/>
                <w:szCs w:val="24"/>
              </w:rPr>
            </w:pPr>
            <w:r w:rsidRPr="00FD2325">
              <w:rPr>
                <w:rFonts w:ascii="Arial" w:hAnsi="Arial" w:cs="Arial"/>
                <w:sz w:val="24"/>
                <w:szCs w:val="24"/>
              </w:rPr>
              <w:t>Evaporator Lifetime</w:t>
            </w:r>
          </w:p>
        </w:tc>
        <w:tc>
          <w:tcPr>
            <w:tcW w:w="1620" w:type="dxa"/>
            <w:noWrap/>
            <w:hideMark/>
          </w:tcPr>
          <w:p w14:paraId="5C43A66F"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Le</w:t>
            </w:r>
          </w:p>
        </w:tc>
        <w:tc>
          <w:tcPr>
            <w:tcW w:w="1600" w:type="dxa"/>
            <w:noWrap/>
            <w:hideMark/>
          </w:tcPr>
          <w:p w14:paraId="2A54E789"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100, 1000, 7300</w:t>
            </w:r>
          </w:p>
        </w:tc>
        <w:tc>
          <w:tcPr>
            <w:tcW w:w="960" w:type="dxa"/>
            <w:noWrap/>
            <w:hideMark/>
          </w:tcPr>
          <w:p w14:paraId="16434C3D"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w:t>
            </w:r>
          </w:p>
        </w:tc>
        <w:tc>
          <w:tcPr>
            <w:tcW w:w="960" w:type="dxa"/>
            <w:noWrap/>
            <w:hideMark/>
          </w:tcPr>
          <w:p w14:paraId="2ED06EFE" w14:textId="77777777" w:rsidR="00D4663C" w:rsidRPr="00793240" w:rsidRDefault="00D4663C" w:rsidP="0050624B">
            <w:pPr>
              <w:contextualSpacing/>
              <w:rPr>
                <w:rFonts w:ascii="Arial" w:hAnsi="Arial" w:cs="Arial"/>
                <w:sz w:val="24"/>
                <w:szCs w:val="24"/>
              </w:rPr>
            </w:pPr>
            <w:r w:rsidRPr="00793240">
              <w:rPr>
                <w:rFonts w:ascii="Arial" w:hAnsi="Arial" w:cs="Arial"/>
                <w:sz w:val="24"/>
                <w:szCs w:val="24"/>
              </w:rPr>
              <w:t>days</w:t>
            </w:r>
          </w:p>
        </w:tc>
      </w:tr>
      <w:tr w:rsidR="00D4663C" w:rsidRPr="00FD2325" w14:paraId="436D158B" w14:textId="77777777" w:rsidTr="00F45C99">
        <w:trPr>
          <w:trHeight w:val="290"/>
          <w:jc w:val="center"/>
        </w:trPr>
        <w:tc>
          <w:tcPr>
            <w:tcW w:w="3460" w:type="dxa"/>
            <w:noWrap/>
            <w:hideMark/>
          </w:tcPr>
          <w:p w14:paraId="3D6E09A2" w14:textId="77777777" w:rsidR="00D4663C" w:rsidRPr="00FD2325" w:rsidRDefault="00D4663C" w:rsidP="0050624B">
            <w:pPr>
              <w:contextualSpacing/>
              <w:rPr>
                <w:rFonts w:ascii="Arial" w:hAnsi="Arial" w:cs="Arial"/>
                <w:sz w:val="24"/>
                <w:szCs w:val="24"/>
              </w:rPr>
            </w:pPr>
            <w:r w:rsidRPr="00FD2325">
              <w:rPr>
                <w:rFonts w:ascii="Arial" w:hAnsi="Arial" w:cs="Arial"/>
                <w:sz w:val="24"/>
                <w:szCs w:val="24"/>
              </w:rPr>
              <w:t>Pump Efficiency</w:t>
            </w:r>
          </w:p>
        </w:tc>
        <w:tc>
          <w:tcPr>
            <w:tcW w:w="1620" w:type="dxa"/>
            <w:noWrap/>
            <w:hideMark/>
          </w:tcPr>
          <w:p w14:paraId="41746936"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η</w:t>
            </w:r>
          </w:p>
        </w:tc>
        <w:tc>
          <w:tcPr>
            <w:tcW w:w="1600" w:type="dxa"/>
            <w:noWrap/>
            <w:hideMark/>
          </w:tcPr>
          <w:p w14:paraId="29F522E5"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75</w:t>
            </w:r>
          </w:p>
        </w:tc>
        <w:tc>
          <w:tcPr>
            <w:tcW w:w="960" w:type="dxa"/>
            <w:noWrap/>
            <w:hideMark/>
          </w:tcPr>
          <w:p w14:paraId="3C4882B5"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w:t>
            </w:r>
          </w:p>
        </w:tc>
        <w:tc>
          <w:tcPr>
            <w:tcW w:w="960" w:type="dxa"/>
            <w:noWrap/>
            <w:hideMark/>
          </w:tcPr>
          <w:p w14:paraId="44CB3996" w14:textId="77777777" w:rsidR="00D4663C" w:rsidRPr="00793240" w:rsidRDefault="00D4663C" w:rsidP="0050624B">
            <w:pPr>
              <w:contextualSpacing/>
              <w:rPr>
                <w:rFonts w:ascii="Arial" w:hAnsi="Arial" w:cs="Arial"/>
                <w:sz w:val="24"/>
                <w:szCs w:val="24"/>
              </w:rPr>
            </w:pPr>
            <w:r w:rsidRPr="00793240">
              <w:rPr>
                <w:rFonts w:ascii="Arial" w:hAnsi="Arial" w:cs="Arial"/>
                <w:sz w:val="24"/>
                <w:szCs w:val="24"/>
              </w:rPr>
              <w:t>%</w:t>
            </w:r>
          </w:p>
        </w:tc>
      </w:tr>
      <w:tr w:rsidR="00D4663C" w:rsidRPr="00FD2325" w14:paraId="4C6D5AB9" w14:textId="77777777" w:rsidTr="00F45C99">
        <w:trPr>
          <w:trHeight w:val="290"/>
          <w:jc w:val="center"/>
        </w:trPr>
        <w:tc>
          <w:tcPr>
            <w:tcW w:w="3460" w:type="dxa"/>
            <w:noWrap/>
            <w:hideMark/>
          </w:tcPr>
          <w:p w14:paraId="4AE05E78" w14:textId="77777777" w:rsidR="00D4663C" w:rsidRPr="00FD2325" w:rsidRDefault="00D4663C" w:rsidP="0050624B">
            <w:pPr>
              <w:contextualSpacing/>
              <w:rPr>
                <w:rFonts w:ascii="Arial" w:hAnsi="Arial" w:cs="Arial"/>
                <w:sz w:val="24"/>
                <w:szCs w:val="24"/>
              </w:rPr>
            </w:pPr>
            <w:r w:rsidRPr="00FD2325">
              <w:rPr>
                <w:rFonts w:ascii="Arial" w:hAnsi="Arial" w:cs="Arial"/>
                <w:sz w:val="24"/>
                <w:szCs w:val="24"/>
              </w:rPr>
              <w:t>PVC Tank Wall Thickness</w:t>
            </w:r>
          </w:p>
        </w:tc>
        <w:tc>
          <w:tcPr>
            <w:tcW w:w="1620" w:type="dxa"/>
            <w:noWrap/>
            <w:hideMark/>
          </w:tcPr>
          <w:p w14:paraId="1C950DCB"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PVC_T</w:t>
            </w:r>
          </w:p>
        </w:tc>
        <w:tc>
          <w:tcPr>
            <w:tcW w:w="1600" w:type="dxa"/>
            <w:noWrap/>
            <w:hideMark/>
          </w:tcPr>
          <w:p w14:paraId="1D3EE350"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0.0025</w:t>
            </w:r>
          </w:p>
        </w:tc>
        <w:tc>
          <w:tcPr>
            <w:tcW w:w="960" w:type="dxa"/>
            <w:noWrap/>
            <w:hideMark/>
          </w:tcPr>
          <w:p w14:paraId="10A3413E"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w:t>
            </w:r>
          </w:p>
        </w:tc>
        <w:tc>
          <w:tcPr>
            <w:tcW w:w="960" w:type="dxa"/>
            <w:noWrap/>
            <w:hideMark/>
          </w:tcPr>
          <w:p w14:paraId="620A9E72" w14:textId="77777777" w:rsidR="00D4663C" w:rsidRPr="00793240" w:rsidRDefault="00D4663C" w:rsidP="0050624B">
            <w:pPr>
              <w:contextualSpacing/>
              <w:rPr>
                <w:rFonts w:ascii="Arial" w:hAnsi="Arial" w:cs="Arial"/>
                <w:sz w:val="24"/>
                <w:szCs w:val="24"/>
              </w:rPr>
            </w:pPr>
            <w:r w:rsidRPr="00793240">
              <w:rPr>
                <w:rFonts w:ascii="Arial" w:hAnsi="Arial" w:cs="Arial"/>
                <w:sz w:val="24"/>
                <w:szCs w:val="24"/>
              </w:rPr>
              <w:t>m</w:t>
            </w:r>
          </w:p>
        </w:tc>
      </w:tr>
      <w:tr w:rsidR="00D4663C" w:rsidRPr="00FD2325" w14:paraId="27750542" w14:textId="77777777" w:rsidTr="00F45C99">
        <w:trPr>
          <w:trHeight w:val="290"/>
          <w:jc w:val="center"/>
        </w:trPr>
        <w:tc>
          <w:tcPr>
            <w:tcW w:w="3460" w:type="dxa"/>
            <w:noWrap/>
            <w:hideMark/>
          </w:tcPr>
          <w:p w14:paraId="1A3E46D9" w14:textId="77777777" w:rsidR="00D4663C" w:rsidRPr="00FD2325" w:rsidRDefault="00D4663C" w:rsidP="0050624B">
            <w:pPr>
              <w:contextualSpacing/>
              <w:rPr>
                <w:rFonts w:ascii="Arial" w:hAnsi="Arial" w:cs="Arial"/>
                <w:sz w:val="24"/>
                <w:szCs w:val="24"/>
              </w:rPr>
            </w:pPr>
            <w:r w:rsidRPr="00FD2325">
              <w:rPr>
                <w:rFonts w:ascii="Arial" w:hAnsi="Arial" w:cs="Arial"/>
                <w:sz w:val="24"/>
                <w:szCs w:val="24"/>
              </w:rPr>
              <w:t>PVC Tank Height</w:t>
            </w:r>
          </w:p>
        </w:tc>
        <w:tc>
          <w:tcPr>
            <w:tcW w:w="1620" w:type="dxa"/>
            <w:noWrap/>
            <w:hideMark/>
          </w:tcPr>
          <w:p w14:paraId="6230ABED"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PVC_H</w:t>
            </w:r>
          </w:p>
        </w:tc>
        <w:tc>
          <w:tcPr>
            <w:tcW w:w="1600" w:type="dxa"/>
            <w:noWrap/>
            <w:hideMark/>
          </w:tcPr>
          <w:p w14:paraId="00408CAD"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0.02</w:t>
            </w:r>
          </w:p>
        </w:tc>
        <w:tc>
          <w:tcPr>
            <w:tcW w:w="960" w:type="dxa"/>
            <w:noWrap/>
            <w:hideMark/>
          </w:tcPr>
          <w:p w14:paraId="476179B3"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w:t>
            </w:r>
          </w:p>
        </w:tc>
        <w:tc>
          <w:tcPr>
            <w:tcW w:w="960" w:type="dxa"/>
            <w:noWrap/>
            <w:hideMark/>
          </w:tcPr>
          <w:p w14:paraId="0186B25B" w14:textId="77777777" w:rsidR="00D4663C" w:rsidRPr="00793240" w:rsidRDefault="00D4663C" w:rsidP="0050624B">
            <w:pPr>
              <w:contextualSpacing/>
              <w:rPr>
                <w:rFonts w:ascii="Arial" w:hAnsi="Arial" w:cs="Arial"/>
                <w:sz w:val="24"/>
                <w:szCs w:val="24"/>
              </w:rPr>
            </w:pPr>
            <w:r w:rsidRPr="00793240">
              <w:rPr>
                <w:rFonts w:ascii="Arial" w:hAnsi="Arial" w:cs="Arial"/>
                <w:sz w:val="24"/>
                <w:szCs w:val="24"/>
              </w:rPr>
              <w:t>m</w:t>
            </w:r>
          </w:p>
        </w:tc>
      </w:tr>
      <w:tr w:rsidR="00D4663C" w:rsidRPr="00FD2325" w14:paraId="0BC2AA66" w14:textId="77777777" w:rsidTr="00F45C99">
        <w:trPr>
          <w:trHeight w:val="290"/>
          <w:jc w:val="center"/>
        </w:trPr>
        <w:tc>
          <w:tcPr>
            <w:tcW w:w="3460" w:type="dxa"/>
            <w:tcBorders>
              <w:bottom w:val="single" w:sz="8" w:space="0" w:color="auto"/>
            </w:tcBorders>
            <w:noWrap/>
            <w:hideMark/>
          </w:tcPr>
          <w:p w14:paraId="4F57714B" w14:textId="77777777" w:rsidR="00D4663C" w:rsidRPr="00FD2325" w:rsidRDefault="00D4663C" w:rsidP="0050624B">
            <w:pPr>
              <w:contextualSpacing/>
              <w:rPr>
                <w:rFonts w:ascii="Arial" w:hAnsi="Arial" w:cs="Arial"/>
                <w:sz w:val="24"/>
                <w:szCs w:val="24"/>
              </w:rPr>
            </w:pPr>
            <w:r w:rsidRPr="00FD2325">
              <w:rPr>
                <w:rFonts w:ascii="Arial" w:hAnsi="Arial" w:cs="Arial"/>
                <w:sz w:val="24"/>
                <w:szCs w:val="24"/>
              </w:rPr>
              <w:t>Photovoltaic Efficiency</w:t>
            </w:r>
          </w:p>
        </w:tc>
        <w:tc>
          <w:tcPr>
            <w:tcW w:w="1620" w:type="dxa"/>
            <w:tcBorders>
              <w:bottom w:val="single" w:sz="8" w:space="0" w:color="auto"/>
            </w:tcBorders>
            <w:noWrap/>
            <w:hideMark/>
          </w:tcPr>
          <w:p w14:paraId="68A2380D" w14:textId="77777777" w:rsidR="00D4663C" w:rsidRPr="00103A9B" w:rsidRDefault="00D4663C" w:rsidP="0050624B">
            <w:pPr>
              <w:contextualSpacing/>
              <w:rPr>
                <w:rFonts w:ascii="Arial" w:hAnsi="Arial" w:cs="Arial"/>
                <w:sz w:val="24"/>
                <w:szCs w:val="24"/>
              </w:rPr>
            </w:pPr>
            <w:proofErr w:type="spellStart"/>
            <w:r w:rsidRPr="00103A9B">
              <w:rPr>
                <w:rFonts w:ascii="Arial" w:hAnsi="Arial" w:cs="Arial"/>
                <w:sz w:val="24"/>
                <w:szCs w:val="24"/>
              </w:rPr>
              <w:t>PV_e</w:t>
            </w:r>
            <w:proofErr w:type="spellEnd"/>
          </w:p>
        </w:tc>
        <w:tc>
          <w:tcPr>
            <w:tcW w:w="1600" w:type="dxa"/>
            <w:tcBorders>
              <w:bottom w:val="single" w:sz="8" w:space="0" w:color="auto"/>
            </w:tcBorders>
            <w:noWrap/>
            <w:hideMark/>
          </w:tcPr>
          <w:p w14:paraId="324D3F2A"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15</w:t>
            </w:r>
          </w:p>
        </w:tc>
        <w:tc>
          <w:tcPr>
            <w:tcW w:w="960" w:type="dxa"/>
            <w:tcBorders>
              <w:bottom w:val="single" w:sz="8" w:space="0" w:color="auto"/>
            </w:tcBorders>
            <w:noWrap/>
            <w:hideMark/>
          </w:tcPr>
          <w:p w14:paraId="587CEC13" w14:textId="77777777" w:rsidR="00D4663C" w:rsidRPr="00103A9B" w:rsidRDefault="00D4663C" w:rsidP="0050624B">
            <w:pPr>
              <w:contextualSpacing/>
              <w:rPr>
                <w:rFonts w:ascii="Arial" w:hAnsi="Arial" w:cs="Arial"/>
                <w:sz w:val="24"/>
                <w:szCs w:val="24"/>
              </w:rPr>
            </w:pPr>
            <w:r w:rsidRPr="00103A9B">
              <w:rPr>
                <w:rFonts w:ascii="Arial" w:hAnsi="Arial" w:cs="Arial"/>
                <w:sz w:val="24"/>
                <w:szCs w:val="24"/>
              </w:rPr>
              <w:t>---</w:t>
            </w:r>
          </w:p>
        </w:tc>
        <w:tc>
          <w:tcPr>
            <w:tcW w:w="960" w:type="dxa"/>
            <w:tcBorders>
              <w:bottom w:val="single" w:sz="8" w:space="0" w:color="auto"/>
            </w:tcBorders>
            <w:noWrap/>
            <w:hideMark/>
          </w:tcPr>
          <w:p w14:paraId="4B79691F" w14:textId="77777777" w:rsidR="00D4663C" w:rsidRPr="00793240" w:rsidRDefault="00D4663C" w:rsidP="0050624B">
            <w:pPr>
              <w:contextualSpacing/>
              <w:rPr>
                <w:rFonts w:ascii="Arial" w:hAnsi="Arial" w:cs="Arial"/>
                <w:sz w:val="24"/>
                <w:szCs w:val="24"/>
              </w:rPr>
            </w:pPr>
            <w:r w:rsidRPr="00793240">
              <w:rPr>
                <w:rFonts w:ascii="Arial" w:hAnsi="Arial" w:cs="Arial"/>
                <w:sz w:val="24"/>
                <w:szCs w:val="24"/>
              </w:rPr>
              <w:t>%</w:t>
            </w:r>
          </w:p>
        </w:tc>
      </w:tr>
    </w:tbl>
    <w:p w14:paraId="460FC041"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 xml:space="preserve"> </w:t>
      </w:r>
    </w:p>
    <w:p w14:paraId="654F561A" w14:textId="4B92E20C" w:rsidR="00D4663C" w:rsidRDefault="00D4663C" w:rsidP="00282E7D">
      <w:pPr>
        <w:contextualSpacing/>
        <w:rPr>
          <w:rFonts w:ascii="Arial" w:hAnsi="Arial" w:cs="Arial"/>
          <w:sz w:val="24"/>
          <w:szCs w:val="24"/>
        </w:rPr>
      </w:pPr>
    </w:p>
    <w:p w14:paraId="5CF6CBE3" w14:textId="77777777" w:rsidR="0074193F" w:rsidRDefault="0074193F" w:rsidP="00282E7D">
      <w:pPr>
        <w:contextualSpacing/>
        <w:rPr>
          <w:rFonts w:ascii="Arial" w:hAnsi="Arial" w:cs="Arial"/>
          <w:sz w:val="24"/>
          <w:szCs w:val="24"/>
        </w:rPr>
      </w:pPr>
    </w:p>
    <w:p w14:paraId="5B4D4F65" w14:textId="77777777" w:rsidR="00282E7D" w:rsidRPr="0018713F" w:rsidRDefault="00282E7D" w:rsidP="0050624B">
      <w:pPr>
        <w:contextualSpacing/>
        <w:rPr>
          <w:rFonts w:ascii="Arial" w:hAnsi="Arial" w:cs="Arial"/>
          <w:sz w:val="24"/>
          <w:szCs w:val="24"/>
        </w:rPr>
      </w:pPr>
    </w:p>
    <w:p w14:paraId="2FA71124" w14:textId="26A8C52C" w:rsidR="00D4663C" w:rsidRPr="0018713F" w:rsidRDefault="00D4663C" w:rsidP="0050624B">
      <w:pPr>
        <w:pStyle w:val="Caption"/>
        <w:contextualSpacing/>
        <w:rPr>
          <w:rFonts w:ascii="Arial" w:hAnsi="Arial" w:cs="Arial"/>
          <w:sz w:val="24"/>
          <w:szCs w:val="24"/>
        </w:rPr>
      </w:pPr>
      <w:r w:rsidRPr="0018713F">
        <w:rPr>
          <w:rFonts w:ascii="Arial" w:hAnsi="Arial" w:cs="Arial"/>
          <w:b/>
          <w:bCs/>
          <w:i w:val="0"/>
          <w:iCs w:val="0"/>
          <w:color w:val="000000" w:themeColor="text1"/>
          <w:sz w:val="24"/>
          <w:szCs w:val="24"/>
        </w:rPr>
        <w:t>Table S3</w:t>
      </w:r>
      <w:r w:rsidR="00495EFF">
        <w:rPr>
          <w:rFonts w:ascii="Arial" w:hAnsi="Arial" w:cs="Arial"/>
          <w:i w:val="0"/>
          <w:iCs w:val="0"/>
          <w:color w:val="000000" w:themeColor="text1"/>
          <w:sz w:val="24"/>
          <w:szCs w:val="24"/>
        </w:rPr>
        <w:t>.</w:t>
      </w:r>
      <w:r w:rsidRPr="0018713F">
        <w:rPr>
          <w:rFonts w:ascii="Arial" w:hAnsi="Arial" w:cs="Arial"/>
          <w:i w:val="0"/>
          <w:iCs w:val="0"/>
          <w:color w:val="000000" w:themeColor="text1"/>
          <w:sz w:val="24"/>
          <w:szCs w:val="24"/>
        </w:rPr>
        <w:t xml:space="preserve"> Constant inputs for each evaporator system, with an average functional unit of 1 m</w:t>
      </w:r>
      <w:r w:rsidRPr="0018713F">
        <w:rPr>
          <w:rFonts w:ascii="Arial" w:hAnsi="Arial" w:cs="Arial"/>
          <w:i w:val="0"/>
          <w:iCs w:val="0"/>
          <w:color w:val="000000" w:themeColor="text1"/>
          <w:sz w:val="24"/>
          <w:szCs w:val="24"/>
          <w:vertAlign w:val="superscript"/>
        </w:rPr>
        <w:t>3</w:t>
      </w:r>
      <w:r w:rsidRPr="0018713F">
        <w:rPr>
          <w:rFonts w:ascii="Arial" w:hAnsi="Arial" w:cs="Arial"/>
          <w:i w:val="0"/>
          <w:iCs w:val="0"/>
          <w:color w:val="000000" w:themeColor="text1"/>
          <w:sz w:val="24"/>
          <w:szCs w:val="24"/>
        </w:rPr>
        <w:t xml:space="preserve"> brine treated per day over a 20-year period.</w:t>
      </w:r>
      <w:r w:rsidRPr="0018713F">
        <w:rPr>
          <w:rFonts w:ascii="Arial" w:hAnsi="Arial" w:cs="Arial"/>
          <w:sz w:val="24"/>
          <w:szCs w:val="24"/>
        </w:rPr>
        <w:t xml:space="preserve"> </w:t>
      </w:r>
    </w:p>
    <w:tbl>
      <w:tblPr>
        <w:tblStyle w:val="TableGrid"/>
        <w:tblW w:w="77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0"/>
        <w:gridCol w:w="2115"/>
        <w:gridCol w:w="1190"/>
        <w:gridCol w:w="960"/>
      </w:tblGrid>
      <w:tr w:rsidR="00D4663C" w:rsidRPr="0018713F" w14:paraId="3F6F4FCB" w14:textId="77777777" w:rsidTr="00F45C99">
        <w:trPr>
          <w:trHeight w:val="290"/>
          <w:jc w:val="center"/>
        </w:trPr>
        <w:tc>
          <w:tcPr>
            <w:tcW w:w="3460" w:type="dxa"/>
            <w:tcBorders>
              <w:top w:val="single" w:sz="8" w:space="0" w:color="auto"/>
              <w:bottom w:val="single" w:sz="8" w:space="0" w:color="auto"/>
            </w:tcBorders>
            <w:noWrap/>
            <w:hideMark/>
          </w:tcPr>
          <w:p w14:paraId="374968EC"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Constant Inputs (per functional unit)</w:t>
            </w:r>
          </w:p>
        </w:tc>
        <w:tc>
          <w:tcPr>
            <w:tcW w:w="2115" w:type="dxa"/>
            <w:tcBorders>
              <w:top w:val="single" w:sz="8" w:space="0" w:color="auto"/>
              <w:bottom w:val="single" w:sz="8" w:space="0" w:color="auto"/>
            </w:tcBorders>
            <w:noWrap/>
            <w:hideMark/>
          </w:tcPr>
          <w:p w14:paraId="164AED38"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Functional Use</w:t>
            </w:r>
          </w:p>
        </w:tc>
        <w:tc>
          <w:tcPr>
            <w:tcW w:w="1190" w:type="dxa"/>
            <w:tcBorders>
              <w:top w:val="single" w:sz="8" w:space="0" w:color="auto"/>
              <w:bottom w:val="single" w:sz="8" w:space="0" w:color="auto"/>
            </w:tcBorders>
            <w:noWrap/>
            <w:hideMark/>
          </w:tcPr>
          <w:p w14:paraId="537B3BC2"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Quantity</w:t>
            </w:r>
          </w:p>
        </w:tc>
        <w:tc>
          <w:tcPr>
            <w:tcW w:w="960" w:type="dxa"/>
            <w:tcBorders>
              <w:top w:val="single" w:sz="8" w:space="0" w:color="auto"/>
              <w:bottom w:val="single" w:sz="8" w:space="0" w:color="auto"/>
            </w:tcBorders>
            <w:noWrap/>
            <w:hideMark/>
          </w:tcPr>
          <w:p w14:paraId="39B06714"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Units</w:t>
            </w:r>
          </w:p>
        </w:tc>
      </w:tr>
      <w:tr w:rsidR="00D4663C" w:rsidRPr="0018713F" w14:paraId="110C9B69" w14:textId="77777777" w:rsidTr="00F45C99">
        <w:trPr>
          <w:trHeight w:val="290"/>
          <w:jc w:val="center"/>
        </w:trPr>
        <w:tc>
          <w:tcPr>
            <w:tcW w:w="3460" w:type="dxa"/>
            <w:tcBorders>
              <w:top w:val="single" w:sz="8" w:space="0" w:color="auto"/>
            </w:tcBorders>
            <w:noWrap/>
            <w:hideMark/>
          </w:tcPr>
          <w:p w14:paraId="2C54FD4F"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Polyvinylchloride</w:t>
            </w:r>
          </w:p>
        </w:tc>
        <w:tc>
          <w:tcPr>
            <w:tcW w:w="2115" w:type="dxa"/>
            <w:tcBorders>
              <w:top w:val="single" w:sz="8" w:space="0" w:color="auto"/>
            </w:tcBorders>
            <w:noWrap/>
            <w:hideMark/>
          </w:tcPr>
          <w:p w14:paraId="53867C04"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Pipes</w:t>
            </w:r>
          </w:p>
        </w:tc>
        <w:tc>
          <w:tcPr>
            <w:tcW w:w="1190" w:type="dxa"/>
            <w:tcBorders>
              <w:top w:val="single" w:sz="8" w:space="0" w:color="auto"/>
            </w:tcBorders>
            <w:noWrap/>
            <w:hideMark/>
          </w:tcPr>
          <w:p w14:paraId="695087C2" w14:textId="77777777" w:rsidR="00D4663C" w:rsidRPr="0018713F" w:rsidRDefault="00D4663C" w:rsidP="0050624B">
            <w:pPr>
              <w:contextualSpacing/>
              <w:rPr>
                <w:rFonts w:ascii="Arial" w:hAnsi="Arial" w:cs="Arial"/>
                <w:color w:val="000000" w:themeColor="text1"/>
                <w:sz w:val="24"/>
                <w:szCs w:val="24"/>
              </w:rPr>
            </w:pPr>
            <w:r w:rsidRPr="0018713F">
              <w:rPr>
                <w:rFonts w:ascii="Arial" w:hAnsi="Arial" w:cs="Arial"/>
                <w:sz w:val="24"/>
                <w:szCs w:val="24"/>
              </w:rPr>
              <w:t>2.08E-3</w:t>
            </w:r>
          </w:p>
        </w:tc>
        <w:tc>
          <w:tcPr>
            <w:tcW w:w="960" w:type="dxa"/>
            <w:tcBorders>
              <w:top w:val="single" w:sz="8" w:space="0" w:color="auto"/>
            </w:tcBorders>
            <w:noWrap/>
            <w:hideMark/>
          </w:tcPr>
          <w:p w14:paraId="5175034E"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kg</w:t>
            </w:r>
          </w:p>
        </w:tc>
      </w:tr>
      <w:tr w:rsidR="00D4663C" w:rsidRPr="0018713F" w14:paraId="1F3E2EF3" w14:textId="77777777" w:rsidTr="00F45C99">
        <w:trPr>
          <w:trHeight w:val="290"/>
          <w:jc w:val="center"/>
        </w:trPr>
        <w:tc>
          <w:tcPr>
            <w:tcW w:w="3460" w:type="dxa"/>
            <w:noWrap/>
            <w:hideMark/>
          </w:tcPr>
          <w:p w14:paraId="2BB2B6FB"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Silicon</w:t>
            </w:r>
          </w:p>
        </w:tc>
        <w:tc>
          <w:tcPr>
            <w:tcW w:w="2115" w:type="dxa"/>
            <w:noWrap/>
            <w:hideMark/>
          </w:tcPr>
          <w:p w14:paraId="022278A1"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Tank Sealant</w:t>
            </w:r>
          </w:p>
        </w:tc>
        <w:tc>
          <w:tcPr>
            <w:tcW w:w="1190" w:type="dxa"/>
            <w:noWrap/>
            <w:hideMark/>
          </w:tcPr>
          <w:p w14:paraId="7F7A69DD"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9.18E-5</w:t>
            </w:r>
          </w:p>
        </w:tc>
        <w:tc>
          <w:tcPr>
            <w:tcW w:w="960" w:type="dxa"/>
            <w:noWrap/>
            <w:hideMark/>
          </w:tcPr>
          <w:p w14:paraId="163C3807"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kg</w:t>
            </w:r>
          </w:p>
        </w:tc>
      </w:tr>
      <w:tr w:rsidR="00D4663C" w:rsidRPr="0018713F" w14:paraId="061DD715" w14:textId="77777777" w:rsidTr="00F45C99">
        <w:trPr>
          <w:trHeight w:val="290"/>
          <w:jc w:val="center"/>
        </w:trPr>
        <w:tc>
          <w:tcPr>
            <w:tcW w:w="3460" w:type="dxa"/>
            <w:noWrap/>
            <w:hideMark/>
          </w:tcPr>
          <w:p w14:paraId="2F9BE1EA"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Polyethylene</w:t>
            </w:r>
          </w:p>
        </w:tc>
        <w:tc>
          <w:tcPr>
            <w:tcW w:w="2115" w:type="dxa"/>
            <w:noWrap/>
            <w:hideMark/>
          </w:tcPr>
          <w:p w14:paraId="0A36AC59"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Tank Insulation</w:t>
            </w:r>
          </w:p>
        </w:tc>
        <w:tc>
          <w:tcPr>
            <w:tcW w:w="1190" w:type="dxa"/>
            <w:noWrap/>
            <w:hideMark/>
          </w:tcPr>
          <w:p w14:paraId="6E7E79BE"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4.66E-5</w:t>
            </w:r>
          </w:p>
        </w:tc>
        <w:tc>
          <w:tcPr>
            <w:tcW w:w="960" w:type="dxa"/>
            <w:noWrap/>
            <w:hideMark/>
          </w:tcPr>
          <w:p w14:paraId="05115CB2"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kg</w:t>
            </w:r>
          </w:p>
        </w:tc>
      </w:tr>
      <w:tr w:rsidR="00D4663C" w:rsidRPr="0018713F" w14:paraId="17A68AAD" w14:textId="77777777" w:rsidTr="00F45C99">
        <w:trPr>
          <w:trHeight w:val="290"/>
          <w:jc w:val="center"/>
        </w:trPr>
        <w:tc>
          <w:tcPr>
            <w:tcW w:w="3460" w:type="dxa"/>
            <w:noWrap/>
            <w:hideMark/>
          </w:tcPr>
          <w:p w14:paraId="41D0FFDE"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Polycarboxylate</w:t>
            </w:r>
          </w:p>
        </w:tc>
        <w:tc>
          <w:tcPr>
            <w:tcW w:w="2115" w:type="dxa"/>
            <w:noWrap/>
            <w:hideMark/>
          </w:tcPr>
          <w:p w14:paraId="09F4CD2E"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Anti-</w:t>
            </w:r>
            <w:proofErr w:type="spellStart"/>
            <w:r w:rsidRPr="0018713F">
              <w:rPr>
                <w:rFonts w:ascii="Arial" w:hAnsi="Arial" w:cs="Arial"/>
                <w:sz w:val="24"/>
                <w:szCs w:val="24"/>
              </w:rPr>
              <w:t>scalant</w:t>
            </w:r>
            <w:proofErr w:type="spellEnd"/>
          </w:p>
        </w:tc>
        <w:tc>
          <w:tcPr>
            <w:tcW w:w="1190" w:type="dxa"/>
            <w:noWrap/>
            <w:hideMark/>
          </w:tcPr>
          <w:p w14:paraId="0F7015E9"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0.0187</w:t>
            </w:r>
          </w:p>
        </w:tc>
        <w:tc>
          <w:tcPr>
            <w:tcW w:w="960" w:type="dxa"/>
            <w:noWrap/>
            <w:hideMark/>
          </w:tcPr>
          <w:p w14:paraId="5A0547F6"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kg</w:t>
            </w:r>
          </w:p>
        </w:tc>
      </w:tr>
      <w:tr w:rsidR="00D4663C" w:rsidRPr="0018713F" w14:paraId="50D7C848" w14:textId="77777777" w:rsidTr="00F45C99">
        <w:trPr>
          <w:trHeight w:val="290"/>
          <w:jc w:val="center"/>
        </w:trPr>
        <w:tc>
          <w:tcPr>
            <w:tcW w:w="3460" w:type="dxa"/>
            <w:noWrap/>
            <w:hideMark/>
          </w:tcPr>
          <w:p w14:paraId="6B22CE4F"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Sulfuric acid</w:t>
            </w:r>
          </w:p>
        </w:tc>
        <w:tc>
          <w:tcPr>
            <w:tcW w:w="2115" w:type="dxa"/>
            <w:noWrap/>
            <w:hideMark/>
          </w:tcPr>
          <w:p w14:paraId="3151A722"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Anti-foulant</w:t>
            </w:r>
          </w:p>
        </w:tc>
        <w:tc>
          <w:tcPr>
            <w:tcW w:w="1190" w:type="dxa"/>
            <w:noWrap/>
            <w:hideMark/>
          </w:tcPr>
          <w:p w14:paraId="248595B3"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0.112</w:t>
            </w:r>
          </w:p>
        </w:tc>
        <w:tc>
          <w:tcPr>
            <w:tcW w:w="960" w:type="dxa"/>
            <w:noWrap/>
            <w:hideMark/>
          </w:tcPr>
          <w:p w14:paraId="33CCBF68"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kg</w:t>
            </w:r>
          </w:p>
        </w:tc>
      </w:tr>
      <w:tr w:rsidR="00D4663C" w:rsidRPr="0018713F" w14:paraId="35835133" w14:textId="77777777" w:rsidTr="00461FF4">
        <w:trPr>
          <w:trHeight w:val="290"/>
          <w:jc w:val="center"/>
        </w:trPr>
        <w:tc>
          <w:tcPr>
            <w:tcW w:w="3460" w:type="dxa"/>
            <w:noWrap/>
            <w:hideMark/>
          </w:tcPr>
          <w:p w14:paraId="012B4149"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Inverter, 0.5 kW</w:t>
            </w:r>
          </w:p>
        </w:tc>
        <w:tc>
          <w:tcPr>
            <w:tcW w:w="2115" w:type="dxa"/>
            <w:noWrap/>
            <w:hideMark/>
          </w:tcPr>
          <w:p w14:paraId="737439CD"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PV Panel Inverter</w:t>
            </w:r>
          </w:p>
        </w:tc>
        <w:tc>
          <w:tcPr>
            <w:tcW w:w="1190" w:type="dxa"/>
            <w:noWrap/>
            <w:hideMark/>
          </w:tcPr>
          <w:p w14:paraId="4CDA54B9"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1/7300</w:t>
            </w:r>
          </w:p>
        </w:tc>
        <w:tc>
          <w:tcPr>
            <w:tcW w:w="960" w:type="dxa"/>
            <w:noWrap/>
            <w:hideMark/>
          </w:tcPr>
          <w:p w14:paraId="6EF12E1F"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item</w:t>
            </w:r>
          </w:p>
        </w:tc>
      </w:tr>
      <w:tr w:rsidR="00D4663C" w:rsidRPr="0018713F" w14:paraId="0F8CE6BB" w14:textId="77777777" w:rsidTr="00461FF4">
        <w:trPr>
          <w:trHeight w:val="290"/>
          <w:jc w:val="center"/>
        </w:trPr>
        <w:tc>
          <w:tcPr>
            <w:tcW w:w="3460" w:type="dxa"/>
            <w:tcBorders>
              <w:bottom w:val="single" w:sz="8" w:space="0" w:color="auto"/>
            </w:tcBorders>
            <w:noWrap/>
          </w:tcPr>
          <w:p w14:paraId="09CEE7C6"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Pump, 40W</w:t>
            </w:r>
          </w:p>
        </w:tc>
        <w:tc>
          <w:tcPr>
            <w:tcW w:w="2115" w:type="dxa"/>
            <w:tcBorders>
              <w:bottom w:val="single" w:sz="8" w:space="0" w:color="auto"/>
            </w:tcBorders>
            <w:noWrap/>
          </w:tcPr>
          <w:p w14:paraId="619E4D07"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Water Pump</w:t>
            </w:r>
          </w:p>
        </w:tc>
        <w:tc>
          <w:tcPr>
            <w:tcW w:w="1190" w:type="dxa"/>
            <w:tcBorders>
              <w:bottom w:val="single" w:sz="8" w:space="0" w:color="auto"/>
            </w:tcBorders>
            <w:noWrap/>
          </w:tcPr>
          <w:p w14:paraId="10FDE4EE"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1/7300</w:t>
            </w:r>
          </w:p>
        </w:tc>
        <w:tc>
          <w:tcPr>
            <w:tcW w:w="960" w:type="dxa"/>
            <w:tcBorders>
              <w:bottom w:val="single" w:sz="8" w:space="0" w:color="auto"/>
            </w:tcBorders>
            <w:noWrap/>
          </w:tcPr>
          <w:p w14:paraId="77443AB3" w14:textId="77777777" w:rsidR="00D4663C" w:rsidRPr="0018713F" w:rsidRDefault="00D4663C" w:rsidP="0050624B">
            <w:pPr>
              <w:keepNext/>
              <w:contextualSpacing/>
              <w:rPr>
                <w:rFonts w:ascii="Arial" w:hAnsi="Arial" w:cs="Arial"/>
                <w:sz w:val="24"/>
                <w:szCs w:val="24"/>
              </w:rPr>
            </w:pPr>
            <w:r w:rsidRPr="0018713F">
              <w:rPr>
                <w:rFonts w:ascii="Arial" w:hAnsi="Arial" w:cs="Arial"/>
                <w:sz w:val="24"/>
                <w:szCs w:val="24"/>
              </w:rPr>
              <w:t>item</w:t>
            </w:r>
          </w:p>
        </w:tc>
      </w:tr>
    </w:tbl>
    <w:p w14:paraId="2B7C5798" w14:textId="77777777" w:rsidR="00D4663C" w:rsidRPr="0018713F" w:rsidRDefault="00D4663C" w:rsidP="0050624B">
      <w:pPr>
        <w:contextualSpacing/>
        <w:rPr>
          <w:rFonts w:ascii="Arial" w:hAnsi="Arial" w:cs="Arial"/>
          <w:sz w:val="24"/>
          <w:szCs w:val="24"/>
        </w:rPr>
      </w:pPr>
    </w:p>
    <w:p w14:paraId="5C393CE1" w14:textId="3FEBC0D7" w:rsidR="00D4663C" w:rsidRDefault="00D4663C" w:rsidP="00282E7D">
      <w:pPr>
        <w:contextualSpacing/>
        <w:rPr>
          <w:rFonts w:ascii="Arial" w:hAnsi="Arial" w:cs="Arial"/>
          <w:sz w:val="24"/>
          <w:szCs w:val="24"/>
        </w:rPr>
      </w:pPr>
    </w:p>
    <w:p w14:paraId="5251C834" w14:textId="77777777" w:rsidR="00282E7D" w:rsidRDefault="00282E7D" w:rsidP="0050624B">
      <w:pPr>
        <w:contextualSpacing/>
        <w:rPr>
          <w:rFonts w:ascii="Arial" w:hAnsi="Arial" w:cs="Arial"/>
          <w:sz w:val="24"/>
          <w:szCs w:val="24"/>
        </w:rPr>
      </w:pPr>
    </w:p>
    <w:p w14:paraId="7C96ACBD" w14:textId="77777777" w:rsidR="00461FF4" w:rsidRPr="0018713F" w:rsidRDefault="00461FF4" w:rsidP="0050624B">
      <w:pPr>
        <w:contextualSpacing/>
        <w:rPr>
          <w:rFonts w:ascii="Arial" w:hAnsi="Arial" w:cs="Arial"/>
          <w:sz w:val="24"/>
          <w:szCs w:val="24"/>
        </w:rPr>
      </w:pPr>
    </w:p>
    <w:p w14:paraId="1AE17BB3" w14:textId="3DEB8464" w:rsidR="00D4663C" w:rsidRPr="0018713F" w:rsidRDefault="00D4663C" w:rsidP="0050624B">
      <w:pPr>
        <w:contextualSpacing/>
        <w:rPr>
          <w:rFonts w:ascii="Arial" w:hAnsi="Arial" w:cs="Arial"/>
          <w:sz w:val="24"/>
          <w:szCs w:val="24"/>
        </w:rPr>
      </w:pPr>
      <w:r w:rsidRPr="00F45C99">
        <w:rPr>
          <w:rFonts w:ascii="Arial" w:hAnsi="Arial" w:cs="Arial"/>
          <w:b/>
          <w:bCs/>
          <w:sz w:val="24"/>
          <w:szCs w:val="24"/>
        </w:rPr>
        <w:t>Table S4</w:t>
      </w:r>
      <w:r w:rsidR="00495EFF">
        <w:rPr>
          <w:rFonts w:ascii="Arial" w:hAnsi="Arial" w:cs="Arial"/>
          <w:sz w:val="24"/>
          <w:szCs w:val="24"/>
        </w:rPr>
        <w:t>.</w:t>
      </w:r>
      <w:r w:rsidRPr="0018713F">
        <w:rPr>
          <w:rFonts w:ascii="Arial" w:hAnsi="Arial" w:cs="Arial"/>
          <w:sz w:val="24"/>
          <w:szCs w:val="24"/>
        </w:rPr>
        <w:t xml:space="preserve"> Assumptions for average and uncertainty for Janus wood evaporator</w:t>
      </w:r>
      <w:r w:rsidR="00495EFF">
        <w:rPr>
          <w:rFonts w:ascii="Arial" w:hAnsi="Arial" w:cs="Arial"/>
          <w:sz w:val="24"/>
          <w:szCs w:val="24"/>
        </w:rPr>
        <w:t>.</w:t>
      </w:r>
      <w:r w:rsidRPr="0018713F">
        <w:rPr>
          <w:rFonts w:ascii="Arial" w:hAnsi="Arial" w:cs="Arial"/>
          <w:sz w:val="24"/>
          <w:szCs w:val="24"/>
        </w:rPr>
        <w:t xml:space="preserve"> </w:t>
      </w:r>
    </w:p>
    <w:tbl>
      <w:tblPr>
        <w:tblStyle w:val="TableGrid"/>
        <w:tblW w:w="846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1170"/>
        <w:gridCol w:w="990"/>
        <w:gridCol w:w="972"/>
        <w:gridCol w:w="1553"/>
      </w:tblGrid>
      <w:tr w:rsidR="00D4663C" w:rsidRPr="0018713F" w14:paraId="3C5729CA" w14:textId="77777777" w:rsidTr="00123E61">
        <w:trPr>
          <w:trHeight w:val="294"/>
          <w:jc w:val="center"/>
        </w:trPr>
        <w:tc>
          <w:tcPr>
            <w:tcW w:w="3780" w:type="dxa"/>
            <w:tcBorders>
              <w:top w:val="single" w:sz="8" w:space="0" w:color="auto"/>
              <w:bottom w:val="single" w:sz="8" w:space="0" w:color="auto"/>
            </w:tcBorders>
            <w:noWrap/>
            <w:hideMark/>
          </w:tcPr>
          <w:p w14:paraId="57535473"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 </w:t>
            </w:r>
          </w:p>
        </w:tc>
        <w:tc>
          <w:tcPr>
            <w:tcW w:w="1170" w:type="dxa"/>
            <w:tcBorders>
              <w:top w:val="single" w:sz="8" w:space="0" w:color="auto"/>
              <w:bottom w:val="single" w:sz="8" w:space="0" w:color="auto"/>
            </w:tcBorders>
            <w:noWrap/>
            <w:hideMark/>
          </w:tcPr>
          <w:p w14:paraId="32DB9220"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Variable</w:t>
            </w:r>
          </w:p>
        </w:tc>
        <w:tc>
          <w:tcPr>
            <w:tcW w:w="990" w:type="dxa"/>
            <w:tcBorders>
              <w:top w:val="single" w:sz="8" w:space="0" w:color="auto"/>
              <w:bottom w:val="single" w:sz="8" w:space="0" w:color="auto"/>
            </w:tcBorders>
            <w:noWrap/>
            <w:hideMark/>
          </w:tcPr>
          <w:p w14:paraId="2C81A101"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Value</w:t>
            </w:r>
          </w:p>
        </w:tc>
        <w:tc>
          <w:tcPr>
            <w:tcW w:w="972" w:type="dxa"/>
            <w:tcBorders>
              <w:top w:val="single" w:sz="8" w:space="0" w:color="auto"/>
              <w:bottom w:val="single" w:sz="8" w:space="0" w:color="auto"/>
            </w:tcBorders>
            <w:noWrap/>
            <w:hideMark/>
          </w:tcPr>
          <w:p w14:paraId="040A72DE"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Error</w:t>
            </w:r>
          </w:p>
        </w:tc>
        <w:tc>
          <w:tcPr>
            <w:tcW w:w="1553" w:type="dxa"/>
            <w:tcBorders>
              <w:top w:val="single" w:sz="8" w:space="0" w:color="auto"/>
              <w:bottom w:val="single" w:sz="8" w:space="0" w:color="auto"/>
            </w:tcBorders>
            <w:noWrap/>
            <w:hideMark/>
          </w:tcPr>
          <w:p w14:paraId="1FE55769"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Units</w:t>
            </w:r>
          </w:p>
        </w:tc>
      </w:tr>
      <w:tr w:rsidR="00D4663C" w:rsidRPr="0018713F" w14:paraId="0693D23C" w14:textId="77777777" w:rsidTr="00123E61">
        <w:trPr>
          <w:trHeight w:val="288"/>
          <w:jc w:val="center"/>
        </w:trPr>
        <w:tc>
          <w:tcPr>
            <w:tcW w:w="3780" w:type="dxa"/>
            <w:tcBorders>
              <w:top w:val="single" w:sz="8" w:space="0" w:color="auto"/>
            </w:tcBorders>
            <w:noWrap/>
            <w:hideMark/>
          </w:tcPr>
          <w:p w14:paraId="76EB11A2"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Evaporation Rate Slope</w:t>
            </w:r>
          </w:p>
        </w:tc>
        <w:tc>
          <w:tcPr>
            <w:tcW w:w="1170" w:type="dxa"/>
            <w:tcBorders>
              <w:top w:val="single" w:sz="8" w:space="0" w:color="auto"/>
            </w:tcBorders>
            <w:noWrap/>
            <w:hideMark/>
          </w:tcPr>
          <w:p w14:paraId="3310593B" w14:textId="77777777" w:rsidR="00D4663C" w:rsidRPr="0018713F" w:rsidRDefault="00D4663C" w:rsidP="0050624B">
            <w:pPr>
              <w:contextualSpacing/>
              <w:rPr>
                <w:rFonts w:ascii="Arial" w:hAnsi="Arial" w:cs="Arial"/>
                <w:sz w:val="24"/>
                <w:szCs w:val="24"/>
              </w:rPr>
            </w:pPr>
            <w:proofErr w:type="spellStart"/>
            <w:r w:rsidRPr="0018713F">
              <w:rPr>
                <w:rFonts w:ascii="Arial" w:hAnsi="Arial" w:cs="Arial"/>
                <w:sz w:val="24"/>
                <w:szCs w:val="24"/>
              </w:rPr>
              <w:t>Mef</w:t>
            </w:r>
            <w:proofErr w:type="spellEnd"/>
          </w:p>
        </w:tc>
        <w:tc>
          <w:tcPr>
            <w:tcW w:w="990" w:type="dxa"/>
            <w:tcBorders>
              <w:top w:val="single" w:sz="8" w:space="0" w:color="auto"/>
            </w:tcBorders>
            <w:noWrap/>
            <w:hideMark/>
          </w:tcPr>
          <w:p w14:paraId="153BFD22"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2.63</w:t>
            </w:r>
          </w:p>
        </w:tc>
        <w:tc>
          <w:tcPr>
            <w:tcW w:w="972" w:type="dxa"/>
            <w:tcBorders>
              <w:top w:val="single" w:sz="8" w:space="0" w:color="auto"/>
            </w:tcBorders>
            <w:noWrap/>
            <w:hideMark/>
          </w:tcPr>
          <w:p w14:paraId="396ACCE1"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0.24</w:t>
            </w:r>
          </w:p>
        </w:tc>
        <w:tc>
          <w:tcPr>
            <w:tcW w:w="1553" w:type="dxa"/>
            <w:tcBorders>
              <w:top w:val="single" w:sz="8" w:space="0" w:color="auto"/>
            </w:tcBorders>
            <w:noWrap/>
            <w:hideMark/>
          </w:tcPr>
          <w:p w14:paraId="5142B12C"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kg h</w:t>
            </w:r>
            <w:r w:rsidRPr="0018713F">
              <w:rPr>
                <w:rFonts w:ascii="Arial" w:hAnsi="Arial" w:cs="Arial"/>
                <w:sz w:val="24"/>
                <w:szCs w:val="24"/>
                <w:vertAlign w:val="superscript"/>
              </w:rPr>
              <w:t>-1</w:t>
            </w:r>
            <w:r w:rsidRPr="0018713F">
              <w:rPr>
                <w:rFonts w:ascii="Arial" w:hAnsi="Arial" w:cs="Arial"/>
                <w:sz w:val="24"/>
                <w:szCs w:val="24"/>
              </w:rPr>
              <w:t xml:space="preserve"> kW</w:t>
            </w:r>
            <w:r w:rsidRPr="0018713F">
              <w:rPr>
                <w:rFonts w:ascii="Arial" w:hAnsi="Arial" w:cs="Arial"/>
                <w:sz w:val="24"/>
                <w:szCs w:val="24"/>
                <w:vertAlign w:val="superscript"/>
              </w:rPr>
              <w:t>-1</w:t>
            </w:r>
          </w:p>
        </w:tc>
      </w:tr>
      <w:tr w:rsidR="00D4663C" w:rsidRPr="0018713F" w14:paraId="28E982DB" w14:textId="77777777" w:rsidTr="00123E61">
        <w:trPr>
          <w:trHeight w:val="288"/>
          <w:jc w:val="center"/>
        </w:trPr>
        <w:tc>
          <w:tcPr>
            <w:tcW w:w="3780" w:type="dxa"/>
            <w:noWrap/>
            <w:hideMark/>
          </w:tcPr>
          <w:p w14:paraId="6FF4F4D4"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Evaporation Rate Intercept</w:t>
            </w:r>
          </w:p>
        </w:tc>
        <w:tc>
          <w:tcPr>
            <w:tcW w:w="1170" w:type="dxa"/>
            <w:noWrap/>
            <w:hideMark/>
          </w:tcPr>
          <w:p w14:paraId="2361493A" w14:textId="77777777" w:rsidR="00D4663C" w:rsidRPr="0018713F" w:rsidRDefault="00D4663C" w:rsidP="0050624B">
            <w:pPr>
              <w:contextualSpacing/>
              <w:rPr>
                <w:rFonts w:ascii="Arial" w:hAnsi="Arial" w:cs="Arial"/>
                <w:sz w:val="24"/>
                <w:szCs w:val="24"/>
              </w:rPr>
            </w:pPr>
            <w:proofErr w:type="spellStart"/>
            <w:r w:rsidRPr="0018713F">
              <w:rPr>
                <w:rFonts w:ascii="Arial" w:hAnsi="Arial" w:cs="Arial"/>
                <w:sz w:val="24"/>
                <w:szCs w:val="24"/>
              </w:rPr>
              <w:t>Bef</w:t>
            </w:r>
            <w:proofErr w:type="spellEnd"/>
          </w:p>
        </w:tc>
        <w:tc>
          <w:tcPr>
            <w:tcW w:w="990" w:type="dxa"/>
            <w:noWrap/>
            <w:hideMark/>
          </w:tcPr>
          <w:p w14:paraId="6642F23C"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-0.445</w:t>
            </w:r>
          </w:p>
        </w:tc>
        <w:tc>
          <w:tcPr>
            <w:tcW w:w="972" w:type="dxa"/>
            <w:noWrap/>
            <w:hideMark/>
          </w:tcPr>
          <w:p w14:paraId="3153E288"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0.217</w:t>
            </w:r>
          </w:p>
        </w:tc>
        <w:tc>
          <w:tcPr>
            <w:tcW w:w="1553" w:type="dxa"/>
            <w:noWrap/>
            <w:hideMark/>
          </w:tcPr>
          <w:p w14:paraId="7A26431C"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kg m</w:t>
            </w:r>
            <w:r w:rsidRPr="0018713F">
              <w:rPr>
                <w:rFonts w:ascii="Arial" w:hAnsi="Arial" w:cs="Arial"/>
                <w:sz w:val="24"/>
                <w:szCs w:val="24"/>
                <w:vertAlign w:val="superscript"/>
              </w:rPr>
              <w:t>-2</w:t>
            </w:r>
            <w:r w:rsidRPr="0018713F">
              <w:rPr>
                <w:rFonts w:ascii="Arial" w:hAnsi="Arial" w:cs="Arial"/>
                <w:sz w:val="24"/>
                <w:szCs w:val="24"/>
              </w:rPr>
              <w:t xml:space="preserve"> h</w:t>
            </w:r>
            <w:r w:rsidRPr="0018713F">
              <w:rPr>
                <w:rFonts w:ascii="Arial" w:hAnsi="Arial" w:cs="Arial"/>
                <w:sz w:val="24"/>
                <w:szCs w:val="24"/>
                <w:vertAlign w:val="superscript"/>
              </w:rPr>
              <w:t>-1</w:t>
            </w:r>
          </w:p>
        </w:tc>
      </w:tr>
      <w:tr w:rsidR="00D4663C" w:rsidRPr="0018713F" w14:paraId="7512252E" w14:textId="77777777" w:rsidTr="00123E61">
        <w:trPr>
          <w:trHeight w:val="288"/>
          <w:jc w:val="center"/>
        </w:trPr>
        <w:tc>
          <w:tcPr>
            <w:tcW w:w="3780" w:type="dxa"/>
            <w:tcBorders>
              <w:bottom w:val="single" w:sz="8" w:space="0" w:color="auto"/>
            </w:tcBorders>
            <w:noWrap/>
            <w:hideMark/>
          </w:tcPr>
          <w:p w14:paraId="214DE4CD"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Wood Heating Energy Multiplier</w:t>
            </w:r>
          </w:p>
        </w:tc>
        <w:tc>
          <w:tcPr>
            <w:tcW w:w="1170" w:type="dxa"/>
            <w:tcBorders>
              <w:bottom w:val="single" w:sz="8" w:space="0" w:color="auto"/>
            </w:tcBorders>
            <w:noWrap/>
            <w:hideMark/>
          </w:tcPr>
          <w:p w14:paraId="444F4CC3"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X</w:t>
            </w:r>
          </w:p>
        </w:tc>
        <w:tc>
          <w:tcPr>
            <w:tcW w:w="990" w:type="dxa"/>
            <w:tcBorders>
              <w:bottom w:val="single" w:sz="8" w:space="0" w:color="auto"/>
            </w:tcBorders>
            <w:noWrap/>
            <w:hideMark/>
          </w:tcPr>
          <w:p w14:paraId="3140A8D6"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100</w:t>
            </w:r>
          </w:p>
        </w:tc>
        <w:tc>
          <w:tcPr>
            <w:tcW w:w="972" w:type="dxa"/>
            <w:tcBorders>
              <w:bottom w:val="single" w:sz="8" w:space="0" w:color="auto"/>
            </w:tcBorders>
            <w:noWrap/>
            <w:hideMark/>
          </w:tcPr>
          <w:p w14:paraId="1899E4F9"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20</w:t>
            </w:r>
          </w:p>
        </w:tc>
        <w:tc>
          <w:tcPr>
            <w:tcW w:w="1553" w:type="dxa"/>
            <w:tcBorders>
              <w:bottom w:val="single" w:sz="8" w:space="0" w:color="auto"/>
            </w:tcBorders>
            <w:noWrap/>
            <w:hideMark/>
          </w:tcPr>
          <w:p w14:paraId="62F1E604"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w:t>
            </w:r>
          </w:p>
        </w:tc>
      </w:tr>
    </w:tbl>
    <w:p w14:paraId="54294DF8"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 xml:space="preserve"> </w:t>
      </w:r>
    </w:p>
    <w:p w14:paraId="4FA11176" w14:textId="267A5366" w:rsidR="00D4663C" w:rsidRDefault="00D4663C" w:rsidP="00282E7D">
      <w:pPr>
        <w:pStyle w:val="Caption"/>
        <w:contextualSpacing/>
        <w:rPr>
          <w:rFonts w:ascii="Arial" w:hAnsi="Arial" w:cs="Arial"/>
          <w:i w:val="0"/>
          <w:iCs w:val="0"/>
          <w:color w:val="000000" w:themeColor="text1"/>
          <w:sz w:val="24"/>
          <w:szCs w:val="24"/>
        </w:rPr>
      </w:pPr>
    </w:p>
    <w:p w14:paraId="3DDE4819" w14:textId="1380AAF8" w:rsidR="00282E7D" w:rsidRDefault="00282E7D" w:rsidP="00282E7D">
      <w:pPr>
        <w:rPr>
          <w:lang w:eastAsia="en-US"/>
        </w:rPr>
      </w:pPr>
    </w:p>
    <w:p w14:paraId="4A2BB54C" w14:textId="09D71036" w:rsidR="00282E7D" w:rsidRDefault="00282E7D" w:rsidP="00282E7D">
      <w:pPr>
        <w:rPr>
          <w:lang w:eastAsia="en-US"/>
        </w:rPr>
      </w:pPr>
    </w:p>
    <w:p w14:paraId="1A9594CD" w14:textId="1A3F6A75" w:rsidR="00282E7D" w:rsidRDefault="00282E7D" w:rsidP="00282E7D">
      <w:pPr>
        <w:rPr>
          <w:lang w:eastAsia="en-US"/>
        </w:rPr>
      </w:pPr>
    </w:p>
    <w:p w14:paraId="0DE3D91B" w14:textId="77777777" w:rsidR="00460D28" w:rsidRDefault="00460D28" w:rsidP="00282E7D">
      <w:pPr>
        <w:rPr>
          <w:lang w:eastAsia="en-US"/>
        </w:rPr>
      </w:pPr>
    </w:p>
    <w:p w14:paraId="28994BE7" w14:textId="77777777" w:rsidR="00282E7D" w:rsidRPr="0050624B" w:rsidRDefault="00282E7D" w:rsidP="0050624B">
      <w:pPr>
        <w:rPr>
          <w:i/>
          <w:iCs/>
        </w:rPr>
      </w:pPr>
    </w:p>
    <w:p w14:paraId="7127CB0F" w14:textId="119776AF" w:rsidR="00D4663C" w:rsidRPr="0018713F" w:rsidRDefault="00D4663C" w:rsidP="0050624B">
      <w:pPr>
        <w:pStyle w:val="Caption"/>
        <w:contextualSpacing/>
        <w:rPr>
          <w:rFonts w:ascii="Arial" w:hAnsi="Arial" w:cs="Arial"/>
          <w:i w:val="0"/>
          <w:iCs w:val="0"/>
          <w:color w:val="000000" w:themeColor="text1"/>
          <w:sz w:val="24"/>
          <w:szCs w:val="24"/>
        </w:rPr>
      </w:pPr>
      <w:r w:rsidRPr="00F45C99">
        <w:rPr>
          <w:rFonts w:ascii="Arial" w:hAnsi="Arial" w:cs="Arial"/>
          <w:b/>
          <w:bCs/>
          <w:i w:val="0"/>
          <w:iCs w:val="0"/>
          <w:color w:val="000000" w:themeColor="text1"/>
          <w:sz w:val="24"/>
          <w:szCs w:val="24"/>
        </w:rPr>
        <w:t>Table S5</w:t>
      </w:r>
      <w:r w:rsidR="00495EFF">
        <w:rPr>
          <w:rFonts w:ascii="Arial" w:hAnsi="Arial" w:cs="Arial"/>
          <w:i w:val="0"/>
          <w:iCs w:val="0"/>
          <w:color w:val="000000" w:themeColor="text1"/>
          <w:sz w:val="24"/>
          <w:szCs w:val="24"/>
        </w:rPr>
        <w:t>.</w:t>
      </w:r>
      <w:r w:rsidRPr="0018713F">
        <w:rPr>
          <w:rFonts w:ascii="Arial" w:hAnsi="Arial" w:cs="Arial"/>
          <w:i w:val="0"/>
          <w:iCs w:val="0"/>
          <w:color w:val="000000" w:themeColor="text1"/>
          <w:sz w:val="24"/>
          <w:szCs w:val="24"/>
        </w:rPr>
        <w:t xml:space="preserve"> Inventory for a Janus wood evaporator</w:t>
      </w:r>
      <w:r w:rsidR="00495EFF">
        <w:rPr>
          <w:rFonts w:ascii="Arial" w:hAnsi="Arial" w:cs="Arial"/>
          <w:i w:val="0"/>
          <w:iCs w:val="0"/>
          <w:color w:val="000000" w:themeColor="text1"/>
          <w:sz w:val="24"/>
          <w:szCs w:val="24"/>
        </w:rPr>
        <w:t>.</w:t>
      </w:r>
    </w:p>
    <w:tbl>
      <w:tblPr>
        <w:tblStyle w:val="TableGrid"/>
        <w:tblW w:w="97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0"/>
        <w:gridCol w:w="3140"/>
        <w:gridCol w:w="2351"/>
        <w:gridCol w:w="1540"/>
      </w:tblGrid>
      <w:tr w:rsidR="00D4663C" w:rsidRPr="0018713F" w14:paraId="5BBAE62F" w14:textId="77777777" w:rsidTr="00F45C99">
        <w:trPr>
          <w:trHeight w:val="288"/>
          <w:jc w:val="center"/>
        </w:trPr>
        <w:tc>
          <w:tcPr>
            <w:tcW w:w="2740" w:type="dxa"/>
            <w:tcBorders>
              <w:top w:val="single" w:sz="8" w:space="0" w:color="auto"/>
              <w:bottom w:val="single" w:sz="8" w:space="0" w:color="auto"/>
            </w:tcBorders>
            <w:noWrap/>
            <w:hideMark/>
          </w:tcPr>
          <w:p w14:paraId="1EA5ED92"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Material/Energy Input</w:t>
            </w:r>
          </w:p>
        </w:tc>
        <w:tc>
          <w:tcPr>
            <w:tcW w:w="3140" w:type="dxa"/>
            <w:tcBorders>
              <w:top w:val="single" w:sz="8" w:space="0" w:color="auto"/>
              <w:bottom w:val="single" w:sz="8" w:space="0" w:color="auto"/>
            </w:tcBorders>
            <w:noWrap/>
            <w:hideMark/>
          </w:tcPr>
          <w:p w14:paraId="5E97BBE6"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Functional Use</w:t>
            </w:r>
          </w:p>
        </w:tc>
        <w:tc>
          <w:tcPr>
            <w:tcW w:w="2280" w:type="dxa"/>
            <w:tcBorders>
              <w:top w:val="single" w:sz="8" w:space="0" w:color="auto"/>
              <w:bottom w:val="single" w:sz="8" w:space="0" w:color="auto"/>
            </w:tcBorders>
            <w:noWrap/>
            <w:hideMark/>
          </w:tcPr>
          <w:p w14:paraId="7E1059CA"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Function or Value</w:t>
            </w:r>
          </w:p>
        </w:tc>
        <w:tc>
          <w:tcPr>
            <w:tcW w:w="1540" w:type="dxa"/>
            <w:tcBorders>
              <w:top w:val="single" w:sz="8" w:space="0" w:color="auto"/>
              <w:bottom w:val="single" w:sz="8" w:space="0" w:color="auto"/>
            </w:tcBorders>
            <w:noWrap/>
            <w:hideMark/>
          </w:tcPr>
          <w:p w14:paraId="5451A885" w14:textId="77777777" w:rsidR="00D4663C" w:rsidRPr="0018713F" w:rsidRDefault="00D4663C" w:rsidP="0050624B">
            <w:pPr>
              <w:contextualSpacing/>
              <w:rPr>
                <w:rFonts w:ascii="Arial" w:hAnsi="Arial" w:cs="Arial"/>
                <w:b/>
                <w:bCs/>
                <w:sz w:val="24"/>
                <w:szCs w:val="24"/>
              </w:rPr>
            </w:pPr>
            <w:r w:rsidRPr="0018713F">
              <w:rPr>
                <w:rFonts w:ascii="Arial" w:hAnsi="Arial" w:cs="Arial"/>
                <w:b/>
                <w:bCs/>
                <w:sz w:val="24"/>
                <w:szCs w:val="24"/>
              </w:rPr>
              <w:t>Units</w:t>
            </w:r>
          </w:p>
        </w:tc>
      </w:tr>
      <w:tr w:rsidR="00D4663C" w:rsidRPr="0018713F" w14:paraId="42CCF788" w14:textId="77777777" w:rsidTr="00F45C99">
        <w:trPr>
          <w:trHeight w:val="288"/>
          <w:jc w:val="center"/>
        </w:trPr>
        <w:tc>
          <w:tcPr>
            <w:tcW w:w="2740" w:type="dxa"/>
            <w:tcBorders>
              <w:top w:val="single" w:sz="8" w:space="0" w:color="auto"/>
            </w:tcBorders>
            <w:noWrap/>
            <w:hideMark/>
          </w:tcPr>
          <w:p w14:paraId="2C1D7A2F"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electricity, medium voltage</w:t>
            </w:r>
          </w:p>
        </w:tc>
        <w:tc>
          <w:tcPr>
            <w:tcW w:w="3140" w:type="dxa"/>
            <w:tcBorders>
              <w:top w:val="single" w:sz="8" w:space="0" w:color="auto"/>
            </w:tcBorders>
            <w:noWrap/>
            <w:hideMark/>
          </w:tcPr>
          <w:p w14:paraId="01E52024"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Carbonization</w:t>
            </w:r>
          </w:p>
        </w:tc>
        <w:tc>
          <w:tcPr>
            <w:tcW w:w="2280" w:type="dxa"/>
            <w:tcBorders>
              <w:top w:val="single" w:sz="8" w:space="0" w:color="auto"/>
            </w:tcBorders>
            <w:noWrap/>
            <w:hideMark/>
          </w:tcPr>
          <w:p w14:paraId="4E0EA7FF"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0.075*156.1*JWM/2</w:t>
            </w:r>
          </w:p>
        </w:tc>
        <w:tc>
          <w:tcPr>
            <w:tcW w:w="1540" w:type="dxa"/>
            <w:tcBorders>
              <w:top w:val="single" w:sz="8" w:space="0" w:color="auto"/>
            </w:tcBorders>
            <w:noWrap/>
            <w:hideMark/>
          </w:tcPr>
          <w:p w14:paraId="234FADD8"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kWh</w:t>
            </w:r>
          </w:p>
        </w:tc>
      </w:tr>
      <w:tr w:rsidR="00D4663C" w:rsidRPr="0018713F" w14:paraId="57331753" w14:textId="77777777" w:rsidTr="00F45C99">
        <w:trPr>
          <w:trHeight w:val="288"/>
          <w:jc w:val="center"/>
        </w:trPr>
        <w:tc>
          <w:tcPr>
            <w:tcW w:w="2740" w:type="dxa"/>
            <w:noWrap/>
            <w:hideMark/>
          </w:tcPr>
          <w:p w14:paraId="4C4101DC"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heat, central or small scale</w:t>
            </w:r>
          </w:p>
        </w:tc>
        <w:tc>
          <w:tcPr>
            <w:tcW w:w="3140" w:type="dxa"/>
            <w:noWrap/>
            <w:hideMark/>
          </w:tcPr>
          <w:p w14:paraId="74F12C83"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Carbonization</w:t>
            </w:r>
          </w:p>
        </w:tc>
        <w:tc>
          <w:tcPr>
            <w:tcW w:w="2280" w:type="dxa"/>
            <w:noWrap/>
            <w:hideMark/>
          </w:tcPr>
          <w:p w14:paraId="63458464"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0.720*156.1*JWM/2</w:t>
            </w:r>
          </w:p>
        </w:tc>
        <w:tc>
          <w:tcPr>
            <w:tcW w:w="1540" w:type="dxa"/>
            <w:noWrap/>
            <w:hideMark/>
          </w:tcPr>
          <w:p w14:paraId="7CF4D242"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MJ</w:t>
            </w:r>
          </w:p>
        </w:tc>
      </w:tr>
      <w:tr w:rsidR="00D4663C" w:rsidRPr="0018713F" w14:paraId="0A5775DE" w14:textId="77777777" w:rsidTr="00F45C99">
        <w:trPr>
          <w:trHeight w:val="288"/>
          <w:jc w:val="center"/>
        </w:trPr>
        <w:tc>
          <w:tcPr>
            <w:tcW w:w="2740" w:type="dxa"/>
            <w:noWrap/>
            <w:hideMark/>
          </w:tcPr>
          <w:p w14:paraId="5E12B3FA"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water, cooling</w:t>
            </w:r>
          </w:p>
        </w:tc>
        <w:tc>
          <w:tcPr>
            <w:tcW w:w="3140" w:type="dxa"/>
            <w:noWrap/>
            <w:hideMark/>
          </w:tcPr>
          <w:p w14:paraId="0E8F5C15"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Carbonization</w:t>
            </w:r>
          </w:p>
        </w:tc>
        <w:tc>
          <w:tcPr>
            <w:tcW w:w="2280" w:type="dxa"/>
            <w:noWrap/>
            <w:hideMark/>
          </w:tcPr>
          <w:p w14:paraId="2CCC5870"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0.050*156.1*JWM/2</w:t>
            </w:r>
          </w:p>
        </w:tc>
        <w:tc>
          <w:tcPr>
            <w:tcW w:w="1540" w:type="dxa"/>
            <w:noWrap/>
            <w:hideMark/>
          </w:tcPr>
          <w:p w14:paraId="36698D1E"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m3</w:t>
            </w:r>
          </w:p>
        </w:tc>
      </w:tr>
      <w:tr w:rsidR="00D4663C" w:rsidRPr="00747566" w14:paraId="165173C9" w14:textId="77777777" w:rsidTr="00F45C99">
        <w:trPr>
          <w:trHeight w:val="288"/>
          <w:jc w:val="center"/>
        </w:trPr>
        <w:tc>
          <w:tcPr>
            <w:tcW w:w="2740" w:type="dxa"/>
            <w:noWrap/>
            <w:hideMark/>
          </w:tcPr>
          <w:p w14:paraId="58518171"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diethyl ether</w:t>
            </w:r>
          </w:p>
        </w:tc>
        <w:tc>
          <w:tcPr>
            <w:tcW w:w="3140" w:type="dxa"/>
            <w:noWrap/>
            <w:hideMark/>
          </w:tcPr>
          <w:p w14:paraId="49DFA3F1"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FAS</w:t>
            </w:r>
          </w:p>
        </w:tc>
        <w:tc>
          <w:tcPr>
            <w:tcW w:w="2280" w:type="dxa"/>
            <w:noWrap/>
            <w:hideMark/>
          </w:tcPr>
          <w:p w14:paraId="23A130DD" w14:textId="353D4278" w:rsidR="00D4663C" w:rsidRPr="00C36225" w:rsidRDefault="00D4663C" w:rsidP="0050624B">
            <w:pPr>
              <w:contextualSpacing/>
              <w:rPr>
                <w:rFonts w:ascii="Arial" w:hAnsi="Arial" w:cs="Arial"/>
                <w:sz w:val="24"/>
                <w:szCs w:val="24"/>
              </w:rPr>
            </w:pPr>
            <w:r w:rsidRPr="00C36225">
              <w:rPr>
                <w:rFonts w:ascii="Arial" w:hAnsi="Arial" w:cs="Arial"/>
                <w:sz w:val="24"/>
                <w:szCs w:val="24"/>
              </w:rPr>
              <w:t>0.</w:t>
            </w:r>
            <w:r w:rsidR="00070F8E" w:rsidRPr="00C36225">
              <w:rPr>
                <w:rFonts w:ascii="Arial" w:hAnsi="Arial" w:cs="Arial"/>
                <w:sz w:val="24"/>
                <w:szCs w:val="24"/>
              </w:rPr>
              <w:t>0485</w:t>
            </w:r>
            <w:r w:rsidRPr="00C36225">
              <w:rPr>
                <w:rFonts w:ascii="Arial" w:hAnsi="Arial" w:cs="Arial"/>
                <w:sz w:val="24"/>
                <w:szCs w:val="24"/>
              </w:rPr>
              <w:t>*JWA</w:t>
            </w:r>
          </w:p>
        </w:tc>
        <w:tc>
          <w:tcPr>
            <w:tcW w:w="1540" w:type="dxa"/>
            <w:noWrap/>
            <w:hideMark/>
          </w:tcPr>
          <w:p w14:paraId="79DC5FBB"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kg</w:t>
            </w:r>
          </w:p>
        </w:tc>
      </w:tr>
      <w:tr w:rsidR="00D4663C" w:rsidRPr="0018713F" w14:paraId="73C0D0CE" w14:textId="77777777" w:rsidTr="00F45C99">
        <w:trPr>
          <w:trHeight w:val="288"/>
          <w:jc w:val="center"/>
        </w:trPr>
        <w:tc>
          <w:tcPr>
            <w:tcW w:w="2740" w:type="dxa"/>
            <w:noWrap/>
            <w:hideMark/>
          </w:tcPr>
          <w:p w14:paraId="4DD39A65" w14:textId="77777777" w:rsidR="00D4663C" w:rsidRPr="00C36225" w:rsidRDefault="00D4663C" w:rsidP="0050624B">
            <w:pPr>
              <w:contextualSpacing/>
              <w:rPr>
                <w:rFonts w:ascii="Arial" w:hAnsi="Arial" w:cs="Arial"/>
                <w:sz w:val="24"/>
                <w:szCs w:val="24"/>
              </w:rPr>
            </w:pPr>
            <w:proofErr w:type="spellStart"/>
            <w:r w:rsidRPr="00C36225">
              <w:rPr>
                <w:rFonts w:ascii="Arial" w:hAnsi="Arial" w:cs="Arial"/>
                <w:sz w:val="24"/>
                <w:szCs w:val="24"/>
              </w:rPr>
              <w:t>dimethyldichlorosilane</w:t>
            </w:r>
            <w:proofErr w:type="spellEnd"/>
          </w:p>
        </w:tc>
        <w:tc>
          <w:tcPr>
            <w:tcW w:w="3140" w:type="dxa"/>
            <w:noWrap/>
            <w:hideMark/>
          </w:tcPr>
          <w:p w14:paraId="49D6ED42"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FAS</w:t>
            </w:r>
          </w:p>
        </w:tc>
        <w:tc>
          <w:tcPr>
            <w:tcW w:w="2280" w:type="dxa"/>
            <w:noWrap/>
            <w:hideMark/>
          </w:tcPr>
          <w:p w14:paraId="5558CB47" w14:textId="0A2BBF8D" w:rsidR="00D4663C" w:rsidRPr="00C36225" w:rsidRDefault="00D4663C" w:rsidP="0050624B">
            <w:pPr>
              <w:contextualSpacing/>
              <w:rPr>
                <w:rFonts w:ascii="Arial" w:hAnsi="Arial" w:cs="Arial"/>
                <w:sz w:val="24"/>
                <w:szCs w:val="24"/>
              </w:rPr>
            </w:pPr>
            <w:r w:rsidRPr="00C36225">
              <w:rPr>
                <w:rFonts w:ascii="Arial" w:hAnsi="Arial" w:cs="Arial"/>
                <w:sz w:val="24"/>
                <w:szCs w:val="24"/>
              </w:rPr>
              <w:t>0.</w:t>
            </w:r>
            <w:r w:rsidR="00070F8E" w:rsidRPr="00C36225">
              <w:rPr>
                <w:rFonts w:ascii="Arial" w:hAnsi="Arial" w:cs="Arial"/>
                <w:sz w:val="24"/>
                <w:szCs w:val="24"/>
              </w:rPr>
              <w:t>0</w:t>
            </w:r>
            <w:r w:rsidRPr="00C36225">
              <w:rPr>
                <w:rFonts w:ascii="Arial" w:hAnsi="Arial" w:cs="Arial"/>
                <w:sz w:val="24"/>
                <w:szCs w:val="24"/>
              </w:rPr>
              <w:t>28</w:t>
            </w:r>
            <w:r w:rsidR="00070F8E" w:rsidRPr="00C36225">
              <w:rPr>
                <w:rFonts w:ascii="Arial" w:hAnsi="Arial" w:cs="Arial"/>
                <w:sz w:val="24"/>
                <w:szCs w:val="24"/>
              </w:rPr>
              <w:t>2</w:t>
            </w:r>
            <w:r w:rsidRPr="00C36225">
              <w:rPr>
                <w:rFonts w:ascii="Arial" w:hAnsi="Arial" w:cs="Arial"/>
                <w:sz w:val="24"/>
                <w:szCs w:val="24"/>
              </w:rPr>
              <w:t>*JWA</w:t>
            </w:r>
          </w:p>
        </w:tc>
        <w:tc>
          <w:tcPr>
            <w:tcW w:w="1540" w:type="dxa"/>
            <w:noWrap/>
            <w:hideMark/>
          </w:tcPr>
          <w:p w14:paraId="4A7B3583"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kg</w:t>
            </w:r>
          </w:p>
        </w:tc>
      </w:tr>
      <w:tr w:rsidR="00D4663C" w:rsidRPr="0018713F" w14:paraId="052EE5CD" w14:textId="77777777" w:rsidTr="00F45C99">
        <w:trPr>
          <w:trHeight w:val="288"/>
          <w:jc w:val="center"/>
        </w:trPr>
        <w:tc>
          <w:tcPr>
            <w:tcW w:w="2740" w:type="dxa"/>
            <w:noWrap/>
            <w:hideMark/>
          </w:tcPr>
          <w:p w14:paraId="47177675"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electricity, medium voltage</w:t>
            </w:r>
          </w:p>
        </w:tc>
        <w:tc>
          <w:tcPr>
            <w:tcW w:w="3140" w:type="dxa"/>
            <w:noWrap/>
            <w:hideMark/>
          </w:tcPr>
          <w:p w14:paraId="6A2837A6"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Wood Heating</w:t>
            </w:r>
          </w:p>
        </w:tc>
        <w:tc>
          <w:tcPr>
            <w:tcW w:w="2280" w:type="dxa"/>
            <w:noWrap/>
            <w:hideMark/>
          </w:tcPr>
          <w:p w14:paraId="23EBD0A5"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X*0.0198*JWM</w:t>
            </w:r>
          </w:p>
        </w:tc>
        <w:tc>
          <w:tcPr>
            <w:tcW w:w="1540" w:type="dxa"/>
            <w:noWrap/>
            <w:hideMark/>
          </w:tcPr>
          <w:p w14:paraId="28B00EA7"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kWh</w:t>
            </w:r>
          </w:p>
        </w:tc>
      </w:tr>
      <w:tr w:rsidR="00D4663C" w:rsidRPr="0018713F" w14:paraId="00B50EE0" w14:textId="77777777" w:rsidTr="00F45C99">
        <w:trPr>
          <w:trHeight w:val="288"/>
          <w:jc w:val="center"/>
        </w:trPr>
        <w:tc>
          <w:tcPr>
            <w:tcW w:w="2740" w:type="dxa"/>
            <w:noWrap/>
            <w:hideMark/>
          </w:tcPr>
          <w:p w14:paraId="7332A7BC"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ethanol</w:t>
            </w:r>
          </w:p>
        </w:tc>
        <w:tc>
          <w:tcPr>
            <w:tcW w:w="3140" w:type="dxa"/>
            <w:noWrap/>
            <w:hideMark/>
          </w:tcPr>
          <w:p w14:paraId="7959D553"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FAS Application</w:t>
            </w:r>
          </w:p>
        </w:tc>
        <w:tc>
          <w:tcPr>
            <w:tcW w:w="2280" w:type="dxa"/>
            <w:noWrap/>
            <w:hideMark/>
          </w:tcPr>
          <w:p w14:paraId="0659BF13"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4.22*JWA</w:t>
            </w:r>
          </w:p>
        </w:tc>
        <w:tc>
          <w:tcPr>
            <w:tcW w:w="1540" w:type="dxa"/>
            <w:noWrap/>
            <w:hideMark/>
          </w:tcPr>
          <w:p w14:paraId="3C04015D"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kg</w:t>
            </w:r>
          </w:p>
        </w:tc>
      </w:tr>
      <w:tr w:rsidR="00D4663C" w:rsidRPr="0018713F" w14:paraId="2FA2A710" w14:textId="77777777" w:rsidTr="00F45C99">
        <w:trPr>
          <w:trHeight w:val="288"/>
          <w:jc w:val="center"/>
        </w:trPr>
        <w:tc>
          <w:tcPr>
            <w:tcW w:w="2740" w:type="dxa"/>
            <w:noWrap/>
            <w:hideMark/>
          </w:tcPr>
          <w:p w14:paraId="3D0862CB" w14:textId="77777777" w:rsidR="00D4663C" w:rsidRPr="00C36225" w:rsidRDefault="00D4663C" w:rsidP="0050624B">
            <w:pPr>
              <w:contextualSpacing/>
              <w:rPr>
                <w:rFonts w:ascii="Arial" w:hAnsi="Arial" w:cs="Arial"/>
                <w:sz w:val="24"/>
                <w:szCs w:val="24"/>
              </w:rPr>
            </w:pPr>
            <w:proofErr w:type="spellStart"/>
            <w:r w:rsidRPr="00C36225">
              <w:rPr>
                <w:rFonts w:ascii="Arial" w:hAnsi="Arial" w:cs="Arial"/>
                <w:sz w:val="24"/>
                <w:szCs w:val="24"/>
              </w:rPr>
              <w:t>perfluoropentane</w:t>
            </w:r>
            <w:proofErr w:type="spellEnd"/>
          </w:p>
        </w:tc>
        <w:tc>
          <w:tcPr>
            <w:tcW w:w="3140" w:type="dxa"/>
            <w:noWrap/>
            <w:hideMark/>
          </w:tcPr>
          <w:p w14:paraId="05C2E12A"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FAS</w:t>
            </w:r>
          </w:p>
        </w:tc>
        <w:tc>
          <w:tcPr>
            <w:tcW w:w="2280" w:type="dxa"/>
            <w:noWrap/>
            <w:hideMark/>
          </w:tcPr>
          <w:p w14:paraId="2044B7EA" w14:textId="4B60426A" w:rsidR="00D4663C" w:rsidRPr="00C36225" w:rsidRDefault="00D4663C" w:rsidP="0050624B">
            <w:pPr>
              <w:contextualSpacing/>
              <w:rPr>
                <w:rFonts w:ascii="Arial" w:hAnsi="Arial" w:cs="Arial"/>
                <w:sz w:val="24"/>
                <w:szCs w:val="24"/>
              </w:rPr>
            </w:pPr>
            <w:r w:rsidRPr="00C36225">
              <w:rPr>
                <w:rFonts w:ascii="Arial" w:hAnsi="Arial" w:cs="Arial"/>
                <w:sz w:val="24"/>
                <w:szCs w:val="24"/>
              </w:rPr>
              <w:t>0.</w:t>
            </w:r>
            <w:r w:rsidR="00070F8E" w:rsidRPr="00C36225">
              <w:rPr>
                <w:rFonts w:ascii="Arial" w:hAnsi="Arial" w:cs="Arial"/>
                <w:sz w:val="24"/>
                <w:szCs w:val="24"/>
              </w:rPr>
              <w:t>1259</w:t>
            </w:r>
            <w:r w:rsidRPr="00C36225">
              <w:rPr>
                <w:rFonts w:ascii="Arial" w:hAnsi="Arial" w:cs="Arial"/>
                <w:sz w:val="24"/>
                <w:szCs w:val="24"/>
              </w:rPr>
              <w:t>*JWA</w:t>
            </w:r>
          </w:p>
        </w:tc>
        <w:tc>
          <w:tcPr>
            <w:tcW w:w="1540" w:type="dxa"/>
            <w:noWrap/>
            <w:hideMark/>
          </w:tcPr>
          <w:p w14:paraId="07505391"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kg</w:t>
            </w:r>
          </w:p>
        </w:tc>
      </w:tr>
      <w:tr w:rsidR="00D4663C" w:rsidRPr="0018713F" w14:paraId="3B6324C0" w14:textId="77777777" w:rsidTr="00F45C99">
        <w:trPr>
          <w:trHeight w:val="288"/>
          <w:jc w:val="center"/>
        </w:trPr>
        <w:tc>
          <w:tcPr>
            <w:tcW w:w="2740" w:type="dxa"/>
            <w:noWrap/>
            <w:hideMark/>
          </w:tcPr>
          <w:p w14:paraId="0DEFCBEF"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photovoltaic panel</w:t>
            </w:r>
          </w:p>
        </w:tc>
        <w:tc>
          <w:tcPr>
            <w:tcW w:w="3140" w:type="dxa"/>
            <w:noWrap/>
            <w:hideMark/>
          </w:tcPr>
          <w:p w14:paraId="436F4F5D"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Powering pump</w:t>
            </w:r>
          </w:p>
        </w:tc>
        <w:tc>
          <w:tcPr>
            <w:tcW w:w="2280" w:type="dxa"/>
            <w:noWrap/>
            <w:hideMark/>
          </w:tcPr>
          <w:p w14:paraId="20447DD3"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0.007</w:t>
            </w:r>
          </w:p>
        </w:tc>
        <w:tc>
          <w:tcPr>
            <w:tcW w:w="1540" w:type="dxa"/>
            <w:noWrap/>
            <w:hideMark/>
          </w:tcPr>
          <w:p w14:paraId="7E9BD5B9" w14:textId="77777777" w:rsidR="00D4663C" w:rsidRPr="00C36225" w:rsidRDefault="00D4663C" w:rsidP="0050624B">
            <w:pPr>
              <w:contextualSpacing/>
              <w:rPr>
                <w:rFonts w:ascii="Arial" w:hAnsi="Arial" w:cs="Arial"/>
                <w:sz w:val="24"/>
                <w:szCs w:val="24"/>
              </w:rPr>
            </w:pPr>
            <w:r w:rsidRPr="00C36225">
              <w:rPr>
                <w:rFonts w:ascii="Arial" w:hAnsi="Arial" w:cs="Arial"/>
                <w:sz w:val="24"/>
                <w:szCs w:val="24"/>
              </w:rPr>
              <w:t>m2</w:t>
            </w:r>
          </w:p>
        </w:tc>
      </w:tr>
      <w:tr w:rsidR="00D4663C" w:rsidRPr="0018713F" w14:paraId="499F6CAB" w14:textId="77777777" w:rsidTr="00F45C99">
        <w:trPr>
          <w:trHeight w:val="288"/>
          <w:jc w:val="center"/>
        </w:trPr>
        <w:tc>
          <w:tcPr>
            <w:tcW w:w="2740" w:type="dxa"/>
            <w:noWrap/>
            <w:hideMark/>
          </w:tcPr>
          <w:p w14:paraId="6585AE0B"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polyvinylchloride</w:t>
            </w:r>
          </w:p>
        </w:tc>
        <w:tc>
          <w:tcPr>
            <w:tcW w:w="3140" w:type="dxa"/>
            <w:noWrap/>
            <w:hideMark/>
          </w:tcPr>
          <w:p w14:paraId="5472C319"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Water Tank for Janus Evaporator</w:t>
            </w:r>
          </w:p>
        </w:tc>
        <w:tc>
          <w:tcPr>
            <w:tcW w:w="2280" w:type="dxa"/>
            <w:noWrap/>
            <w:hideMark/>
          </w:tcPr>
          <w:p w14:paraId="51B36D86" w14:textId="77777777" w:rsidR="00D4663C" w:rsidRPr="0018713F" w:rsidRDefault="00D4663C" w:rsidP="0050624B">
            <w:pPr>
              <w:contextualSpacing/>
              <w:rPr>
                <w:rFonts w:ascii="Arial" w:hAnsi="Arial" w:cs="Arial"/>
                <w:sz w:val="24"/>
                <w:szCs w:val="24"/>
              </w:rPr>
            </w:pPr>
            <w:proofErr w:type="spellStart"/>
            <w:r w:rsidRPr="0018713F">
              <w:rPr>
                <w:rFonts w:ascii="Arial" w:hAnsi="Arial" w:cs="Arial"/>
                <w:sz w:val="24"/>
                <w:szCs w:val="24"/>
              </w:rPr>
              <w:t>PVCv</w:t>
            </w:r>
            <w:proofErr w:type="spellEnd"/>
            <w:r w:rsidRPr="0018713F">
              <w:rPr>
                <w:rFonts w:ascii="Arial" w:hAnsi="Arial" w:cs="Arial"/>
                <w:sz w:val="24"/>
                <w:szCs w:val="24"/>
              </w:rPr>
              <w:t>*1340</w:t>
            </w:r>
          </w:p>
        </w:tc>
        <w:tc>
          <w:tcPr>
            <w:tcW w:w="1540" w:type="dxa"/>
            <w:noWrap/>
            <w:hideMark/>
          </w:tcPr>
          <w:p w14:paraId="6B7D868B"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kg</w:t>
            </w:r>
          </w:p>
        </w:tc>
      </w:tr>
      <w:tr w:rsidR="00D4663C" w:rsidRPr="0018713F" w14:paraId="53DD6998" w14:textId="77777777" w:rsidTr="00F45C99">
        <w:trPr>
          <w:trHeight w:val="288"/>
          <w:jc w:val="center"/>
        </w:trPr>
        <w:tc>
          <w:tcPr>
            <w:tcW w:w="2740" w:type="dxa"/>
            <w:tcBorders>
              <w:bottom w:val="single" w:sz="8" w:space="0" w:color="auto"/>
            </w:tcBorders>
            <w:noWrap/>
            <w:hideMark/>
          </w:tcPr>
          <w:p w14:paraId="0418C4CD" w14:textId="77777777" w:rsidR="00D4663C" w:rsidRPr="0018713F" w:rsidRDefault="00D4663C" w:rsidP="0050624B">
            <w:pPr>
              <w:contextualSpacing/>
              <w:rPr>
                <w:rFonts w:ascii="Arial" w:hAnsi="Arial" w:cs="Arial"/>
                <w:sz w:val="24"/>
                <w:szCs w:val="24"/>
              </w:rPr>
            </w:pPr>
            <w:proofErr w:type="spellStart"/>
            <w:r w:rsidRPr="0018713F">
              <w:rPr>
                <w:rFonts w:ascii="Arial" w:hAnsi="Arial" w:cs="Arial"/>
                <w:sz w:val="24"/>
                <w:szCs w:val="24"/>
              </w:rPr>
              <w:t>sawnwood</w:t>
            </w:r>
            <w:proofErr w:type="spellEnd"/>
            <w:r w:rsidRPr="0018713F">
              <w:rPr>
                <w:rFonts w:ascii="Arial" w:hAnsi="Arial" w:cs="Arial"/>
                <w:sz w:val="24"/>
                <w:szCs w:val="24"/>
              </w:rPr>
              <w:t>, board, softwood</w:t>
            </w:r>
          </w:p>
        </w:tc>
        <w:tc>
          <w:tcPr>
            <w:tcW w:w="3140" w:type="dxa"/>
            <w:tcBorders>
              <w:bottom w:val="single" w:sz="8" w:space="0" w:color="auto"/>
            </w:tcBorders>
            <w:noWrap/>
            <w:hideMark/>
          </w:tcPr>
          <w:p w14:paraId="4542966F"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Basswood</w:t>
            </w:r>
          </w:p>
        </w:tc>
        <w:tc>
          <w:tcPr>
            <w:tcW w:w="2280" w:type="dxa"/>
            <w:tcBorders>
              <w:bottom w:val="single" w:sz="8" w:space="0" w:color="auto"/>
            </w:tcBorders>
            <w:noWrap/>
            <w:hideMark/>
          </w:tcPr>
          <w:p w14:paraId="2691EF60"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JWV</w:t>
            </w:r>
          </w:p>
        </w:tc>
        <w:tc>
          <w:tcPr>
            <w:tcW w:w="1540" w:type="dxa"/>
            <w:tcBorders>
              <w:bottom w:val="single" w:sz="8" w:space="0" w:color="auto"/>
            </w:tcBorders>
            <w:noWrap/>
            <w:hideMark/>
          </w:tcPr>
          <w:p w14:paraId="4799018D" w14:textId="77777777" w:rsidR="00D4663C" w:rsidRPr="0018713F" w:rsidRDefault="00D4663C" w:rsidP="0050624B">
            <w:pPr>
              <w:contextualSpacing/>
              <w:rPr>
                <w:rFonts w:ascii="Arial" w:hAnsi="Arial" w:cs="Arial"/>
                <w:sz w:val="24"/>
                <w:szCs w:val="24"/>
              </w:rPr>
            </w:pPr>
            <w:r w:rsidRPr="0018713F">
              <w:rPr>
                <w:rFonts w:ascii="Arial" w:hAnsi="Arial" w:cs="Arial"/>
                <w:sz w:val="24"/>
                <w:szCs w:val="24"/>
              </w:rPr>
              <w:t>m3</w:t>
            </w:r>
          </w:p>
        </w:tc>
      </w:tr>
    </w:tbl>
    <w:p w14:paraId="72A4A0C4" w14:textId="77777777" w:rsidR="00CF6389" w:rsidRDefault="00CF6389" w:rsidP="0050624B">
      <w:pPr>
        <w:rPr>
          <w:rStyle w:val="fontstyle01"/>
          <w:rFonts w:ascii="Arial" w:hAnsi="Arial" w:cs="Arial"/>
          <w:b w:val="0"/>
          <w:bCs w:val="0"/>
          <w:sz w:val="24"/>
          <w:szCs w:val="24"/>
        </w:rPr>
      </w:pPr>
    </w:p>
    <w:p w14:paraId="41FB2308" w14:textId="5A7BB6B5" w:rsidR="00461FF4" w:rsidRDefault="00461FF4" w:rsidP="0050624B">
      <w:pPr>
        <w:rPr>
          <w:rStyle w:val="fontstyle01"/>
          <w:rFonts w:ascii="Arial" w:hAnsi="Arial" w:cs="Arial"/>
          <w:b w:val="0"/>
          <w:bCs w:val="0"/>
          <w:sz w:val="24"/>
          <w:szCs w:val="24"/>
        </w:rPr>
      </w:pPr>
    </w:p>
    <w:p w14:paraId="571D1E8F" w14:textId="77777777" w:rsidR="00461FF4" w:rsidRPr="0018713F" w:rsidRDefault="00461FF4" w:rsidP="0050624B">
      <w:pPr>
        <w:rPr>
          <w:rStyle w:val="fontstyle01"/>
          <w:rFonts w:ascii="Arial" w:hAnsi="Arial" w:cs="Arial"/>
          <w:b w:val="0"/>
          <w:bCs w:val="0"/>
          <w:sz w:val="24"/>
          <w:szCs w:val="24"/>
        </w:rPr>
      </w:pPr>
    </w:p>
    <w:p w14:paraId="68EF4BD9" w14:textId="77777777" w:rsidR="00D4663C" w:rsidRPr="0018713F" w:rsidRDefault="00D4663C" w:rsidP="0050624B">
      <w:pPr>
        <w:rPr>
          <w:rStyle w:val="fontstyle01"/>
          <w:rFonts w:ascii="Arial" w:hAnsi="Arial" w:cs="Arial"/>
          <w:b w:val="0"/>
          <w:bCs w:val="0"/>
          <w:sz w:val="24"/>
          <w:szCs w:val="24"/>
        </w:rPr>
      </w:pPr>
    </w:p>
    <w:p w14:paraId="3F3DC36F" w14:textId="6A8D2D5A" w:rsidR="00D4663C" w:rsidRPr="0018713F" w:rsidRDefault="00D4663C" w:rsidP="0050624B">
      <w:pPr>
        <w:pStyle w:val="NoSpacing"/>
        <w:contextualSpacing/>
        <w:rPr>
          <w:rFonts w:ascii="Arial" w:hAnsi="Arial" w:cs="Arial"/>
          <w:i/>
          <w:iCs/>
          <w:color w:val="000000" w:themeColor="text1"/>
          <w:sz w:val="24"/>
          <w:szCs w:val="24"/>
        </w:rPr>
      </w:pPr>
      <w:r w:rsidRPr="00F45C99">
        <w:rPr>
          <w:rFonts w:ascii="Arial" w:hAnsi="Arial" w:cs="Arial"/>
          <w:b/>
          <w:bCs/>
          <w:color w:val="000000" w:themeColor="text1"/>
          <w:sz w:val="24"/>
          <w:szCs w:val="24"/>
        </w:rPr>
        <w:t>Table S6</w:t>
      </w:r>
      <w:r w:rsidR="00495EFF">
        <w:rPr>
          <w:rFonts w:ascii="Arial" w:hAnsi="Arial" w:cs="Arial"/>
          <w:color w:val="000000" w:themeColor="text1"/>
          <w:sz w:val="24"/>
          <w:szCs w:val="24"/>
        </w:rPr>
        <w:t>.</w:t>
      </w:r>
      <w:r w:rsidRPr="0018713F">
        <w:rPr>
          <w:rFonts w:ascii="Arial" w:hAnsi="Arial" w:cs="Arial"/>
          <w:color w:val="000000" w:themeColor="text1"/>
          <w:sz w:val="24"/>
          <w:szCs w:val="24"/>
        </w:rPr>
        <w:t xml:space="preserve"> Inventory for an aerogel Janus evaporator</w:t>
      </w:r>
      <w:r w:rsidR="00495EFF">
        <w:rPr>
          <w:rFonts w:ascii="Arial" w:hAnsi="Arial" w:cs="Arial"/>
          <w:color w:val="000000" w:themeColor="text1"/>
          <w:sz w:val="24"/>
          <w:szCs w:val="24"/>
        </w:rPr>
        <w:t>.</w:t>
      </w:r>
      <w:r w:rsidRPr="0018713F">
        <w:rPr>
          <w:rFonts w:ascii="Arial" w:hAnsi="Arial" w:cs="Arial"/>
          <w:sz w:val="24"/>
          <w:szCs w:val="24"/>
        </w:rPr>
        <w:t xml:space="preserve"> </w:t>
      </w:r>
    </w:p>
    <w:tbl>
      <w:tblPr>
        <w:tblStyle w:val="TableGrid"/>
        <w:tblW w:w="93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0"/>
        <w:gridCol w:w="3215"/>
        <w:gridCol w:w="2530"/>
        <w:gridCol w:w="885"/>
      </w:tblGrid>
      <w:tr w:rsidR="00D4663C" w:rsidRPr="0018713F" w14:paraId="096CF617" w14:textId="77777777" w:rsidTr="00F45C99">
        <w:trPr>
          <w:trHeight w:val="288"/>
          <w:jc w:val="center"/>
        </w:trPr>
        <w:tc>
          <w:tcPr>
            <w:tcW w:w="2720" w:type="dxa"/>
            <w:tcBorders>
              <w:top w:val="single" w:sz="8" w:space="0" w:color="auto"/>
              <w:bottom w:val="single" w:sz="8" w:space="0" w:color="auto"/>
            </w:tcBorders>
            <w:noWrap/>
            <w:hideMark/>
          </w:tcPr>
          <w:p w14:paraId="3F7F5FFA" w14:textId="77777777" w:rsidR="00D4663C" w:rsidRPr="0018713F" w:rsidRDefault="00D4663C" w:rsidP="0050624B">
            <w:pPr>
              <w:pStyle w:val="NoSpacing"/>
              <w:contextualSpacing/>
              <w:rPr>
                <w:rFonts w:ascii="Arial" w:hAnsi="Arial" w:cs="Arial"/>
                <w:b/>
                <w:bCs/>
                <w:sz w:val="24"/>
                <w:szCs w:val="24"/>
              </w:rPr>
            </w:pPr>
            <w:r w:rsidRPr="0018713F">
              <w:rPr>
                <w:rFonts w:ascii="Arial" w:hAnsi="Arial" w:cs="Arial"/>
                <w:b/>
                <w:bCs/>
                <w:sz w:val="24"/>
                <w:szCs w:val="24"/>
              </w:rPr>
              <w:t>Material/Energy Input</w:t>
            </w:r>
          </w:p>
        </w:tc>
        <w:tc>
          <w:tcPr>
            <w:tcW w:w="3215" w:type="dxa"/>
            <w:tcBorders>
              <w:top w:val="single" w:sz="8" w:space="0" w:color="auto"/>
              <w:bottom w:val="single" w:sz="8" w:space="0" w:color="auto"/>
            </w:tcBorders>
            <w:noWrap/>
            <w:hideMark/>
          </w:tcPr>
          <w:p w14:paraId="1491CDD1" w14:textId="77777777" w:rsidR="00D4663C" w:rsidRPr="0018713F" w:rsidRDefault="00D4663C" w:rsidP="0050624B">
            <w:pPr>
              <w:pStyle w:val="NoSpacing"/>
              <w:contextualSpacing/>
              <w:rPr>
                <w:rFonts w:ascii="Arial" w:hAnsi="Arial" w:cs="Arial"/>
                <w:b/>
                <w:bCs/>
                <w:sz w:val="24"/>
                <w:szCs w:val="24"/>
              </w:rPr>
            </w:pPr>
            <w:r w:rsidRPr="0018713F">
              <w:rPr>
                <w:rFonts w:ascii="Arial" w:hAnsi="Arial" w:cs="Arial"/>
                <w:b/>
                <w:bCs/>
                <w:sz w:val="24"/>
                <w:szCs w:val="24"/>
              </w:rPr>
              <w:t>Functional Use</w:t>
            </w:r>
          </w:p>
        </w:tc>
        <w:tc>
          <w:tcPr>
            <w:tcW w:w="2530" w:type="dxa"/>
            <w:tcBorders>
              <w:top w:val="single" w:sz="8" w:space="0" w:color="auto"/>
              <w:bottom w:val="single" w:sz="8" w:space="0" w:color="auto"/>
            </w:tcBorders>
            <w:noWrap/>
            <w:hideMark/>
          </w:tcPr>
          <w:p w14:paraId="38919628" w14:textId="77777777" w:rsidR="00D4663C" w:rsidRPr="0018713F" w:rsidRDefault="00D4663C" w:rsidP="0050624B">
            <w:pPr>
              <w:pStyle w:val="NoSpacing"/>
              <w:contextualSpacing/>
              <w:rPr>
                <w:rFonts w:ascii="Arial" w:hAnsi="Arial" w:cs="Arial"/>
                <w:b/>
                <w:bCs/>
                <w:sz w:val="24"/>
                <w:szCs w:val="24"/>
              </w:rPr>
            </w:pPr>
            <w:r w:rsidRPr="0018713F">
              <w:rPr>
                <w:rFonts w:ascii="Arial" w:hAnsi="Arial" w:cs="Arial"/>
                <w:b/>
                <w:bCs/>
                <w:sz w:val="24"/>
                <w:szCs w:val="24"/>
              </w:rPr>
              <w:t>Function/Value</w:t>
            </w:r>
          </w:p>
        </w:tc>
        <w:tc>
          <w:tcPr>
            <w:tcW w:w="885" w:type="dxa"/>
            <w:tcBorders>
              <w:top w:val="single" w:sz="8" w:space="0" w:color="auto"/>
              <w:bottom w:val="single" w:sz="8" w:space="0" w:color="auto"/>
            </w:tcBorders>
            <w:noWrap/>
            <w:hideMark/>
          </w:tcPr>
          <w:p w14:paraId="443A3E18" w14:textId="77777777" w:rsidR="00D4663C" w:rsidRPr="0018713F" w:rsidRDefault="00D4663C" w:rsidP="0050624B">
            <w:pPr>
              <w:pStyle w:val="NoSpacing"/>
              <w:contextualSpacing/>
              <w:rPr>
                <w:rFonts w:ascii="Arial" w:hAnsi="Arial" w:cs="Arial"/>
                <w:b/>
                <w:bCs/>
                <w:sz w:val="24"/>
                <w:szCs w:val="24"/>
              </w:rPr>
            </w:pPr>
            <w:r w:rsidRPr="0018713F">
              <w:rPr>
                <w:rFonts w:ascii="Arial" w:hAnsi="Arial" w:cs="Arial"/>
                <w:b/>
                <w:bCs/>
                <w:sz w:val="24"/>
                <w:szCs w:val="24"/>
              </w:rPr>
              <w:t>Units</w:t>
            </w:r>
          </w:p>
        </w:tc>
      </w:tr>
      <w:tr w:rsidR="00D4663C" w:rsidRPr="0018713F" w14:paraId="08CA757C" w14:textId="77777777" w:rsidTr="00F45C99">
        <w:trPr>
          <w:trHeight w:val="288"/>
          <w:jc w:val="center"/>
        </w:trPr>
        <w:tc>
          <w:tcPr>
            <w:tcW w:w="2720" w:type="dxa"/>
            <w:tcBorders>
              <w:top w:val="single" w:sz="8" w:space="0" w:color="auto"/>
            </w:tcBorders>
            <w:noWrap/>
            <w:hideMark/>
          </w:tcPr>
          <w:p w14:paraId="34297BE4"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Carbon nanotubes</w:t>
            </w:r>
          </w:p>
        </w:tc>
        <w:tc>
          <w:tcPr>
            <w:tcW w:w="3215" w:type="dxa"/>
            <w:tcBorders>
              <w:top w:val="single" w:sz="8" w:space="0" w:color="auto"/>
            </w:tcBorders>
            <w:noWrap/>
            <w:hideMark/>
          </w:tcPr>
          <w:p w14:paraId="3682A1C3"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Aerogel materials</w:t>
            </w:r>
          </w:p>
        </w:tc>
        <w:tc>
          <w:tcPr>
            <w:tcW w:w="2530" w:type="dxa"/>
            <w:tcBorders>
              <w:top w:val="single" w:sz="8" w:space="0" w:color="auto"/>
            </w:tcBorders>
            <w:noWrap/>
            <w:hideMark/>
          </w:tcPr>
          <w:p w14:paraId="4C8477B4"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AEM/2</w:t>
            </w:r>
          </w:p>
        </w:tc>
        <w:tc>
          <w:tcPr>
            <w:tcW w:w="885" w:type="dxa"/>
            <w:tcBorders>
              <w:top w:val="single" w:sz="8" w:space="0" w:color="auto"/>
            </w:tcBorders>
            <w:noWrap/>
            <w:hideMark/>
          </w:tcPr>
          <w:p w14:paraId="10F10145"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kg</w:t>
            </w:r>
          </w:p>
        </w:tc>
      </w:tr>
      <w:tr w:rsidR="00D4663C" w:rsidRPr="0018713F" w14:paraId="6A8E8149" w14:textId="77777777" w:rsidTr="00F45C99">
        <w:trPr>
          <w:trHeight w:val="288"/>
          <w:jc w:val="center"/>
        </w:trPr>
        <w:tc>
          <w:tcPr>
            <w:tcW w:w="2720" w:type="dxa"/>
            <w:noWrap/>
            <w:hideMark/>
          </w:tcPr>
          <w:p w14:paraId="5A09B91D"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Cellulose nanofiber</w:t>
            </w:r>
          </w:p>
        </w:tc>
        <w:tc>
          <w:tcPr>
            <w:tcW w:w="3215" w:type="dxa"/>
            <w:noWrap/>
            <w:hideMark/>
          </w:tcPr>
          <w:p w14:paraId="420F67AD"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Aerogel materials</w:t>
            </w:r>
          </w:p>
        </w:tc>
        <w:tc>
          <w:tcPr>
            <w:tcW w:w="2530" w:type="dxa"/>
            <w:noWrap/>
            <w:hideMark/>
          </w:tcPr>
          <w:p w14:paraId="64091F07"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AEM/2</w:t>
            </w:r>
          </w:p>
        </w:tc>
        <w:tc>
          <w:tcPr>
            <w:tcW w:w="885" w:type="dxa"/>
            <w:noWrap/>
            <w:hideMark/>
          </w:tcPr>
          <w:p w14:paraId="4CF83ED0"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kg</w:t>
            </w:r>
          </w:p>
        </w:tc>
      </w:tr>
      <w:tr w:rsidR="00D4663C" w:rsidRPr="0018713F" w14:paraId="475432C6" w14:textId="77777777" w:rsidTr="00F45C99">
        <w:trPr>
          <w:trHeight w:val="288"/>
          <w:jc w:val="center"/>
        </w:trPr>
        <w:tc>
          <w:tcPr>
            <w:tcW w:w="2720" w:type="dxa"/>
            <w:noWrap/>
            <w:hideMark/>
          </w:tcPr>
          <w:p w14:paraId="7802B18C"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electricity, low voltage</w:t>
            </w:r>
          </w:p>
        </w:tc>
        <w:tc>
          <w:tcPr>
            <w:tcW w:w="3215" w:type="dxa"/>
            <w:noWrap/>
            <w:hideMark/>
          </w:tcPr>
          <w:p w14:paraId="1A623482"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Freeze drying</w:t>
            </w:r>
          </w:p>
        </w:tc>
        <w:tc>
          <w:tcPr>
            <w:tcW w:w="2530" w:type="dxa"/>
            <w:noWrap/>
            <w:hideMark/>
          </w:tcPr>
          <w:p w14:paraId="44852163"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127*FDT*AEA/128.8</w:t>
            </w:r>
          </w:p>
        </w:tc>
        <w:tc>
          <w:tcPr>
            <w:tcW w:w="885" w:type="dxa"/>
            <w:noWrap/>
            <w:hideMark/>
          </w:tcPr>
          <w:p w14:paraId="425EBBB7"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kWh</w:t>
            </w:r>
          </w:p>
        </w:tc>
      </w:tr>
      <w:tr w:rsidR="00D4663C" w:rsidRPr="0018713F" w14:paraId="2FA0A71A" w14:textId="77777777" w:rsidTr="00F45C99">
        <w:trPr>
          <w:trHeight w:val="288"/>
          <w:jc w:val="center"/>
        </w:trPr>
        <w:tc>
          <w:tcPr>
            <w:tcW w:w="2720" w:type="dxa"/>
            <w:noWrap/>
            <w:hideMark/>
          </w:tcPr>
          <w:p w14:paraId="042CA0DD" w14:textId="77777777" w:rsidR="00D4663C" w:rsidRPr="0018713F" w:rsidRDefault="00D4663C" w:rsidP="0050624B">
            <w:pPr>
              <w:pStyle w:val="NoSpacing"/>
              <w:contextualSpacing/>
              <w:rPr>
                <w:rFonts w:ascii="Arial" w:hAnsi="Arial" w:cs="Arial"/>
                <w:sz w:val="24"/>
                <w:szCs w:val="24"/>
              </w:rPr>
            </w:pPr>
            <w:bookmarkStart w:id="0" w:name="_Hlk57022725"/>
            <w:r w:rsidRPr="0018713F">
              <w:rPr>
                <w:rFonts w:ascii="Arial" w:hAnsi="Arial" w:cs="Arial"/>
                <w:sz w:val="24"/>
                <w:szCs w:val="24"/>
              </w:rPr>
              <w:t>photovoltaic panel</w:t>
            </w:r>
          </w:p>
        </w:tc>
        <w:tc>
          <w:tcPr>
            <w:tcW w:w="3215" w:type="dxa"/>
            <w:noWrap/>
            <w:hideMark/>
          </w:tcPr>
          <w:p w14:paraId="3F23E3F9"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Powering pump</w:t>
            </w:r>
          </w:p>
        </w:tc>
        <w:tc>
          <w:tcPr>
            <w:tcW w:w="2530" w:type="dxa"/>
            <w:noWrap/>
            <w:hideMark/>
          </w:tcPr>
          <w:p w14:paraId="5EEDAF4E"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0.007</w:t>
            </w:r>
          </w:p>
        </w:tc>
        <w:tc>
          <w:tcPr>
            <w:tcW w:w="885" w:type="dxa"/>
            <w:noWrap/>
            <w:hideMark/>
          </w:tcPr>
          <w:p w14:paraId="5F6B3A18"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m2</w:t>
            </w:r>
          </w:p>
        </w:tc>
      </w:tr>
      <w:tr w:rsidR="00D4663C" w:rsidRPr="0018713F" w14:paraId="1EA84444" w14:textId="77777777" w:rsidTr="00F45C99">
        <w:trPr>
          <w:trHeight w:val="288"/>
          <w:jc w:val="center"/>
        </w:trPr>
        <w:tc>
          <w:tcPr>
            <w:tcW w:w="2720" w:type="dxa"/>
            <w:noWrap/>
            <w:hideMark/>
          </w:tcPr>
          <w:p w14:paraId="41375801"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polyvinylchloride</w:t>
            </w:r>
          </w:p>
        </w:tc>
        <w:tc>
          <w:tcPr>
            <w:tcW w:w="3215" w:type="dxa"/>
            <w:noWrap/>
            <w:hideMark/>
          </w:tcPr>
          <w:p w14:paraId="0337E3C0"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Water Tank for Aerogel Evaporator</w:t>
            </w:r>
          </w:p>
        </w:tc>
        <w:tc>
          <w:tcPr>
            <w:tcW w:w="2530" w:type="dxa"/>
            <w:noWrap/>
            <w:hideMark/>
          </w:tcPr>
          <w:p w14:paraId="1228F7DF" w14:textId="77777777" w:rsidR="00D4663C" w:rsidRPr="0018713F" w:rsidRDefault="00D4663C" w:rsidP="0050624B">
            <w:pPr>
              <w:pStyle w:val="NoSpacing"/>
              <w:contextualSpacing/>
              <w:rPr>
                <w:rFonts w:ascii="Arial" w:hAnsi="Arial" w:cs="Arial"/>
                <w:sz w:val="24"/>
                <w:szCs w:val="24"/>
              </w:rPr>
            </w:pPr>
            <w:proofErr w:type="spellStart"/>
            <w:r w:rsidRPr="0018713F">
              <w:rPr>
                <w:rFonts w:ascii="Arial" w:hAnsi="Arial" w:cs="Arial"/>
                <w:sz w:val="24"/>
                <w:szCs w:val="24"/>
              </w:rPr>
              <w:t>PVCv</w:t>
            </w:r>
            <w:proofErr w:type="spellEnd"/>
            <w:r w:rsidRPr="0018713F">
              <w:rPr>
                <w:rFonts w:ascii="Arial" w:hAnsi="Arial" w:cs="Arial"/>
                <w:sz w:val="24"/>
                <w:szCs w:val="24"/>
              </w:rPr>
              <w:t>*1340</w:t>
            </w:r>
          </w:p>
        </w:tc>
        <w:tc>
          <w:tcPr>
            <w:tcW w:w="885" w:type="dxa"/>
            <w:noWrap/>
            <w:hideMark/>
          </w:tcPr>
          <w:p w14:paraId="48B9E58E"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kg</w:t>
            </w:r>
          </w:p>
        </w:tc>
      </w:tr>
      <w:bookmarkEnd w:id="0"/>
      <w:tr w:rsidR="00D4663C" w:rsidRPr="00D4109A" w14:paraId="1B4EEA9A" w14:textId="77777777" w:rsidTr="00F45C99">
        <w:trPr>
          <w:trHeight w:val="288"/>
          <w:jc w:val="center"/>
        </w:trPr>
        <w:tc>
          <w:tcPr>
            <w:tcW w:w="2720" w:type="dxa"/>
            <w:tcBorders>
              <w:bottom w:val="single" w:sz="8" w:space="0" w:color="auto"/>
            </w:tcBorders>
            <w:noWrap/>
            <w:hideMark/>
          </w:tcPr>
          <w:p w14:paraId="384FA9B6"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SiO</w:t>
            </w:r>
            <w:r w:rsidRPr="0018713F">
              <w:rPr>
                <w:rFonts w:ascii="Arial" w:hAnsi="Arial" w:cs="Arial"/>
                <w:sz w:val="24"/>
                <w:szCs w:val="24"/>
                <w:vertAlign w:val="subscript"/>
              </w:rPr>
              <w:t>2</w:t>
            </w:r>
            <w:r w:rsidRPr="0018713F">
              <w:rPr>
                <w:rFonts w:ascii="Arial" w:hAnsi="Arial" w:cs="Arial"/>
                <w:sz w:val="24"/>
                <w:szCs w:val="24"/>
              </w:rPr>
              <w:t xml:space="preserve"> Nanoparticles</w:t>
            </w:r>
          </w:p>
        </w:tc>
        <w:tc>
          <w:tcPr>
            <w:tcW w:w="3215" w:type="dxa"/>
            <w:tcBorders>
              <w:bottom w:val="single" w:sz="8" w:space="0" w:color="auto"/>
            </w:tcBorders>
            <w:noWrap/>
            <w:hideMark/>
          </w:tcPr>
          <w:p w14:paraId="632E901E"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Aerogel materials</w:t>
            </w:r>
          </w:p>
        </w:tc>
        <w:tc>
          <w:tcPr>
            <w:tcW w:w="2530" w:type="dxa"/>
            <w:tcBorders>
              <w:bottom w:val="single" w:sz="8" w:space="0" w:color="auto"/>
            </w:tcBorders>
            <w:noWrap/>
            <w:hideMark/>
          </w:tcPr>
          <w:p w14:paraId="0C5BC969" w14:textId="77777777" w:rsidR="00D4663C" w:rsidRPr="0018713F" w:rsidRDefault="00D4663C" w:rsidP="0050624B">
            <w:pPr>
              <w:pStyle w:val="NoSpacing"/>
              <w:contextualSpacing/>
              <w:rPr>
                <w:rFonts w:ascii="Arial" w:hAnsi="Arial" w:cs="Arial"/>
                <w:sz w:val="24"/>
                <w:szCs w:val="24"/>
              </w:rPr>
            </w:pPr>
            <w:r w:rsidRPr="0018713F">
              <w:rPr>
                <w:rFonts w:ascii="Arial" w:hAnsi="Arial" w:cs="Arial"/>
                <w:sz w:val="24"/>
                <w:szCs w:val="24"/>
              </w:rPr>
              <w:t>0.001*AEA</w:t>
            </w:r>
          </w:p>
        </w:tc>
        <w:tc>
          <w:tcPr>
            <w:tcW w:w="885" w:type="dxa"/>
            <w:tcBorders>
              <w:bottom w:val="single" w:sz="8" w:space="0" w:color="auto"/>
            </w:tcBorders>
            <w:noWrap/>
            <w:hideMark/>
          </w:tcPr>
          <w:p w14:paraId="384A73F2" w14:textId="77777777" w:rsidR="00D4663C" w:rsidRPr="00D4109A" w:rsidRDefault="00D4663C" w:rsidP="0050624B">
            <w:pPr>
              <w:pStyle w:val="NoSpacing"/>
              <w:contextualSpacing/>
              <w:rPr>
                <w:rFonts w:ascii="Arial" w:hAnsi="Arial" w:cs="Arial"/>
                <w:sz w:val="24"/>
                <w:szCs w:val="24"/>
              </w:rPr>
            </w:pPr>
            <w:r w:rsidRPr="0018713F">
              <w:rPr>
                <w:rFonts w:ascii="Arial" w:hAnsi="Arial" w:cs="Arial"/>
                <w:sz w:val="24"/>
                <w:szCs w:val="24"/>
              </w:rPr>
              <w:t>kg</w:t>
            </w:r>
          </w:p>
        </w:tc>
      </w:tr>
    </w:tbl>
    <w:p w14:paraId="19C1EB30" w14:textId="1C01B21D" w:rsidR="00D4663C" w:rsidRDefault="00D4663C" w:rsidP="00282E7D">
      <w:pPr>
        <w:pStyle w:val="Caption"/>
        <w:contextualSpacing/>
        <w:rPr>
          <w:rFonts w:ascii="Arial" w:hAnsi="Arial" w:cs="Arial"/>
          <w:i w:val="0"/>
          <w:iCs w:val="0"/>
          <w:color w:val="000000" w:themeColor="text1"/>
          <w:sz w:val="24"/>
          <w:szCs w:val="24"/>
        </w:rPr>
      </w:pPr>
      <w:r w:rsidRPr="00F5743E">
        <w:rPr>
          <w:rFonts w:ascii="Arial" w:hAnsi="Arial" w:cs="Arial"/>
          <w:i w:val="0"/>
          <w:iCs w:val="0"/>
          <w:color w:val="000000" w:themeColor="text1"/>
          <w:sz w:val="24"/>
          <w:szCs w:val="24"/>
        </w:rPr>
        <w:t xml:space="preserve"> </w:t>
      </w:r>
    </w:p>
    <w:p w14:paraId="081ACA2C" w14:textId="06CA9FFA" w:rsidR="00282E7D" w:rsidRDefault="00282E7D" w:rsidP="00282E7D">
      <w:pPr>
        <w:rPr>
          <w:lang w:eastAsia="en-US"/>
        </w:rPr>
      </w:pPr>
    </w:p>
    <w:p w14:paraId="2667F0D2" w14:textId="7C8E6833" w:rsidR="00282E7D" w:rsidRDefault="00282E7D" w:rsidP="00282E7D">
      <w:pPr>
        <w:rPr>
          <w:lang w:eastAsia="en-US"/>
        </w:rPr>
      </w:pPr>
    </w:p>
    <w:p w14:paraId="7E406A67" w14:textId="083EF79E" w:rsidR="00282E7D" w:rsidRDefault="00282E7D" w:rsidP="00282E7D">
      <w:pPr>
        <w:rPr>
          <w:lang w:eastAsia="en-US"/>
        </w:rPr>
      </w:pPr>
    </w:p>
    <w:p w14:paraId="72AE2829" w14:textId="1E479CD7" w:rsidR="00282E7D" w:rsidRDefault="00282E7D" w:rsidP="00282E7D">
      <w:pPr>
        <w:rPr>
          <w:lang w:eastAsia="en-US"/>
        </w:rPr>
      </w:pPr>
    </w:p>
    <w:p w14:paraId="3C58A5F8" w14:textId="2FE3E7F9" w:rsidR="00282E7D" w:rsidRDefault="00282E7D" w:rsidP="00282E7D">
      <w:pPr>
        <w:rPr>
          <w:lang w:eastAsia="en-US"/>
        </w:rPr>
      </w:pPr>
    </w:p>
    <w:p w14:paraId="5546FCDE" w14:textId="1F5FC072" w:rsidR="00282E7D" w:rsidRDefault="00282E7D" w:rsidP="00282E7D">
      <w:pPr>
        <w:rPr>
          <w:lang w:eastAsia="en-US"/>
        </w:rPr>
      </w:pPr>
    </w:p>
    <w:p w14:paraId="37668931" w14:textId="73A9E3FB" w:rsidR="00282E7D" w:rsidRDefault="00282E7D" w:rsidP="00282E7D">
      <w:pPr>
        <w:rPr>
          <w:lang w:eastAsia="en-US"/>
        </w:rPr>
      </w:pPr>
    </w:p>
    <w:p w14:paraId="579C0373" w14:textId="173D48F1" w:rsidR="00282E7D" w:rsidRDefault="00282E7D" w:rsidP="00282E7D">
      <w:pPr>
        <w:rPr>
          <w:lang w:eastAsia="en-US"/>
        </w:rPr>
      </w:pPr>
    </w:p>
    <w:p w14:paraId="25240A30" w14:textId="72A79599" w:rsidR="00282E7D" w:rsidRDefault="00282E7D" w:rsidP="00282E7D">
      <w:pPr>
        <w:rPr>
          <w:lang w:eastAsia="en-US"/>
        </w:rPr>
      </w:pPr>
    </w:p>
    <w:p w14:paraId="2222F755" w14:textId="32774F52" w:rsidR="00282E7D" w:rsidRDefault="00282E7D" w:rsidP="00282E7D">
      <w:pPr>
        <w:rPr>
          <w:lang w:eastAsia="en-US"/>
        </w:rPr>
      </w:pPr>
    </w:p>
    <w:p w14:paraId="262AD5A8" w14:textId="545351D7" w:rsidR="00282E7D" w:rsidRDefault="00282E7D" w:rsidP="00282E7D">
      <w:pPr>
        <w:rPr>
          <w:lang w:eastAsia="en-US"/>
        </w:rPr>
      </w:pPr>
    </w:p>
    <w:p w14:paraId="5DD4920E" w14:textId="77777777" w:rsidR="00035AC9" w:rsidRDefault="00035AC9" w:rsidP="0050624B">
      <w:pPr>
        <w:rPr>
          <w:rStyle w:val="fontstyle01"/>
          <w:rFonts w:ascii="Arial" w:eastAsiaTheme="minorHAnsi" w:hAnsi="Arial" w:cs="Arial"/>
          <w:b w:val="0"/>
          <w:bCs w:val="0"/>
          <w:i/>
          <w:iCs/>
          <w:kern w:val="0"/>
          <w:sz w:val="24"/>
          <w:szCs w:val="24"/>
          <w:lang w:eastAsia="en-US"/>
        </w:rPr>
      </w:pPr>
    </w:p>
    <w:p w14:paraId="3F68560C" w14:textId="27357825" w:rsidR="00D4663C" w:rsidRPr="00D4109A" w:rsidRDefault="00D4663C" w:rsidP="0050624B">
      <w:pPr>
        <w:pStyle w:val="Caption"/>
        <w:contextualSpacing/>
        <w:rPr>
          <w:rFonts w:ascii="Arial" w:hAnsi="Arial" w:cs="Arial"/>
          <w:i w:val="0"/>
          <w:iCs w:val="0"/>
          <w:color w:val="000000" w:themeColor="text1"/>
          <w:sz w:val="24"/>
          <w:szCs w:val="24"/>
        </w:rPr>
      </w:pPr>
      <w:r w:rsidRPr="00F45C99">
        <w:rPr>
          <w:rFonts w:ascii="Arial" w:hAnsi="Arial" w:cs="Arial"/>
          <w:b/>
          <w:bCs/>
          <w:i w:val="0"/>
          <w:iCs w:val="0"/>
          <w:color w:val="000000" w:themeColor="text1"/>
          <w:sz w:val="24"/>
          <w:szCs w:val="24"/>
        </w:rPr>
        <w:lastRenderedPageBreak/>
        <w:t>Table S7</w:t>
      </w:r>
      <w:r w:rsidR="00495EFF">
        <w:rPr>
          <w:rFonts w:ascii="Arial" w:hAnsi="Arial" w:cs="Arial"/>
          <w:i w:val="0"/>
          <w:iCs w:val="0"/>
          <w:color w:val="000000" w:themeColor="text1"/>
          <w:sz w:val="24"/>
          <w:szCs w:val="24"/>
        </w:rPr>
        <w:t>.</w:t>
      </w:r>
      <w:r w:rsidRPr="00472710">
        <w:rPr>
          <w:rFonts w:ascii="Arial" w:hAnsi="Arial" w:cs="Arial"/>
          <w:i w:val="0"/>
          <w:iCs w:val="0"/>
          <w:color w:val="000000" w:themeColor="text1"/>
          <w:sz w:val="24"/>
          <w:szCs w:val="24"/>
        </w:rPr>
        <w:t xml:space="preserve"> </w:t>
      </w:r>
      <w:r>
        <w:rPr>
          <w:rFonts w:ascii="Arial" w:hAnsi="Arial" w:cs="Arial"/>
          <w:i w:val="0"/>
          <w:iCs w:val="0"/>
          <w:color w:val="000000" w:themeColor="text1"/>
          <w:sz w:val="24"/>
          <w:szCs w:val="24"/>
        </w:rPr>
        <w:t xml:space="preserve">Inventory for an </w:t>
      </w:r>
      <w:proofErr w:type="spellStart"/>
      <w:r>
        <w:rPr>
          <w:rFonts w:ascii="Arial" w:hAnsi="Arial" w:cs="Arial"/>
          <w:i w:val="0"/>
          <w:iCs w:val="0"/>
          <w:color w:val="000000" w:themeColor="text1"/>
          <w:sz w:val="24"/>
          <w:szCs w:val="24"/>
        </w:rPr>
        <w:t>electrospun</w:t>
      </w:r>
      <w:proofErr w:type="spellEnd"/>
      <w:r>
        <w:rPr>
          <w:rFonts w:ascii="Arial" w:hAnsi="Arial" w:cs="Arial"/>
          <w:i w:val="0"/>
          <w:iCs w:val="0"/>
          <w:color w:val="000000" w:themeColor="text1"/>
          <w:sz w:val="24"/>
          <w:szCs w:val="24"/>
        </w:rPr>
        <w:t xml:space="preserve"> Janus evaporator</w:t>
      </w:r>
      <w:r w:rsidR="00495EFF">
        <w:rPr>
          <w:rFonts w:ascii="Arial" w:hAnsi="Arial" w:cs="Arial"/>
          <w:i w:val="0"/>
          <w:iCs w:val="0"/>
          <w:color w:val="000000" w:themeColor="text1"/>
          <w:sz w:val="24"/>
          <w:szCs w:val="24"/>
        </w:rPr>
        <w:t>.</w:t>
      </w:r>
    </w:p>
    <w:tbl>
      <w:tblPr>
        <w:tblStyle w:val="TableGrid"/>
        <w:tblW w:w="97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0"/>
        <w:gridCol w:w="2835"/>
        <w:gridCol w:w="2430"/>
        <w:gridCol w:w="1766"/>
      </w:tblGrid>
      <w:tr w:rsidR="00D4663C" w:rsidRPr="007C3B54" w14:paraId="2679EBFF" w14:textId="77777777" w:rsidTr="00F45C99">
        <w:trPr>
          <w:trHeight w:val="288"/>
          <w:jc w:val="center"/>
        </w:trPr>
        <w:tc>
          <w:tcPr>
            <w:tcW w:w="2740" w:type="dxa"/>
            <w:tcBorders>
              <w:top w:val="single" w:sz="8" w:space="0" w:color="auto"/>
              <w:bottom w:val="single" w:sz="8" w:space="0" w:color="auto"/>
            </w:tcBorders>
            <w:noWrap/>
            <w:hideMark/>
          </w:tcPr>
          <w:p w14:paraId="20B9DA63" w14:textId="77777777" w:rsidR="00D4663C" w:rsidRPr="007C3B54" w:rsidRDefault="00D4663C" w:rsidP="0050624B">
            <w:pPr>
              <w:contextualSpacing/>
              <w:rPr>
                <w:rFonts w:ascii="Arial" w:hAnsi="Arial" w:cs="Arial"/>
                <w:b/>
                <w:bCs/>
                <w:sz w:val="24"/>
                <w:szCs w:val="24"/>
              </w:rPr>
            </w:pPr>
            <w:r w:rsidRPr="007C3B54">
              <w:rPr>
                <w:rFonts w:ascii="Arial" w:hAnsi="Arial" w:cs="Arial"/>
                <w:b/>
                <w:bCs/>
                <w:sz w:val="24"/>
                <w:szCs w:val="24"/>
              </w:rPr>
              <w:t>Material/Energy Input</w:t>
            </w:r>
          </w:p>
        </w:tc>
        <w:tc>
          <w:tcPr>
            <w:tcW w:w="2835" w:type="dxa"/>
            <w:tcBorders>
              <w:top w:val="single" w:sz="8" w:space="0" w:color="auto"/>
              <w:bottom w:val="single" w:sz="8" w:space="0" w:color="auto"/>
            </w:tcBorders>
            <w:noWrap/>
            <w:hideMark/>
          </w:tcPr>
          <w:p w14:paraId="14FBBB25" w14:textId="77777777" w:rsidR="00D4663C" w:rsidRPr="007C3B54" w:rsidRDefault="00D4663C" w:rsidP="0050624B">
            <w:pPr>
              <w:contextualSpacing/>
              <w:rPr>
                <w:rFonts w:ascii="Arial" w:hAnsi="Arial" w:cs="Arial"/>
                <w:b/>
                <w:bCs/>
                <w:sz w:val="24"/>
                <w:szCs w:val="24"/>
              </w:rPr>
            </w:pPr>
            <w:r w:rsidRPr="007C3B54">
              <w:rPr>
                <w:rFonts w:ascii="Arial" w:hAnsi="Arial" w:cs="Arial"/>
                <w:b/>
                <w:bCs/>
                <w:sz w:val="24"/>
                <w:szCs w:val="24"/>
              </w:rPr>
              <w:t>Functional Use</w:t>
            </w:r>
          </w:p>
        </w:tc>
        <w:tc>
          <w:tcPr>
            <w:tcW w:w="2430" w:type="dxa"/>
            <w:tcBorders>
              <w:top w:val="single" w:sz="8" w:space="0" w:color="auto"/>
              <w:bottom w:val="single" w:sz="8" w:space="0" w:color="auto"/>
            </w:tcBorders>
            <w:noWrap/>
            <w:hideMark/>
          </w:tcPr>
          <w:p w14:paraId="1847303E" w14:textId="77777777" w:rsidR="00D4663C" w:rsidRPr="007C3B54" w:rsidRDefault="00D4663C" w:rsidP="0050624B">
            <w:pPr>
              <w:contextualSpacing/>
              <w:rPr>
                <w:rFonts w:ascii="Arial" w:hAnsi="Arial" w:cs="Arial"/>
                <w:b/>
                <w:bCs/>
                <w:sz w:val="24"/>
                <w:szCs w:val="24"/>
              </w:rPr>
            </w:pPr>
            <w:r w:rsidRPr="007C3B54">
              <w:rPr>
                <w:rFonts w:ascii="Arial" w:hAnsi="Arial" w:cs="Arial"/>
                <w:b/>
                <w:bCs/>
                <w:sz w:val="24"/>
                <w:szCs w:val="24"/>
              </w:rPr>
              <w:t>Function or Value</w:t>
            </w:r>
          </w:p>
        </w:tc>
        <w:tc>
          <w:tcPr>
            <w:tcW w:w="1766" w:type="dxa"/>
            <w:tcBorders>
              <w:top w:val="single" w:sz="8" w:space="0" w:color="auto"/>
              <w:bottom w:val="single" w:sz="8" w:space="0" w:color="auto"/>
            </w:tcBorders>
            <w:noWrap/>
            <w:hideMark/>
          </w:tcPr>
          <w:p w14:paraId="7E127E08" w14:textId="77777777" w:rsidR="00D4663C" w:rsidRPr="007C3B54" w:rsidRDefault="00D4663C" w:rsidP="0050624B">
            <w:pPr>
              <w:contextualSpacing/>
              <w:rPr>
                <w:rFonts w:ascii="Arial" w:hAnsi="Arial" w:cs="Arial"/>
                <w:b/>
                <w:bCs/>
                <w:sz w:val="24"/>
                <w:szCs w:val="24"/>
              </w:rPr>
            </w:pPr>
            <w:r w:rsidRPr="007C3B54">
              <w:rPr>
                <w:rFonts w:ascii="Arial" w:hAnsi="Arial" w:cs="Arial"/>
                <w:b/>
                <w:bCs/>
                <w:sz w:val="24"/>
                <w:szCs w:val="24"/>
              </w:rPr>
              <w:t>Units</w:t>
            </w:r>
          </w:p>
        </w:tc>
      </w:tr>
      <w:tr w:rsidR="00D4663C" w:rsidRPr="007C3B54" w14:paraId="7E58674C" w14:textId="77777777" w:rsidTr="00F45C99">
        <w:trPr>
          <w:trHeight w:val="288"/>
          <w:jc w:val="center"/>
        </w:trPr>
        <w:tc>
          <w:tcPr>
            <w:tcW w:w="2740" w:type="dxa"/>
            <w:tcBorders>
              <w:top w:val="single" w:sz="8" w:space="0" w:color="auto"/>
            </w:tcBorders>
            <w:noWrap/>
          </w:tcPr>
          <w:p w14:paraId="2E5F6F7A" w14:textId="77777777" w:rsidR="00D4663C" w:rsidRPr="007C3B54" w:rsidRDefault="00D4663C" w:rsidP="0050624B">
            <w:pPr>
              <w:contextualSpacing/>
              <w:rPr>
                <w:rFonts w:ascii="Arial" w:hAnsi="Arial" w:cs="Arial"/>
                <w:sz w:val="24"/>
                <w:szCs w:val="24"/>
              </w:rPr>
            </w:pPr>
            <w:r>
              <w:rPr>
                <w:rFonts w:ascii="Arial" w:hAnsi="Arial" w:cs="Arial"/>
                <w:sz w:val="24"/>
                <w:szCs w:val="24"/>
              </w:rPr>
              <w:t>Acrylonitrile</w:t>
            </w:r>
          </w:p>
        </w:tc>
        <w:tc>
          <w:tcPr>
            <w:tcW w:w="2835" w:type="dxa"/>
            <w:tcBorders>
              <w:top w:val="single" w:sz="8" w:space="0" w:color="auto"/>
            </w:tcBorders>
            <w:noWrap/>
            <w:hideMark/>
          </w:tcPr>
          <w:p w14:paraId="1E446CFF" w14:textId="77777777" w:rsidR="00D4663C" w:rsidRPr="007C3B54" w:rsidRDefault="00D4663C" w:rsidP="0050624B">
            <w:pPr>
              <w:contextualSpacing/>
              <w:rPr>
                <w:rFonts w:ascii="Arial" w:hAnsi="Arial" w:cs="Arial"/>
                <w:sz w:val="24"/>
                <w:szCs w:val="24"/>
              </w:rPr>
            </w:pPr>
            <w:r>
              <w:rPr>
                <w:rFonts w:ascii="Arial" w:hAnsi="Arial" w:cs="Arial"/>
                <w:sz w:val="24"/>
                <w:szCs w:val="24"/>
              </w:rPr>
              <w:t>PAN production</w:t>
            </w:r>
          </w:p>
        </w:tc>
        <w:tc>
          <w:tcPr>
            <w:tcW w:w="2430" w:type="dxa"/>
            <w:tcBorders>
              <w:top w:val="single" w:sz="8" w:space="0" w:color="auto"/>
            </w:tcBorders>
            <w:noWrap/>
            <w:hideMark/>
          </w:tcPr>
          <w:p w14:paraId="421625AA" w14:textId="77777777" w:rsidR="00D4663C" w:rsidRPr="007C3B54" w:rsidRDefault="00D4663C" w:rsidP="0050624B">
            <w:pPr>
              <w:contextualSpacing/>
              <w:rPr>
                <w:rFonts w:ascii="Arial" w:hAnsi="Arial" w:cs="Arial"/>
                <w:sz w:val="24"/>
                <w:szCs w:val="24"/>
              </w:rPr>
            </w:pPr>
            <w:r>
              <w:rPr>
                <w:rFonts w:ascii="Arial" w:hAnsi="Arial" w:cs="Arial"/>
                <w:sz w:val="24"/>
                <w:szCs w:val="24"/>
              </w:rPr>
              <w:t>0.952*EEA*</w:t>
            </w:r>
            <w:r>
              <w:rPr>
                <w:rFonts w:ascii="Arial" w:hAnsi="Arial" w:cs="Arial"/>
                <w:iCs/>
                <w:sz w:val="24"/>
                <w:szCs w:val="24"/>
              </w:rPr>
              <w:t>4.37E-4</w:t>
            </w:r>
          </w:p>
        </w:tc>
        <w:tc>
          <w:tcPr>
            <w:tcW w:w="1766" w:type="dxa"/>
            <w:tcBorders>
              <w:top w:val="single" w:sz="8" w:space="0" w:color="auto"/>
            </w:tcBorders>
            <w:noWrap/>
            <w:hideMark/>
          </w:tcPr>
          <w:p w14:paraId="66AFB8FB" w14:textId="77777777" w:rsidR="00D4663C" w:rsidRPr="007C3B54" w:rsidRDefault="00D4663C" w:rsidP="0050624B">
            <w:pPr>
              <w:contextualSpacing/>
              <w:rPr>
                <w:rFonts w:ascii="Arial" w:hAnsi="Arial" w:cs="Arial"/>
                <w:sz w:val="24"/>
                <w:szCs w:val="24"/>
              </w:rPr>
            </w:pPr>
            <w:r>
              <w:rPr>
                <w:rFonts w:ascii="Arial" w:hAnsi="Arial" w:cs="Arial"/>
                <w:sz w:val="24"/>
                <w:szCs w:val="24"/>
              </w:rPr>
              <w:t>kg</w:t>
            </w:r>
          </w:p>
        </w:tc>
      </w:tr>
      <w:tr w:rsidR="00D4663C" w:rsidRPr="007C3B54" w14:paraId="6C4A809D" w14:textId="77777777" w:rsidTr="00F45C99">
        <w:trPr>
          <w:trHeight w:val="288"/>
          <w:jc w:val="center"/>
        </w:trPr>
        <w:tc>
          <w:tcPr>
            <w:tcW w:w="2740" w:type="dxa"/>
            <w:noWrap/>
          </w:tcPr>
          <w:p w14:paraId="207FC0F4" w14:textId="77777777" w:rsidR="00D4663C" w:rsidRPr="007C3B54" w:rsidRDefault="00D4663C" w:rsidP="0050624B">
            <w:pPr>
              <w:contextualSpacing/>
              <w:rPr>
                <w:rFonts w:ascii="Arial" w:hAnsi="Arial" w:cs="Arial"/>
                <w:sz w:val="24"/>
                <w:szCs w:val="24"/>
              </w:rPr>
            </w:pPr>
            <w:r>
              <w:rPr>
                <w:rFonts w:ascii="Arial" w:hAnsi="Arial" w:cs="Arial"/>
                <w:sz w:val="24"/>
                <w:szCs w:val="24"/>
              </w:rPr>
              <w:t>Carbon black</w:t>
            </w:r>
          </w:p>
        </w:tc>
        <w:tc>
          <w:tcPr>
            <w:tcW w:w="2835" w:type="dxa"/>
            <w:noWrap/>
            <w:hideMark/>
          </w:tcPr>
          <w:p w14:paraId="601A0B4F" w14:textId="77777777" w:rsidR="00D4663C" w:rsidRPr="007C3B54" w:rsidRDefault="00D4663C" w:rsidP="0050624B">
            <w:pPr>
              <w:contextualSpacing/>
              <w:rPr>
                <w:rFonts w:ascii="Arial" w:hAnsi="Arial" w:cs="Arial"/>
                <w:sz w:val="24"/>
                <w:szCs w:val="24"/>
              </w:rPr>
            </w:pPr>
            <w:r w:rsidRPr="007C3B54">
              <w:rPr>
                <w:rFonts w:ascii="Arial" w:hAnsi="Arial" w:cs="Arial"/>
                <w:sz w:val="24"/>
                <w:szCs w:val="24"/>
              </w:rPr>
              <w:t>Carbonization</w:t>
            </w:r>
          </w:p>
        </w:tc>
        <w:tc>
          <w:tcPr>
            <w:tcW w:w="2430" w:type="dxa"/>
            <w:noWrap/>
            <w:hideMark/>
          </w:tcPr>
          <w:p w14:paraId="6230B827" w14:textId="77777777" w:rsidR="00D4663C" w:rsidRDefault="00D4663C" w:rsidP="0050624B">
            <w:pPr>
              <w:contextualSpacing/>
              <w:rPr>
                <w:rFonts w:ascii="Arial" w:hAnsi="Arial" w:cs="Arial"/>
                <w:sz w:val="24"/>
                <w:szCs w:val="24"/>
              </w:rPr>
            </w:pPr>
            <w:r>
              <w:rPr>
                <w:rFonts w:ascii="Arial" w:hAnsi="Arial" w:cs="Arial"/>
                <w:sz w:val="24"/>
                <w:szCs w:val="24"/>
              </w:rPr>
              <w:t>CB%*EEA*</w:t>
            </w:r>
          </w:p>
          <w:p w14:paraId="0215A3F0" w14:textId="77777777" w:rsidR="00D4663C" w:rsidRPr="007C3B54" w:rsidRDefault="00D4663C" w:rsidP="0050624B">
            <w:pPr>
              <w:contextualSpacing/>
              <w:rPr>
                <w:rFonts w:ascii="Arial" w:hAnsi="Arial" w:cs="Arial"/>
                <w:sz w:val="24"/>
                <w:szCs w:val="24"/>
              </w:rPr>
            </w:pPr>
            <w:r>
              <w:rPr>
                <w:rFonts w:ascii="Arial" w:hAnsi="Arial" w:cs="Arial"/>
                <w:sz w:val="24"/>
                <w:szCs w:val="24"/>
              </w:rPr>
              <w:t>(</w:t>
            </w:r>
            <w:r>
              <w:rPr>
                <w:rFonts w:ascii="Arial" w:hAnsi="Arial" w:cs="Arial"/>
                <w:iCs/>
                <w:sz w:val="24"/>
                <w:szCs w:val="24"/>
              </w:rPr>
              <w:t>4.37E-4+0.0527)</w:t>
            </w:r>
          </w:p>
        </w:tc>
        <w:tc>
          <w:tcPr>
            <w:tcW w:w="1766" w:type="dxa"/>
            <w:noWrap/>
            <w:hideMark/>
          </w:tcPr>
          <w:p w14:paraId="133ED3A8" w14:textId="77777777" w:rsidR="00D4663C" w:rsidRPr="007C3B54" w:rsidRDefault="00D4663C" w:rsidP="0050624B">
            <w:pPr>
              <w:contextualSpacing/>
              <w:rPr>
                <w:rFonts w:ascii="Arial" w:hAnsi="Arial" w:cs="Arial"/>
                <w:sz w:val="24"/>
                <w:szCs w:val="24"/>
              </w:rPr>
            </w:pPr>
            <w:r>
              <w:rPr>
                <w:rFonts w:ascii="Arial" w:hAnsi="Arial" w:cs="Arial"/>
                <w:sz w:val="24"/>
                <w:szCs w:val="24"/>
              </w:rPr>
              <w:t>kg</w:t>
            </w:r>
          </w:p>
        </w:tc>
      </w:tr>
      <w:tr w:rsidR="00D4663C" w:rsidRPr="007C3B54" w14:paraId="696137A9" w14:textId="77777777" w:rsidTr="00F45C99">
        <w:trPr>
          <w:trHeight w:val="288"/>
          <w:jc w:val="center"/>
        </w:trPr>
        <w:tc>
          <w:tcPr>
            <w:tcW w:w="2740" w:type="dxa"/>
            <w:noWrap/>
          </w:tcPr>
          <w:p w14:paraId="0134FACE" w14:textId="77777777" w:rsidR="00D4663C" w:rsidRPr="007C3B54" w:rsidRDefault="00D4663C" w:rsidP="0050624B">
            <w:pPr>
              <w:contextualSpacing/>
              <w:rPr>
                <w:rFonts w:ascii="Arial" w:hAnsi="Arial" w:cs="Arial"/>
                <w:sz w:val="24"/>
                <w:szCs w:val="24"/>
              </w:rPr>
            </w:pPr>
            <w:r>
              <w:rPr>
                <w:rFonts w:ascii="Arial" w:hAnsi="Arial" w:cs="Arial"/>
                <w:sz w:val="24"/>
                <w:szCs w:val="24"/>
              </w:rPr>
              <w:t>Dimethylacetamide</w:t>
            </w:r>
          </w:p>
        </w:tc>
        <w:tc>
          <w:tcPr>
            <w:tcW w:w="2835" w:type="dxa"/>
            <w:noWrap/>
            <w:hideMark/>
          </w:tcPr>
          <w:p w14:paraId="6886565F" w14:textId="77777777" w:rsidR="00D4663C" w:rsidRPr="007C3B54" w:rsidRDefault="00D4663C" w:rsidP="0050624B">
            <w:pPr>
              <w:contextualSpacing/>
              <w:rPr>
                <w:rFonts w:ascii="Arial" w:hAnsi="Arial" w:cs="Arial"/>
                <w:sz w:val="24"/>
                <w:szCs w:val="24"/>
              </w:rPr>
            </w:pPr>
            <w:r w:rsidRPr="007C3B54">
              <w:rPr>
                <w:rFonts w:ascii="Arial" w:hAnsi="Arial" w:cs="Arial"/>
                <w:sz w:val="24"/>
                <w:szCs w:val="24"/>
              </w:rPr>
              <w:t>Carbonization</w:t>
            </w:r>
          </w:p>
        </w:tc>
        <w:tc>
          <w:tcPr>
            <w:tcW w:w="2430" w:type="dxa"/>
            <w:noWrap/>
            <w:hideMark/>
          </w:tcPr>
          <w:p w14:paraId="04AC7ACB" w14:textId="77777777" w:rsidR="00D4663C" w:rsidRPr="007C3B54" w:rsidRDefault="00D4663C" w:rsidP="0050624B">
            <w:pPr>
              <w:contextualSpacing/>
              <w:rPr>
                <w:rFonts w:ascii="Arial" w:hAnsi="Arial" w:cs="Arial"/>
                <w:sz w:val="24"/>
                <w:szCs w:val="24"/>
              </w:rPr>
            </w:pPr>
            <w:r>
              <w:rPr>
                <w:rFonts w:ascii="Arial" w:hAnsi="Arial" w:cs="Arial"/>
                <w:sz w:val="24"/>
                <w:szCs w:val="24"/>
              </w:rPr>
              <w:t>4.15*EEA*</w:t>
            </w:r>
            <w:r>
              <w:rPr>
                <w:rFonts w:ascii="Arial" w:hAnsi="Arial" w:cs="Arial"/>
                <w:iCs/>
                <w:sz w:val="24"/>
                <w:szCs w:val="24"/>
              </w:rPr>
              <w:t>4.37E-4</w:t>
            </w:r>
          </w:p>
        </w:tc>
        <w:tc>
          <w:tcPr>
            <w:tcW w:w="1766" w:type="dxa"/>
            <w:noWrap/>
            <w:hideMark/>
          </w:tcPr>
          <w:p w14:paraId="67EF7B7C" w14:textId="77777777" w:rsidR="00D4663C" w:rsidRPr="007C3B54" w:rsidRDefault="00D4663C" w:rsidP="0050624B">
            <w:pPr>
              <w:contextualSpacing/>
              <w:rPr>
                <w:rFonts w:ascii="Arial" w:hAnsi="Arial" w:cs="Arial"/>
                <w:sz w:val="24"/>
                <w:szCs w:val="24"/>
              </w:rPr>
            </w:pPr>
            <w:r>
              <w:rPr>
                <w:rFonts w:ascii="Arial" w:hAnsi="Arial" w:cs="Arial"/>
                <w:sz w:val="24"/>
                <w:szCs w:val="24"/>
              </w:rPr>
              <w:t>kg</w:t>
            </w:r>
          </w:p>
        </w:tc>
      </w:tr>
      <w:tr w:rsidR="00D4663C" w:rsidRPr="007C3B54" w14:paraId="7AEB3C0B" w14:textId="77777777" w:rsidTr="00F45C99">
        <w:trPr>
          <w:trHeight w:val="288"/>
          <w:jc w:val="center"/>
        </w:trPr>
        <w:tc>
          <w:tcPr>
            <w:tcW w:w="2740" w:type="dxa"/>
            <w:noWrap/>
          </w:tcPr>
          <w:p w14:paraId="51A132A6" w14:textId="77777777" w:rsidR="00D4663C" w:rsidRPr="007C3B54" w:rsidRDefault="00D4663C" w:rsidP="0050624B">
            <w:pPr>
              <w:contextualSpacing/>
              <w:rPr>
                <w:rFonts w:ascii="Arial" w:hAnsi="Arial" w:cs="Arial"/>
                <w:sz w:val="24"/>
                <w:szCs w:val="24"/>
              </w:rPr>
            </w:pPr>
            <w:r>
              <w:rPr>
                <w:rFonts w:ascii="Arial" w:hAnsi="Arial" w:cs="Arial"/>
                <w:sz w:val="24"/>
                <w:szCs w:val="24"/>
              </w:rPr>
              <w:t>Electricity, low voltage</w:t>
            </w:r>
          </w:p>
        </w:tc>
        <w:tc>
          <w:tcPr>
            <w:tcW w:w="2835" w:type="dxa"/>
            <w:noWrap/>
            <w:hideMark/>
          </w:tcPr>
          <w:p w14:paraId="3020E57E" w14:textId="77777777" w:rsidR="00D4663C" w:rsidRPr="007C3B54" w:rsidRDefault="00D4663C" w:rsidP="0050624B">
            <w:pPr>
              <w:contextualSpacing/>
              <w:rPr>
                <w:rFonts w:ascii="Arial" w:hAnsi="Arial" w:cs="Arial"/>
                <w:sz w:val="24"/>
                <w:szCs w:val="24"/>
              </w:rPr>
            </w:pPr>
            <w:r>
              <w:rPr>
                <w:rFonts w:ascii="Arial" w:hAnsi="Arial" w:cs="Arial"/>
                <w:sz w:val="24"/>
                <w:szCs w:val="24"/>
              </w:rPr>
              <w:t>PAN production</w:t>
            </w:r>
          </w:p>
        </w:tc>
        <w:tc>
          <w:tcPr>
            <w:tcW w:w="2430" w:type="dxa"/>
            <w:noWrap/>
            <w:hideMark/>
          </w:tcPr>
          <w:p w14:paraId="7910EEC8" w14:textId="77777777" w:rsidR="00D4663C" w:rsidRPr="007C3B54" w:rsidRDefault="00D4663C" w:rsidP="0050624B">
            <w:pPr>
              <w:contextualSpacing/>
              <w:rPr>
                <w:rFonts w:ascii="Arial" w:hAnsi="Arial" w:cs="Arial"/>
                <w:sz w:val="24"/>
                <w:szCs w:val="24"/>
              </w:rPr>
            </w:pPr>
            <w:r>
              <w:rPr>
                <w:rFonts w:ascii="Arial" w:hAnsi="Arial" w:cs="Arial"/>
                <w:sz w:val="24"/>
                <w:szCs w:val="24"/>
              </w:rPr>
              <w:t>0.77*EEA*</w:t>
            </w:r>
            <w:r>
              <w:rPr>
                <w:rFonts w:ascii="Arial" w:hAnsi="Arial" w:cs="Arial"/>
                <w:iCs/>
                <w:sz w:val="24"/>
                <w:szCs w:val="24"/>
              </w:rPr>
              <w:t>4.37E-4</w:t>
            </w:r>
          </w:p>
        </w:tc>
        <w:tc>
          <w:tcPr>
            <w:tcW w:w="1766" w:type="dxa"/>
            <w:noWrap/>
            <w:hideMark/>
          </w:tcPr>
          <w:p w14:paraId="19A570F6" w14:textId="77777777" w:rsidR="00D4663C" w:rsidRPr="007C3B54" w:rsidRDefault="00D4663C" w:rsidP="0050624B">
            <w:pPr>
              <w:contextualSpacing/>
              <w:rPr>
                <w:rFonts w:ascii="Arial" w:hAnsi="Arial" w:cs="Arial"/>
                <w:sz w:val="24"/>
                <w:szCs w:val="24"/>
              </w:rPr>
            </w:pPr>
            <w:r>
              <w:rPr>
                <w:rFonts w:ascii="Arial" w:hAnsi="Arial" w:cs="Arial"/>
                <w:sz w:val="24"/>
                <w:szCs w:val="24"/>
              </w:rPr>
              <w:t>kWh</w:t>
            </w:r>
          </w:p>
        </w:tc>
      </w:tr>
      <w:tr w:rsidR="00D4663C" w:rsidRPr="007C3B54" w14:paraId="449D835E" w14:textId="77777777" w:rsidTr="00F45C99">
        <w:trPr>
          <w:trHeight w:val="288"/>
          <w:jc w:val="center"/>
        </w:trPr>
        <w:tc>
          <w:tcPr>
            <w:tcW w:w="2740" w:type="dxa"/>
            <w:noWrap/>
          </w:tcPr>
          <w:p w14:paraId="2D6B786B" w14:textId="77777777" w:rsidR="00D4663C" w:rsidRPr="007C3B54" w:rsidRDefault="00D4663C" w:rsidP="0050624B">
            <w:pPr>
              <w:contextualSpacing/>
              <w:rPr>
                <w:rFonts w:ascii="Arial" w:hAnsi="Arial" w:cs="Arial"/>
                <w:sz w:val="24"/>
                <w:szCs w:val="24"/>
              </w:rPr>
            </w:pPr>
            <w:r>
              <w:rPr>
                <w:rFonts w:ascii="Arial" w:hAnsi="Arial" w:cs="Arial"/>
                <w:sz w:val="24"/>
                <w:szCs w:val="24"/>
              </w:rPr>
              <w:t>Electricity, low voltage</w:t>
            </w:r>
          </w:p>
        </w:tc>
        <w:tc>
          <w:tcPr>
            <w:tcW w:w="2835" w:type="dxa"/>
            <w:noWrap/>
            <w:hideMark/>
          </w:tcPr>
          <w:p w14:paraId="0EF7759E" w14:textId="77777777" w:rsidR="00D4663C" w:rsidRPr="007C3B54" w:rsidRDefault="00D4663C" w:rsidP="0050624B">
            <w:pPr>
              <w:contextualSpacing/>
              <w:rPr>
                <w:rFonts w:ascii="Arial" w:hAnsi="Arial" w:cs="Arial"/>
                <w:sz w:val="24"/>
                <w:szCs w:val="24"/>
              </w:rPr>
            </w:pPr>
            <w:r>
              <w:rPr>
                <w:rFonts w:ascii="Arial" w:hAnsi="Arial" w:cs="Arial"/>
                <w:sz w:val="24"/>
                <w:szCs w:val="24"/>
              </w:rPr>
              <w:t>Electrospinning</w:t>
            </w:r>
          </w:p>
        </w:tc>
        <w:tc>
          <w:tcPr>
            <w:tcW w:w="2430" w:type="dxa"/>
            <w:noWrap/>
            <w:hideMark/>
          </w:tcPr>
          <w:p w14:paraId="4667F295" w14:textId="77777777" w:rsidR="00D4663C" w:rsidRPr="007C3B54" w:rsidRDefault="00D4663C" w:rsidP="0050624B">
            <w:pPr>
              <w:contextualSpacing/>
              <w:rPr>
                <w:rFonts w:ascii="Arial" w:hAnsi="Arial" w:cs="Arial"/>
                <w:sz w:val="24"/>
                <w:szCs w:val="24"/>
              </w:rPr>
            </w:pPr>
            <w:r>
              <w:rPr>
                <w:rFonts w:ascii="Arial" w:hAnsi="Arial" w:cs="Arial"/>
                <w:sz w:val="24"/>
                <w:szCs w:val="24"/>
              </w:rPr>
              <w:t>ELE</w:t>
            </w:r>
          </w:p>
        </w:tc>
        <w:tc>
          <w:tcPr>
            <w:tcW w:w="1766" w:type="dxa"/>
            <w:noWrap/>
            <w:hideMark/>
          </w:tcPr>
          <w:p w14:paraId="1CD22336" w14:textId="77777777" w:rsidR="00D4663C" w:rsidRPr="007C3B54" w:rsidRDefault="00D4663C" w:rsidP="0050624B">
            <w:pPr>
              <w:contextualSpacing/>
              <w:rPr>
                <w:rFonts w:ascii="Arial" w:hAnsi="Arial" w:cs="Arial"/>
                <w:sz w:val="24"/>
                <w:szCs w:val="24"/>
              </w:rPr>
            </w:pPr>
            <w:r w:rsidRPr="007C3B54">
              <w:rPr>
                <w:rFonts w:ascii="Arial" w:hAnsi="Arial" w:cs="Arial"/>
                <w:sz w:val="24"/>
                <w:szCs w:val="24"/>
              </w:rPr>
              <w:t>k</w:t>
            </w:r>
            <w:r>
              <w:rPr>
                <w:rFonts w:ascii="Arial" w:hAnsi="Arial" w:cs="Arial"/>
                <w:sz w:val="24"/>
                <w:szCs w:val="24"/>
              </w:rPr>
              <w:t>Wh</w:t>
            </w:r>
          </w:p>
        </w:tc>
      </w:tr>
      <w:tr w:rsidR="00D4663C" w:rsidRPr="007C3B54" w14:paraId="61D176A2" w14:textId="77777777" w:rsidTr="00F45C99">
        <w:trPr>
          <w:trHeight w:val="288"/>
          <w:jc w:val="center"/>
        </w:trPr>
        <w:tc>
          <w:tcPr>
            <w:tcW w:w="2740" w:type="dxa"/>
            <w:noWrap/>
          </w:tcPr>
          <w:p w14:paraId="69C58231" w14:textId="77777777" w:rsidR="00D4663C" w:rsidRPr="007C3B54" w:rsidRDefault="00D4663C" w:rsidP="0050624B">
            <w:pPr>
              <w:contextualSpacing/>
              <w:rPr>
                <w:rFonts w:ascii="Arial" w:hAnsi="Arial" w:cs="Arial"/>
                <w:sz w:val="24"/>
                <w:szCs w:val="24"/>
              </w:rPr>
            </w:pPr>
            <w:r>
              <w:rPr>
                <w:rFonts w:ascii="Arial" w:hAnsi="Arial" w:cs="Arial"/>
                <w:sz w:val="24"/>
                <w:szCs w:val="24"/>
              </w:rPr>
              <w:t>Electricity, low voltage</w:t>
            </w:r>
          </w:p>
        </w:tc>
        <w:tc>
          <w:tcPr>
            <w:tcW w:w="2835" w:type="dxa"/>
            <w:noWrap/>
            <w:hideMark/>
          </w:tcPr>
          <w:p w14:paraId="592071DC" w14:textId="77777777" w:rsidR="00D4663C" w:rsidRPr="007C3B54" w:rsidRDefault="00D4663C" w:rsidP="0050624B">
            <w:pPr>
              <w:contextualSpacing/>
              <w:rPr>
                <w:rFonts w:ascii="Arial" w:hAnsi="Arial" w:cs="Arial"/>
                <w:sz w:val="24"/>
                <w:szCs w:val="24"/>
              </w:rPr>
            </w:pPr>
            <w:r>
              <w:rPr>
                <w:rFonts w:ascii="Arial" w:hAnsi="Arial" w:cs="Arial"/>
                <w:sz w:val="24"/>
                <w:szCs w:val="24"/>
              </w:rPr>
              <w:t>Vacuum Oven</w:t>
            </w:r>
          </w:p>
        </w:tc>
        <w:tc>
          <w:tcPr>
            <w:tcW w:w="2430" w:type="dxa"/>
            <w:noWrap/>
            <w:hideMark/>
          </w:tcPr>
          <w:p w14:paraId="4CBCD984" w14:textId="77777777" w:rsidR="00D4663C" w:rsidRPr="007C3B54" w:rsidRDefault="00D4663C" w:rsidP="0050624B">
            <w:pPr>
              <w:contextualSpacing/>
              <w:rPr>
                <w:rFonts w:ascii="Arial" w:hAnsi="Arial" w:cs="Arial"/>
                <w:sz w:val="24"/>
                <w:szCs w:val="24"/>
              </w:rPr>
            </w:pPr>
            <w:r>
              <w:rPr>
                <w:rFonts w:ascii="Arial" w:hAnsi="Arial" w:cs="Arial"/>
                <w:sz w:val="24"/>
                <w:szCs w:val="24"/>
              </w:rPr>
              <w:t>5.07*EEA</w:t>
            </w:r>
          </w:p>
        </w:tc>
        <w:tc>
          <w:tcPr>
            <w:tcW w:w="1766" w:type="dxa"/>
            <w:noWrap/>
            <w:hideMark/>
          </w:tcPr>
          <w:p w14:paraId="03F17992" w14:textId="77777777" w:rsidR="00D4663C" w:rsidRPr="007C3B54" w:rsidRDefault="00D4663C" w:rsidP="0050624B">
            <w:pPr>
              <w:contextualSpacing/>
              <w:rPr>
                <w:rFonts w:ascii="Arial" w:hAnsi="Arial" w:cs="Arial"/>
                <w:sz w:val="24"/>
                <w:szCs w:val="24"/>
              </w:rPr>
            </w:pPr>
            <w:r w:rsidRPr="007C3B54">
              <w:rPr>
                <w:rFonts w:ascii="Arial" w:hAnsi="Arial" w:cs="Arial"/>
                <w:sz w:val="24"/>
                <w:szCs w:val="24"/>
              </w:rPr>
              <w:t>kWh</w:t>
            </w:r>
          </w:p>
        </w:tc>
      </w:tr>
      <w:tr w:rsidR="00D4663C" w:rsidRPr="007C3B54" w14:paraId="046357CA" w14:textId="77777777" w:rsidTr="00F45C99">
        <w:trPr>
          <w:trHeight w:val="288"/>
          <w:jc w:val="center"/>
        </w:trPr>
        <w:tc>
          <w:tcPr>
            <w:tcW w:w="2740" w:type="dxa"/>
            <w:noWrap/>
          </w:tcPr>
          <w:p w14:paraId="3BC0FF37" w14:textId="77777777" w:rsidR="00D4663C" w:rsidRPr="007C3B54" w:rsidRDefault="00D4663C" w:rsidP="0050624B">
            <w:pPr>
              <w:contextualSpacing/>
              <w:rPr>
                <w:rFonts w:ascii="Arial" w:hAnsi="Arial" w:cs="Arial"/>
                <w:sz w:val="24"/>
                <w:szCs w:val="24"/>
              </w:rPr>
            </w:pPr>
            <w:r>
              <w:rPr>
                <w:rFonts w:ascii="Arial" w:hAnsi="Arial" w:cs="Arial"/>
                <w:sz w:val="24"/>
                <w:szCs w:val="24"/>
              </w:rPr>
              <w:t>Heat, district or industrial</w:t>
            </w:r>
          </w:p>
        </w:tc>
        <w:tc>
          <w:tcPr>
            <w:tcW w:w="2835" w:type="dxa"/>
            <w:noWrap/>
            <w:hideMark/>
          </w:tcPr>
          <w:p w14:paraId="760BBD10" w14:textId="77777777" w:rsidR="00D4663C" w:rsidRPr="007C3B54" w:rsidRDefault="00D4663C" w:rsidP="0050624B">
            <w:pPr>
              <w:contextualSpacing/>
              <w:rPr>
                <w:rFonts w:ascii="Arial" w:hAnsi="Arial" w:cs="Arial"/>
                <w:sz w:val="24"/>
                <w:szCs w:val="24"/>
              </w:rPr>
            </w:pPr>
            <w:r>
              <w:rPr>
                <w:rFonts w:ascii="Arial" w:hAnsi="Arial" w:cs="Arial"/>
                <w:sz w:val="24"/>
                <w:szCs w:val="24"/>
              </w:rPr>
              <w:t>PAN production</w:t>
            </w:r>
          </w:p>
        </w:tc>
        <w:tc>
          <w:tcPr>
            <w:tcW w:w="2430" w:type="dxa"/>
            <w:noWrap/>
            <w:hideMark/>
          </w:tcPr>
          <w:p w14:paraId="3B611815" w14:textId="77777777" w:rsidR="00D4663C" w:rsidRPr="007C3B54" w:rsidRDefault="00D4663C" w:rsidP="0050624B">
            <w:pPr>
              <w:contextualSpacing/>
              <w:rPr>
                <w:rFonts w:ascii="Arial" w:hAnsi="Arial" w:cs="Arial"/>
                <w:sz w:val="24"/>
                <w:szCs w:val="24"/>
              </w:rPr>
            </w:pPr>
            <w:r>
              <w:rPr>
                <w:rFonts w:ascii="Arial" w:hAnsi="Arial" w:cs="Arial"/>
                <w:sz w:val="24"/>
                <w:szCs w:val="24"/>
              </w:rPr>
              <w:t>2.2E-4*EEA*4.37E-4</w:t>
            </w:r>
          </w:p>
        </w:tc>
        <w:tc>
          <w:tcPr>
            <w:tcW w:w="1766" w:type="dxa"/>
            <w:noWrap/>
            <w:hideMark/>
          </w:tcPr>
          <w:p w14:paraId="16E5AE7B" w14:textId="77777777" w:rsidR="00D4663C" w:rsidRPr="007C3B54" w:rsidRDefault="00D4663C" w:rsidP="0050624B">
            <w:pPr>
              <w:contextualSpacing/>
              <w:rPr>
                <w:rFonts w:ascii="Arial" w:hAnsi="Arial" w:cs="Arial"/>
                <w:sz w:val="24"/>
                <w:szCs w:val="24"/>
              </w:rPr>
            </w:pPr>
            <w:r w:rsidRPr="007C3B54">
              <w:rPr>
                <w:rFonts w:ascii="Arial" w:hAnsi="Arial" w:cs="Arial"/>
                <w:sz w:val="24"/>
                <w:szCs w:val="24"/>
              </w:rPr>
              <w:t>kg</w:t>
            </w:r>
          </w:p>
        </w:tc>
      </w:tr>
      <w:tr w:rsidR="00D4663C" w:rsidRPr="007C3B54" w14:paraId="4CF1606E" w14:textId="77777777" w:rsidTr="00F45C99">
        <w:trPr>
          <w:trHeight w:val="288"/>
          <w:jc w:val="center"/>
        </w:trPr>
        <w:tc>
          <w:tcPr>
            <w:tcW w:w="2740" w:type="dxa"/>
            <w:noWrap/>
          </w:tcPr>
          <w:p w14:paraId="722B8F36" w14:textId="77777777" w:rsidR="00D4663C" w:rsidRPr="007C3B54" w:rsidRDefault="00D4663C" w:rsidP="0050624B">
            <w:pPr>
              <w:contextualSpacing/>
              <w:rPr>
                <w:rFonts w:ascii="Arial" w:hAnsi="Arial" w:cs="Arial"/>
                <w:sz w:val="24"/>
                <w:szCs w:val="24"/>
              </w:rPr>
            </w:pPr>
            <w:proofErr w:type="gramStart"/>
            <w:r>
              <w:rPr>
                <w:rFonts w:ascii="Arial" w:hAnsi="Arial" w:cs="Arial"/>
                <w:sz w:val="24"/>
                <w:szCs w:val="24"/>
              </w:rPr>
              <w:t>N,N</w:t>
            </w:r>
            <w:proofErr w:type="gramEnd"/>
            <w:r>
              <w:rPr>
                <w:rFonts w:ascii="Arial" w:hAnsi="Arial" w:cs="Arial"/>
                <w:sz w:val="24"/>
                <w:szCs w:val="24"/>
              </w:rPr>
              <w:t>-dimethylformamide</w:t>
            </w:r>
          </w:p>
        </w:tc>
        <w:tc>
          <w:tcPr>
            <w:tcW w:w="2835" w:type="dxa"/>
            <w:noWrap/>
            <w:hideMark/>
          </w:tcPr>
          <w:p w14:paraId="0C21F89E" w14:textId="77777777" w:rsidR="00D4663C" w:rsidRPr="007C3B54" w:rsidRDefault="00D4663C" w:rsidP="0050624B">
            <w:pPr>
              <w:contextualSpacing/>
              <w:rPr>
                <w:rFonts w:ascii="Arial" w:hAnsi="Arial" w:cs="Arial"/>
                <w:sz w:val="24"/>
                <w:szCs w:val="24"/>
              </w:rPr>
            </w:pPr>
            <w:r>
              <w:rPr>
                <w:rFonts w:ascii="Arial" w:hAnsi="Arial" w:cs="Arial"/>
                <w:sz w:val="24"/>
                <w:szCs w:val="24"/>
              </w:rPr>
              <w:t>Electrospinning Solvent</w:t>
            </w:r>
          </w:p>
        </w:tc>
        <w:tc>
          <w:tcPr>
            <w:tcW w:w="2430" w:type="dxa"/>
            <w:noWrap/>
            <w:hideMark/>
          </w:tcPr>
          <w:p w14:paraId="0E4B6B64" w14:textId="77777777" w:rsidR="00D4663C" w:rsidRPr="007C3B54" w:rsidRDefault="00D4663C" w:rsidP="0050624B">
            <w:pPr>
              <w:contextualSpacing/>
              <w:rPr>
                <w:rFonts w:ascii="Arial" w:hAnsi="Arial" w:cs="Arial"/>
                <w:sz w:val="24"/>
                <w:szCs w:val="24"/>
              </w:rPr>
            </w:pPr>
            <w:r>
              <w:rPr>
                <w:rFonts w:ascii="Arial" w:hAnsi="Arial" w:cs="Arial"/>
                <w:sz w:val="24"/>
                <w:szCs w:val="24"/>
              </w:rPr>
              <w:t>EEA*(12.5*</w:t>
            </w:r>
            <w:r>
              <w:rPr>
                <w:rFonts w:ascii="Arial" w:hAnsi="Arial" w:cs="Arial"/>
                <w:iCs/>
                <w:sz w:val="24"/>
                <w:szCs w:val="24"/>
              </w:rPr>
              <w:t>4.37E-4+ 10*0.0527)</w:t>
            </w:r>
          </w:p>
        </w:tc>
        <w:tc>
          <w:tcPr>
            <w:tcW w:w="1766" w:type="dxa"/>
            <w:noWrap/>
            <w:hideMark/>
          </w:tcPr>
          <w:p w14:paraId="7E639252" w14:textId="77777777" w:rsidR="00D4663C" w:rsidRPr="007C3B54" w:rsidRDefault="00D4663C" w:rsidP="0050624B">
            <w:pPr>
              <w:contextualSpacing/>
              <w:rPr>
                <w:rFonts w:ascii="Arial" w:hAnsi="Arial" w:cs="Arial"/>
                <w:sz w:val="24"/>
                <w:szCs w:val="24"/>
              </w:rPr>
            </w:pPr>
            <w:r w:rsidRPr="007C3B54">
              <w:rPr>
                <w:rFonts w:ascii="Arial" w:hAnsi="Arial" w:cs="Arial"/>
                <w:sz w:val="24"/>
                <w:szCs w:val="24"/>
              </w:rPr>
              <w:t>kg</w:t>
            </w:r>
          </w:p>
        </w:tc>
      </w:tr>
      <w:tr w:rsidR="00D4663C" w:rsidRPr="007C3B54" w14:paraId="600978FD" w14:textId="77777777" w:rsidTr="00F45C99">
        <w:trPr>
          <w:trHeight w:val="288"/>
          <w:jc w:val="center"/>
        </w:trPr>
        <w:tc>
          <w:tcPr>
            <w:tcW w:w="2740" w:type="dxa"/>
            <w:noWrap/>
          </w:tcPr>
          <w:p w14:paraId="630D338D" w14:textId="77777777" w:rsidR="00D4663C" w:rsidRDefault="00D4663C" w:rsidP="0050624B">
            <w:pPr>
              <w:contextualSpacing/>
              <w:rPr>
                <w:rFonts w:ascii="Arial" w:hAnsi="Arial" w:cs="Arial"/>
                <w:sz w:val="24"/>
                <w:szCs w:val="24"/>
              </w:rPr>
            </w:pPr>
            <w:r w:rsidRPr="002540C1">
              <w:rPr>
                <w:rFonts w:ascii="Arial" w:hAnsi="Arial" w:cs="Arial"/>
                <w:sz w:val="24"/>
                <w:szCs w:val="24"/>
              </w:rPr>
              <w:t>photovoltaic panel</w:t>
            </w:r>
          </w:p>
        </w:tc>
        <w:tc>
          <w:tcPr>
            <w:tcW w:w="2835" w:type="dxa"/>
            <w:noWrap/>
          </w:tcPr>
          <w:p w14:paraId="0C7F8F07" w14:textId="77777777" w:rsidR="00D4663C" w:rsidRDefault="00D4663C" w:rsidP="0050624B">
            <w:pPr>
              <w:contextualSpacing/>
              <w:rPr>
                <w:rFonts w:ascii="Arial" w:hAnsi="Arial" w:cs="Arial"/>
                <w:sz w:val="24"/>
                <w:szCs w:val="24"/>
              </w:rPr>
            </w:pPr>
            <w:r w:rsidRPr="002540C1">
              <w:rPr>
                <w:rFonts w:ascii="Arial" w:hAnsi="Arial" w:cs="Arial"/>
                <w:sz w:val="24"/>
                <w:szCs w:val="24"/>
              </w:rPr>
              <w:t>Powering pump</w:t>
            </w:r>
          </w:p>
        </w:tc>
        <w:tc>
          <w:tcPr>
            <w:tcW w:w="2430" w:type="dxa"/>
            <w:noWrap/>
          </w:tcPr>
          <w:p w14:paraId="149EBB1D" w14:textId="77777777" w:rsidR="00D4663C" w:rsidRPr="007C3B54" w:rsidRDefault="00D4663C" w:rsidP="0050624B">
            <w:pPr>
              <w:contextualSpacing/>
              <w:rPr>
                <w:rFonts w:ascii="Arial" w:hAnsi="Arial" w:cs="Arial"/>
                <w:sz w:val="24"/>
                <w:szCs w:val="24"/>
              </w:rPr>
            </w:pPr>
            <w:r w:rsidRPr="002540C1">
              <w:rPr>
                <w:rFonts w:ascii="Arial" w:hAnsi="Arial" w:cs="Arial"/>
                <w:sz w:val="24"/>
                <w:szCs w:val="24"/>
              </w:rPr>
              <w:t>0.007</w:t>
            </w:r>
          </w:p>
        </w:tc>
        <w:tc>
          <w:tcPr>
            <w:tcW w:w="1766" w:type="dxa"/>
            <w:noWrap/>
          </w:tcPr>
          <w:p w14:paraId="287D0A86" w14:textId="77777777" w:rsidR="00D4663C" w:rsidRPr="007C3B54" w:rsidRDefault="00D4663C" w:rsidP="0050624B">
            <w:pPr>
              <w:contextualSpacing/>
              <w:rPr>
                <w:rFonts w:ascii="Arial" w:hAnsi="Arial" w:cs="Arial"/>
                <w:sz w:val="24"/>
                <w:szCs w:val="24"/>
              </w:rPr>
            </w:pPr>
            <w:r w:rsidRPr="002540C1">
              <w:rPr>
                <w:rFonts w:ascii="Arial" w:hAnsi="Arial" w:cs="Arial"/>
                <w:sz w:val="24"/>
                <w:szCs w:val="24"/>
              </w:rPr>
              <w:t>m2</w:t>
            </w:r>
          </w:p>
        </w:tc>
      </w:tr>
      <w:tr w:rsidR="00D4663C" w:rsidRPr="007C3B54" w14:paraId="7E561B53" w14:textId="77777777" w:rsidTr="00F45C99">
        <w:trPr>
          <w:trHeight w:val="288"/>
          <w:jc w:val="center"/>
        </w:trPr>
        <w:tc>
          <w:tcPr>
            <w:tcW w:w="2740" w:type="dxa"/>
            <w:noWrap/>
          </w:tcPr>
          <w:p w14:paraId="66737898" w14:textId="77777777" w:rsidR="00D4663C" w:rsidRPr="007C3B54" w:rsidRDefault="00D4663C" w:rsidP="0050624B">
            <w:pPr>
              <w:contextualSpacing/>
              <w:rPr>
                <w:rFonts w:ascii="Arial" w:hAnsi="Arial" w:cs="Arial"/>
                <w:sz w:val="24"/>
                <w:szCs w:val="24"/>
              </w:rPr>
            </w:pPr>
            <w:r w:rsidRPr="002540C1">
              <w:rPr>
                <w:rFonts w:ascii="Arial" w:hAnsi="Arial" w:cs="Arial"/>
                <w:sz w:val="24"/>
                <w:szCs w:val="24"/>
              </w:rPr>
              <w:t>polyvinylchloride</w:t>
            </w:r>
          </w:p>
        </w:tc>
        <w:tc>
          <w:tcPr>
            <w:tcW w:w="2835" w:type="dxa"/>
            <w:noWrap/>
            <w:hideMark/>
          </w:tcPr>
          <w:p w14:paraId="76E654A1" w14:textId="77777777" w:rsidR="00D4663C" w:rsidRPr="007C3B54" w:rsidRDefault="00D4663C" w:rsidP="0050624B">
            <w:pPr>
              <w:contextualSpacing/>
              <w:rPr>
                <w:rFonts w:ascii="Arial" w:hAnsi="Arial" w:cs="Arial"/>
                <w:sz w:val="24"/>
                <w:szCs w:val="24"/>
              </w:rPr>
            </w:pPr>
            <w:r w:rsidRPr="002540C1">
              <w:rPr>
                <w:rFonts w:ascii="Arial" w:hAnsi="Arial" w:cs="Arial"/>
                <w:sz w:val="24"/>
                <w:szCs w:val="24"/>
              </w:rPr>
              <w:t xml:space="preserve">Water Tank for </w:t>
            </w:r>
            <w:proofErr w:type="spellStart"/>
            <w:r>
              <w:rPr>
                <w:rFonts w:ascii="Arial" w:hAnsi="Arial" w:cs="Arial"/>
                <w:sz w:val="24"/>
                <w:szCs w:val="24"/>
              </w:rPr>
              <w:t>Electrospun</w:t>
            </w:r>
            <w:proofErr w:type="spellEnd"/>
            <w:r w:rsidRPr="002540C1">
              <w:rPr>
                <w:rFonts w:ascii="Arial" w:hAnsi="Arial" w:cs="Arial"/>
                <w:sz w:val="24"/>
                <w:szCs w:val="24"/>
              </w:rPr>
              <w:t xml:space="preserve"> Evaporator</w:t>
            </w:r>
          </w:p>
        </w:tc>
        <w:tc>
          <w:tcPr>
            <w:tcW w:w="2430" w:type="dxa"/>
            <w:noWrap/>
            <w:hideMark/>
          </w:tcPr>
          <w:p w14:paraId="7D499687" w14:textId="77777777" w:rsidR="00D4663C" w:rsidRPr="007C3B54" w:rsidRDefault="00D4663C" w:rsidP="0050624B">
            <w:pPr>
              <w:contextualSpacing/>
              <w:rPr>
                <w:rFonts w:ascii="Arial" w:hAnsi="Arial" w:cs="Arial"/>
                <w:sz w:val="24"/>
                <w:szCs w:val="24"/>
              </w:rPr>
            </w:pPr>
            <w:proofErr w:type="spellStart"/>
            <w:r w:rsidRPr="002540C1">
              <w:rPr>
                <w:rFonts w:ascii="Arial" w:hAnsi="Arial" w:cs="Arial"/>
                <w:sz w:val="24"/>
                <w:szCs w:val="24"/>
              </w:rPr>
              <w:t>PVCv</w:t>
            </w:r>
            <w:proofErr w:type="spellEnd"/>
            <w:r w:rsidRPr="002540C1">
              <w:rPr>
                <w:rFonts w:ascii="Arial" w:hAnsi="Arial" w:cs="Arial"/>
                <w:sz w:val="24"/>
                <w:szCs w:val="24"/>
              </w:rPr>
              <w:t>*1340</w:t>
            </w:r>
          </w:p>
        </w:tc>
        <w:tc>
          <w:tcPr>
            <w:tcW w:w="1766" w:type="dxa"/>
            <w:noWrap/>
            <w:hideMark/>
          </w:tcPr>
          <w:p w14:paraId="0B20A492" w14:textId="77777777" w:rsidR="00D4663C" w:rsidRPr="007C3B54" w:rsidRDefault="00D4663C" w:rsidP="0050624B">
            <w:pPr>
              <w:contextualSpacing/>
              <w:rPr>
                <w:rFonts w:ascii="Arial" w:hAnsi="Arial" w:cs="Arial"/>
                <w:sz w:val="24"/>
                <w:szCs w:val="24"/>
              </w:rPr>
            </w:pPr>
            <w:r w:rsidRPr="002540C1">
              <w:rPr>
                <w:rFonts w:ascii="Arial" w:hAnsi="Arial" w:cs="Arial"/>
                <w:sz w:val="24"/>
                <w:szCs w:val="24"/>
              </w:rPr>
              <w:t>kg</w:t>
            </w:r>
          </w:p>
        </w:tc>
      </w:tr>
      <w:tr w:rsidR="00D4663C" w:rsidRPr="007C3B54" w14:paraId="66E30827" w14:textId="77777777" w:rsidTr="00F45C99">
        <w:trPr>
          <w:trHeight w:val="288"/>
          <w:jc w:val="center"/>
        </w:trPr>
        <w:tc>
          <w:tcPr>
            <w:tcW w:w="2740" w:type="dxa"/>
            <w:tcBorders>
              <w:bottom w:val="single" w:sz="8" w:space="0" w:color="auto"/>
            </w:tcBorders>
            <w:noWrap/>
          </w:tcPr>
          <w:p w14:paraId="48633863" w14:textId="77777777" w:rsidR="00D4663C" w:rsidRPr="007C3B54" w:rsidRDefault="00D4663C" w:rsidP="0050624B">
            <w:pPr>
              <w:contextualSpacing/>
              <w:rPr>
                <w:rFonts w:ascii="Arial" w:hAnsi="Arial" w:cs="Arial"/>
                <w:sz w:val="24"/>
                <w:szCs w:val="24"/>
              </w:rPr>
            </w:pPr>
            <w:r>
              <w:rPr>
                <w:rFonts w:ascii="Arial" w:hAnsi="Arial" w:cs="Arial"/>
                <w:sz w:val="24"/>
                <w:szCs w:val="24"/>
              </w:rPr>
              <w:t>Vinyl acetate</w:t>
            </w:r>
          </w:p>
        </w:tc>
        <w:tc>
          <w:tcPr>
            <w:tcW w:w="2835" w:type="dxa"/>
            <w:tcBorders>
              <w:bottom w:val="single" w:sz="8" w:space="0" w:color="auto"/>
            </w:tcBorders>
            <w:noWrap/>
            <w:hideMark/>
          </w:tcPr>
          <w:p w14:paraId="217703E9" w14:textId="77777777" w:rsidR="00D4663C" w:rsidRPr="007C3B54" w:rsidRDefault="00D4663C" w:rsidP="0050624B">
            <w:pPr>
              <w:contextualSpacing/>
              <w:rPr>
                <w:rFonts w:ascii="Arial" w:hAnsi="Arial" w:cs="Arial"/>
                <w:sz w:val="24"/>
                <w:szCs w:val="24"/>
              </w:rPr>
            </w:pPr>
            <w:r>
              <w:rPr>
                <w:rFonts w:ascii="Arial" w:hAnsi="Arial" w:cs="Arial"/>
                <w:sz w:val="24"/>
                <w:szCs w:val="24"/>
              </w:rPr>
              <w:t>PAN production</w:t>
            </w:r>
          </w:p>
        </w:tc>
        <w:tc>
          <w:tcPr>
            <w:tcW w:w="2430" w:type="dxa"/>
            <w:tcBorders>
              <w:bottom w:val="single" w:sz="8" w:space="0" w:color="auto"/>
            </w:tcBorders>
            <w:noWrap/>
            <w:hideMark/>
          </w:tcPr>
          <w:p w14:paraId="6DDDC23B" w14:textId="77777777" w:rsidR="00D4663C" w:rsidRPr="007C3B54" w:rsidRDefault="00D4663C" w:rsidP="0050624B">
            <w:pPr>
              <w:contextualSpacing/>
              <w:rPr>
                <w:rFonts w:ascii="Arial" w:hAnsi="Arial" w:cs="Arial"/>
                <w:sz w:val="24"/>
                <w:szCs w:val="24"/>
              </w:rPr>
            </w:pPr>
            <w:r>
              <w:rPr>
                <w:rFonts w:ascii="Arial" w:hAnsi="Arial" w:cs="Arial"/>
                <w:sz w:val="24"/>
                <w:szCs w:val="24"/>
              </w:rPr>
              <w:t>0.083*EEA*4.37E-4</w:t>
            </w:r>
          </w:p>
        </w:tc>
        <w:tc>
          <w:tcPr>
            <w:tcW w:w="1766" w:type="dxa"/>
            <w:tcBorders>
              <w:bottom w:val="single" w:sz="8" w:space="0" w:color="auto"/>
            </w:tcBorders>
            <w:noWrap/>
            <w:hideMark/>
          </w:tcPr>
          <w:p w14:paraId="6F71414D" w14:textId="77777777" w:rsidR="00D4663C" w:rsidRPr="007C3B54" w:rsidRDefault="00D4663C" w:rsidP="0050624B">
            <w:pPr>
              <w:contextualSpacing/>
              <w:rPr>
                <w:rFonts w:ascii="Arial" w:hAnsi="Arial" w:cs="Arial"/>
                <w:sz w:val="24"/>
                <w:szCs w:val="24"/>
              </w:rPr>
            </w:pPr>
            <w:r w:rsidRPr="007C3B54">
              <w:rPr>
                <w:rFonts w:ascii="Arial" w:hAnsi="Arial" w:cs="Arial"/>
                <w:sz w:val="24"/>
                <w:szCs w:val="24"/>
              </w:rPr>
              <w:t>kg</w:t>
            </w:r>
          </w:p>
        </w:tc>
      </w:tr>
    </w:tbl>
    <w:p w14:paraId="2EBCB0A3" w14:textId="77777777" w:rsidR="00D4663C" w:rsidRDefault="00D4663C" w:rsidP="0050624B">
      <w:pPr>
        <w:rPr>
          <w:rStyle w:val="fontstyle01"/>
          <w:rFonts w:ascii="Arial" w:hAnsi="Arial" w:cs="Arial"/>
          <w:b w:val="0"/>
          <w:bCs w:val="0"/>
          <w:sz w:val="24"/>
          <w:szCs w:val="24"/>
        </w:rPr>
      </w:pPr>
    </w:p>
    <w:p w14:paraId="17D12958" w14:textId="77777777" w:rsidR="00D4663C" w:rsidRDefault="00D4663C" w:rsidP="0050624B">
      <w:pPr>
        <w:rPr>
          <w:rStyle w:val="fontstyle01"/>
          <w:rFonts w:ascii="Arial" w:hAnsi="Arial" w:cs="Arial"/>
          <w:b w:val="0"/>
          <w:bCs w:val="0"/>
          <w:sz w:val="24"/>
          <w:szCs w:val="24"/>
        </w:rPr>
      </w:pPr>
    </w:p>
    <w:p w14:paraId="4E2BDD6D" w14:textId="70C2E51A" w:rsidR="00D4663C" w:rsidRPr="00D4109A" w:rsidRDefault="00D4663C" w:rsidP="0050624B">
      <w:pPr>
        <w:pStyle w:val="Caption"/>
        <w:contextualSpacing/>
        <w:rPr>
          <w:rFonts w:ascii="Arial" w:hAnsi="Arial" w:cs="Arial"/>
          <w:i w:val="0"/>
          <w:iCs w:val="0"/>
          <w:color w:val="000000" w:themeColor="text1"/>
          <w:sz w:val="24"/>
          <w:szCs w:val="24"/>
        </w:rPr>
      </w:pPr>
      <w:r w:rsidRPr="00F45C99">
        <w:rPr>
          <w:rFonts w:ascii="Arial" w:hAnsi="Arial" w:cs="Arial"/>
          <w:b/>
          <w:bCs/>
          <w:i w:val="0"/>
          <w:iCs w:val="0"/>
          <w:color w:val="000000" w:themeColor="text1"/>
          <w:sz w:val="24"/>
          <w:szCs w:val="24"/>
        </w:rPr>
        <w:t>Table S8</w:t>
      </w:r>
      <w:r w:rsidR="00495EFF">
        <w:rPr>
          <w:rFonts w:ascii="Arial" w:hAnsi="Arial" w:cs="Arial"/>
          <w:i w:val="0"/>
          <w:iCs w:val="0"/>
          <w:color w:val="000000" w:themeColor="text1"/>
          <w:sz w:val="24"/>
          <w:szCs w:val="24"/>
        </w:rPr>
        <w:t>.</w:t>
      </w:r>
      <w:r w:rsidRPr="00472710">
        <w:rPr>
          <w:rFonts w:ascii="Arial" w:hAnsi="Arial" w:cs="Arial"/>
          <w:i w:val="0"/>
          <w:iCs w:val="0"/>
          <w:color w:val="000000" w:themeColor="text1"/>
          <w:sz w:val="24"/>
          <w:szCs w:val="24"/>
        </w:rPr>
        <w:t xml:space="preserve"> </w:t>
      </w:r>
      <w:r>
        <w:rPr>
          <w:rFonts w:ascii="Arial" w:hAnsi="Arial" w:cs="Arial"/>
          <w:i w:val="0"/>
          <w:iCs w:val="0"/>
          <w:color w:val="000000" w:themeColor="text1"/>
          <w:sz w:val="24"/>
          <w:szCs w:val="24"/>
        </w:rPr>
        <w:t>Inventory for a reverse osmosis system, with energy source from photovoltaic panels or on-grid electricity</w:t>
      </w:r>
      <w:r w:rsidR="00495EFF">
        <w:rPr>
          <w:rFonts w:ascii="Arial" w:hAnsi="Arial" w:cs="Arial"/>
          <w:i w:val="0"/>
          <w:iCs w:val="0"/>
          <w:color w:val="000000" w:themeColor="text1"/>
          <w:sz w:val="24"/>
          <w:szCs w:val="24"/>
        </w:rPr>
        <w:t>.</w:t>
      </w:r>
    </w:p>
    <w:tbl>
      <w:tblPr>
        <w:tblStyle w:val="TableGrid"/>
        <w:tblW w:w="97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0"/>
        <w:gridCol w:w="2835"/>
        <w:gridCol w:w="2430"/>
        <w:gridCol w:w="1766"/>
      </w:tblGrid>
      <w:tr w:rsidR="00D4663C" w:rsidRPr="007C3B54" w14:paraId="426D6C59" w14:textId="77777777" w:rsidTr="00F45C99">
        <w:trPr>
          <w:trHeight w:val="288"/>
        </w:trPr>
        <w:tc>
          <w:tcPr>
            <w:tcW w:w="2740" w:type="dxa"/>
            <w:tcBorders>
              <w:top w:val="single" w:sz="8" w:space="0" w:color="auto"/>
              <w:bottom w:val="single" w:sz="8" w:space="0" w:color="auto"/>
            </w:tcBorders>
            <w:noWrap/>
            <w:hideMark/>
          </w:tcPr>
          <w:p w14:paraId="03DA6AE1" w14:textId="77777777" w:rsidR="00D4663C" w:rsidRPr="007C3B54" w:rsidRDefault="00D4663C" w:rsidP="0050624B">
            <w:pPr>
              <w:contextualSpacing/>
              <w:rPr>
                <w:rFonts w:ascii="Arial" w:hAnsi="Arial" w:cs="Arial"/>
                <w:b/>
                <w:bCs/>
                <w:sz w:val="24"/>
                <w:szCs w:val="24"/>
              </w:rPr>
            </w:pPr>
            <w:r w:rsidRPr="007C3B54">
              <w:rPr>
                <w:rFonts w:ascii="Arial" w:hAnsi="Arial" w:cs="Arial"/>
                <w:b/>
                <w:bCs/>
                <w:sz w:val="24"/>
                <w:szCs w:val="24"/>
              </w:rPr>
              <w:t>Material/Energy Input</w:t>
            </w:r>
          </w:p>
        </w:tc>
        <w:tc>
          <w:tcPr>
            <w:tcW w:w="2835" w:type="dxa"/>
            <w:tcBorders>
              <w:top w:val="single" w:sz="8" w:space="0" w:color="auto"/>
              <w:bottom w:val="single" w:sz="8" w:space="0" w:color="auto"/>
            </w:tcBorders>
            <w:noWrap/>
            <w:hideMark/>
          </w:tcPr>
          <w:p w14:paraId="6D42E9C4" w14:textId="77777777" w:rsidR="00D4663C" w:rsidRPr="007C3B54" w:rsidRDefault="00D4663C" w:rsidP="0050624B">
            <w:pPr>
              <w:contextualSpacing/>
              <w:rPr>
                <w:rFonts w:ascii="Arial" w:hAnsi="Arial" w:cs="Arial"/>
                <w:b/>
                <w:bCs/>
                <w:sz w:val="24"/>
                <w:szCs w:val="24"/>
              </w:rPr>
            </w:pPr>
            <w:r w:rsidRPr="007C3B54">
              <w:rPr>
                <w:rFonts w:ascii="Arial" w:hAnsi="Arial" w:cs="Arial"/>
                <w:b/>
                <w:bCs/>
                <w:sz w:val="24"/>
                <w:szCs w:val="24"/>
              </w:rPr>
              <w:t>Functional Use</w:t>
            </w:r>
          </w:p>
        </w:tc>
        <w:tc>
          <w:tcPr>
            <w:tcW w:w="2430" w:type="dxa"/>
            <w:tcBorders>
              <w:top w:val="single" w:sz="8" w:space="0" w:color="auto"/>
              <w:bottom w:val="single" w:sz="8" w:space="0" w:color="auto"/>
            </w:tcBorders>
            <w:noWrap/>
            <w:hideMark/>
          </w:tcPr>
          <w:p w14:paraId="3B0EEE9A" w14:textId="77777777" w:rsidR="00D4663C" w:rsidRPr="007C3B54" w:rsidRDefault="00D4663C" w:rsidP="0050624B">
            <w:pPr>
              <w:contextualSpacing/>
              <w:rPr>
                <w:rFonts w:ascii="Arial" w:hAnsi="Arial" w:cs="Arial"/>
                <w:b/>
                <w:bCs/>
                <w:sz w:val="24"/>
                <w:szCs w:val="24"/>
              </w:rPr>
            </w:pPr>
            <w:r w:rsidRPr="007C3B54">
              <w:rPr>
                <w:rFonts w:ascii="Arial" w:hAnsi="Arial" w:cs="Arial"/>
                <w:b/>
                <w:bCs/>
                <w:sz w:val="24"/>
                <w:szCs w:val="24"/>
              </w:rPr>
              <w:t>Function or Value</w:t>
            </w:r>
          </w:p>
        </w:tc>
        <w:tc>
          <w:tcPr>
            <w:tcW w:w="1766" w:type="dxa"/>
            <w:tcBorders>
              <w:top w:val="single" w:sz="8" w:space="0" w:color="auto"/>
              <w:bottom w:val="single" w:sz="8" w:space="0" w:color="auto"/>
            </w:tcBorders>
            <w:noWrap/>
            <w:hideMark/>
          </w:tcPr>
          <w:p w14:paraId="46E46116" w14:textId="77777777" w:rsidR="00D4663C" w:rsidRPr="007C3B54" w:rsidRDefault="00D4663C" w:rsidP="0050624B">
            <w:pPr>
              <w:contextualSpacing/>
              <w:rPr>
                <w:rFonts w:ascii="Arial" w:hAnsi="Arial" w:cs="Arial"/>
                <w:b/>
                <w:bCs/>
                <w:sz w:val="24"/>
                <w:szCs w:val="24"/>
              </w:rPr>
            </w:pPr>
            <w:r w:rsidRPr="007C3B54">
              <w:rPr>
                <w:rFonts w:ascii="Arial" w:hAnsi="Arial" w:cs="Arial"/>
                <w:b/>
                <w:bCs/>
                <w:sz w:val="24"/>
                <w:szCs w:val="24"/>
              </w:rPr>
              <w:t>Units</w:t>
            </w:r>
          </w:p>
        </w:tc>
      </w:tr>
      <w:tr w:rsidR="00D4663C" w:rsidRPr="007C3B54" w14:paraId="5DB61150" w14:textId="77777777" w:rsidTr="00F45C99">
        <w:trPr>
          <w:trHeight w:val="288"/>
        </w:trPr>
        <w:tc>
          <w:tcPr>
            <w:tcW w:w="2740" w:type="dxa"/>
            <w:tcBorders>
              <w:top w:val="single" w:sz="8" w:space="0" w:color="auto"/>
            </w:tcBorders>
            <w:noWrap/>
          </w:tcPr>
          <w:p w14:paraId="7AE266A0" w14:textId="77777777" w:rsidR="00D4663C" w:rsidRPr="007526A4" w:rsidRDefault="00D4663C" w:rsidP="0050624B">
            <w:pPr>
              <w:contextualSpacing/>
              <w:rPr>
                <w:rFonts w:ascii="Arial" w:hAnsi="Arial" w:cs="Arial"/>
                <w:sz w:val="24"/>
                <w:szCs w:val="24"/>
              </w:rPr>
            </w:pPr>
            <w:r>
              <w:rPr>
                <w:rFonts w:ascii="Arial" w:hAnsi="Arial" w:cs="Arial"/>
                <w:sz w:val="24"/>
                <w:szCs w:val="24"/>
              </w:rPr>
              <w:t>**</w:t>
            </w:r>
            <w:r w:rsidRPr="007526A4">
              <w:rPr>
                <w:rFonts w:ascii="Arial" w:hAnsi="Arial" w:cs="Arial"/>
                <w:sz w:val="24"/>
                <w:szCs w:val="24"/>
              </w:rPr>
              <w:t>Electricity</w:t>
            </w:r>
            <w:r>
              <w:rPr>
                <w:rFonts w:ascii="Arial" w:hAnsi="Arial" w:cs="Arial"/>
                <w:sz w:val="24"/>
                <w:szCs w:val="24"/>
              </w:rPr>
              <w:t>, low voltage</w:t>
            </w:r>
          </w:p>
        </w:tc>
        <w:tc>
          <w:tcPr>
            <w:tcW w:w="2835" w:type="dxa"/>
            <w:tcBorders>
              <w:top w:val="single" w:sz="8" w:space="0" w:color="auto"/>
            </w:tcBorders>
            <w:noWrap/>
          </w:tcPr>
          <w:p w14:paraId="5A87EF3A" w14:textId="77777777" w:rsidR="00D4663C" w:rsidRPr="007526A4" w:rsidRDefault="00D4663C" w:rsidP="0050624B">
            <w:pPr>
              <w:contextualSpacing/>
              <w:rPr>
                <w:rFonts w:ascii="Arial" w:hAnsi="Arial" w:cs="Arial"/>
                <w:sz w:val="24"/>
                <w:szCs w:val="24"/>
              </w:rPr>
            </w:pPr>
            <w:r>
              <w:rPr>
                <w:rFonts w:ascii="Arial" w:hAnsi="Arial" w:cs="Arial"/>
                <w:sz w:val="24"/>
                <w:szCs w:val="24"/>
              </w:rPr>
              <w:t>Power for pumps</w:t>
            </w:r>
          </w:p>
        </w:tc>
        <w:tc>
          <w:tcPr>
            <w:tcW w:w="2430" w:type="dxa"/>
            <w:tcBorders>
              <w:top w:val="single" w:sz="8" w:space="0" w:color="auto"/>
            </w:tcBorders>
            <w:noWrap/>
          </w:tcPr>
          <w:p w14:paraId="2BF15B83" w14:textId="77777777" w:rsidR="00D4663C" w:rsidRPr="007526A4" w:rsidRDefault="00D4663C" w:rsidP="0050624B">
            <w:pPr>
              <w:contextualSpacing/>
              <w:rPr>
                <w:rFonts w:ascii="Arial" w:hAnsi="Arial" w:cs="Arial"/>
                <w:sz w:val="24"/>
                <w:szCs w:val="24"/>
              </w:rPr>
            </w:pPr>
            <w:r w:rsidRPr="007526A4">
              <w:rPr>
                <w:rFonts w:ascii="Arial" w:hAnsi="Arial" w:cs="Arial"/>
                <w:sz w:val="24"/>
                <w:szCs w:val="24"/>
              </w:rPr>
              <w:t>0.0072</w:t>
            </w:r>
            <w:r>
              <w:rPr>
                <w:rFonts w:ascii="Arial" w:hAnsi="Arial" w:cs="Arial"/>
                <w:sz w:val="24"/>
                <w:szCs w:val="24"/>
              </w:rPr>
              <w:t xml:space="preserve"> + SE/7300</w:t>
            </w:r>
          </w:p>
        </w:tc>
        <w:tc>
          <w:tcPr>
            <w:tcW w:w="1766" w:type="dxa"/>
            <w:tcBorders>
              <w:top w:val="single" w:sz="8" w:space="0" w:color="auto"/>
            </w:tcBorders>
            <w:noWrap/>
          </w:tcPr>
          <w:p w14:paraId="65508974" w14:textId="77777777" w:rsidR="00D4663C" w:rsidRPr="007526A4" w:rsidRDefault="00D4663C" w:rsidP="0050624B">
            <w:pPr>
              <w:contextualSpacing/>
              <w:rPr>
                <w:rFonts w:ascii="Arial" w:hAnsi="Arial" w:cs="Arial"/>
                <w:sz w:val="24"/>
                <w:szCs w:val="24"/>
              </w:rPr>
            </w:pPr>
            <w:r w:rsidRPr="007526A4">
              <w:rPr>
                <w:rFonts w:ascii="Arial" w:hAnsi="Arial" w:cs="Arial"/>
                <w:sz w:val="24"/>
                <w:szCs w:val="24"/>
              </w:rPr>
              <w:t>kWh</w:t>
            </w:r>
          </w:p>
        </w:tc>
      </w:tr>
      <w:tr w:rsidR="00D4663C" w:rsidRPr="007C3B54" w14:paraId="54422AFB" w14:textId="77777777" w:rsidTr="00F45C99">
        <w:trPr>
          <w:trHeight w:val="288"/>
        </w:trPr>
        <w:tc>
          <w:tcPr>
            <w:tcW w:w="2740" w:type="dxa"/>
            <w:noWrap/>
          </w:tcPr>
          <w:p w14:paraId="2CC312AA" w14:textId="77777777" w:rsidR="00D4663C" w:rsidRPr="007C3B54" w:rsidRDefault="00D4663C" w:rsidP="0050624B">
            <w:pPr>
              <w:contextualSpacing/>
              <w:rPr>
                <w:rFonts w:ascii="Arial" w:hAnsi="Arial" w:cs="Arial"/>
                <w:sz w:val="24"/>
                <w:szCs w:val="24"/>
              </w:rPr>
            </w:pPr>
            <w:r>
              <w:rPr>
                <w:rFonts w:ascii="Arial" w:hAnsi="Arial" w:cs="Arial"/>
                <w:sz w:val="24"/>
                <w:szCs w:val="24"/>
              </w:rPr>
              <w:t>Glass fiber reinforced plastic, polyamide</w:t>
            </w:r>
          </w:p>
        </w:tc>
        <w:tc>
          <w:tcPr>
            <w:tcW w:w="2835" w:type="dxa"/>
            <w:noWrap/>
          </w:tcPr>
          <w:p w14:paraId="52AFCD1D" w14:textId="77777777" w:rsidR="00D4663C" w:rsidRPr="007C3B54" w:rsidRDefault="00D4663C" w:rsidP="0050624B">
            <w:pPr>
              <w:contextualSpacing/>
              <w:rPr>
                <w:rFonts w:ascii="Arial" w:hAnsi="Arial" w:cs="Arial"/>
                <w:sz w:val="24"/>
                <w:szCs w:val="24"/>
              </w:rPr>
            </w:pPr>
            <w:r>
              <w:rPr>
                <w:rFonts w:ascii="Arial" w:hAnsi="Arial" w:cs="Arial"/>
                <w:sz w:val="24"/>
                <w:szCs w:val="24"/>
              </w:rPr>
              <w:t>RO module casing</w:t>
            </w:r>
          </w:p>
        </w:tc>
        <w:tc>
          <w:tcPr>
            <w:tcW w:w="2430" w:type="dxa"/>
            <w:noWrap/>
          </w:tcPr>
          <w:p w14:paraId="3D5CA4B5" w14:textId="77777777" w:rsidR="00D4663C" w:rsidRPr="007C3B54" w:rsidRDefault="00D4663C" w:rsidP="0050624B">
            <w:pPr>
              <w:contextualSpacing/>
              <w:rPr>
                <w:rFonts w:ascii="Arial" w:hAnsi="Arial" w:cs="Arial"/>
                <w:sz w:val="24"/>
                <w:szCs w:val="24"/>
              </w:rPr>
            </w:pPr>
            <w:r>
              <w:rPr>
                <w:rFonts w:ascii="Arial" w:hAnsi="Arial" w:cs="Arial"/>
                <w:sz w:val="24"/>
                <w:szCs w:val="24"/>
              </w:rPr>
              <w:t>1.93E-3</w:t>
            </w:r>
          </w:p>
        </w:tc>
        <w:tc>
          <w:tcPr>
            <w:tcW w:w="1766" w:type="dxa"/>
            <w:noWrap/>
            <w:hideMark/>
          </w:tcPr>
          <w:p w14:paraId="26277F0F" w14:textId="77777777" w:rsidR="00D4663C" w:rsidRPr="007C3B54" w:rsidRDefault="00D4663C" w:rsidP="0050624B">
            <w:pPr>
              <w:contextualSpacing/>
              <w:rPr>
                <w:rFonts w:ascii="Arial" w:hAnsi="Arial" w:cs="Arial"/>
                <w:sz w:val="24"/>
                <w:szCs w:val="24"/>
              </w:rPr>
            </w:pPr>
            <w:r>
              <w:rPr>
                <w:rFonts w:ascii="Arial" w:hAnsi="Arial" w:cs="Arial"/>
                <w:sz w:val="24"/>
                <w:szCs w:val="24"/>
              </w:rPr>
              <w:t>kg</w:t>
            </w:r>
          </w:p>
        </w:tc>
      </w:tr>
      <w:tr w:rsidR="00D4663C" w:rsidRPr="007C3B54" w14:paraId="72F9BE1F" w14:textId="77777777" w:rsidTr="00F45C99">
        <w:trPr>
          <w:trHeight w:val="288"/>
        </w:trPr>
        <w:tc>
          <w:tcPr>
            <w:tcW w:w="2740" w:type="dxa"/>
            <w:noWrap/>
          </w:tcPr>
          <w:p w14:paraId="0977B26F" w14:textId="77777777" w:rsidR="00D4663C" w:rsidRPr="007C3B54" w:rsidRDefault="00D4663C" w:rsidP="0050624B">
            <w:pPr>
              <w:contextualSpacing/>
              <w:rPr>
                <w:rFonts w:ascii="Arial" w:hAnsi="Arial" w:cs="Arial"/>
                <w:sz w:val="24"/>
                <w:szCs w:val="24"/>
              </w:rPr>
            </w:pPr>
            <w:r>
              <w:rPr>
                <w:rFonts w:ascii="Arial" w:hAnsi="Arial" w:cs="Arial"/>
                <w:sz w:val="24"/>
                <w:szCs w:val="24"/>
              </w:rPr>
              <w:t>Glass fiber reinforced plastic, polyester</w:t>
            </w:r>
          </w:p>
        </w:tc>
        <w:tc>
          <w:tcPr>
            <w:tcW w:w="2835" w:type="dxa"/>
            <w:noWrap/>
          </w:tcPr>
          <w:p w14:paraId="5004F83B" w14:textId="77777777" w:rsidR="00D4663C" w:rsidRPr="007C3B54" w:rsidRDefault="00D4663C" w:rsidP="0050624B">
            <w:pPr>
              <w:contextualSpacing/>
              <w:rPr>
                <w:rFonts w:ascii="Arial" w:hAnsi="Arial" w:cs="Arial"/>
                <w:sz w:val="24"/>
                <w:szCs w:val="24"/>
              </w:rPr>
            </w:pPr>
            <w:r>
              <w:rPr>
                <w:rFonts w:ascii="Arial" w:hAnsi="Arial" w:cs="Arial"/>
                <w:sz w:val="24"/>
                <w:szCs w:val="24"/>
              </w:rPr>
              <w:t>RO module housing unit</w:t>
            </w:r>
          </w:p>
        </w:tc>
        <w:tc>
          <w:tcPr>
            <w:tcW w:w="2430" w:type="dxa"/>
            <w:noWrap/>
          </w:tcPr>
          <w:p w14:paraId="69B3DA34" w14:textId="77777777" w:rsidR="00D4663C" w:rsidRPr="007C3B54" w:rsidRDefault="00D4663C" w:rsidP="0050624B">
            <w:pPr>
              <w:contextualSpacing/>
              <w:rPr>
                <w:rFonts w:ascii="Arial" w:hAnsi="Arial" w:cs="Arial"/>
                <w:sz w:val="24"/>
                <w:szCs w:val="24"/>
              </w:rPr>
            </w:pPr>
            <w:r>
              <w:rPr>
                <w:rFonts w:ascii="Arial" w:hAnsi="Arial" w:cs="Arial"/>
                <w:sz w:val="24"/>
                <w:szCs w:val="24"/>
              </w:rPr>
              <w:t>5.92E-2</w:t>
            </w:r>
          </w:p>
        </w:tc>
        <w:tc>
          <w:tcPr>
            <w:tcW w:w="1766" w:type="dxa"/>
            <w:noWrap/>
            <w:hideMark/>
          </w:tcPr>
          <w:p w14:paraId="33C6F6E0" w14:textId="77777777" w:rsidR="00D4663C" w:rsidRPr="007C3B54" w:rsidRDefault="00D4663C" w:rsidP="0050624B">
            <w:pPr>
              <w:contextualSpacing/>
              <w:rPr>
                <w:rFonts w:ascii="Arial" w:hAnsi="Arial" w:cs="Arial"/>
                <w:sz w:val="24"/>
                <w:szCs w:val="24"/>
              </w:rPr>
            </w:pPr>
            <w:r>
              <w:rPr>
                <w:rFonts w:ascii="Arial" w:hAnsi="Arial" w:cs="Arial"/>
                <w:sz w:val="24"/>
                <w:szCs w:val="24"/>
              </w:rPr>
              <w:t>kg</w:t>
            </w:r>
          </w:p>
        </w:tc>
      </w:tr>
      <w:tr w:rsidR="00D4663C" w:rsidRPr="007C3B54" w14:paraId="1284DCF0" w14:textId="77777777" w:rsidTr="00F45C99">
        <w:trPr>
          <w:trHeight w:val="288"/>
        </w:trPr>
        <w:tc>
          <w:tcPr>
            <w:tcW w:w="2740" w:type="dxa"/>
            <w:noWrap/>
          </w:tcPr>
          <w:p w14:paraId="71FFA7CA" w14:textId="77777777" w:rsidR="00D4663C" w:rsidRPr="007C3B54" w:rsidRDefault="00D4663C" w:rsidP="0050624B">
            <w:pPr>
              <w:contextualSpacing/>
              <w:rPr>
                <w:rFonts w:ascii="Arial" w:hAnsi="Arial" w:cs="Arial"/>
                <w:sz w:val="24"/>
                <w:szCs w:val="24"/>
              </w:rPr>
            </w:pPr>
            <w:r>
              <w:rPr>
                <w:rFonts w:ascii="Arial" w:hAnsi="Arial" w:cs="Arial"/>
                <w:sz w:val="24"/>
                <w:szCs w:val="24"/>
              </w:rPr>
              <w:t>*Inverter, 0.5kW</w:t>
            </w:r>
          </w:p>
        </w:tc>
        <w:tc>
          <w:tcPr>
            <w:tcW w:w="2835" w:type="dxa"/>
            <w:noWrap/>
          </w:tcPr>
          <w:p w14:paraId="77D4EC63" w14:textId="77777777" w:rsidR="00D4663C" w:rsidRPr="007C3B54" w:rsidRDefault="00D4663C" w:rsidP="0050624B">
            <w:pPr>
              <w:contextualSpacing/>
              <w:rPr>
                <w:rFonts w:ascii="Arial" w:hAnsi="Arial" w:cs="Arial"/>
                <w:sz w:val="24"/>
                <w:szCs w:val="24"/>
              </w:rPr>
            </w:pPr>
            <w:r w:rsidRPr="007C3B54">
              <w:rPr>
                <w:rFonts w:ascii="Arial" w:hAnsi="Arial" w:cs="Arial"/>
                <w:sz w:val="24"/>
                <w:szCs w:val="24"/>
              </w:rPr>
              <w:t>PV Panel Inverter</w:t>
            </w:r>
          </w:p>
        </w:tc>
        <w:tc>
          <w:tcPr>
            <w:tcW w:w="2430" w:type="dxa"/>
            <w:noWrap/>
          </w:tcPr>
          <w:p w14:paraId="3E7D837B" w14:textId="77777777" w:rsidR="00D4663C" w:rsidRPr="007C3B54" w:rsidRDefault="00D4663C" w:rsidP="0050624B">
            <w:pPr>
              <w:contextualSpacing/>
              <w:rPr>
                <w:rFonts w:ascii="Arial" w:hAnsi="Arial" w:cs="Arial"/>
                <w:sz w:val="24"/>
                <w:szCs w:val="24"/>
              </w:rPr>
            </w:pPr>
            <w:r>
              <w:rPr>
                <w:rFonts w:ascii="Arial" w:hAnsi="Arial" w:cs="Arial"/>
                <w:sz w:val="24"/>
                <w:szCs w:val="24"/>
              </w:rPr>
              <w:t>1/7300</w:t>
            </w:r>
          </w:p>
        </w:tc>
        <w:tc>
          <w:tcPr>
            <w:tcW w:w="1766" w:type="dxa"/>
            <w:noWrap/>
            <w:hideMark/>
          </w:tcPr>
          <w:p w14:paraId="7029E6B7" w14:textId="77777777" w:rsidR="00D4663C" w:rsidRPr="007C3B54" w:rsidRDefault="00D4663C" w:rsidP="0050624B">
            <w:pPr>
              <w:contextualSpacing/>
              <w:rPr>
                <w:rFonts w:ascii="Arial" w:hAnsi="Arial" w:cs="Arial"/>
                <w:sz w:val="24"/>
                <w:szCs w:val="24"/>
              </w:rPr>
            </w:pPr>
            <w:r>
              <w:rPr>
                <w:rFonts w:ascii="Arial" w:hAnsi="Arial" w:cs="Arial"/>
                <w:sz w:val="24"/>
                <w:szCs w:val="24"/>
              </w:rPr>
              <w:t>items</w:t>
            </w:r>
          </w:p>
        </w:tc>
      </w:tr>
      <w:tr w:rsidR="00D4663C" w:rsidRPr="007C3B54" w14:paraId="433159C5" w14:textId="77777777" w:rsidTr="00F45C99">
        <w:trPr>
          <w:trHeight w:val="288"/>
        </w:trPr>
        <w:tc>
          <w:tcPr>
            <w:tcW w:w="2740" w:type="dxa"/>
            <w:noWrap/>
          </w:tcPr>
          <w:p w14:paraId="0E1CB0BE" w14:textId="77777777" w:rsidR="00D4663C" w:rsidRPr="007C3B54" w:rsidRDefault="00D4663C" w:rsidP="0050624B">
            <w:pPr>
              <w:contextualSpacing/>
              <w:rPr>
                <w:rFonts w:ascii="Arial" w:hAnsi="Arial" w:cs="Arial"/>
                <w:sz w:val="24"/>
                <w:szCs w:val="24"/>
              </w:rPr>
            </w:pPr>
            <w:r>
              <w:rPr>
                <w:rFonts w:ascii="Arial" w:hAnsi="Arial" w:cs="Arial"/>
                <w:sz w:val="24"/>
                <w:szCs w:val="24"/>
              </w:rPr>
              <w:t>*Photovoltaic panel, CIS</w:t>
            </w:r>
          </w:p>
        </w:tc>
        <w:tc>
          <w:tcPr>
            <w:tcW w:w="2835" w:type="dxa"/>
            <w:noWrap/>
          </w:tcPr>
          <w:p w14:paraId="7DB51C6C" w14:textId="77777777" w:rsidR="00D4663C" w:rsidRPr="007C3B54" w:rsidRDefault="00D4663C" w:rsidP="0050624B">
            <w:pPr>
              <w:contextualSpacing/>
              <w:rPr>
                <w:rFonts w:ascii="Arial" w:hAnsi="Arial" w:cs="Arial"/>
                <w:sz w:val="24"/>
                <w:szCs w:val="24"/>
              </w:rPr>
            </w:pPr>
            <w:r>
              <w:rPr>
                <w:rFonts w:ascii="Arial" w:hAnsi="Arial" w:cs="Arial"/>
                <w:sz w:val="24"/>
                <w:szCs w:val="24"/>
              </w:rPr>
              <w:t>PV Panel for power</w:t>
            </w:r>
          </w:p>
        </w:tc>
        <w:tc>
          <w:tcPr>
            <w:tcW w:w="2430" w:type="dxa"/>
            <w:noWrap/>
          </w:tcPr>
          <w:p w14:paraId="28104C4E" w14:textId="77777777" w:rsidR="00D4663C" w:rsidRPr="007C3B54" w:rsidRDefault="00D4663C" w:rsidP="0050624B">
            <w:pPr>
              <w:contextualSpacing/>
              <w:rPr>
                <w:rFonts w:ascii="Arial" w:hAnsi="Arial" w:cs="Arial"/>
                <w:sz w:val="24"/>
                <w:szCs w:val="24"/>
              </w:rPr>
            </w:pPr>
            <w:proofErr w:type="spellStart"/>
            <w:r>
              <w:rPr>
                <w:rFonts w:ascii="Arial" w:hAnsi="Arial" w:cs="Arial"/>
                <w:sz w:val="24"/>
                <w:szCs w:val="24"/>
              </w:rPr>
              <w:t>PVsize</w:t>
            </w:r>
            <w:proofErr w:type="spellEnd"/>
            <w:r>
              <w:rPr>
                <w:rFonts w:ascii="Arial" w:hAnsi="Arial" w:cs="Arial"/>
                <w:sz w:val="24"/>
                <w:szCs w:val="24"/>
              </w:rPr>
              <w:t>/7300</w:t>
            </w:r>
          </w:p>
        </w:tc>
        <w:tc>
          <w:tcPr>
            <w:tcW w:w="1766" w:type="dxa"/>
            <w:noWrap/>
            <w:hideMark/>
          </w:tcPr>
          <w:p w14:paraId="144C0390" w14:textId="77777777" w:rsidR="00D4663C" w:rsidRPr="007526A4" w:rsidRDefault="00D4663C" w:rsidP="0050624B">
            <w:pPr>
              <w:contextualSpacing/>
              <w:rPr>
                <w:rFonts w:ascii="Arial" w:hAnsi="Arial" w:cs="Arial"/>
                <w:sz w:val="24"/>
                <w:szCs w:val="24"/>
                <w:vertAlign w:val="superscript"/>
              </w:rPr>
            </w:pPr>
            <w:r>
              <w:rPr>
                <w:rFonts w:ascii="Arial" w:hAnsi="Arial" w:cs="Arial"/>
                <w:sz w:val="24"/>
                <w:szCs w:val="24"/>
              </w:rPr>
              <w:t>m</w:t>
            </w:r>
            <w:r>
              <w:rPr>
                <w:rFonts w:ascii="Arial" w:hAnsi="Arial" w:cs="Arial"/>
                <w:sz w:val="24"/>
                <w:szCs w:val="24"/>
                <w:vertAlign w:val="superscript"/>
              </w:rPr>
              <w:t>2</w:t>
            </w:r>
          </w:p>
        </w:tc>
      </w:tr>
      <w:tr w:rsidR="00D4663C" w:rsidRPr="007C3B54" w14:paraId="18358B49" w14:textId="77777777" w:rsidTr="00F45C99">
        <w:trPr>
          <w:trHeight w:val="288"/>
        </w:trPr>
        <w:tc>
          <w:tcPr>
            <w:tcW w:w="2740" w:type="dxa"/>
            <w:noWrap/>
          </w:tcPr>
          <w:p w14:paraId="574DA5B8" w14:textId="77777777" w:rsidR="00D4663C" w:rsidRPr="007C3B54" w:rsidRDefault="00D4663C" w:rsidP="0050624B">
            <w:pPr>
              <w:contextualSpacing/>
              <w:rPr>
                <w:rFonts w:ascii="Arial" w:hAnsi="Arial" w:cs="Arial"/>
                <w:sz w:val="24"/>
                <w:szCs w:val="24"/>
              </w:rPr>
            </w:pPr>
            <w:r>
              <w:rPr>
                <w:rFonts w:ascii="Arial" w:hAnsi="Arial" w:cs="Arial"/>
                <w:sz w:val="24"/>
                <w:szCs w:val="24"/>
              </w:rPr>
              <w:t>polycarboxylates</w:t>
            </w:r>
          </w:p>
        </w:tc>
        <w:tc>
          <w:tcPr>
            <w:tcW w:w="2835" w:type="dxa"/>
            <w:noWrap/>
          </w:tcPr>
          <w:p w14:paraId="58DB64CD" w14:textId="77777777" w:rsidR="00D4663C" w:rsidRPr="007C3B54" w:rsidRDefault="00D4663C" w:rsidP="0050624B">
            <w:pPr>
              <w:contextualSpacing/>
              <w:rPr>
                <w:rFonts w:ascii="Arial" w:hAnsi="Arial" w:cs="Arial"/>
                <w:sz w:val="24"/>
                <w:szCs w:val="24"/>
              </w:rPr>
            </w:pPr>
            <w:r>
              <w:rPr>
                <w:rFonts w:ascii="Arial" w:hAnsi="Arial" w:cs="Arial"/>
                <w:sz w:val="24"/>
                <w:szCs w:val="24"/>
              </w:rPr>
              <w:t>Anti-</w:t>
            </w:r>
            <w:proofErr w:type="spellStart"/>
            <w:r>
              <w:rPr>
                <w:rFonts w:ascii="Arial" w:hAnsi="Arial" w:cs="Arial"/>
                <w:sz w:val="24"/>
                <w:szCs w:val="24"/>
              </w:rPr>
              <w:t>scalant</w:t>
            </w:r>
            <w:proofErr w:type="spellEnd"/>
          </w:p>
        </w:tc>
        <w:tc>
          <w:tcPr>
            <w:tcW w:w="2430" w:type="dxa"/>
            <w:noWrap/>
          </w:tcPr>
          <w:p w14:paraId="73B6E7F5" w14:textId="77777777" w:rsidR="00D4663C" w:rsidRPr="007C3B54" w:rsidRDefault="00D4663C" w:rsidP="0050624B">
            <w:pPr>
              <w:contextualSpacing/>
              <w:rPr>
                <w:rFonts w:ascii="Arial" w:hAnsi="Arial" w:cs="Arial"/>
                <w:sz w:val="24"/>
                <w:szCs w:val="24"/>
              </w:rPr>
            </w:pPr>
            <w:r>
              <w:rPr>
                <w:rFonts w:ascii="Arial" w:hAnsi="Arial" w:cs="Arial"/>
                <w:sz w:val="24"/>
                <w:szCs w:val="24"/>
              </w:rPr>
              <w:t>0.0187</w:t>
            </w:r>
          </w:p>
        </w:tc>
        <w:tc>
          <w:tcPr>
            <w:tcW w:w="1766" w:type="dxa"/>
            <w:noWrap/>
            <w:hideMark/>
          </w:tcPr>
          <w:p w14:paraId="4AED99E4" w14:textId="77777777" w:rsidR="00D4663C" w:rsidRPr="007C3B54" w:rsidRDefault="00D4663C" w:rsidP="0050624B">
            <w:pPr>
              <w:contextualSpacing/>
              <w:rPr>
                <w:rFonts w:ascii="Arial" w:hAnsi="Arial" w:cs="Arial"/>
                <w:sz w:val="24"/>
                <w:szCs w:val="24"/>
              </w:rPr>
            </w:pPr>
            <w:r>
              <w:rPr>
                <w:rFonts w:ascii="Arial" w:hAnsi="Arial" w:cs="Arial"/>
                <w:sz w:val="24"/>
                <w:szCs w:val="24"/>
              </w:rPr>
              <w:t>kg</w:t>
            </w:r>
          </w:p>
        </w:tc>
      </w:tr>
      <w:tr w:rsidR="00D4663C" w:rsidRPr="007C3B54" w14:paraId="345C9E47" w14:textId="77777777" w:rsidTr="00F45C99">
        <w:trPr>
          <w:trHeight w:val="288"/>
        </w:trPr>
        <w:tc>
          <w:tcPr>
            <w:tcW w:w="2740" w:type="dxa"/>
            <w:noWrap/>
          </w:tcPr>
          <w:p w14:paraId="592D1F9F" w14:textId="77777777" w:rsidR="00D4663C" w:rsidRPr="007C3B54" w:rsidRDefault="00D4663C" w:rsidP="0050624B">
            <w:pPr>
              <w:contextualSpacing/>
              <w:rPr>
                <w:rFonts w:ascii="Arial" w:hAnsi="Arial" w:cs="Arial"/>
                <w:sz w:val="24"/>
                <w:szCs w:val="24"/>
              </w:rPr>
            </w:pPr>
            <w:r>
              <w:rPr>
                <w:rFonts w:ascii="Arial" w:hAnsi="Arial" w:cs="Arial"/>
                <w:sz w:val="24"/>
                <w:szCs w:val="24"/>
              </w:rPr>
              <w:t>Polyvinyl chloride</w:t>
            </w:r>
          </w:p>
        </w:tc>
        <w:tc>
          <w:tcPr>
            <w:tcW w:w="2835" w:type="dxa"/>
            <w:noWrap/>
          </w:tcPr>
          <w:p w14:paraId="33230821" w14:textId="77777777" w:rsidR="00D4663C" w:rsidRPr="007C3B54" w:rsidRDefault="00D4663C" w:rsidP="0050624B">
            <w:pPr>
              <w:contextualSpacing/>
              <w:rPr>
                <w:rFonts w:ascii="Arial" w:hAnsi="Arial" w:cs="Arial"/>
                <w:sz w:val="24"/>
                <w:szCs w:val="24"/>
              </w:rPr>
            </w:pPr>
            <w:r>
              <w:rPr>
                <w:rFonts w:ascii="Arial" w:hAnsi="Arial" w:cs="Arial"/>
                <w:sz w:val="24"/>
                <w:szCs w:val="24"/>
              </w:rPr>
              <w:t>Low-pressure pipes</w:t>
            </w:r>
          </w:p>
        </w:tc>
        <w:tc>
          <w:tcPr>
            <w:tcW w:w="2430" w:type="dxa"/>
            <w:noWrap/>
          </w:tcPr>
          <w:p w14:paraId="61FBAD02" w14:textId="77777777" w:rsidR="00D4663C" w:rsidRPr="007C3B54" w:rsidRDefault="00D4663C" w:rsidP="0050624B">
            <w:pPr>
              <w:contextualSpacing/>
              <w:rPr>
                <w:rFonts w:ascii="Arial" w:hAnsi="Arial" w:cs="Arial"/>
                <w:sz w:val="24"/>
                <w:szCs w:val="24"/>
              </w:rPr>
            </w:pPr>
            <w:r>
              <w:rPr>
                <w:rFonts w:ascii="Arial" w:hAnsi="Arial" w:cs="Arial"/>
                <w:sz w:val="24"/>
                <w:szCs w:val="24"/>
              </w:rPr>
              <w:t>1.39E-3</w:t>
            </w:r>
          </w:p>
        </w:tc>
        <w:tc>
          <w:tcPr>
            <w:tcW w:w="1766" w:type="dxa"/>
            <w:noWrap/>
            <w:hideMark/>
          </w:tcPr>
          <w:p w14:paraId="0F290976" w14:textId="77777777" w:rsidR="00D4663C" w:rsidRPr="007C3B54" w:rsidRDefault="00D4663C" w:rsidP="0050624B">
            <w:pPr>
              <w:contextualSpacing/>
              <w:rPr>
                <w:rFonts w:ascii="Arial" w:hAnsi="Arial" w:cs="Arial"/>
                <w:sz w:val="24"/>
                <w:szCs w:val="24"/>
              </w:rPr>
            </w:pPr>
            <w:r>
              <w:rPr>
                <w:rFonts w:ascii="Arial" w:hAnsi="Arial" w:cs="Arial"/>
                <w:sz w:val="24"/>
                <w:szCs w:val="24"/>
              </w:rPr>
              <w:t>kg</w:t>
            </w:r>
          </w:p>
        </w:tc>
      </w:tr>
      <w:tr w:rsidR="00D4663C" w:rsidRPr="007C3B54" w14:paraId="3F81E1CB" w14:textId="77777777" w:rsidTr="00F45C99">
        <w:trPr>
          <w:trHeight w:val="288"/>
        </w:trPr>
        <w:tc>
          <w:tcPr>
            <w:tcW w:w="2740" w:type="dxa"/>
            <w:noWrap/>
          </w:tcPr>
          <w:p w14:paraId="6030DC4A" w14:textId="77777777" w:rsidR="00D4663C" w:rsidRPr="007C3B54" w:rsidRDefault="00D4663C" w:rsidP="0050624B">
            <w:pPr>
              <w:contextualSpacing/>
              <w:rPr>
                <w:rFonts w:ascii="Arial" w:hAnsi="Arial" w:cs="Arial"/>
                <w:sz w:val="24"/>
                <w:szCs w:val="24"/>
              </w:rPr>
            </w:pPr>
            <w:r>
              <w:rPr>
                <w:rFonts w:ascii="Arial" w:hAnsi="Arial" w:cs="Arial"/>
                <w:sz w:val="24"/>
                <w:szCs w:val="24"/>
              </w:rPr>
              <w:t>Pump, 40 W</w:t>
            </w:r>
          </w:p>
        </w:tc>
        <w:tc>
          <w:tcPr>
            <w:tcW w:w="2835" w:type="dxa"/>
            <w:noWrap/>
          </w:tcPr>
          <w:p w14:paraId="4D7FDC32" w14:textId="77777777" w:rsidR="00D4663C" w:rsidRPr="007C3B54" w:rsidRDefault="00D4663C" w:rsidP="0050624B">
            <w:pPr>
              <w:contextualSpacing/>
              <w:rPr>
                <w:rFonts w:ascii="Arial" w:hAnsi="Arial" w:cs="Arial"/>
                <w:sz w:val="24"/>
                <w:szCs w:val="24"/>
              </w:rPr>
            </w:pPr>
            <w:r>
              <w:rPr>
                <w:rFonts w:ascii="Arial" w:hAnsi="Arial" w:cs="Arial"/>
                <w:sz w:val="24"/>
                <w:szCs w:val="24"/>
              </w:rPr>
              <w:t>Low-pressure water pump</w:t>
            </w:r>
          </w:p>
        </w:tc>
        <w:tc>
          <w:tcPr>
            <w:tcW w:w="2430" w:type="dxa"/>
            <w:noWrap/>
          </w:tcPr>
          <w:p w14:paraId="3D2F57C9" w14:textId="77777777" w:rsidR="00D4663C" w:rsidRPr="007C3B54" w:rsidRDefault="00D4663C" w:rsidP="0050624B">
            <w:pPr>
              <w:contextualSpacing/>
              <w:rPr>
                <w:rFonts w:ascii="Arial" w:hAnsi="Arial" w:cs="Arial"/>
                <w:sz w:val="24"/>
                <w:szCs w:val="24"/>
              </w:rPr>
            </w:pPr>
            <w:r>
              <w:rPr>
                <w:rFonts w:ascii="Arial" w:hAnsi="Arial" w:cs="Arial"/>
                <w:sz w:val="24"/>
                <w:szCs w:val="24"/>
              </w:rPr>
              <w:t>1/7300</w:t>
            </w:r>
          </w:p>
        </w:tc>
        <w:tc>
          <w:tcPr>
            <w:tcW w:w="1766" w:type="dxa"/>
            <w:noWrap/>
            <w:hideMark/>
          </w:tcPr>
          <w:p w14:paraId="5C4789E4" w14:textId="77777777" w:rsidR="00D4663C" w:rsidRPr="007C3B54" w:rsidRDefault="00D4663C" w:rsidP="0050624B">
            <w:pPr>
              <w:contextualSpacing/>
              <w:rPr>
                <w:rFonts w:ascii="Arial" w:hAnsi="Arial" w:cs="Arial"/>
                <w:sz w:val="24"/>
                <w:szCs w:val="24"/>
              </w:rPr>
            </w:pPr>
            <w:r>
              <w:rPr>
                <w:rFonts w:ascii="Arial" w:hAnsi="Arial" w:cs="Arial"/>
                <w:sz w:val="24"/>
                <w:szCs w:val="24"/>
              </w:rPr>
              <w:t>items</w:t>
            </w:r>
          </w:p>
        </w:tc>
      </w:tr>
      <w:tr w:rsidR="00D4663C" w:rsidRPr="007C3B54" w14:paraId="45A9D60B" w14:textId="77777777" w:rsidTr="00F45C99">
        <w:trPr>
          <w:trHeight w:val="288"/>
        </w:trPr>
        <w:tc>
          <w:tcPr>
            <w:tcW w:w="2740" w:type="dxa"/>
            <w:noWrap/>
          </w:tcPr>
          <w:p w14:paraId="74C00D26" w14:textId="77777777" w:rsidR="00D4663C" w:rsidRPr="007C3B54" w:rsidRDefault="00D4663C" w:rsidP="0050624B">
            <w:pPr>
              <w:contextualSpacing/>
              <w:rPr>
                <w:rFonts w:ascii="Arial" w:hAnsi="Arial" w:cs="Arial"/>
                <w:sz w:val="24"/>
                <w:szCs w:val="24"/>
              </w:rPr>
            </w:pPr>
            <w:r>
              <w:rPr>
                <w:rFonts w:ascii="Arial" w:hAnsi="Arial" w:cs="Arial"/>
                <w:sz w:val="24"/>
                <w:szCs w:val="24"/>
              </w:rPr>
              <w:t>Seal, natural rubber based</w:t>
            </w:r>
          </w:p>
        </w:tc>
        <w:tc>
          <w:tcPr>
            <w:tcW w:w="2835" w:type="dxa"/>
            <w:noWrap/>
          </w:tcPr>
          <w:p w14:paraId="06C553EF" w14:textId="77777777" w:rsidR="00D4663C" w:rsidRDefault="00D4663C" w:rsidP="0050624B">
            <w:pPr>
              <w:contextualSpacing/>
              <w:rPr>
                <w:rFonts w:ascii="Arial" w:hAnsi="Arial" w:cs="Arial"/>
                <w:sz w:val="24"/>
                <w:szCs w:val="24"/>
              </w:rPr>
            </w:pPr>
            <w:r>
              <w:rPr>
                <w:rFonts w:ascii="Arial" w:hAnsi="Arial" w:cs="Arial"/>
                <w:sz w:val="24"/>
                <w:szCs w:val="24"/>
              </w:rPr>
              <w:t>O-rings</w:t>
            </w:r>
          </w:p>
          <w:p w14:paraId="5B31A54E" w14:textId="77777777" w:rsidR="00D4663C" w:rsidRPr="007C3B54" w:rsidRDefault="00D4663C" w:rsidP="0050624B">
            <w:pPr>
              <w:contextualSpacing/>
              <w:rPr>
                <w:rFonts w:ascii="Arial" w:hAnsi="Arial" w:cs="Arial"/>
                <w:sz w:val="24"/>
                <w:szCs w:val="24"/>
              </w:rPr>
            </w:pPr>
          </w:p>
        </w:tc>
        <w:tc>
          <w:tcPr>
            <w:tcW w:w="2430" w:type="dxa"/>
            <w:noWrap/>
          </w:tcPr>
          <w:p w14:paraId="1A9F84FE" w14:textId="77777777" w:rsidR="00D4663C" w:rsidRDefault="00D4663C" w:rsidP="0050624B">
            <w:pPr>
              <w:contextualSpacing/>
              <w:rPr>
                <w:rFonts w:ascii="Arial" w:hAnsi="Arial" w:cs="Arial"/>
                <w:sz w:val="24"/>
                <w:szCs w:val="24"/>
              </w:rPr>
            </w:pPr>
            <w:r>
              <w:rPr>
                <w:rFonts w:ascii="Arial" w:hAnsi="Arial" w:cs="Arial"/>
                <w:sz w:val="24"/>
                <w:szCs w:val="24"/>
              </w:rPr>
              <w:t>6.85E-5</w:t>
            </w:r>
          </w:p>
          <w:p w14:paraId="74BDCE13" w14:textId="77777777" w:rsidR="00D4663C" w:rsidRPr="007C3B54" w:rsidRDefault="00D4663C" w:rsidP="0050624B">
            <w:pPr>
              <w:contextualSpacing/>
              <w:rPr>
                <w:rFonts w:ascii="Arial" w:hAnsi="Arial" w:cs="Arial"/>
                <w:sz w:val="24"/>
                <w:szCs w:val="24"/>
              </w:rPr>
            </w:pPr>
          </w:p>
        </w:tc>
        <w:tc>
          <w:tcPr>
            <w:tcW w:w="1766" w:type="dxa"/>
            <w:noWrap/>
            <w:hideMark/>
          </w:tcPr>
          <w:p w14:paraId="3097ABE2" w14:textId="77777777" w:rsidR="00D4663C" w:rsidRPr="007C3B54" w:rsidRDefault="00D4663C" w:rsidP="0050624B">
            <w:pPr>
              <w:contextualSpacing/>
              <w:rPr>
                <w:rFonts w:ascii="Arial" w:hAnsi="Arial" w:cs="Arial"/>
                <w:sz w:val="24"/>
                <w:szCs w:val="24"/>
              </w:rPr>
            </w:pPr>
            <w:r w:rsidRPr="007C3B54">
              <w:rPr>
                <w:rFonts w:ascii="Arial" w:hAnsi="Arial" w:cs="Arial"/>
                <w:sz w:val="24"/>
                <w:szCs w:val="24"/>
              </w:rPr>
              <w:t>kg</w:t>
            </w:r>
          </w:p>
        </w:tc>
      </w:tr>
      <w:tr w:rsidR="00D4663C" w:rsidRPr="007C3B54" w14:paraId="7973CB3D" w14:textId="77777777" w:rsidTr="00F45C99">
        <w:trPr>
          <w:trHeight w:val="288"/>
        </w:trPr>
        <w:tc>
          <w:tcPr>
            <w:tcW w:w="2740" w:type="dxa"/>
            <w:noWrap/>
          </w:tcPr>
          <w:p w14:paraId="1F852EC7" w14:textId="77777777" w:rsidR="00D4663C" w:rsidRDefault="00D4663C" w:rsidP="0050624B">
            <w:pPr>
              <w:contextualSpacing/>
              <w:rPr>
                <w:rFonts w:ascii="Arial" w:hAnsi="Arial" w:cs="Arial"/>
                <w:sz w:val="24"/>
                <w:szCs w:val="24"/>
              </w:rPr>
            </w:pPr>
            <w:r>
              <w:rPr>
                <w:rFonts w:ascii="Arial" w:hAnsi="Arial" w:cs="Arial"/>
                <w:sz w:val="24"/>
                <w:szCs w:val="24"/>
              </w:rPr>
              <w:t>Steel, low alloyed</w:t>
            </w:r>
          </w:p>
        </w:tc>
        <w:tc>
          <w:tcPr>
            <w:tcW w:w="2835" w:type="dxa"/>
            <w:noWrap/>
          </w:tcPr>
          <w:p w14:paraId="53604668" w14:textId="77777777" w:rsidR="00D4663C" w:rsidRDefault="00D4663C" w:rsidP="0050624B">
            <w:pPr>
              <w:contextualSpacing/>
              <w:rPr>
                <w:rFonts w:ascii="Arial" w:hAnsi="Arial" w:cs="Arial"/>
                <w:sz w:val="24"/>
                <w:szCs w:val="24"/>
              </w:rPr>
            </w:pPr>
            <w:r>
              <w:rPr>
                <w:rFonts w:ascii="Arial" w:hAnsi="Arial" w:cs="Arial"/>
                <w:sz w:val="24"/>
                <w:szCs w:val="24"/>
              </w:rPr>
              <w:t>High-pressure pipes</w:t>
            </w:r>
          </w:p>
        </w:tc>
        <w:tc>
          <w:tcPr>
            <w:tcW w:w="2430" w:type="dxa"/>
            <w:noWrap/>
          </w:tcPr>
          <w:p w14:paraId="2F79F3E0" w14:textId="77777777" w:rsidR="00D4663C" w:rsidRPr="007C3B54" w:rsidRDefault="00D4663C" w:rsidP="0050624B">
            <w:pPr>
              <w:contextualSpacing/>
              <w:rPr>
                <w:rFonts w:ascii="Arial" w:hAnsi="Arial" w:cs="Arial"/>
                <w:sz w:val="24"/>
                <w:szCs w:val="24"/>
              </w:rPr>
            </w:pPr>
            <w:r>
              <w:rPr>
                <w:rFonts w:ascii="Arial" w:hAnsi="Arial" w:cs="Arial"/>
                <w:sz w:val="24"/>
                <w:szCs w:val="24"/>
              </w:rPr>
              <w:t>3.72E-3</w:t>
            </w:r>
          </w:p>
        </w:tc>
        <w:tc>
          <w:tcPr>
            <w:tcW w:w="1766" w:type="dxa"/>
            <w:noWrap/>
          </w:tcPr>
          <w:p w14:paraId="748DA805" w14:textId="77777777" w:rsidR="00D4663C" w:rsidRPr="007C3B54" w:rsidRDefault="00D4663C" w:rsidP="0050624B">
            <w:pPr>
              <w:contextualSpacing/>
              <w:rPr>
                <w:rFonts w:ascii="Arial" w:hAnsi="Arial" w:cs="Arial"/>
                <w:sz w:val="24"/>
                <w:szCs w:val="24"/>
              </w:rPr>
            </w:pPr>
            <w:r>
              <w:rPr>
                <w:rFonts w:ascii="Arial" w:hAnsi="Arial" w:cs="Arial"/>
                <w:sz w:val="24"/>
                <w:szCs w:val="24"/>
              </w:rPr>
              <w:t>kg</w:t>
            </w:r>
          </w:p>
        </w:tc>
      </w:tr>
      <w:tr w:rsidR="00D4663C" w:rsidRPr="007C3B54" w14:paraId="4691098D" w14:textId="77777777" w:rsidTr="00F45C99">
        <w:trPr>
          <w:trHeight w:val="288"/>
        </w:trPr>
        <w:tc>
          <w:tcPr>
            <w:tcW w:w="2740" w:type="dxa"/>
            <w:noWrap/>
          </w:tcPr>
          <w:p w14:paraId="6A48D413" w14:textId="77777777" w:rsidR="00D4663C" w:rsidRPr="007C3B54" w:rsidRDefault="00D4663C" w:rsidP="0050624B">
            <w:pPr>
              <w:contextualSpacing/>
              <w:rPr>
                <w:rFonts w:ascii="Arial" w:hAnsi="Arial" w:cs="Arial"/>
                <w:sz w:val="24"/>
                <w:szCs w:val="24"/>
              </w:rPr>
            </w:pPr>
            <w:r>
              <w:rPr>
                <w:rFonts w:ascii="Arial" w:hAnsi="Arial" w:cs="Arial"/>
                <w:sz w:val="24"/>
                <w:szCs w:val="24"/>
              </w:rPr>
              <w:t>Sulfuric acid</w:t>
            </w:r>
          </w:p>
        </w:tc>
        <w:tc>
          <w:tcPr>
            <w:tcW w:w="2835" w:type="dxa"/>
            <w:noWrap/>
          </w:tcPr>
          <w:p w14:paraId="06FCD2EB" w14:textId="77777777" w:rsidR="00D4663C" w:rsidRPr="007C3B54" w:rsidRDefault="00D4663C" w:rsidP="0050624B">
            <w:pPr>
              <w:contextualSpacing/>
              <w:rPr>
                <w:rFonts w:ascii="Arial" w:hAnsi="Arial" w:cs="Arial"/>
                <w:sz w:val="24"/>
                <w:szCs w:val="24"/>
              </w:rPr>
            </w:pPr>
            <w:r>
              <w:rPr>
                <w:rFonts w:ascii="Arial" w:hAnsi="Arial" w:cs="Arial"/>
                <w:sz w:val="24"/>
                <w:szCs w:val="24"/>
              </w:rPr>
              <w:t>Anti-foulant</w:t>
            </w:r>
          </w:p>
        </w:tc>
        <w:tc>
          <w:tcPr>
            <w:tcW w:w="2430" w:type="dxa"/>
            <w:noWrap/>
          </w:tcPr>
          <w:p w14:paraId="2C343812" w14:textId="77777777" w:rsidR="00D4663C" w:rsidRPr="007C3B54" w:rsidRDefault="00D4663C" w:rsidP="0050624B">
            <w:pPr>
              <w:contextualSpacing/>
              <w:rPr>
                <w:rFonts w:ascii="Arial" w:hAnsi="Arial" w:cs="Arial"/>
                <w:sz w:val="24"/>
                <w:szCs w:val="24"/>
              </w:rPr>
            </w:pPr>
            <w:r>
              <w:rPr>
                <w:rFonts w:ascii="Arial" w:hAnsi="Arial" w:cs="Arial"/>
                <w:sz w:val="24"/>
                <w:szCs w:val="24"/>
              </w:rPr>
              <w:t>0.112</w:t>
            </w:r>
          </w:p>
        </w:tc>
        <w:tc>
          <w:tcPr>
            <w:tcW w:w="1766" w:type="dxa"/>
            <w:noWrap/>
            <w:hideMark/>
          </w:tcPr>
          <w:p w14:paraId="6A57D4F1" w14:textId="77777777" w:rsidR="00D4663C" w:rsidRPr="007C3B54" w:rsidRDefault="00D4663C" w:rsidP="0050624B">
            <w:pPr>
              <w:contextualSpacing/>
              <w:rPr>
                <w:rFonts w:ascii="Arial" w:hAnsi="Arial" w:cs="Arial"/>
                <w:sz w:val="24"/>
                <w:szCs w:val="24"/>
              </w:rPr>
            </w:pPr>
            <w:r w:rsidRPr="002540C1">
              <w:rPr>
                <w:rFonts w:ascii="Arial" w:hAnsi="Arial" w:cs="Arial"/>
                <w:sz w:val="24"/>
                <w:szCs w:val="24"/>
              </w:rPr>
              <w:t>kg</w:t>
            </w:r>
          </w:p>
        </w:tc>
      </w:tr>
      <w:tr w:rsidR="00D4663C" w:rsidRPr="007C3B54" w14:paraId="5FA985E6" w14:textId="77777777" w:rsidTr="00F45C99">
        <w:trPr>
          <w:trHeight w:val="288"/>
        </w:trPr>
        <w:tc>
          <w:tcPr>
            <w:tcW w:w="2740" w:type="dxa"/>
            <w:noWrap/>
          </w:tcPr>
          <w:p w14:paraId="4528448F" w14:textId="77777777" w:rsidR="00D4663C" w:rsidRPr="007C3B54" w:rsidRDefault="00D4663C" w:rsidP="0050624B">
            <w:pPr>
              <w:contextualSpacing/>
              <w:rPr>
                <w:rFonts w:ascii="Arial" w:hAnsi="Arial" w:cs="Arial"/>
                <w:sz w:val="24"/>
                <w:szCs w:val="24"/>
              </w:rPr>
            </w:pPr>
            <w:r>
              <w:rPr>
                <w:rFonts w:ascii="Arial" w:hAnsi="Arial" w:cs="Arial"/>
                <w:sz w:val="24"/>
                <w:szCs w:val="24"/>
              </w:rPr>
              <w:t>Textile, knit cotton</w:t>
            </w:r>
          </w:p>
        </w:tc>
        <w:tc>
          <w:tcPr>
            <w:tcW w:w="2835" w:type="dxa"/>
            <w:noWrap/>
          </w:tcPr>
          <w:p w14:paraId="34DAEFBA" w14:textId="77777777" w:rsidR="00D4663C" w:rsidRPr="007C3B54" w:rsidRDefault="00D4663C" w:rsidP="0050624B">
            <w:pPr>
              <w:contextualSpacing/>
              <w:rPr>
                <w:rFonts w:ascii="Arial" w:hAnsi="Arial" w:cs="Arial"/>
                <w:sz w:val="24"/>
                <w:szCs w:val="24"/>
              </w:rPr>
            </w:pPr>
            <w:r>
              <w:rPr>
                <w:rFonts w:ascii="Arial" w:hAnsi="Arial" w:cs="Arial"/>
                <w:sz w:val="24"/>
                <w:szCs w:val="24"/>
              </w:rPr>
              <w:t>Permeate spacer</w:t>
            </w:r>
          </w:p>
        </w:tc>
        <w:tc>
          <w:tcPr>
            <w:tcW w:w="2430" w:type="dxa"/>
            <w:noWrap/>
          </w:tcPr>
          <w:p w14:paraId="4E2B7AE0" w14:textId="77777777" w:rsidR="00D4663C" w:rsidRPr="007C3B54" w:rsidRDefault="00D4663C" w:rsidP="0050624B">
            <w:pPr>
              <w:contextualSpacing/>
              <w:rPr>
                <w:rFonts w:ascii="Arial" w:hAnsi="Arial" w:cs="Arial"/>
                <w:sz w:val="24"/>
                <w:szCs w:val="24"/>
              </w:rPr>
            </w:pPr>
            <w:r>
              <w:rPr>
                <w:rFonts w:ascii="Arial" w:hAnsi="Arial" w:cs="Arial"/>
                <w:sz w:val="24"/>
                <w:szCs w:val="24"/>
              </w:rPr>
              <w:t>5.75E-4</w:t>
            </w:r>
          </w:p>
        </w:tc>
        <w:tc>
          <w:tcPr>
            <w:tcW w:w="1766" w:type="dxa"/>
            <w:noWrap/>
            <w:hideMark/>
          </w:tcPr>
          <w:p w14:paraId="7515C813" w14:textId="77777777" w:rsidR="00D4663C" w:rsidRPr="007C3B54" w:rsidRDefault="00D4663C" w:rsidP="0050624B">
            <w:pPr>
              <w:contextualSpacing/>
              <w:rPr>
                <w:rFonts w:ascii="Arial" w:hAnsi="Arial" w:cs="Arial"/>
                <w:sz w:val="24"/>
                <w:szCs w:val="24"/>
              </w:rPr>
            </w:pPr>
            <w:r w:rsidRPr="007C3B54">
              <w:rPr>
                <w:rFonts w:ascii="Arial" w:hAnsi="Arial" w:cs="Arial"/>
                <w:sz w:val="24"/>
                <w:szCs w:val="24"/>
              </w:rPr>
              <w:t>kg</w:t>
            </w:r>
          </w:p>
        </w:tc>
      </w:tr>
      <w:tr w:rsidR="00D4663C" w:rsidRPr="007C3B54" w14:paraId="23A3F763" w14:textId="77777777" w:rsidTr="00F45C99">
        <w:trPr>
          <w:trHeight w:val="288"/>
        </w:trPr>
        <w:tc>
          <w:tcPr>
            <w:tcW w:w="2740" w:type="dxa"/>
            <w:noWrap/>
          </w:tcPr>
          <w:p w14:paraId="0582B248" w14:textId="77777777" w:rsidR="00D4663C" w:rsidRDefault="00D4663C" w:rsidP="0050624B">
            <w:pPr>
              <w:contextualSpacing/>
              <w:rPr>
                <w:rFonts w:ascii="Arial" w:hAnsi="Arial" w:cs="Arial"/>
                <w:sz w:val="24"/>
                <w:szCs w:val="24"/>
              </w:rPr>
            </w:pPr>
            <w:r>
              <w:rPr>
                <w:rFonts w:ascii="Arial" w:hAnsi="Arial" w:cs="Arial"/>
                <w:sz w:val="24"/>
                <w:szCs w:val="24"/>
              </w:rPr>
              <w:t>Textile, non-woven polypropylene</w:t>
            </w:r>
          </w:p>
        </w:tc>
        <w:tc>
          <w:tcPr>
            <w:tcW w:w="2835" w:type="dxa"/>
            <w:noWrap/>
          </w:tcPr>
          <w:p w14:paraId="01FE32F3" w14:textId="77777777" w:rsidR="00D4663C" w:rsidRDefault="00D4663C" w:rsidP="0050624B">
            <w:pPr>
              <w:contextualSpacing/>
              <w:rPr>
                <w:rFonts w:ascii="Arial" w:hAnsi="Arial" w:cs="Arial"/>
                <w:sz w:val="24"/>
                <w:szCs w:val="24"/>
              </w:rPr>
            </w:pPr>
            <w:r>
              <w:rPr>
                <w:rFonts w:ascii="Arial" w:hAnsi="Arial" w:cs="Arial"/>
                <w:sz w:val="24"/>
                <w:szCs w:val="24"/>
              </w:rPr>
              <w:t>Feed spacer</w:t>
            </w:r>
          </w:p>
        </w:tc>
        <w:tc>
          <w:tcPr>
            <w:tcW w:w="2430" w:type="dxa"/>
            <w:noWrap/>
          </w:tcPr>
          <w:p w14:paraId="0FF55000" w14:textId="77777777" w:rsidR="00D4663C" w:rsidRDefault="00D4663C" w:rsidP="0050624B">
            <w:pPr>
              <w:contextualSpacing/>
              <w:rPr>
                <w:rFonts w:ascii="Arial" w:hAnsi="Arial" w:cs="Arial"/>
                <w:sz w:val="24"/>
                <w:szCs w:val="24"/>
              </w:rPr>
            </w:pPr>
            <w:r>
              <w:rPr>
                <w:rFonts w:ascii="Arial" w:hAnsi="Arial" w:cs="Arial"/>
                <w:sz w:val="24"/>
                <w:szCs w:val="24"/>
              </w:rPr>
              <w:t>6.30E-4</w:t>
            </w:r>
          </w:p>
        </w:tc>
        <w:tc>
          <w:tcPr>
            <w:tcW w:w="1766" w:type="dxa"/>
            <w:noWrap/>
          </w:tcPr>
          <w:p w14:paraId="510ABA90" w14:textId="77777777" w:rsidR="00D4663C" w:rsidRPr="007C3B54" w:rsidRDefault="00D4663C" w:rsidP="0050624B">
            <w:pPr>
              <w:contextualSpacing/>
              <w:rPr>
                <w:rFonts w:ascii="Arial" w:hAnsi="Arial" w:cs="Arial"/>
                <w:sz w:val="24"/>
                <w:szCs w:val="24"/>
              </w:rPr>
            </w:pPr>
            <w:r>
              <w:rPr>
                <w:rFonts w:ascii="Arial" w:hAnsi="Arial" w:cs="Arial"/>
                <w:sz w:val="24"/>
                <w:szCs w:val="24"/>
              </w:rPr>
              <w:t>kg</w:t>
            </w:r>
          </w:p>
        </w:tc>
      </w:tr>
      <w:tr w:rsidR="00D4663C" w:rsidRPr="007C3B54" w14:paraId="3712290F" w14:textId="77777777" w:rsidTr="00F45C99">
        <w:trPr>
          <w:trHeight w:val="288"/>
        </w:trPr>
        <w:tc>
          <w:tcPr>
            <w:tcW w:w="2740" w:type="dxa"/>
            <w:tcBorders>
              <w:bottom w:val="single" w:sz="8" w:space="0" w:color="auto"/>
            </w:tcBorders>
            <w:noWrap/>
          </w:tcPr>
          <w:p w14:paraId="645658F8" w14:textId="77777777" w:rsidR="00D4663C" w:rsidRDefault="00D4663C" w:rsidP="0050624B">
            <w:pPr>
              <w:contextualSpacing/>
              <w:rPr>
                <w:rFonts w:ascii="Arial" w:hAnsi="Arial" w:cs="Arial"/>
                <w:sz w:val="24"/>
                <w:szCs w:val="24"/>
              </w:rPr>
            </w:pPr>
            <w:r>
              <w:rPr>
                <w:rFonts w:ascii="Arial" w:hAnsi="Arial" w:cs="Arial"/>
                <w:sz w:val="24"/>
                <w:szCs w:val="24"/>
              </w:rPr>
              <w:t>Water pump, 22kW</w:t>
            </w:r>
          </w:p>
        </w:tc>
        <w:tc>
          <w:tcPr>
            <w:tcW w:w="2835" w:type="dxa"/>
            <w:tcBorders>
              <w:bottom w:val="single" w:sz="8" w:space="0" w:color="auto"/>
            </w:tcBorders>
            <w:noWrap/>
          </w:tcPr>
          <w:p w14:paraId="5FA01149" w14:textId="77777777" w:rsidR="00D4663C" w:rsidRDefault="00D4663C" w:rsidP="0050624B">
            <w:pPr>
              <w:contextualSpacing/>
              <w:rPr>
                <w:rFonts w:ascii="Arial" w:hAnsi="Arial" w:cs="Arial"/>
                <w:sz w:val="24"/>
                <w:szCs w:val="24"/>
              </w:rPr>
            </w:pPr>
            <w:r>
              <w:rPr>
                <w:rFonts w:ascii="Arial" w:hAnsi="Arial" w:cs="Arial"/>
                <w:sz w:val="24"/>
                <w:szCs w:val="24"/>
              </w:rPr>
              <w:t>High-pressure water pump</w:t>
            </w:r>
          </w:p>
        </w:tc>
        <w:tc>
          <w:tcPr>
            <w:tcW w:w="2430" w:type="dxa"/>
            <w:tcBorders>
              <w:bottom w:val="single" w:sz="8" w:space="0" w:color="auto"/>
            </w:tcBorders>
            <w:noWrap/>
          </w:tcPr>
          <w:p w14:paraId="1AC40CA4" w14:textId="77777777" w:rsidR="00D4663C" w:rsidRDefault="00D4663C" w:rsidP="0050624B">
            <w:pPr>
              <w:contextualSpacing/>
              <w:rPr>
                <w:rFonts w:ascii="Arial" w:hAnsi="Arial" w:cs="Arial"/>
                <w:sz w:val="24"/>
                <w:szCs w:val="24"/>
              </w:rPr>
            </w:pPr>
            <w:r>
              <w:rPr>
                <w:rFonts w:ascii="Arial" w:hAnsi="Arial" w:cs="Arial"/>
                <w:sz w:val="24"/>
                <w:szCs w:val="24"/>
              </w:rPr>
              <w:t>1/7300</w:t>
            </w:r>
          </w:p>
        </w:tc>
        <w:tc>
          <w:tcPr>
            <w:tcW w:w="1766" w:type="dxa"/>
            <w:tcBorders>
              <w:bottom w:val="single" w:sz="8" w:space="0" w:color="auto"/>
            </w:tcBorders>
            <w:noWrap/>
          </w:tcPr>
          <w:p w14:paraId="6E25B15D" w14:textId="77777777" w:rsidR="00D4663C" w:rsidRPr="007C3B54" w:rsidRDefault="00D4663C" w:rsidP="0050624B">
            <w:pPr>
              <w:contextualSpacing/>
              <w:rPr>
                <w:rFonts w:ascii="Arial" w:hAnsi="Arial" w:cs="Arial"/>
                <w:sz w:val="24"/>
                <w:szCs w:val="24"/>
              </w:rPr>
            </w:pPr>
            <w:r>
              <w:rPr>
                <w:rFonts w:ascii="Arial" w:hAnsi="Arial" w:cs="Arial"/>
                <w:sz w:val="24"/>
                <w:szCs w:val="24"/>
              </w:rPr>
              <w:t>items</w:t>
            </w:r>
          </w:p>
        </w:tc>
      </w:tr>
    </w:tbl>
    <w:p w14:paraId="5849889F" w14:textId="455D42AB" w:rsidR="00A24E29" w:rsidRPr="0018713F" w:rsidRDefault="00D4663C" w:rsidP="0050624B">
      <w:pPr>
        <w:rPr>
          <w:rFonts w:ascii="Arial" w:hAnsi="Arial" w:cs="Arial"/>
          <w:sz w:val="24"/>
          <w:szCs w:val="24"/>
        </w:rPr>
      </w:pPr>
      <w:r w:rsidRPr="007526A4">
        <w:rPr>
          <w:rFonts w:ascii="Arial" w:hAnsi="Arial" w:cs="Arial"/>
          <w:sz w:val="24"/>
          <w:szCs w:val="24"/>
        </w:rPr>
        <w:t>*</w:t>
      </w:r>
      <w:r>
        <w:rPr>
          <w:rFonts w:ascii="Arial" w:hAnsi="Arial" w:cs="Arial"/>
          <w:sz w:val="24"/>
          <w:szCs w:val="24"/>
        </w:rPr>
        <w:t xml:space="preserve"> only present in the PV-RO system, ** only present in the OG-RO system</w:t>
      </w:r>
    </w:p>
    <w:p w14:paraId="3302AF33" w14:textId="0D8355A0" w:rsidR="008177EE" w:rsidRPr="0018713F" w:rsidRDefault="00CA295F" w:rsidP="0050624B">
      <w:pPr>
        <w:spacing w:before="120" w:after="120"/>
        <w:rPr>
          <w:rFonts w:ascii="Arial" w:hAnsi="Arial" w:cs="Arial"/>
          <w:b/>
          <w:bCs/>
          <w:sz w:val="24"/>
          <w:szCs w:val="24"/>
        </w:rPr>
      </w:pPr>
      <w:r w:rsidRPr="0018713F">
        <w:rPr>
          <w:rFonts w:ascii="Arial" w:hAnsi="Arial" w:cs="Arial"/>
          <w:b/>
          <w:bCs/>
          <w:sz w:val="24"/>
          <w:szCs w:val="24"/>
        </w:rPr>
        <w:lastRenderedPageBreak/>
        <w:t>Notes:</w:t>
      </w:r>
    </w:p>
    <w:p w14:paraId="4D01D16E" w14:textId="77777777" w:rsidR="00B43FFA" w:rsidRPr="0018713F" w:rsidRDefault="00B43FFA" w:rsidP="0050624B">
      <w:pPr>
        <w:spacing w:before="120" w:after="120"/>
        <w:rPr>
          <w:rFonts w:ascii="Arial" w:hAnsi="Arial" w:cs="Arial"/>
          <w:b/>
          <w:bCs/>
          <w:sz w:val="24"/>
          <w:szCs w:val="24"/>
        </w:rPr>
      </w:pPr>
      <w:r w:rsidRPr="0018713F">
        <w:rPr>
          <w:rFonts w:ascii="Arial" w:hAnsi="Arial" w:cs="Arial"/>
          <w:b/>
          <w:bCs/>
          <w:sz w:val="24"/>
          <w:szCs w:val="24"/>
        </w:rPr>
        <w:t>Note 1.</w:t>
      </w:r>
    </w:p>
    <w:p w14:paraId="6D24D8EC" w14:textId="2E58581D" w:rsidR="00421AC5" w:rsidRDefault="00B43FFA" w:rsidP="0050624B">
      <w:pPr>
        <w:spacing w:before="120" w:after="120"/>
        <w:rPr>
          <w:rFonts w:ascii="Arial" w:hAnsi="Arial" w:cs="Arial"/>
          <w:sz w:val="24"/>
          <w:szCs w:val="24"/>
        </w:rPr>
      </w:pPr>
      <w:r w:rsidRPr="0061690A">
        <w:rPr>
          <w:rFonts w:ascii="Arial" w:hAnsi="Arial" w:cs="Arial"/>
          <w:b/>
          <w:bCs/>
          <w:sz w:val="24"/>
          <w:szCs w:val="24"/>
        </w:rPr>
        <w:t>Tree species and cutting directions.</w:t>
      </w:r>
      <w:r w:rsidRPr="0018713F">
        <w:rPr>
          <w:rFonts w:ascii="Arial" w:hAnsi="Arial" w:cs="Arial"/>
          <w:sz w:val="24"/>
          <w:szCs w:val="24"/>
        </w:rPr>
        <w:t xml:space="preserve"> Basswood and Balsawood were tested in this study </w:t>
      </w:r>
      <w:r w:rsidR="00460D28">
        <w:rPr>
          <w:rFonts w:ascii="Arial" w:hAnsi="Arial" w:cs="Arial"/>
          <w:sz w:val="24"/>
          <w:szCs w:val="24"/>
        </w:rPr>
        <w:t>to choose the most</w:t>
      </w:r>
      <w:r w:rsidRPr="0018713F">
        <w:rPr>
          <w:rFonts w:ascii="Arial" w:hAnsi="Arial" w:cs="Arial"/>
          <w:sz w:val="24"/>
          <w:szCs w:val="24"/>
        </w:rPr>
        <w:t xml:space="preserve"> suitable bas</w:t>
      </w:r>
      <w:r w:rsidR="00460D28">
        <w:rPr>
          <w:rFonts w:ascii="Arial" w:hAnsi="Arial" w:cs="Arial"/>
          <w:sz w:val="24"/>
          <w:szCs w:val="24"/>
        </w:rPr>
        <w:t>e</w:t>
      </w:r>
      <w:r w:rsidRPr="0018713F">
        <w:rPr>
          <w:rFonts w:ascii="Arial" w:hAnsi="Arial" w:cs="Arial"/>
          <w:sz w:val="24"/>
          <w:szCs w:val="24"/>
        </w:rPr>
        <w:t xml:space="preserve"> material for the Janus wood evaporator. Two cutting directions, parallel or vertical to the growth direction</w:t>
      </w:r>
      <w:r w:rsidR="00460D28">
        <w:rPr>
          <w:rFonts w:ascii="Arial" w:hAnsi="Arial" w:cs="Arial"/>
          <w:sz w:val="24"/>
          <w:szCs w:val="24"/>
        </w:rPr>
        <w:t>,</w:t>
      </w:r>
      <w:r w:rsidRPr="0018713F">
        <w:rPr>
          <w:rFonts w:ascii="Arial" w:hAnsi="Arial" w:cs="Arial"/>
          <w:sz w:val="24"/>
          <w:szCs w:val="24"/>
        </w:rPr>
        <w:t xml:space="preserve"> were </w:t>
      </w:r>
      <w:r w:rsidR="00460D28">
        <w:rPr>
          <w:rFonts w:ascii="Arial" w:hAnsi="Arial" w:cs="Arial"/>
          <w:sz w:val="24"/>
          <w:szCs w:val="24"/>
        </w:rPr>
        <w:t>studied to enhance</w:t>
      </w:r>
      <w:r w:rsidR="00460D28" w:rsidRPr="0018713F">
        <w:rPr>
          <w:rFonts w:ascii="Arial" w:hAnsi="Arial" w:cs="Arial"/>
          <w:sz w:val="24"/>
          <w:szCs w:val="24"/>
        </w:rPr>
        <w:t xml:space="preserve"> </w:t>
      </w:r>
      <w:r w:rsidRPr="0018713F">
        <w:rPr>
          <w:rFonts w:ascii="Arial" w:hAnsi="Arial" w:cs="Arial"/>
          <w:sz w:val="24"/>
          <w:szCs w:val="24"/>
        </w:rPr>
        <w:t>solar distillation performance</w:t>
      </w:r>
      <w:r w:rsidR="00306E82">
        <w:rPr>
          <w:rFonts w:ascii="Arial" w:hAnsi="Arial" w:cs="Arial"/>
          <w:sz w:val="24"/>
          <w:szCs w:val="24"/>
        </w:rPr>
        <w:t xml:space="preserve"> (Figure S3)</w:t>
      </w:r>
      <w:r w:rsidRPr="0018713F">
        <w:rPr>
          <w:rFonts w:ascii="Arial" w:hAnsi="Arial" w:cs="Arial"/>
          <w:sz w:val="24"/>
          <w:szCs w:val="24"/>
        </w:rPr>
        <w:t xml:space="preserve">. All wood samples were </w:t>
      </w:r>
      <w:r w:rsidR="00460D28">
        <w:rPr>
          <w:rFonts w:ascii="Arial" w:hAnsi="Arial" w:cs="Arial"/>
          <w:sz w:val="24"/>
          <w:szCs w:val="24"/>
        </w:rPr>
        <w:t xml:space="preserve">placed </w:t>
      </w:r>
      <w:r w:rsidRPr="0018713F">
        <w:rPr>
          <w:rFonts w:ascii="Arial" w:hAnsi="Arial" w:cs="Arial"/>
          <w:sz w:val="24"/>
          <w:szCs w:val="24"/>
        </w:rPr>
        <w:t>on a hot plate</w:t>
      </w:r>
      <w:r w:rsidR="00460D28">
        <w:rPr>
          <w:rFonts w:ascii="Arial" w:hAnsi="Arial" w:cs="Arial"/>
          <w:sz w:val="24"/>
          <w:szCs w:val="24"/>
        </w:rPr>
        <w:t xml:space="preserve"> </w:t>
      </w:r>
      <w:r w:rsidR="00460D28" w:rsidRPr="0018713F">
        <w:rPr>
          <w:rFonts w:ascii="Arial" w:hAnsi="Arial" w:cs="Arial"/>
          <w:sz w:val="24"/>
          <w:szCs w:val="24"/>
        </w:rPr>
        <w:t>at 500</w:t>
      </w:r>
      <w:r w:rsidR="00460D28">
        <w:rPr>
          <w:rFonts w:ascii="Arial" w:hAnsi="Arial" w:cs="Arial"/>
          <w:sz w:val="24"/>
          <w:szCs w:val="24"/>
        </w:rPr>
        <w:t>°C</w:t>
      </w:r>
      <w:r w:rsidRPr="0018713F">
        <w:rPr>
          <w:rFonts w:ascii="Arial" w:hAnsi="Arial" w:cs="Arial"/>
          <w:sz w:val="24"/>
          <w:szCs w:val="24"/>
        </w:rPr>
        <w:t xml:space="preserve"> for 45 s to</w:t>
      </w:r>
      <w:r w:rsidR="00460D28">
        <w:rPr>
          <w:rFonts w:ascii="Arial" w:hAnsi="Arial" w:cs="Arial"/>
          <w:sz w:val="24"/>
          <w:szCs w:val="24"/>
        </w:rPr>
        <w:t xml:space="preserve"> </w:t>
      </w:r>
      <w:r w:rsidR="00460D28" w:rsidRPr="0018713F">
        <w:rPr>
          <w:rFonts w:ascii="Arial" w:hAnsi="Arial" w:cs="Arial"/>
          <w:sz w:val="24"/>
          <w:szCs w:val="24"/>
        </w:rPr>
        <w:t>carbonize</w:t>
      </w:r>
      <w:r w:rsidR="00460D28">
        <w:rPr>
          <w:rFonts w:ascii="Arial" w:hAnsi="Arial" w:cs="Arial"/>
          <w:sz w:val="24"/>
          <w:szCs w:val="24"/>
        </w:rPr>
        <w:t xml:space="preserve"> the wood and </w:t>
      </w:r>
      <w:r w:rsidRPr="0018713F">
        <w:rPr>
          <w:rFonts w:ascii="Arial" w:hAnsi="Arial" w:cs="Arial"/>
          <w:sz w:val="24"/>
          <w:szCs w:val="24"/>
        </w:rPr>
        <w:t>generate the solar absorber surface</w:t>
      </w:r>
      <w:r w:rsidR="00306E82">
        <w:rPr>
          <w:rFonts w:ascii="Arial" w:hAnsi="Arial" w:cs="Arial"/>
          <w:sz w:val="24"/>
          <w:szCs w:val="24"/>
        </w:rPr>
        <w:t xml:space="preserve"> (Figure S4)</w:t>
      </w:r>
      <w:r w:rsidRPr="0018713F">
        <w:rPr>
          <w:rFonts w:ascii="Arial" w:hAnsi="Arial" w:cs="Arial"/>
          <w:sz w:val="24"/>
          <w:szCs w:val="24"/>
        </w:rPr>
        <w:t xml:space="preserve">. </w:t>
      </w:r>
      <w:r w:rsidR="00460D28">
        <w:rPr>
          <w:rFonts w:ascii="Arial" w:hAnsi="Arial" w:cs="Arial"/>
          <w:sz w:val="24"/>
          <w:szCs w:val="24"/>
        </w:rPr>
        <w:t>P</w:t>
      </w:r>
      <w:r w:rsidRPr="0018713F">
        <w:rPr>
          <w:rFonts w:ascii="Arial" w:hAnsi="Arial" w:cs="Arial"/>
          <w:sz w:val="24"/>
          <w:szCs w:val="24"/>
        </w:rPr>
        <w:t xml:space="preserve">arallel cutting of both Basswood and Balsawood showed aligned channel structures on the </w:t>
      </w:r>
      <w:r w:rsidR="00460D28" w:rsidRPr="0018713F">
        <w:rPr>
          <w:rFonts w:ascii="Arial" w:hAnsi="Arial" w:cs="Arial"/>
          <w:sz w:val="24"/>
          <w:szCs w:val="24"/>
        </w:rPr>
        <w:t>evaporati</w:t>
      </w:r>
      <w:r w:rsidR="00460D28">
        <w:rPr>
          <w:rFonts w:ascii="Arial" w:hAnsi="Arial" w:cs="Arial"/>
          <w:sz w:val="24"/>
          <w:szCs w:val="24"/>
        </w:rPr>
        <w:t>ve</w:t>
      </w:r>
      <w:r w:rsidR="00460D28" w:rsidRPr="0018713F">
        <w:rPr>
          <w:rFonts w:ascii="Arial" w:hAnsi="Arial" w:cs="Arial"/>
          <w:sz w:val="24"/>
          <w:szCs w:val="24"/>
        </w:rPr>
        <w:t xml:space="preserve"> </w:t>
      </w:r>
      <w:r w:rsidRPr="0018713F">
        <w:rPr>
          <w:rFonts w:ascii="Arial" w:hAnsi="Arial" w:cs="Arial"/>
          <w:sz w:val="24"/>
          <w:szCs w:val="24"/>
        </w:rPr>
        <w:t>surface (Figure S</w:t>
      </w:r>
      <w:r w:rsidR="00DA5E49">
        <w:rPr>
          <w:rFonts w:ascii="Arial" w:hAnsi="Arial" w:cs="Arial"/>
          <w:sz w:val="24"/>
          <w:szCs w:val="24"/>
        </w:rPr>
        <w:t>5</w:t>
      </w:r>
      <w:r w:rsidR="00A84EDC">
        <w:rPr>
          <w:rFonts w:ascii="Arial" w:hAnsi="Arial" w:cs="Arial"/>
          <w:sz w:val="24"/>
          <w:szCs w:val="24"/>
        </w:rPr>
        <w:t xml:space="preserve"> </w:t>
      </w:r>
      <w:proofErr w:type="spellStart"/>
      <w:r w:rsidRPr="0018713F">
        <w:rPr>
          <w:rFonts w:ascii="Arial" w:hAnsi="Arial" w:cs="Arial"/>
          <w:sz w:val="24"/>
          <w:szCs w:val="24"/>
        </w:rPr>
        <w:t>a&amp;c</w:t>
      </w:r>
      <w:proofErr w:type="spellEnd"/>
      <w:r w:rsidRPr="0018713F">
        <w:rPr>
          <w:rFonts w:ascii="Arial" w:hAnsi="Arial" w:cs="Arial"/>
          <w:sz w:val="24"/>
          <w:szCs w:val="24"/>
        </w:rPr>
        <w:t>), where pits growing on vessel walls formed the vapor pathway for efficient solar steam generation. Meanwhile, the vertical</w:t>
      </w:r>
      <w:r w:rsidR="00460D28">
        <w:rPr>
          <w:rFonts w:ascii="Arial" w:hAnsi="Arial" w:cs="Arial"/>
          <w:sz w:val="24"/>
          <w:szCs w:val="24"/>
        </w:rPr>
        <w:t>ly</w:t>
      </w:r>
      <w:r w:rsidRPr="0018713F">
        <w:rPr>
          <w:rFonts w:ascii="Arial" w:hAnsi="Arial" w:cs="Arial"/>
          <w:sz w:val="24"/>
          <w:szCs w:val="24"/>
        </w:rPr>
        <w:t xml:space="preserve"> cut samples of Basswood and Balsawood </w:t>
      </w:r>
      <w:r w:rsidR="00460D28" w:rsidRPr="0018713F">
        <w:rPr>
          <w:rFonts w:ascii="Arial" w:hAnsi="Arial" w:cs="Arial"/>
          <w:sz w:val="24"/>
          <w:szCs w:val="24"/>
        </w:rPr>
        <w:t>ha</w:t>
      </w:r>
      <w:r w:rsidR="00460D28">
        <w:rPr>
          <w:rFonts w:ascii="Arial" w:hAnsi="Arial" w:cs="Arial"/>
          <w:sz w:val="24"/>
          <w:szCs w:val="24"/>
        </w:rPr>
        <w:t>d</w:t>
      </w:r>
      <w:r w:rsidR="00460D28" w:rsidRPr="0018713F">
        <w:rPr>
          <w:rFonts w:ascii="Arial" w:hAnsi="Arial" w:cs="Arial"/>
          <w:sz w:val="24"/>
          <w:szCs w:val="24"/>
        </w:rPr>
        <w:t xml:space="preserve"> </w:t>
      </w:r>
      <w:r w:rsidRPr="0018713F">
        <w:rPr>
          <w:rFonts w:ascii="Arial" w:hAnsi="Arial" w:cs="Arial"/>
          <w:sz w:val="24"/>
          <w:szCs w:val="24"/>
        </w:rPr>
        <w:t xml:space="preserve">abundant openings </w:t>
      </w:r>
      <w:r w:rsidR="00460D28">
        <w:rPr>
          <w:rFonts w:ascii="Arial" w:hAnsi="Arial" w:cs="Arial"/>
          <w:sz w:val="24"/>
          <w:szCs w:val="24"/>
        </w:rPr>
        <w:t>of</w:t>
      </w:r>
      <w:r w:rsidR="00460D28" w:rsidRPr="0018713F">
        <w:rPr>
          <w:rFonts w:ascii="Arial" w:hAnsi="Arial" w:cs="Arial"/>
          <w:sz w:val="24"/>
          <w:szCs w:val="24"/>
        </w:rPr>
        <w:t xml:space="preserve"> </w:t>
      </w:r>
      <w:r w:rsidRPr="0018713F">
        <w:rPr>
          <w:rFonts w:ascii="Arial" w:hAnsi="Arial" w:cs="Arial"/>
          <w:sz w:val="24"/>
          <w:szCs w:val="24"/>
        </w:rPr>
        <w:t>different diameters (Figure S</w:t>
      </w:r>
      <w:r w:rsidR="00DA5E49">
        <w:rPr>
          <w:rFonts w:ascii="Arial" w:hAnsi="Arial" w:cs="Arial"/>
          <w:sz w:val="24"/>
          <w:szCs w:val="24"/>
        </w:rPr>
        <w:t>5</w:t>
      </w:r>
      <w:r w:rsidRPr="0018713F">
        <w:rPr>
          <w:rFonts w:ascii="Arial" w:hAnsi="Arial" w:cs="Arial"/>
          <w:sz w:val="24"/>
          <w:szCs w:val="24"/>
        </w:rPr>
        <w:t xml:space="preserve"> </w:t>
      </w:r>
      <w:proofErr w:type="spellStart"/>
      <w:r w:rsidRPr="0018713F">
        <w:rPr>
          <w:rFonts w:ascii="Arial" w:hAnsi="Arial" w:cs="Arial"/>
          <w:sz w:val="24"/>
          <w:szCs w:val="24"/>
        </w:rPr>
        <w:t>b&amp;d</w:t>
      </w:r>
      <w:proofErr w:type="spellEnd"/>
      <w:r w:rsidRPr="0018713F">
        <w:rPr>
          <w:rFonts w:ascii="Arial" w:hAnsi="Arial" w:cs="Arial"/>
          <w:sz w:val="24"/>
          <w:szCs w:val="24"/>
        </w:rPr>
        <w:t xml:space="preserve">), which linked the downward low-tortuosity channel structures. In the surface temperature test, </w:t>
      </w:r>
      <w:r w:rsidR="00460D28">
        <w:rPr>
          <w:rFonts w:ascii="Arial" w:hAnsi="Arial" w:cs="Arial"/>
          <w:sz w:val="24"/>
          <w:szCs w:val="24"/>
        </w:rPr>
        <w:t>parallelly-cut</w:t>
      </w:r>
      <w:r w:rsidRPr="0018713F">
        <w:rPr>
          <w:rFonts w:ascii="Arial" w:hAnsi="Arial" w:cs="Arial"/>
          <w:sz w:val="24"/>
          <w:szCs w:val="24"/>
        </w:rPr>
        <w:t xml:space="preserve"> </w:t>
      </w:r>
      <w:r w:rsidR="00BB644F">
        <w:rPr>
          <w:rFonts w:ascii="Arial" w:hAnsi="Arial" w:cs="Arial"/>
          <w:sz w:val="24"/>
          <w:szCs w:val="24"/>
        </w:rPr>
        <w:t xml:space="preserve">(P) </w:t>
      </w:r>
      <w:r w:rsidRPr="0018713F">
        <w:rPr>
          <w:rFonts w:ascii="Arial" w:hAnsi="Arial" w:cs="Arial"/>
          <w:sz w:val="24"/>
          <w:szCs w:val="24"/>
        </w:rPr>
        <w:t xml:space="preserve">samples outperformed </w:t>
      </w:r>
      <w:r w:rsidR="00460D28">
        <w:rPr>
          <w:rFonts w:ascii="Arial" w:hAnsi="Arial" w:cs="Arial"/>
          <w:sz w:val="24"/>
          <w:szCs w:val="24"/>
        </w:rPr>
        <w:t>vertically-cut</w:t>
      </w:r>
      <w:r w:rsidRPr="0018713F">
        <w:rPr>
          <w:rFonts w:ascii="Arial" w:hAnsi="Arial" w:cs="Arial"/>
          <w:sz w:val="24"/>
          <w:szCs w:val="24"/>
        </w:rPr>
        <w:t xml:space="preserve"> </w:t>
      </w:r>
      <w:r w:rsidR="00BB644F">
        <w:rPr>
          <w:rFonts w:ascii="Arial" w:hAnsi="Arial" w:cs="Arial"/>
          <w:sz w:val="24"/>
          <w:szCs w:val="24"/>
        </w:rPr>
        <w:t xml:space="preserve">(V) </w:t>
      </w:r>
      <w:r w:rsidRPr="0018713F">
        <w:rPr>
          <w:rFonts w:ascii="Arial" w:hAnsi="Arial" w:cs="Arial"/>
          <w:sz w:val="24"/>
          <w:szCs w:val="24"/>
        </w:rPr>
        <w:t xml:space="preserve">samples, indicating that </w:t>
      </w:r>
      <w:r w:rsidR="00BB644F">
        <w:rPr>
          <w:rFonts w:ascii="Arial" w:hAnsi="Arial" w:cs="Arial"/>
          <w:sz w:val="24"/>
          <w:szCs w:val="24"/>
        </w:rPr>
        <w:t>P</w:t>
      </w:r>
      <w:r w:rsidR="00BB644F" w:rsidRPr="0018713F">
        <w:rPr>
          <w:rFonts w:ascii="Arial" w:hAnsi="Arial" w:cs="Arial"/>
          <w:sz w:val="24"/>
          <w:szCs w:val="24"/>
        </w:rPr>
        <w:t xml:space="preserve"> </w:t>
      </w:r>
      <w:r w:rsidRPr="0018713F">
        <w:rPr>
          <w:rFonts w:ascii="Arial" w:hAnsi="Arial" w:cs="Arial"/>
          <w:sz w:val="24"/>
          <w:szCs w:val="24"/>
        </w:rPr>
        <w:t xml:space="preserve">samples </w:t>
      </w:r>
      <w:r w:rsidR="00460D28">
        <w:rPr>
          <w:rFonts w:ascii="Arial" w:hAnsi="Arial" w:cs="Arial"/>
          <w:sz w:val="24"/>
          <w:szCs w:val="24"/>
        </w:rPr>
        <w:t xml:space="preserve">improved </w:t>
      </w:r>
      <w:r w:rsidR="00460D28" w:rsidRPr="0018713F">
        <w:rPr>
          <w:rFonts w:ascii="Arial" w:hAnsi="Arial" w:cs="Arial"/>
          <w:sz w:val="24"/>
          <w:szCs w:val="24"/>
        </w:rPr>
        <w:t>heat localization</w:t>
      </w:r>
      <w:r w:rsidR="00460D28">
        <w:rPr>
          <w:rFonts w:ascii="Arial" w:hAnsi="Arial" w:cs="Arial"/>
          <w:sz w:val="24"/>
          <w:szCs w:val="24"/>
        </w:rPr>
        <w:t xml:space="preserve"> </w:t>
      </w:r>
      <w:r w:rsidR="00BB644F">
        <w:rPr>
          <w:rFonts w:ascii="Arial" w:hAnsi="Arial" w:cs="Arial"/>
          <w:sz w:val="24"/>
          <w:szCs w:val="24"/>
        </w:rPr>
        <w:t xml:space="preserve">and </w:t>
      </w:r>
      <w:r w:rsidR="00460D28">
        <w:rPr>
          <w:rFonts w:ascii="Arial" w:hAnsi="Arial" w:cs="Arial"/>
          <w:sz w:val="24"/>
          <w:szCs w:val="24"/>
        </w:rPr>
        <w:t>increas</w:t>
      </w:r>
      <w:r w:rsidR="00BB644F">
        <w:rPr>
          <w:rFonts w:ascii="Arial" w:hAnsi="Arial" w:cs="Arial"/>
          <w:sz w:val="24"/>
          <w:szCs w:val="24"/>
        </w:rPr>
        <w:t>ed</w:t>
      </w:r>
      <w:r w:rsidR="00460D28" w:rsidRPr="0018713F">
        <w:rPr>
          <w:rFonts w:ascii="Arial" w:hAnsi="Arial" w:cs="Arial"/>
          <w:sz w:val="24"/>
          <w:szCs w:val="24"/>
        </w:rPr>
        <w:t xml:space="preserve"> </w:t>
      </w:r>
      <w:r w:rsidRPr="0018713F">
        <w:rPr>
          <w:rFonts w:ascii="Arial" w:hAnsi="Arial" w:cs="Arial"/>
          <w:sz w:val="24"/>
          <w:szCs w:val="24"/>
        </w:rPr>
        <w:t>solar-thermal conversion.</w:t>
      </w:r>
      <w:r w:rsidR="00FD2325" w:rsidRPr="00FD2325">
        <w:rPr>
          <w:rFonts w:ascii="Arial" w:hAnsi="Arial" w:cs="Arial"/>
          <w:noProof/>
          <w:sz w:val="24"/>
          <w:szCs w:val="24"/>
          <w:vertAlign w:val="superscript"/>
        </w:rPr>
        <w:t>9</w:t>
      </w:r>
      <w:r w:rsidRPr="0018713F">
        <w:rPr>
          <w:rFonts w:ascii="Arial" w:hAnsi="Arial" w:cs="Arial"/>
          <w:sz w:val="24"/>
          <w:szCs w:val="24"/>
        </w:rPr>
        <w:t xml:space="preserve">  Meanwhile, Balsa wood had</w:t>
      </w:r>
      <w:r w:rsidR="00460D28">
        <w:rPr>
          <w:rFonts w:ascii="Arial" w:hAnsi="Arial" w:cs="Arial"/>
          <w:sz w:val="24"/>
          <w:szCs w:val="24"/>
        </w:rPr>
        <w:t xml:space="preserve"> a</w:t>
      </w:r>
      <w:r w:rsidRPr="0018713F">
        <w:rPr>
          <w:rFonts w:ascii="Arial" w:hAnsi="Arial" w:cs="Arial"/>
          <w:sz w:val="24"/>
          <w:szCs w:val="24"/>
        </w:rPr>
        <w:t xml:space="preserve"> higher surface temperature than Basswood, </w:t>
      </w:r>
      <w:r w:rsidR="00460D28" w:rsidRPr="0018713F">
        <w:rPr>
          <w:rFonts w:ascii="Arial" w:hAnsi="Arial" w:cs="Arial"/>
          <w:sz w:val="24"/>
          <w:szCs w:val="24"/>
        </w:rPr>
        <w:t>credit</w:t>
      </w:r>
      <w:r w:rsidR="00460D28">
        <w:rPr>
          <w:rFonts w:ascii="Arial" w:hAnsi="Arial" w:cs="Arial"/>
          <w:sz w:val="24"/>
          <w:szCs w:val="24"/>
        </w:rPr>
        <w:t>ed</w:t>
      </w:r>
      <w:r w:rsidR="00460D28" w:rsidRPr="0018713F">
        <w:rPr>
          <w:rFonts w:ascii="Arial" w:hAnsi="Arial" w:cs="Arial"/>
          <w:sz w:val="24"/>
          <w:szCs w:val="24"/>
        </w:rPr>
        <w:t xml:space="preserve"> </w:t>
      </w:r>
      <w:r w:rsidRPr="0018713F">
        <w:rPr>
          <w:rFonts w:ascii="Arial" w:hAnsi="Arial" w:cs="Arial"/>
          <w:sz w:val="24"/>
          <w:szCs w:val="24"/>
        </w:rPr>
        <w:t xml:space="preserve">to the higher porosity </w:t>
      </w:r>
      <w:r w:rsidR="00460D28">
        <w:rPr>
          <w:rFonts w:ascii="Arial" w:hAnsi="Arial" w:cs="Arial"/>
          <w:sz w:val="24"/>
          <w:szCs w:val="24"/>
        </w:rPr>
        <w:t>of</w:t>
      </w:r>
      <w:r w:rsidR="00460D28" w:rsidRPr="0018713F">
        <w:rPr>
          <w:rFonts w:ascii="Arial" w:hAnsi="Arial" w:cs="Arial"/>
          <w:sz w:val="24"/>
          <w:szCs w:val="24"/>
        </w:rPr>
        <w:t xml:space="preserve"> </w:t>
      </w:r>
      <w:r w:rsidRPr="0018713F">
        <w:rPr>
          <w:rFonts w:ascii="Arial" w:hAnsi="Arial" w:cs="Arial"/>
          <w:sz w:val="24"/>
          <w:szCs w:val="24"/>
        </w:rPr>
        <w:t>Balsawood. However, the overall solar distillation performance of Basswood evaporators surpassed that of the Balsawood evaporator. This could be attributed to</w:t>
      </w:r>
      <w:r w:rsidR="00460D28">
        <w:rPr>
          <w:rFonts w:ascii="Arial" w:hAnsi="Arial" w:cs="Arial"/>
          <w:sz w:val="24"/>
          <w:szCs w:val="24"/>
        </w:rPr>
        <w:t xml:space="preserve"> </w:t>
      </w:r>
      <w:r w:rsidRPr="0018713F">
        <w:rPr>
          <w:rFonts w:ascii="Arial" w:hAnsi="Arial" w:cs="Arial"/>
          <w:sz w:val="24"/>
          <w:szCs w:val="24"/>
        </w:rPr>
        <w:t xml:space="preserve">Basswood </w:t>
      </w:r>
      <w:r w:rsidR="00460D28" w:rsidRPr="0018713F">
        <w:rPr>
          <w:rFonts w:ascii="Arial" w:hAnsi="Arial" w:cs="Arial"/>
          <w:sz w:val="24"/>
          <w:szCs w:val="24"/>
        </w:rPr>
        <w:t>ha</w:t>
      </w:r>
      <w:r w:rsidR="00460D28">
        <w:rPr>
          <w:rFonts w:ascii="Arial" w:hAnsi="Arial" w:cs="Arial"/>
          <w:sz w:val="24"/>
          <w:szCs w:val="24"/>
        </w:rPr>
        <w:t>ving</w:t>
      </w:r>
      <w:r w:rsidR="00460D28" w:rsidRPr="0018713F">
        <w:rPr>
          <w:rFonts w:ascii="Arial" w:hAnsi="Arial" w:cs="Arial"/>
          <w:sz w:val="24"/>
          <w:szCs w:val="24"/>
        </w:rPr>
        <w:t xml:space="preserve"> </w:t>
      </w:r>
      <w:r w:rsidRPr="0018713F">
        <w:rPr>
          <w:rFonts w:ascii="Arial" w:hAnsi="Arial" w:cs="Arial"/>
          <w:sz w:val="24"/>
          <w:szCs w:val="24"/>
        </w:rPr>
        <w:t>enough pits for vapor transport, while Balsawood has few</w:t>
      </w:r>
      <w:r w:rsidR="00460D28">
        <w:rPr>
          <w:rFonts w:ascii="Arial" w:hAnsi="Arial" w:cs="Arial"/>
          <w:sz w:val="24"/>
          <w:szCs w:val="24"/>
        </w:rPr>
        <w:t>er</w:t>
      </w:r>
      <w:r w:rsidRPr="0018713F">
        <w:rPr>
          <w:rFonts w:ascii="Arial" w:hAnsi="Arial" w:cs="Arial"/>
          <w:sz w:val="24"/>
          <w:szCs w:val="24"/>
        </w:rPr>
        <w:t xml:space="preserve"> pits</w:t>
      </w:r>
      <w:r w:rsidR="00460D28">
        <w:rPr>
          <w:rFonts w:ascii="Arial" w:hAnsi="Arial" w:cs="Arial"/>
          <w:sz w:val="24"/>
          <w:szCs w:val="24"/>
        </w:rPr>
        <w:t>,</w:t>
      </w:r>
      <w:r w:rsidRPr="0018713F">
        <w:rPr>
          <w:rFonts w:ascii="Arial" w:hAnsi="Arial" w:cs="Arial"/>
          <w:sz w:val="24"/>
          <w:szCs w:val="24"/>
        </w:rPr>
        <w:t xml:space="preserve"> which limited vapor permeate.  From this preliminary test, we picked the</w:t>
      </w:r>
      <w:r w:rsidR="00460D28">
        <w:rPr>
          <w:rFonts w:ascii="Arial" w:hAnsi="Arial" w:cs="Arial"/>
          <w:sz w:val="24"/>
          <w:szCs w:val="24"/>
        </w:rPr>
        <w:t xml:space="preserve"> </w:t>
      </w:r>
      <w:r w:rsidR="00DA5E49">
        <w:rPr>
          <w:rFonts w:ascii="Arial" w:hAnsi="Arial" w:cs="Arial"/>
          <w:sz w:val="24"/>
          <w:szCs w:val="24"/>
        </w:rPr>
        <w:t>parallelly</w:t>
      </w:r>
      <w:r w:rsidR="00460D28">
        <w:rPr>
          <w:rFonts w:ascii="Arial" w:hAnsi="Arial" w:cs="Arial"/>
          <w:sz w:val="24"/>
          <w:szCs w:val="24"/>
        </w:rPr>
        <w:t>-cut</w:t>
      </w:r>
      <w:r w:rsidRPr="0018713F">
        <w:rPr>
          <w:rFonts w:ascii="Arial" w:hAnsi="Arial" w:cs="Arial"/>
          <w:sz w:val="24"/>
          <w:szCs w:val="24"/>
        </w:rPr>
        <w:t xml:space="preserve"> Basswood for the Janus wood evaporator. </w:t>
      </w:r>
    </w:p>
    <w:p w14:paraId="72988D3D" w14:textId="77777777" w:rsidR="00461FF4" w:rsidRPr="0018713F" w:rsidRDefault="00461FF4" w:rsidP="0050624B">
      <w:pPr>
        <w:spacing w:before="120" w:after="120"/>
        <w:rPr>
          <w:rFonts w:ascii="Arial" w:hAnsi="Arial" w:cs="Arial"/>
          <w:sz w:val="24"/>
          <w:szCs w:val="24"/>
        </w:rPr>
      </w:pPr>
    </w:p>
    <w:p w14:paraId="701C941D" w14:textId="0279DA11" w:rsidR="000D1349" w:rsidRDefault="00421AC5" w:rsidP="0050624B">
      <w:pPr>
        <w:spacing w:before="120" w:after="120"/>
        <w:rPr>
          <w:rFonts w:ascii="Arial" w:hAnsi="Arial" w:cs="Arial"/>
          <w:b/>
          <w:bCs/>
          <w:sz w:val="24"/>
          <w:szCs w:val="24"/>
        </w:rPr>
      </w:pPr>
      <w:r w:rsidRPr="0018713F">
        <w:rPr>
          <w:rFonts w:ascii="Arial" w:hAnsi="Arial" w:cs="Arial"/>
          <w:b/>
          <w:bCs/>
          <w:sz w:val="24"/>
          <w:szCs w:val="24"/>
        </w:rPr>
        <w:t>Note 2.</w:t>
      </w:r>
    </w:p>
    <w:p w14:paraId="4355E7CD" w14:textId="0D478F9A" w:rsidR="009E7235" w:rsidRPr="0050624B" w:rsidRDefault="00DA5E49" w:rsidP="0050624B">
      <w:pPr>
        <w:spacing w:before="120" w:after="120"/>
        <w:rPr>
          <w:rFonts w:ascii="Arial" w:hAnsi="Arial" w:cs="Arial"/>
          <w:b/>
          <w:bCs/>
          <w:sz w:val="24"/>
          <w:szCs w:val="24"/>
        </w:rPr>
      </w:pPr>
      <w:r>
        <w:rPr>
          <w:rFonts w:ascii="Arial" w:hAnsi="Arial" w:cs="Arial"/>
          <w:b/>
          <w:bCs/>
          <w:sz w:val="24"/>
          <w:szCs w:val="24"/>
        </w:rPr>
        <w:t>Background</w:t>
      </w:r>
      <w:r w:rsidRPr="0050624B">
        <w:rPr>
          <w:rFonts w:ascii="Arial" w:hAnsi="Arial" w:cs="Arial"/>
          <w:b/>
          <w:bCs/>
          <w:sz w:val="24"/>
          <w:szCs w:val="24"/>
        </w:rPr>
        <w:t xml:space="preserve"> </w:t>
      </w:r>
      <w:r w:rsidR="009E7235" w:rsidRPr="0050624B">
        <w:rPr>
          <w:rFonts w:ascii="Arial" w:hAnsi="Arial" w:cs="Arial"/>
          <w:b/>
          <w:bCs/>
          <w:sz w:val="24"/>
          <w:szCs w:val="24"/>
        </w:rPr>
        <w:t>of the LCA</w:t>
      </w:r>
      <w:r w:rsidR="009E7235">
        <w:rPr>
          <w:rFonts w:ascii="Arial" w:hAnsi="Arial" w:cs="Arial"/>
          <w:b/>
          <w:bCs/>
          <w:sz w:val="24"/>
          <w:szCs w:val="24"/>
        </w:rPr>
        <w:t xml:space="preserve"> of Janus wood solar distillation system</w:t>
      </w:r>
    </w:p>
    <w:p w14:paraId="17AF716E" w14:textId="32B82296" w:rsidR="009E7235" w:rsidRDefault="009E7235" w:rsidP="0050624B">
      <w:pPr>
        <w:spacing w:before="120" w:after="120"/>
        <w:rPr>
          <w:rFonts w:ascii="Arial" w:hAnsi="Arial" w:cs="Arial"/>
          <w:sz w:val="24"/>
          <w:szCs w:val="24"/>
        </w:rPr>
      </w:pPr>
      <w:r w:rsidRPr="0061690A">
        <w:rPr>
          <w:rFonts w:ascii="Arial" w:hAnsi="Arial" w:cs="Arial"/>
          <w:sz w:val="24"/>
          <w:szCs w:val="24"/>
        </w:rPr>
        <w:t>While some existing literature present relatively environmentally efficient zero liquid discharge systems,</w:t>
      </w:r>
      <w:r w:rsidR="00BE204C" w:rsidRPr="0061690A">
        <w:rPr>
          <w:rFonts w:ascii="Arial" w:hAnsi="Arial" w:cs="Arial"/>
          <w:noProof/>
          <w:sz w:val="24"/>
          <w:szCs w:val="24"/>
          <w:vertAlign w:val="superscript"/>
        </w:rPr>
        <w:t>10</w:t>
      </w:r>
      <w:r w:rsidRPr="0061690A">
        <w:rPr>
          <w:rFonts w:ascii="Arial" w:hAnsi="Arial" w:cs="Arial"/>
          <w:sz w:val="24"/>
          <w:szCs w:val="24"/>
          <w:vertAlign w:val="superscript"/>
        </w:rPr>
        <w:t>,</w:t>
      </w:r>
      <w:r w:rsidR="00BE204C" w:rsidRPr="0061690A">
        <w:rPr>
          <w:rFonts w:ascii="Arial" w:hAnsi="Arial" w:cs="Arial"/>
          <w:noProof/>
          <w:sz w:val="24"/>
          <w:szCs w:val="24"/>
          <w:vertAlign w:val="superscript"/>
        </w:rPr>
        <w:t>11</w:t>
      </w:r>
      <w:r w:rsidRPr="0061690A">
        <w:rPr>
          <w:rFonts w:ascii="Arial" w:hAnsi="Arial" w:cs="Arial"/>
          <w:sz w:val="24"/>
          <w:szCs w:val="24"/>
        </w:rPr>
        <w:t xml:space="preserve"> those tend to study systems at a larger scale (e.g. 250 m</w:t>
      </w:r>
      <w:r w:rsidRPr="0061690A">
        <w:rPr>
          <w:rFonts w:ascii="Arial" w:hAnsi="Arial" w:cs="Arial"/>
          <w:sz w:val="24"/>
          <w:szCs w:val="24"/>
          <w:vertAlign w:val="superscript"/>
        </w:rPr>
        <w:t xml:space="preserve">3 </w:t>
      </w:r>
      <w:r w:rsidRPr="0061690A">
        <w:rPr>
          <w:rFonts w:ascii="Arial" w:hAnsi="Arial" w:cs="Arial"/>
          <w:sz w:val="24"/>
          <w:szCs w:val="24"/>
        </w:rPr>
        <w:t>water/day vs 1 m</w:t>
      </w:r>
      <w:r w:rsidRPr="0061690A">
        <w:rPr>
          <w:rFonts w:ascii="Arial" w:hAnsi="Arial" w:cs="Arial"/>
          <w:sz w:val="24"/>
          <w:szCs w:val="24"/>
          <w:vertAlign w:val="superscript"/>
        </w:rPr>
        <w:t>3</w:t>
      </w:r>
      <w:r w:rsidRPr="0061690A">
        <w:rPr>
          <w:rFonts w:ascii="Arial" w:hAnsi="Arial" w:cs="Arial"/>
          <w:sz w:val="24"/>
          <w:szCs w:val="24"/>
        </w:rPr>
        <w:t xml:space="preserve"> water/day) and/or consider a significantly lower influent feed concentration (e.g. &lt; 0.2% vs. ~20%) than explored in this study. Further, some only consider the Scope 2 emissions in their study, without evaluating the Scope 3 emissions related to chemical and material inputs. Technologies used in these systems, such as reverse osmosis, tend to require exponentially higher energy requirements as influent concentration increases, as well as a decrease in water recovery,</w:t>
      </w:r>
      <w:r w:rsidR="00BE204C" w:rsidRPr="0061690A">
        <w:rPr>
          <w:rFonts w:ascii="Arial" w:hAnsi="Arial" w:cs="Arial"/>
          <w:noProof/>
          <w:sz w:val="24"/>
          <w:szCs w:val="24"/>
          <w:vertAlign w:val="superscript"/>
        </w:rPr>
        <w:t>12</w:t>
      </w:r>
      <w:hyperlink w:history="1"/>
      <w:r w:rsidRPr="0061690A">
        <w:rPr>
          <w:rFonts w:ascii="Arial" w:hAnsi="Arial" w:cs="Arial"/>
          <w:sz w:val="24"/>
          <w:szCs w:val="24"/>
        </w:rPr>
        <w:t xml:space="preserve"> which would lead to exponential increases in CO</w:t>
      </w:r>
      <w:r w:rsidRPr="0061690A">
        <w:rPr>
          <w:rFonts w:ascii="Arial" w:hAnsi="Arial" w:cs="Arial"/>
          <w:sz w:val="24"/>
          <w:szCs w:val="24"/>
          <w:vertAlign w:val="subscript"/>
        </w:rPr>
        <w:t>2e</w:t>
      </w:r>
      <w:r w:rsidRPr="0061690A">
        <w:rPr>
          <w:rFonts w:ascii="Arial" w:hAnsi="Arial" w:cs="Arial"/>
          <w:sz w:val="24"/>
          <w:szCs w:val="24"/>
        </w:rPr>
        <w:t xml:space="preserve"> per functional unit. Furthermore, these technologies, like many technologies, tend to see decreased impacts as they optimize the technology and scale up from the bench-scale or pilot-scale.</w:t>
      </w:r>
      <w:r w:rsidR="00BE204C" w:rsidRPr="0061690A">
        <w:rPr>
          <w:rFonts w:ascii="Arial" w:hAnsi="Arial" w:cs="Arial"/>
          <w:noProof/>
          <w:sz w:val="24"/>
          <w:szCs w:val="24"/>
          <w:vertAlign w:val="superscript"/>
        </w:rPr>
        <w:t>13</w:t>
      </w:r>
      <w:r w:rsidRPr="0061690A">
        <w:rPr>
          <w:rFonts w:ascii="Arial" w:hAnsi="Arial" w:cs="Arial"/>
          <w:sz w:val="24"/>
          <w:szCs w:val="24"/>
          <w:vertAlign w:val="superscript"/>
        </w:rPr>
        <w:t>,</w:t>
      </w:r>
      <w:r w:rsidR="00BE204C" w:rsidRPr="0061690A">
        <w:rPr>
          <w:rFonts w:ascii="Arial" w:hAnsi="Arial" w:cs="Arial"/>
          <w:noProof/>
          <w:sz w:val="24"/>
          <w:szCs w:val="24"/>
          <w:vertAlign w:val="superscript"/>
        </w:rPr>
        <w:t>14</w:t>
      </w:r>
      <w:r w:rsidRPr="0061690A">
        <w:rPr>
          <w:rFonts w:ascii="Arial" w:hAnsi="Arial" w:cs="Arial"/>
          <w:sz w:val="24"/>
          <w:szCs w:val="24"/>
        </w:rPr>
        <w:t xml:space="preserve"> </w:t>
      </w:r>
    </w:p>
    <w:p w14:paraId="5E8C7139" w14:textId="77777777" w:rsidR="00A221CA" w:rsidRDefault="00A221CA" w:rsidP="0050624B">
      <w:pPr>
        <w:spacing w:before="120" w:after="120"/>
        <w:rPr>
          <w:rFonts w:ascii="Arial" w:hAnsi="Arial" w:cs="Arial"/>
          <w:b/>
          <w:bCs/>
          <w:sz w:val="24"/>
          <w:szCs w:val="24"/>
        </w:rPr>
      </w:pPr>
    </w:p>
    <w:p w14:paraId="6E8A6838" w14:textId="50F92E81" w:rsidR="009E7235" w:rsidRPr="00461FF4" w:rsidRDefault="009E7235" w:rsidP="0050624B">
      <w:pPr>
        <w:spacing w:before="120" w:after="120"/>
        <w:rPr>
          <w:rFonts w:ascii="Arial" w:hAnsi="Arial" w:cs="Arial"/>
          <w:b/>
          <w:bCs/>
          <w:sz w:val="24"/>
          <w:szCs w:val="24"/>
        </w:rPr>
      </w:pPr>
      <w:r>
        <w:rPr>
          <w:rFonts w:ascii="Arial" w:hAnsi="Arial" w:cs="Arial" w:hint="eastAsia"/>
          <w:b/>
          <w:bCs/>
          <w:sz w:val="24"/>
          <w:szCs w:val="24"/>
        </w:rPr>
        <w:t>Note</w:t>
      </w:r>
      <w:r>
        <w:rPr>
          <w:rFonts w:ascii="Arial" w:hAnsi="Arial" w:cs="Arial"/>
          <w:b/>
          <w:bCs/>
          <w:sz w:val="24"/>
          <w:szCs w:val="24"/>
        </w:rPr>
        <w:t xml:space="preserve"> 3.</w:t>
      </w:r>
    </w:p>
    <w:p w14:paraId="136B06DD" w14:textId="21B55B9E" w:rsidR="000D1349" w:rsidRDefault="000D1349" w:rsidP="0050624B">
      <w:pPr>
        <w:contextualSpacing/>
        <w:rPr>
          <w:rFonts w:ascii="Arial" w:hAnsi="Arial" w:cs="Arial"/>
          <w:b/>
          <w:bCs/>
          <w:sz w:val="24"/>
          <w:szCs w:val="24"/>
        </w:rPr>
      </w:pPr>
      <w:r w:rsidRPr="0018713F">
        <w:rPr>
          <w:rFonts w:ascii="Arial" w:hAnsi="Arial" w:cs="Arial"/>
          <w:b/>
          <w:bCs/>
          <w:sz w:val="24"/>
          <w:szCs w:val="24"/>
        </w:rPr>
        <w:t>Global Inventory and Assumptions</w:t>
      </w:r>
    </w:p>
    <w:p w14:paraId="45887F02" w14:textId="77777777" w:rsidR="00BF4FE8" w:rsidRPr="0018713F" w:rsidRDefault="00BF4FE8" w:rsidP="0050624B">
      <w:pPr>
        <w:contextualSpacing/>
        <w:rPr>
          <w:rFonts w:ascii="Arial" w:hAnsi="Arial" w:cs="Arial"/>
          <w:b/>
          <w:bCs/>
          <w:sz w:val="24"/>
          <w:szCs w:val="24"/>
        </w:rPr>
      </w:pPr>
    </w:p>
    <w:p w14:paraId="3297084E" w14:textId="28CC992B" w:rsidR="000D1349" w:rsidRDefault="000D1349" w:rsidP="0050624B">
      <w:pPr>
        <w:keepNext/>
        <w:contextualSpacing/>
        <w:rPr>
          <w:rFonts w:ascii="Arial" w:hAnsi="Arial" w:cs="Arial"/>
          <w:sz w:val="24"/>
          <w:szCs w:val="24"/>
        </w:rPr>
      </w:pPr>
      <w:r w:rsidRPr="0018713F">
        <w:rPr>
          <w:rFonts w:ascii="Arial" w:hAnsi="Arial" w:cs="Arial"/>
          <w:sz w:val="24"/>
          <w:szCs w:val="24"/>
        </w:rPr>
        <w:t>For all modeled Janus evaporator systems, there were global values that were selected such that each system was compared based on a similar benchmark. Table S</w:t>
      </w:r>
      <w:r w:rsidR="006809A1" w:rsidRPr="0018713F">
        <w:rPr>
          <w:rFonts w:ascii="Arial" w:hAnsi="Arial" w:cs="Arial"/>
          <w:sz w:val="24"/>
          <w:szCs w:val="24"/>
        </w:rPr>
        <w:t>2</w:t>
      </w:r>
      <w:r w:rsidRPr="0018713F">
        <w:rPr>
          <w:rFonts w:ascii="Arial" w:hAnsi="Arial" w:cs="Arial"/>
          <w:sz w:val="24"/>
          <w:szCs w:val="24"/>
        </w:rPr>
        <w:t xml:space="preserve"> shows the global assumptions that were consistent across each Janus evaporator system, while Table S</w:t>
      </w:r>
      <w:r w:rsidR="006809A1" w:rsidRPr="0018713F">
        <w:rPr>
          <w:rFonts w:ascii="Arial" w:hAnsi="Arial" w:cs="Arial"/>
          <w:sz w:val="24"/>
          <w:szCs w:val="24"/>
        </w:rPr>
        <w:t>3</w:t>
      </w:r>
      <w:r w:rsidRPr="0018713F">
        <w:rPr>
          <w:rFonts w:ascii="Arial" w:hAnsi="Arial" w:cs="Arial"/>
          <w:sz w:val="24"/>
          <w:szCs w:val="24"/>
        </w:rPr>
        <w:t xml:space="preserve"> shows material and energy inputs that were consistent across all systems. It is assumed that only one polyvinylchloride tank, one set of pipes, one inverter, and one </w:t>
      </w:r>
      <w:r w:rsidRPr="0018713F">
        <w:rPr>
          <w:rFonts w:ascii="Arial" w:hAnsi="Arial" w:cs="Arial"/>
          <w:sz w:val="24"/>
          <w:szCs w:val="24"/>
        </w:rPr>
        <w:lastRenderedPageBreak/>
        <w:t xml:space="preserve">pump is required over the course of a 20-year period, per system.  </w:t>
      </w:r>
    </w:p>
    <w:p w14:paraId="4C1CD392" w14:textId="77777777" w:rsidR="00936E2E" w:rsidRPr="0018713F" w:rsidRDefault="00936E2E" w:rsidP="0050624B">
      <w:pPr>
        <w:keepNext/>
        <w:contextualSpacing/>
        <w:rPr>
          <w:rFonts w:ascii="Arial" w:hAnsi="Arial" w:cs="Arial"/>
          <w:sz w:val="24"/>
          <w:szCs w:val="24"/>
        </w:rPr>
      </w:pPr>
    </w:p>
    <w:p w14:paraId="67266BBB" w14:textId="77777777" w:rsidR="000D1349" w:rsidRPr="0018713F" w:rsidRDefault="000D1349" w:rsidP="0050624B">
      <w:pPr>
        <w:contextualSpacing/>
        <w:rPr>
          <w:rFonts w:ascii="Arial" w:hAnsi="Arial" w:cs="Arial"/>
          <w:sz w:val="24"/>
          <w:szCs w:val="24"/>
        </w:rPr>
      </w:pPr>
      <w:r w:rsidRPr="0018713F">
        <w:rPr>
          <w:rFonts w:ascii="Arial" w:hAnsi="Arial" w:cs="Arial"/>
          <w:i/>
          <w:iCs/>
          <w:sz w:val="24"/>
          <w:szCs w:val="24"/>
        </w:rPr>
        <w:t>Tank Volume for Evaporator Systems:</w:t>
      </w:r>
      <w:r w:rsidRPr="0018713F">
        <w:rPr>
          <w:rFonts w:ascii="Arial" w:hAnsi="Arial" w:cs="Arial"/>
          <w:sz w:val="24"/>
          <w:szCs w:val="24"/>
        </w:rPr>
        <w:t xml:space="preserve"> It is assumed that all tanks for Janus evaporator systems are 2 cm tall, the walls are 0.25 cm thick, and that the tank is a square of the same dimensions as the Janus evaporator, so the length of each side would be the square root of the area of the Janus evaporator. It is also assumed that PVC has a density of 1340 kg/m</w:t>
      </w:r>
      <w:r w:rsidRPr="0018713F">
        <w:rPr>
          <w:rFonts w:ascii="Arial" w:hAnsi="Arial" w:cs="Arial"/>
          <w:sz w:val="24"/>
          <w:szCs w:val="24"/>
          <w:vertAlign w:val="superscript"/>
        </w:rPr>
        <w:t>3</w:t>
      </w:r>
      <w:r w:rsidRPr="0018713F">
        <w:rPr>
          <w:rFonts w:ascii="Arial" w:hAnsi="Arial" w:cs="Arial"/>
          <w:sz w:val="24"/>
          <w:szCs w:val="24"/>
        </w:rPr>
        <w:t>. The volume of PVC required to build the tank is therefore represented by Equation S1:</w:t>
      </w:r>
    </w:p>
    <w:p w14:paraId="47FFC524" w14:textId="5EE469BB" w:rsidR="000D1349" w:rsidRDefault="000D1349" w:rsidP="0050624B">
      <w:pPr>
        <w:jc w:val="right"/>
        <w:rPr>
          <w:rFonts w:ascii="Arial" w:hAnsi="Arial" w:cs="Arial"/>
          <w:sz w:val="24"/>
          <w:szCs w:val="24"/>
        </w:rPr>
      </w:pPr>
      <m:oMath>
        <m:r>
          <w:rPr>
            <w:rFonts w:ascii="Cambria Math" w:hAnsi="Cambria Math" w:cs="Arial"/>
            <w:sz w:val="24"/>
            <w:szCs w:val="24"/>
          </w:rPr>
          <m:t xml:space="preserve">PVC Volume </m:t>
        </m:r>
        <m:d>
          <m:dPr>
            <m:ctrlPr>
              <w:rPr>
                <w:rFonts w:ascii="Cambria Math" w:hAnsi="Cambria Math" w:cs="Arial"/>
                <w:i/>
                <w:sz w:val="24"/>
                <w:szCs w:val="24"/>
              </w:rPr>
            </m:ctrlPr>
          </m:dPr>
          <m:e>
            <m:r>
              <w:rPr>
                <w:rFonts w:ascii="Cambria Math" w:hAnsi="Cambria Math" w:cs="Arial"/>
                <w:sz w:val="24"/>
                <w:szCs w:val="24"/>
              </w:rPr>
              <m:t xml:space="preserve">PVCv, </m:t>
            </m:r>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3</m:t>
                </m:r>
              </m:sup>
            </m:sSup>
          </m:e>
        </m:d>
        <m:r>
          <w:rPr>
            <w:rFonts w:ascii="Cambria Math" w:hAnsi="Cambria Math" w:cs="Arial"/>
            <w:sz w:val="24"/>
            <w:szCs w:val="24"/>
          </w:rPr>
          <m:t>=Evaporator Area*0.0025+4*(</m:t>
        </m:r>
        <m:rad>
          <m:radPr>
            <m:degHide m:val="1"/>
            <m:ctrlPr>
              <w:rPr>
                <w:rFonts w:ascii="Cambria Math" w:hAnsi="Cambria Math" w:cs="Arial"/>
                <w:i/>
                <w:sz w:val="24"/>
                <w:szCs w:val="24"/>
              </w:rPr>
            </m:ctrlPr>
          </m:radPr>
          <m:deg/>
          <m:e>
            <m:r>
              <w:rPr>
                <w:rFonts w:ascii="Cambria Math" w:hAnsi="Cambria Math" w:cs="Arial"/>
                <w:sz w:val="24"/>
                <w:szCs w:val="24"/>
              </w:rPr>
              <m:t>Evaporator Area</m:t>
            </m:r>
          </m:e>
        </m:rad>
        <m:r>
          <w:rPr>
            <w:rFonts w:ascii="Cambria Math" w:hAnsi="Cambria Math" w:cs="Arial"/>
            <w:sz w:val="24"/>
            <w:szCs w:val="24"/>
          </w:rPr>
          <m:t xml:space="preserve">*0.02*0.0025)  </m:t>
        </m:r>
      </m:oMath>
      <w:r w:rsidRPr="0018713F">
        <w:rPr>
          <w:rFonts w:ascii="Arial" w:hAnsi="Arial" w:cs="Arial"/>
          <w:sz w:val="24"/>
          <w:szCs w:val="24"/>
        </w:rPr>
        <w:tab/>
        <w:t>(Equation S1)</w:t>
      </w:r>
    </w:p>
    <w:p w14:paraId="7BB92570" w14:textId="77777777" w:rsidR="00BF4FE8" w:rsidRPr="0018713F" w:rsidRDefault="00BF4FE8" w:rsidP="0050624B">
      <w:pPr>
        <w:jc w:val="right"/>
        <w:rPr>
          <w:rFonts w:ascii="Arial" w:hAnsi="Arial" w:cs="Arial"/>
          <w:sz w:val="24"/>
          <w:szCs w:val="24"/>
        </w:rPr>
      </w:pPr>
    </w:p>
    <w:p w14:paraId="3A3AD89C" w14:textId="0E3910C1" w:rsidR="000D1349" w:rsidRPr="0018713F" w:rsidRDefault="000D1349" w:rsidP="0050624B">
      <w:pPr>
        <w:contextualSpacing/>
        <w:rPr>
          <w:rFonts w:ascii="Arial" w:hAnsi="Arial" w:cs="Arial"/>
          <w:sz w:val="24"/>
          <w:szCs w:val="24"/>
        </w:rPr>
      </w:pPr>
      <w:r w:rsidRPr="0018713F">
        <w:rPr>
          <w:rFonts w:ascii="Arial" w:hAnsi="Arial" w:cs="Arial"/>
          <w:i/>
          <w:iCs/>
          <w:sz w:val="24"/>
          <w:szCs w:val="24"/>
        </w:rPr>
        <w:t xml:space="preserve">Pump Power: </w:t>
      </w:r>
      <w:r w:rsidRPr="0018713F">
        <w:rPr>
          <w:rFonts w:ascii="Arial" w:hAnsi="Arial" w:cs="Arial"/>
          <w:sz w:val="24"/>
          <w:szCs w:val="24"/>
        </w:rPr>
        <w:t>The pumps used in Janus evaporator systems require so little energy (0.0072 kWh per day), that it is ultimately insignificant over the 20-year lifetime of the system. Therefore, a photovoltaic panel is included in each model to be more representative of the ideal situation for Janus evaporator use. The PV could easily be replaced by on-grid electricity, without any significant change to the results. To illustrate this, Figure S</w:t>
      </w:r>
      <w:r w:rsidR="0018713F" w:rsidRPr="0018713F">
        <w:rPr>
          <w:rFonts w:ascii="Arial" w:hAnsi="Arial" w:cs="Arial"/>
          <w:sz w:val="24"/>
          <w:szCs w:val="24"/>
        </w:rPr>
        <w:t>1</w:t>
      </w:r>
      <w:r w:rsidR="00F22382">
        <w:rPr>
          <w:rFonts w:ascii="Arial" w:hAnsi="Arial" w:cs="Arial"/>
          <w:sz w:val="24"/>
          <w:szCs w:val="24"/>
        </w:rPr>
        <w:t>0</w:t>
      </w:r>
      <w:r w:rsidRPr="0018713F">
        <w:rPr>
          <w:rFonts w:ascii="Arial" w:hAnsi="Arial" w:cs="Arial"/>
          <w:sz w:val="24"/>
          <w:szCs w:val="24"/>
        </w:rPr>
        <w:t xml:space="preserve"> shows the GWP of a Janus wood evaporator system powered by on-grid electricity and electricity from a PV panel. There is no statistically significant difference in the </w:t>
      </w:r>
      <w:r w:rsidR="00936E2E">
        <w:rPr>
          <w:rFonts w:ascii="Arial" w:hAnsi="Arial" w:cs="Arial"/>
          <w:sz w:val="24"/>
          <w:szCs w:val="24"/>
        </w:rPr>
        <w:t>resultant</w:t>
      </w:r>
      <w:r w:rsidR="00936E2E" w:rsidRPr="0018713F">
        <w:rPr>
          <w:rFonts w:ascii="Arial" w:hAnsi="Arial" w:cs="Arial"/>
          <w:sz w:val="24"/>
          <w:szCs w:val="24"/>
        </w:rPr>
        <w:t xml:space="preserve"> </w:t>
      </w:r>
      <w:r w:rsidRPr="0018713F">
        <w:rPr>
          <w:rFonts w:ascii="Arial" w:hAnsi="Arial" w:cs="Arial"/>
          <w:sz w:val="24"/>
          <w:szCs w:val="24"/>
        </w:rPr>
        <w:t xml:space="preserve">global warming potential. </w:t>
      </w:r>
    </w:p>
    <w:p w14:paraId="4D083AC9" w14:textId="77777777" w:rsidR="000D1349" w:rsidRPr="0018713F" w:rsidRDefault="000D1349" w:rsidP="0050624B">
      <w:pPr>
        <w:contextualSpacing/>
        <w:rPr>
          <w:rFonts w:ascii="Arial" w:hAnsi="Arial" w:cs="Arial"/>
          <w:sz w:val="24"/>
          <w:szCs w:val="24"/>
        </w:rPr>
      </w:pPr>
    </w:p>
    <w:p w14:paraId="4FC4113A" w14:textId="08DE3938" w:rsidR="000D1349" w:rsidRDefault="000D1349" w:rsidP="0050624B">
      <w:pPr>
        <w:contextualSpacing/>
        <w:rPr>
          <w:rFonts w:ascii="Arial" w:hAnsi="Arial" w:cs="Arial"/>
          <w:b/>
          <w:bCs/>
          <w:sz w:val="24"/>
          <w:szCs w:val="24"/>
        </w:rPr>
      </w:pPr>
      <w:r w:rsidRPr="0018713F">
        <w:rPr>
          <w:rFonts w:ascii="Arial" w:hAnsi="Arial" w:cs="Arial"/>
          <w:b/>
          <w:bCs/>
          <w:sz w:val="24"/>
          <w:szCs w:val="24"/>
        </w:rPr>
        <w:t>Janus Wood Evaporator Inventory and Assumptions</w:t>
      </w:r>
    </w:p>
    <w:p w14:paraId="5045D2D0" w14:textId="77777777" w:rsidR="00BF4FE8" w:rsidRPr="0018713F" w:rsidRDefault="00BF4FE8" w:rsidP="0050624B">
      <w:pPr>
        <w:contextualSpacing/>
        <w:rPr>
          <w:rFonts w:ascii="Arial" w:hAnsi="Arial" w:cs="Arial"/>
          <w:b/>
          <w:bCs/>
          <w:sz w:val="24"/>
          <w:szCs w:val="24"/>
        </w:rPr>
      </w:pPr>
    </w:p>
    <w:p w14:paraId="2FD5C09A" w14:textId="3063C08C" w:rsidR="000D1349" w:rsidRDefault="000D1349" w:rsidP="00FE2273">
      <w:pPr>
        <w:contextualSpacing/>
        <w:rPr>
          <w:rFonts w:ascii="Arial" w:hAnsi="Arial" w:cs="Arial"/>
          <w:sz w:val="24"/>
          <w:szCs w:val="24"/>
        </w:rPr>
      </w:pPr>
      <w:r w:rsidRPr="0018713F">
        <w:rPr>
          <w:rFonts w:ascii="Arial" w:hAnsi="Arial" w:cs="Arial"/>
          <w:i/>
          <w:iCs/>
          <w:sz w:val="24"/>
          <w:szCs w:val="24"/>
        </w:rPr>
        <w:t>Evaporation Rate:</w:t>
      </w:r>
      <w:r w:rsidRPr="0018713F">
        <w:rPr>
          <w:rFonts w:ascii="Arial" w:hAnsi="Arial" w:cs="Arial"/>
          <w:sz w:val="24"/>
          <w:szCs w:val="24"/>
        </w:rPr>
        <w:t xml:space="preserve"> To estimate evaporation rate (E</w:t>
      </w:r>
      <w:r w:rsidR="00FD2325">
        <w:rPr>
          <w:rFonts w:ascii="Arial" w:hAnsi="Arial" w:cs="Arial"/>
          <w:sz w:val="24"/>
          <w:szCs w:val="24"/>
        </w:rPr>
        <w:t>.</w:t>
      </w:r>
      <w:r w:rsidRPr="0018713F">
        <w:rPr>
          <w:rFonts w:ascii="Arial" w:hAnsi="Arial" w:cs="Arial"/>
          <w:sz w:val="24"/>
          <w:szCs w:val="24"/>
        </w:rPr>
        <w:t>R</w:t>
      </w:r>
      <w:r w:rsidR="00FD2325">
        <w:rPr>
          <w:rFonts w:ascii="Arial" w:hAnsi="Arial" w:cs="Arial"/>
          <w:sz w:val="24"/>
          <w:szCs w:val="24"/>
        </w:rPr>
        <w:t>.</w:t>
      </w:r>
      <w:r w:rsidRPr="0018713F">
        <w:rPr>
          <w:rFonts w:ascii="Arial" w:hAnsi="Arial" w:cs="Arial"/>
          <w:sz w:val="24"/>
          <w:szCs w:val="24"/>
        </w:rPr>
        <w:t>) of the Janus wood evaporator, the E</w:t>
      </w:r>
      <w:r w:rsidR="00940C56">
        <w:rPr>
          <w:rFonts w:ascii="Arial" w:hAnsi="Arial" w:cs="Arial"/>
          <w:sz w:val="24"/>
          <w:szCs w:val="24"/>
        </w:rPr>
        <w:t>.</w:t>
      </w:r>
      <w:r w:rsidRPr="0018713F">
        <w:rPr>
          <w:rFonts w:ascii="Arial" w:hAnsi="Arial" w:cs="Arial"/>
          <w:sz w:val="24"/>
          <w:szCs w:val="24"/>
        </w:rPr>
        <w:t>R</w:t>
      </w:r>
      <w:r w:rsidR="00940C56">
        <w:rPr>
          <w:rFonts w:ascii="Arial" w:hAnsi="Arial" w:cs="Arial"/>
          <w:sz w:val="24"/>
          <w:szCs w:val="24"/>
        </w:rPr>
        <w:t>.</w:t>
      </w:r>
      <w:r w:rsidRPr="0018713F">
        <w:rPr>
          <w:rFonts w:ascii="Arial" w:hAnsi="Arial" w:cs="Arial"/>
          <w:sz w:val="24"/>
          <w:szCs w:val="24"/>
        </w:rPr>
        <w:t xml:space="preserve"> as a function of solar flux was assumed to be linear, and was estimated based on the data used to construct Figure 3</w:t>
      </w:r>
      <w:r w:rsidR="00936E2E">
        <w:rPr>
          <w:rFonts w:ascii="Arial" w:hAnsi="Arial" w:cs="Arial"/>
          <w:sz w:val="24"/>
          <w:szCs w:val="24"/>
        </w:rPr>
        <w:t>h</w:t>
      </w:r>
      <w:r w:rsidRPr="0018713F">
        <w:rPr>
          <w:rFonts w:ascii="Arial" w:hAnsi="Arial" w:cs="Arial"/>
          <w:sz w:val="24"/>
          <w:szCs w:val="24"/>
        </w:rPr>
        <w:t xml:space="preserve">. Error in the slope and intercept of the linear regression equation was calculated based on the coefficient of determination.   </w:t>
      </w:r>
    </w:p>
    <w:p w14:paraId="7DDE9418" w14:textId="77777777" w:rsidR="00BF4FE8" w:rsidRPr="0018713F" w:rsidRDefault="00BF4FE8" w:rsidP="00FE2273">
      <w:pPr>
        <w:contextualSpacing/>
        <w:rPr>
          <w:rFonts w:ascii="Arial" w:hAnsi="Arial" w:cs="Arial"/>
          <w:sz w:val="24"/>
          <w:szCs w:val="24"/>
        </w:rPr>
      </w:pPr>
    </w:p>
    <w:p w14:paraId="364AA851" w14:textId="2296BBFF" w:rsidR="000D1349" w:rsidRPr="0018713F" w:rsidRDefault="000D1349" w:rsidP="00FE2273">
      <w:pPr>
        <w:pStyle w:val="NoSpacing"/>
        <w:contextualSpacing/>
        <w:jc w:val="both"/>
        <w:rPr>
          <w:rFonts w:ascii="Arial" w:hAnsi="Arial" w:cs="Arial"/>
          <w:sz w:val="24"/>
          <w:szCs w:val="24"/>
        </w:rPr>
      </w:pPr>
      <w:r w:rsidRPr="0018713F">
        <w:rPr>
          <w:rFonts w:ascii="Arial" w:hAnsi="Arial" w:cs="Arial"/>
          <w:i/>
          <w:iCs/>
          <w:sz w:val="24"/>
          <w:szCs w:val="24"/>
        </w:rPr>
        <w:t>Janus Wood Area, Volume, and Mass:</w:t>
      </w:r>
      <w:r w:rsidRPr="0018713F">
        <w:rPr>
          <w:rFonts w:ascii="Arial" w:hAnsi="Arial" w:cs="Arial"/>
          <w:sz w:val="24"/>
          <w:szCs w:val="24"/>
        </w:rPr>
        <w:t xml:space="preserve"> The total area of the Janus wood needed over the course of a 20-year period is represented by Equation S1. Each variable is explained in Table S</w:t>
      </w:r>
      <w:r w:rsidR="0018713F" w:rsidRPr="0018713F">
        <w:rPr>
          <w:rFonts w:ascii="Arial" w:hAnsi="Arial" w:cs="Arial"/>
          <w:sz w:val="24"/>
          <w:szCs w:val="24"/>
        </w:rPr>
        <w:t>2</w:t>
      </w:r>
      <w:r w:rsidRPr="0018713F">
        <w:rPr>
          <w:rFonts w:ascii="Arial" w:hAnsi="Arial" w:cs="Arial"/>
          <w:sz w:val="24"/>
          <w:szCs w:val="24"/>
        </w:rPr>
        <w:t xml:space="preserve"> or Table </w:t>
      </w:r>
      <w:r w:rsidR="0018713F" w:rsidRPr="0018713F">
        <w:rPr>
          <w:rFonts w:ascii="Arial" w:hAnsi="Arial" w:cs="Arial"/>
          <w:sz w:val="24"/>
          <w:szCs w:val="24"/>
        </w:rPr>
        <w:t>S3</w:t>
      </w:r>
      <w:r w:rsidRPr="0018713F">
        <w:rPr>
          <w:rFonts w:ascii="Arial" w:hAnsi="Arial" w:cs="Arial"/>
          <w:sz w:val="24"/>
          <w:szCs w:val="24"/>
        </w:rPr>
        <w:t>, and the value of “1000” in the numerator represents the mass of treated water per day, in kg:</w:t>
      </w:r>
    </w:p>
    <w:p w14:paraId="6927F321" w14:textId="77777777" w:rsidR="000D1349" w:rsidRPr="0018713F" w:rsidRDefault="000D1349" w:rsidP="0050624B">
      <w:pPr>
        <w:pStyle w:val="NoSpacing"/>
        <w:contextualSpacing/>
        <w:jc w:val="right"/>
        <w:rPr>
          <w:rFonts w:ascii="Arial" w:hAnsi="Arial" w:cs="Arial"/>
          <w:iCs/>
          <w:sz w:val="24"/>
          <w:szCs w:val="24"/>
        </w:rPr>
      </w:pPr>
      <m:oMath>
        <m:r>
          <m:rPr>
            <m:sty m:val="p"/>
          </m:rPr>
          <w:rPr>
            <w:rFonts w:ascii="Cambria Math" w:hAnsi="Cambria Math" w:cs="Arial"/>
            <w:sz w:val="24"/>
            <w:szCs w:val="24"/>
          </w:rPr>
          <m:t xml:space="preserve">Janus wood area </m:t>
        </m:r>
        <m:d>
          <m:dPr>
            <m:ctrlPr>
              <w:rPr>
                <w:rFonts w:ascii="Cambria Math" w:hAnsi="Cambria Math" w:cs="Arial"/>
                <w:iCs/>
                <w:sz w:val="24"/>
                <w:szCs w:val="24"/>
              </w:rPr>
            </m:ctrlPr>
          </m:dPr>
          <m:e>
            <m:sSup>
              <m:sSupPr>
                <m:ctrlPr>
                  <w:rPr>
                    <w:rFonts w:ascii="Cambria Math" w:hAnsi="Cambria Math" w:cs="Arial"/>
                    <w:iCs/>
                    <w:sz w:val="24"/>
                    <w:szCs w:val="24"/>
                  </w:rPr>
                </m:ctrlPr>
              </m:sSupPr>
              <m:e>
                <m:r>
                  <m:rPr>
                    <m:sty m:val="p"/>
                  </m:rPr>
                  <w:rPr>
                    <w:rFonts w:ascii="Cambria Math" w:hAnsi="Cambria Math" w:cs="Arial"/>
                    <w:sz w:val="24"/>
                    <w:szCs w:val="24"/>
                  </w:rPr>
                  <m:t>JWA,  m</m:t>
                </m:r>
              </m:e>
              <m:sup>
                <m:r>
                  <m:rPr>
                    <m:sty m:val="p"/>
                  </m:rPr>
                  <w:rPr>
                    <w:rFonts w:ascii="Cambria Math" w:hAnsi="Cambria Math" w:cs="Arial"/>
                    <w:sz w:val="24"/>
                    <w:szCs w:val="24"/>
                  </w:rPr>
                  <m:t>2</m:t>
                </m:r>
              </m:sup>
            </m:sSup>
          </m:e>
        </m:d>
        <m:r>
          <m:rPr>
            <m:sty m:val="p"/>
          </m:rPr>
          <w:rPr>
            <w:rFonts w:ascii="Cambria Math" w:hAnsi="Cambria Math" w:cs="Arial"/>
            <w:sz w:val="24"/>
            <w:szCs w:val="24"/>
          </w:rPr>
          <m:t xml:space="preserve">= </m:t>
        </m:r>
        <m:f>
          <m:fPr>
            <m:ctrlPr>
              <w:rPr>
                <w:rFonts w:ascii="Cambria Math" w:hAnsi="Cambria Math" w:cs="Arial"/>
                <w:iCs/>
                <w:sz w:val="24"/>
                <w:szCs w:val="24"/>
              </w:rPr>
            </m:ctrlPr>
          </m:fPr>
          <m:num>
            <m:r>
              <m:rPr>
                <m:sty m:val="p"/>
              </m:rPr>
              <w:rPr>
                <w:rFonts w:ascii="Cambria Math" w:hAnsi="Cambria Math" w:cs="Arial"/>
                <w:sz w:val="24"/>
                <w:szCs w:val="24"/>
              </w:rPr>
              <m:t>1000</m:t>
            </m:r>
          </m:num>
          <m:den>
            <m:r>
              <m:rPr>
                <m:sty m:val="p"/>
              </m:rPr>
              <w:rPr>
                <w:rFonts w:ascii="Cambria Math" w:hAnsi="Cambria Math" w:cs="Arial"/>
                <w:sz w:val="24"/>
                <w:szCs w:val="24"/>
              </w:rPr>
              <m:t>S*(Bef+Mef*P)</m:t>
            </m:r>
          </m:den>
        </m:f>
        <m:r>
          <m:rPr>
            <m:sty m:val="p"/>
          </m:rPr>
          <w:rPr>
            <w:rFonts w:ascii="Cambria Math" w:hAnsi="Cambria Math" w:cs="Arial"/>
            <w:sz w:val="24"/>
            <w:szCs w:val="24"/>
          </w:rPr>
          <m:t>*</m:t>
        </m:r>
        <m:f>
          <m:fPr>
            <m:ctrlPr>
              <w:rPr>
                <w:rFonts w:ascii="Cambria Math" w:hAnsi="Cambria Math" w:cs="Arial"/>
                <w:iCs/>
                <w:sz w:val="24"/>
                <w:szCs w:val="24"/>
              </w:rPr>
            </m:ctrlPr>
          </m:fPr>
          <m:num>
            <m:r>
              <m:rPr>
                <m:sty m:val="p"/>
              </m:rPr>
              <w:rPr>
                <w:rFonts w:ascii="Cambria Math" w:hAnsi="Cambria Math" w:cs="Arial"/>
                <w:sz w:val="24"/>
                <w:szCs w:val="24"/>
              </w:rPr>
              <m:t>7300</m:t>
            </m:r>
          </m:num>
          <m:den>
            <m:r>
              <m:rPr>
                <m:sty m:val="p"/>
              </m:rPr>
              <w:rPr>
                <w:rFonts w:ascii="Cambria Math" w:hAnsi="Cambria Math" w:cs="Arial"/>
                <w:sz w:val="24"/>
                <w:szCs w:val="24"/>
              </w:rPr>
              <m:t>Le</m:t>
            </m:r>
          </m:den>
        </m:f>
      </m:oMath>
      <w:r w:rsidRPr="0018713F">
        <w:rPr>
          <w:rFonts w:ascii="Arial" w:hAnsi="Arial" w:cs="Arial"/>
          <w:iCs/>
          <w:sz w:val="24"/>
          <w:szCs w:val="24"/>
        </w:rPr>
        <w:t xml:space="preserve"> </w:t>
      </w:r>
      <w:r w:rsidRPr="0018713F">
        <w:rPr>
          <w:rFonts w:ascii="Arial" w:hAnsi="Arial" w:cs="Arial"/>
          <w:iCs/>
          <w:sz w:val="24"/>
          <w:szCs w:val="24"/>
        </w:rPr>
        <w:tab/>
      </w:r>
      <w:r w:rsidRPr="0018713F">
        <w:rPr>
          <w:rFonts w:ascii="Arial" w:hAnsi="Arial" w:cs="Arial"/>
          <w:iCs/>
          <w:sz w:val="24"/>
          <w:szCs w:val="24"/>
        </w:rPr>
        <w:tab/>
        <w:t>(Equation S2)</w:t>
      </w:r>
    </w:p>
    <w:p w14:paraId="3CA732AC" w14:textId="77777777" w:rsidR="000D1349" w:rsidRPr="0018713F" w:rsidRDefault="000D1349" w:rsidP="00FE2273">
      <w:pPr>
        <w:pStyle w:val="NoSpacing"/>
        <w:contextualSpacing/>
        <w:jc w:val="both"/>
        <w:rPr>
          <w:rFonts w:ascii="Arial" w:hAnsi="Arial" w:cs="Arial"/>
          <w:iCs/>
          <w:sz w:val="24"/>
          <w:szCs w:val="24"/>
        </w:rPr>
      </w:pPr>
      <w:r w:rsidRPr="0018713F">
        <w:rPr>
          <w:rFonts w:ascii="Arial" w:hAnsi="Arial" w:cs="Arial"/>
          <w:iCs/>
          <w:sz w:val="24"/>
          <w:szCs w:val="24"/>
        </w:rPr>
        <w:t>The volume of Janus wood is given by Equation S2, where the thickness of wood is assumed to be 1 cm:</w:t>
      </w:r>
    </w:p>
    <w:p w14:paraId="754FC9B9" w14:textId="77777777" w:rsidR="000D1349" w:rsidRPr="0018713F" w:rsidRDefault="000D1349" w:rsidP="0050624B">
      <w:pPr>
        <w:pStyle w:val="NoSpacing"/>
        <w:contextualSpacing/>
        <w:jc w:val="right"/>
        <w:rPr>
          <w:rFonts w:ascii="Arial" w:hAnsi="Arial" w:cs="Arial"/>
          <w:sz w:val="24"/>
          <w:szCs w:val="24"/>
        </w:rPr>
      </w:pPr>
      <m:oMath>
        <m:r>
          <m:rPr>
            <m:sty m:val="p"/>
          </m:rPr>
          <w:rPr>
            <w:rFonts w:ascii="Cambria Math" w:hAnsi="Cambria Math" w:cs="Arial"/>
            <w:sz w:val="24"/>
            <w:szCs w:val="24"/>
          </w:rPr>
          <m:t xml:space="preserve">Janus wood volume </m:t>
        </m:r>
        <m:d>
          <m:dPr>
            <m:ctrlPr>
              <w:rPr>
                <w:rFonts w:ascii="Cambria Math" w:hAnsi="Cambria Math" w:cs="Arial"/>
                <w:sz w:val="24"/>
                <w:szCs w:val="24"/>
              </w:rPr>
            </m:ctrlPr>
          </m:dPr>
          <m:e>
            <m:sSup>
              <m:sSupPr>
                <m:ctrlPr>
                  <w:rPr>
                    <w:rFonts w:ascii="Cambria Math" w:hAnsi="Cambria Math" w:cs="Arial"/>
                    <w:sz w:val="24"/>
                    <w:szCs w:val="24"/>
                  </w:rPr>
                </m:ctrlPr>
              </m:sSupPr>
              <m:e>
                <m:r>
                  <m:rPr>
                    <m:sty m:val="p"/>
                  </m:rPr>
                  <w:rPr>
                    <w:rFonts w:ascii="Cambria Math" w:hAnsi="Cambria Math" w:cs="Arial"/>
                    <w:sz w:val="24"/>
                    <w:szCs w:val="24"/>
                  </w:rPr>
                  <m:t>JWV, m</m:t>
                </m:r>
              </m:e>
              <m:sup>
                <m:r>
                  <m:rPr>
                    <m:sty m:val="p"/>
                  </m:rPr>
                  <w:rPr>
                    <w:rFonts w:ascii="Cambria Math" w:hAnsi="Cambria Math" w:cs="Arial"/>
                    <w:sz w:val="24"/>
                    <w:szCs w:val="24"/>
                  </w:rPr>
                  <m:t>3</m:t>
                </m:r>
              </m:sup>
            </m:sSup>
          </m:e>
        </m:d>
        <m:r>
          <m:rPr>
            <m:sty m:val="p"/>
          </m:rPr>
          <w:rPr>
            <w:rFonts w:ascii="Cambria Math" w:hAnsi="Cambria Math" w:cs="Arial"/>
            <w:sz w:val="24"/>
            <w:szCs w:val="24"/>
          </w:rPr>
          <m:t>=0.01*Janus wood area</m:t>
        </m:r>
      </m:oMath>
      <w:r w:rsidRPr="0018713F">
        <w:rPr>
          <w:rFonts w:ascii="Arial" w:hAnsi="Arial" w:cs="Arial"/>
          <w:sz w:val="24"/>
          <w:szCs w:val="24"/>
        </w:rPr>
        <w:tab/>
        <w:t>(Equation S3)</w:t>
      </w:r>
    </w:p>
    <w:p w14:paraId="10FAA4DD" w14:textId="77777777" w:rsidR="000D1349" w:rsidRPr="0018713F" w:rsidRDefault="000D1349" w:rsidP="00FE2273">
      <w:pPr>
        <w:pStyle w:val="NoSpacing"/>
        <w:contextualSpacing/>
        <w:jc w:val="both"/>
        <w:rPr>
          <w:rFonts w:ascii="Arial" w:hAnsi="Arial" w:cs="Arial"/>
          <w:sz w:val="24"/>
          <w:szCs w:val="24"/>
        </w:rPr>
      </w:pPr>
      <w:r w:rsidRPr="0018713F">
        <w:rPr>
          <w:rFonts w:ascii="Arial" w:hAnsi="Arial" w:cs="Arial"/>
          <w:sz w:val="24"/>
          <w:szCs w:val="24"/>
        </w:rPr>
        <w:t>Also, basswood has an average density of about 450 kg/m</w:t>
      </w:r>
      <w:r w:rsidRPr="0018713F">
        <w:rPr>
          <w:rFonts w:ascii="Arial" w:hAnsi="Arial" w:cs="Arial"/>
          <w:sz w:val="24"/>
          <w:szCs w:val="24"/>
          <w:vertAlign w:val="superscript"/>
        </w:rPr>
        <w:t>3</w:t>
      </w:r>
      <w:r w:rsidRPr="0018713F">
        <w:rPr>
          <w:rFonts w:ascii="Arial" w:hAnsi="Arial" w:cs="Arial"/>
          <w:sz w:val="24"/>
          <w:szCs w:val="24"/>
        </w:rPr>
        <w:t>, so Equation S3 can be used to calculate the total mass of basswood required over the 20-year lifetime of the system:</w:t>
      </w:r>
    </w:p>
    <w:p w14:paraId="7A936010" w14:textId="77777777" w:rsidR="000D1349" w:rsidRPr="0018713F" w:rsidRDefault="000D1349" w:rsidP="0050624B">
      <w:pPr>
        <w:pStyle w:val="NoSpacing"/>
        <w:contextualSpacing/>
        <w:jc w:val="right"/>
        <w:rPr>
          <w:rFonts w:ascii="Arial" w:hAnsi="Arial" w:cs="Arial"/>
          <w:sz w:val="24"/>
          <w:szCs w:val="24"/>
        </w:rPr>
      </w:pPr>
      <m:oMath>
        <m:r>
          <m:rPr>
            <m:sty m:val="p"/>
          </m:rPr>
          <w:rPr>
            <w:rFonts w:ascii="Cambria Math" w:hAnsi="Cambria Math" w:cs="Arial"/>
            <w:sz w:val="24"/>
            <w:szCs w:val="24"/>
          </w:rPr>
          <m:t xml:space="preserve">Janus wood mass </m:t>
        </m:r>
        <m:d>
          <m:dPr>
            <m:ctrlPr>
              <w:rPr>
                <w:rFonts w:ascii="Cambria Math" w:hAnsi="Cambria Math" w:cs="Arial"/>
                <w:sz w:val="24"/>
                <w:szCs w:val="24"/>
              </w:rPr>
            </m:ctrlPr>
          </m:dPr>
          <m:e>
            <m:r>
              <m:rPr>
                <m:sty m:val="p"/>
              </m:rPr>
              <w:rPr>
                <w:rFonts w:ascii="Cambria Math" w:hAnsi="Cambria Math" w:cs="Arial"/>
                <w:sz w:val="24"/>
                <w:szCs w:val="24"/>
              </w:rPr>
              <m:t>JWM, kg</m:t>
            </m:r>
          </m:e>
        </m:d>
        <m:r>
          <m:rPr>
            <m:sty m:val="p"/>
          </m:rPr>
          <w:rPr>
            <w:rFonts w:ascii="Cambria Math" w:hAnsi="Cambria Math" w:cs="Arial"/>
            <w:sz w:val="24"/>
            <w:szCs w:val="24"/>
          </w:rPr>
          <m:t>=450*Janus wood volume</m:t>
        </m:r>
      </m:oMath>
      <w:r w:rsidRPr="0018713F">
        <w:rPr>
          <w:rFonts w:ascii="Arial" w:hAnsi="Arial" w:cs="Arial"/>
          <w:sz w:val="24"/>
          <w:szCs w:val="24"/>
        </w:rPr>
        <w:tab/>
        <w:t>(Equation S4)</w:t>
      </w:r>
    </w:p>
    <w:p w14:paraId="02D94558" w14:textId="77777777" w:rsidR="000D1349" w:rsidRPr="0018713F" w:rsidRDefault="000D1349" w:rsidP="0050624B">
      <w:pPr>
        <w:contextualSpacing/>
        <w:rPr>
          <w:rFonts w:ascii="Arial" w:hAnsi="Arial" w:cs="Arial"/>
          <w:sz w:val="24"/>
          <w:szCs w:val="24"/>
        </w:rPr>
      </w:pPr>
    </w:p>
    <w:p w14:paraId="6445FA70" w14:textId="152D1C45" w:rsidR="000D1349" w:rsidRDefault="000D1349" w:rsidP="00FE2273">
      <w:pPr>
        <w:contextualSpacing/>
        <w:rPr>
          <w:rFonts w:ascii="Arial" w:hAnsi="Arial" w:cs="Arial"/>
          <w:sz w:val="24"/>
          <w:szCs w:val="24"/>
        </w:rPr>
      </w:pPr>
      <w:r w:rsidRPr="0018713F">
        <w:rPr>
          <w:rFonts w:ascii="Arial" w:hAnsi="Arial" w:cs="Arial"/>
          <w:i/>
          <w:iCs/>
          <w:sz w:val="24"/>
          <w:szCs w:val="24"/>
        </w:rPr>
        <w:t>Carbonization:</w:t>
      </w:r>
      <w:r w:rsidRPr="0018713F">
        <w:rPr>
          <w:rFonts w:ascii="Arial" w:hAnsi="Arial" w:cs="Arial"/>
          <w:sz w:val="24"/>
          <w:szCs w:val="24"/>
        </w:rPr>
        <w:t xml:space="preserve"> Wood carbonization has been modeled in </w:t>
      </w:r>
      <w:proofErr w:type="spellStart"/>
      <w:r w:rsidRPr="0018713F">
        <w:rPr>
          <w:rFonts w:ascii="Arial" w:hAnsi="Arial" w:cs="Arial"/>
          <w:sz w:val="24"/>
          <w:szCs w:val="24"/>
        </w:rPr>
        <w:t>ecoinvent</w:t>
      </w:r>
      <w:proofErr w:type="spellEnd"/>
      <w:r w:rsidRPr="0018713F">
        <w:rPr>
          <w:rFonts w:ascii="Arial" w:hAnsi="Arial" w:cs="Arial"/>
          <w:sz w:val="24"/>
          <w:szCs w:val="24"/>
        </w:rPr>
        <w:t xml:space="preserve"> as a Process called “charcoal production | charcoal | Cutoff, U”. Since carbonization and charcoal production are synonymous, the “charcoal production | charcoal | Cutoff, U” was modified for this study. The main modification was the removal of “hardwood” as an input Flow, since basswood is considered to be a “softwood</w:t>
      </w:r>
      <w:proofErr w:type="gramStart"/>
      <w:r w:rsidRPr="0018713F">
        <w:rPr>
          <w:rFonts w:ascii="Arial" w:hAnsi="Arial" w:cs="Arial"/>
          <w:sz w:val="24"/>
          <w:szCs w:val="24"/>
        </w:rPr>
        <w:t>”, and</w:t>
      </w:r>
      <w:proofErr w:type="gramEnd"/>
      <w:r w:rsidRPr="0018713F">
        <w:rPr>
          <w:rFonts w:ascii="Arial" w:hAnsi="Arial" w:cs="Arial"/>
          <w:sz w:val="24"/>
          <w:szCs w:val="24"/>
        </w:rPr>
        <w:t xml:space="preserve"> is included elsewhere in the inventory. Further, since only roughly 10% of the Janus wood is carbonized, it was conservatively assumed that surface carbonization would require 50% of the energy and heat inputs ok </w:t>
      </w:r>
      <w:r w:rsidRPr="0018713F">
        <w:rPr>
          <w:rFonts w:ascii="Arial" w:hAnsi="Arial" w:cs="Arial"/>
          <w:sz w:val="24"/>
          <w:szCs w:val="24"/>
        </w:rPr>
        <w:lastRenderedPageBreak/>
        <w:t>transforming the wood input into 100% charcoal.</w:t>
      </w:r>
    </w:p>
    <w:p w14:paraId="7EA238A3" w14:textId="77777777" w:rsidR="00BF4FE8" w:rsidRPr="0018713F" w:rsidRDefault="00BF4FE8" w:rsidP="0050624B">
      <w:pPr>
        <w:contextualSpacing/>
        <w:rPr>
          <w:rFonts w:ascii="Arial" w:hAnsi="Arial" w:cs="Arial"/>
          <w:sz w:val="24"/>
          <w:szCs w:val="24"/>
        </w:rPr>
      </w:pPr>
    </w:p>
    <w:p w14:paraId="4FC59A58" w14:textId="3E4462C7" w:rsidR="000D1349" w:rsidRPr="0018713F" w:rsidRDefault="000D1349" w:rsidP="0050624B">
      <w:pPr>
        <w:contextualSpacing/>
        <w:rPr>
          <w:rFonts w:ascii="Arial" w:hAnsi="Arial" w:cs="Arial"/>
          <w:sz w:val="24"/>
          <w:szCs w:val="24"/>
        </w:rPr>
      </w:pPr>
      <w:proofErr w:type="spellStart"/>
      <w:r w:rsidRPr="0018713F">
        <w:rPr>
          <w:rFonts w:ascii="Arial" w:hAnsi="Arial" w:cs="Arial"/>
          <w:i/>
          <w:iCs/>
          <w:sz w:val="24"/>
          <w:szCs w:val="24"/>
        </w:rPr>
        <w:t>Perfluorodecyltriethoxysilane</w:t>
      </w:r>
      <w:proofErr w:type="spellEnd"/>
      <w:r w:rsidRPr="0018713F">
        <w:rPr>
          <w:rFonts w:ascii="Arial" w:hAnsi="Arial" w:cs="Arial"/>
          <w:i/>
          <w:iCs/>
          <w:sz w:val="24"/>
          <w:szCs w:val="24"/>
        </w:rPr>
        <w:t xml:space="preserve"> (FAS):</w:t>
      </w:r>
      <w:r w:rsidRPr="0018713F">
        <w:rPr>
          <w:rFonts w:ascii="Arial" w:hAnsi="Arial" w:cs="Arial"/>
          <w:sz w:val="24"/>
          <w:szCs w:val="24"/>
        </w:rPr>
        <w:t xml:space="preserve"> FAS is not an available Flow in </w:t>
      </w:r>
      <w:proofErr w:type="spellStart"/>
      <w:r w:rsidRPr="0018713F">
        <w:rPr>
          <w:rFonts w:ascii="Arial" w:hAnsi="Arial" w:cs="Arial"/>
          <w:sz w:val="24"/>
          <w:szCs w:val="24"/>
        </w:rPr>
        <w:t>ecoinvent</w:t>
      </w:r>
      <w:proofErr w:type="spellEnd"/>
      <w:r w:rsidRPr="0018713F">
        <w:rPr>
          <w:rFonts w:ascii="Arial" w:hAnsi="Arial" w:cs="Arial"/>
          <w:sz w:val="24"/>
          <w:szCs w:val="24"/>
        </w:rPr>
        <w:t xml:space="preserve"> v3.5, and its synthetic process is not reported. Instead, to determine the impacts from this molecule, proxy molecules were selected with similar chemical structures to represent each functional group emerging from the central Si (Figure S</w:t>
      </w:r>
      <w:r w:rsidR="0018713F" w:rsidRPr="0018713F">
        <w:rPr>
          <w:rFonts w:ascii="Arial" w:hAnsi="Arial" w:cs="Arial"/>
          <w:sz w:val="24"/>
          <w:szCs w:val="24"/>
        </w:rPr>
        <w:t>1</w:t>
      </w:r>
      <w:r w:rsidR="00F22382">
        <w:rPr>
          <w:rFonts w:ascii="Arial" w:hAnsi="Arial" w:cs="Arial"/>
          <w:sz w:val="24"/>
          <w:szCs w:val="24"/>
        </w:rPr>
        <w:t>1</w:t>
      </w:r>
      <w:r w:rsidRPr="0018713F">
        <w:rPr>
          <w:rFonts w:ascii="Arial" w:hAnsi="Arial" w:cs="Arial"/>
          <w:sz w:val="24"/>
          <w:szCs w:val="24"/>
        </w:rPr>
        <w:t xml:space="preserve">). </w:t>
      </w:r>
      <w:proofErr w:type="spellStart"/>
      <w:r w:rsidRPr="0018713F">
        <w:rPr>
          <w:rFonts w:ascii="Arial" w:hAnsi="Arial" w:cs="Arial"/>
          <w:sz w:val="24"/>
          <w:szCs w:val="24"/>
        </w:rPr>
        <w:t>Dimethyldichlorosilane</w:t>
      </w:r>
      <w:proofErr w:type="spellEnd"/>
      <w:r w:rsidRPr="0018713F">
        <w:rPr>
          <w:rFonts w:ascii="Arial" w:hAnsi="Arial" w:cs="Arial"/>
          <w:sz w:val="24"/>
          <w:szCs w:val="24"/>
        </w:rPr>
        <w:t xml:space="preserve"> was chosen as a representative molecule for the central Si, mainly due to its use as a precursor to other silanes. Diethyl ether represented the </w:t>
      </w:r>
      <w:proofErr w:type="spellStart"/>
      <w:r w:rsidRPr="0018713F">
        <w:rPr>
          <w:rFonts w:ascii="Arial" w:hAnsi="Arial" w:cs="Arial"/>
          <w:sz w:val="24"/>
          <w:szCs w:val="24"/>
        </w:rPr>
        <w:t>ethyoxy</w:t>
      </w:r>
      <w:proofErr w:type="spellEnd"/>
      <w:r w:rsidRPr="0018713F">
        <w:rPr>
          <w:rFonts w:ascii="Arial" w:hAnsi="Arial" w:cs="Arial"/>
          <w:sz w:val="24"/>
          <w:szCs w:val="24"/>
        </w:rPr>
        <w:t xml:space="preserve"> groups and 2 </w:t>
      </w:r>
      <w:proofErr w:type="spellStart"/>
      <w:r w:rsidRPr="0018713F">
        <w:rPr>
          <w:rFonts w:ascii="Arial" w:hAnsi="Arial" w:cs="Arial"/>
          <w:sz w:val="24"/>
          <w:szCs w:val="24"/>
        </w:rPr>
        <w:t>perfluoropentane</w:t>
      </w:r>
      <w:proofErr w:type="spellEnd"/>
      <w:r w:rsidRPr="0018713F">
        <w:rPr>
          <w:rFonts w:ascii="Arial" w:hAnsi="Arial" w:cs="Arial"/>
          <w:sz w:val="24"/>
          <w:szCs w:val="24"/>
        </w:rPr>
        <w:t xml:space="preserve"> molecules represented the </w:t>
      </w:r>
      <w:proofErr w:type="spellStart"/>
      <w:r w:rsidRPr="0018713F">
        <w:rPr>
          <w:rFonts w:ascii="Arial" w:hAnsi="Arial" w:cs="Arial"/>
          <w:sz w:val="24"/>
          <w:szCs w:val="24"/>
        </w:rPr>
        <w:t>perfluorodecyl</w:t>
      </w:r>
      <w:proofErr w:type="spellEnd"/>
      <w:r w:rsidRPr="0018713F">
        <w:rPr>
          <w:rFonts w:ascii="Arial" w:hAnsi="Arial" w:cs="Arial"/>
          <w:sz w:val="24"/>
          <w:szCs w:val="24"/>
        </w:rPr>
        <w:t xml:space="preserve"> group, due to similarities in chemical structure. To be more conservative, it was assumed that 50% extra of each representative molecule were required to model one FAS molecule (i.e. 1.5 </w:t>
      </w:r>
      <w:proofErr w:type="spellStart"/>
      <w:r w:rsidRPr="0018713F">
        <w:rPr>
          <w:rFonts w:ascii="Arial" w:hAnsi="Arial" w:cs="Arial"/>
          <w:sz w:val="24"/>
          <w:szCs w:val="24"/>
        </w:rPr>
        <w:t>dimethyldichlorosilane</w:t>
      </w:r>
      <w:proofErr w:type="spellEnd"/>
      <w:r w:rsidRPr="0018713F">
        <w:rPr>
          <w:rFonts w:ascii="Arial" w:hAnsi="Arial" w:cs="Arial"/>
          <w:sz w:val="24"/>
          <w:szCs w:val="24"/>
        </w:rPr>
        <w:t xml:space="preserve"> molecules, 4.5 diethyl ether molecules, and 3 </w:t>
      </w:r>
      <w:proofErr w:type="spellStart"/>
      <w:r w:rsidRPr="0018713F">
        <w:rPr>
          <w:rFonts w:ascii="Arial" w:hAnsi="Arial" w:cs="Arial"/>
          <w:sz w:val="24"/>
          <w:szCs w:val="24"/>
        </w:rPr>
        <w:t>perfluoropentane</w:t>
      </w:r>
      <w:proofErr w:type="spellEnd"/>
      <w:r w:rsidRPr="0018713F">
        <w:rPr>
          <w:rFonts w:ascii="Arial" w:hAnsi="Arial" w:cs="Arial"/>
          <w:sz w:val="24"/>
          <w:szCs w:val="24"/>
        </w:rPr>
        <w:t xml:space="preserve"> molecules.)</w:t>
      </w:r>
    </w:p>
    <w:p w14:paraId="6ABF07B8" w14:textId="77777777" w:rsidR="000D1349" w:rsidRPr="0018713F" w:rsidRDefault="000D1349" w:rsidP="0050624B">
      <w:pPr>
        <w:contextualSpacing/>
        <w:rPr>
          <w:rFonts w:ascii="Arial" w:hAnsi="Arial" w:cs="Arial"/>
          <w:sz w:val="24"/>
          <w:szCs w:val="24"/>
        </w:rPr>
      </w:pPr>
    </w:p>
    <w:p w14:paraId="3D98114F" w14:textId="73B9A18D" w:rsidR="000D1349" w:rsidRPr="0018713F" w:rsidRDefault="000D1349" w:rsidP="0050624B">
      <w:pPr>
        <w:contextualSpacing/>
        <w:rPr>
          <w:rFonts w:ascii="Arial" w:hAnsi="Arial" w:cs="Arial"/>
          <w:sz w:val="24"/>
          <w:szCs w:val="24"/>
        </w:rPr>
      </w:pPr>
      <w:r w:rsidRPr="0018713F">
        <w:rPr>
          <w:rFonts w:ascii="Arial" w:hAnsi="Arial" w:cs="Arial"/>
          <w:i/>
          <w:iCs/>
          <w:sz w:val="24"/>
          <w:szCs w:val="24"/>
        </w:rPr>
        <w:t xml:space="preserve">Wood heating: </w:t>
      </w:r>
      <w:r w:rsidRPr="0018713F">
        <w:rPr>
          <w:rFonts w:ascii="Arial" w:hAnsi="Arial" w:cs="Arial"/>
          <w:sz w:val="24"/>
          <w:szCs w:val="24"/>
        </w:rPr>
        <w:t>It was assumed that drying the wood after FA</w:t>
      </w:r>
      <w:r w:rsidR="00103A9B">
        <w:rPr>
          <w:rFonts w:ascii="Arial" w:hAnsi="Arial" w:cs="Arial"/>
          <w:sz w:val="24"/>
          <w:szCs w:val="24"/>
        </w:rPr>
        <w:t>S</w:t>
      </w:r>
      <w:r w:rsidRPr="0018713F">
        <w:rPr>
          <w:rFonts w:ascii="Arial" w:hAnsi="Arial" w:cs="Arial"/>
          <w:sz w:val="24"/>
          <w:szCs w:val="24"/>
        </w:rPr>
        <w:t xml:space="preserve"> application occurred in an industrial grade oven, specifically a 37.4 Cu. Ft. MEMMERT Forced Air Universal Oven, which has a maximum power of 7 kW, and a total volume of 1.05 m</w:t>
      </w:r>
      <w:r w:rsidRPr="0018713F">
        <w:rPr>
          <w:rFonts w:ascii="Arial" w:hAnsi="Arial" w:cs="Arial"/>
          <w:sz w:val="24"/>
          <w:szCs w:val="24"/>
          <w:vertAlign w:val="superscript"/>
        </w:rPr>
        <w:t>3</w:t>
      </w:r>
      <w:r w:rsidRPr="0018713F">
        <w:rPr>
          <w:rFonts w:ascii="Arial" w:hAnsi="Arial" w:cs="Arial"/>
          <w:sz w:val="24"/>
          <w:szCs w:val="24"/>
        </w:rPr>
        <w:t>. Assuming a drying time of 1 hour at maximum power, and that 75% of the oven volume is occupied by Janus wood, yielding an energy requirement of 0.0198 kWh/kg wood, with a potential error of up to 20%.</w:t>
      </w:r>
    </w:p>
    <w:p w14:paraId="4B621A83" w14:textId="77777777" w:rsidR="00B727CA" w:rsidRPr="0018713F" w:rsidRDefault="00B727CA" w:rsidP="0050624B">
      <w:pPr>
        <w:contextualSpacing/>
        <w:rPr>
          <w:rFonts w:ascii="Arial" w:hAnsi="Arial" w:cs="Arial"/>
          <w:b/>
          <w:bCs/>
          <w:sz w:val="24"/>
          <w:szCs w:val="24"/>
        </w:rPr>
      </w:pPr>
    </w:p>
    <w:p w14:paraId="37F4185D" w14:textId="1F96FADD" w:rsidR="000D1349" w:rsidRDefault="000D1349" w:rsidP="0050624B">
      <w:pPr>
        <w:contextualSpacing/>
        <w:rPr>
          <w:rFonts w:ascii="Arial" w:hAnsi="Arial" w:cs="Arial"/>
          <w:b/>
          <w:bCs/>
          <w:sz w:val="24"/>
          <w:szCs w:val="24"/>
        </w:rPr>
      </w:pPr>
      <w:r w:rsidRPr="0018713F">
        <w:rPr>
          <w:rFonts w:ascii="Arial" w:hAnsi="Arial" w:cs="Arial"/>
          <w:b/>
          <w:bCs/>
          <w:sz w:val="24"/>
          <w:szCs w:val="24"/>
        </w:rPr>
        <w:t>Carbon Nanotube:</w:t>
      </w:r>
      <w:r w:rsidR="00A221CA">
        <w:rPr>
          <w:rFonts w:ascii="Arial" w:hAnsi="Arial" w:cs="Arial"/>
          <w:b/>
          <w:bCs/>
          <w:sz w:val="24"/>
          <w:szCs w:val="24"/>
        </w:rPr>
        <w:t xml:space="preserve"> </w:t>
      </w:r>
      <w:r w:rsidRPr="0018713F">
        <w:rPr>
          <w:rFonts w:ascii="Arial" w:hAnsi="Arial" w:cs="Arial"/>
          <w:b/>
          <w:bCs/>
          <w:sz w:val="24"/>
          <w:szCs w:val="24"/>
        </w:rPr>
        <w:t>Cellulose Nanofiber Aerogel Evaporator Inventory and Assumptions</w:t>
      </w:r>
    </w:p>
    <w:p w14:paraId="7E22B956" w14:textId="77777777" w:rsidR="00BF4FE8" w:rsidRPr="0018713F" w:rsidRDefault="00BF4FE8" w:rsidP="0050624B">
      <w:pPr>
        <w:contextualSpacing/>
        <w:rPr>
          <w:rFonts w:ascii="Arial" w:hAnsi="Arial" w:cs="Arial"/>
          <w:b/>
          <w:bCs/>
          <w:sz w:val="24"/>
          <w:szCs w:val="24"/>
        </w:rPr>
      </w:pPr>
    </w:p>
    <w:p w14:paraId="2A577676" w14:textId="2D60FCCA" w:rsidR="000D1349" w:rsidRDefault="000D1349" w:rsidP="00FE2273">
      <w:pPr>
        <w:contextualSpacing/>
        <w:rPr>
          <w:rFonts w:ascii="Arial" w:hAnsi="Arial" w:cs="Arial"/>
          <w:sz w:val="24"/>
          <w:szCs w:val="24"/>
        </w:rPr>
      </w:pPr>
      <w:r w:rsidRPr="0018713F">
        <w:rPr>
          <w:rFonts w:ascii="Arial" w:hAnsi="Arial" w:cs="Arial"/>
          <w:i/>
          <w:iCs/>
          <w:sz w:val="24"/>
          <w:szCs w:val="24"/>
        </w:rPr>
        <w:t>Evaporation Rate:</w:t>
      </w:r>
      <w:r w:rsidRPr="0018713F">
        <w:rPr>
          <w:rFonts w:ascii="Arial" w:hAnsi="Arial" w:cs="Arial"/>
          <w:sz w:val="24"/>
          <w:szCs w:val="24"/>
        </w:rPr>
        <w:t xml:space="preserve"> The reported E</w:t>
      </w:r>
      <w:r w:rsidR="00103A9B">
        <w:rPr>
          <w:rFonts w:ascii="Arial" w:hAnsi="Arial" w:cs="Arial"/>
          <w:sz w:val="24"/>
          <w:szCs w:val="24"/>
        </w:rPr>
        <w:t>.</w:t>
      </w:r>
      <w:r w:rsidRPr="0018713F">
        <w:rPr>
          <w:rFonts w:ascii="Arial" w:hAnsi="Arial" w:cs="Arial"/>
          <w:sz w:val="24"/>
          <w:szCs w:val="24"/>
        </w:rPr>
        <w:t>R</w:t>
      </w:r>
      <w:r w:rsidR="00103A9B">
        <w:rPr>
          <w:rFonts w:ascii="Arial" w:hAnsi="Arial" w:cs="Arial"/>
          <w:sz w:val="24"/>
          <w:szCs w:val="24"/>
        </w:rPr>
        <w:t>.</w:t>
      </w:r>
      <w:r w:rsidRPr="0018713F">
        <w:rPr>
          <w:rFonts w:ascii="Arial" w:hAnsi="Arial" w:cs="Arial"/>
          <w:sz w:val="24"/>
          <w:szCs w:val="24"/>
        </w:rPr>
        <w:t xml:space="preserve"> was extracted from Figure 5d from Hu et al.</w:t>
      </w:r>
      <w:r w:rsidR="00936E2E">
        <w:rPr>
          <w:rFonts w:ascii="Arial" w:hAnsi="Arial" w:cs="Arial"/>
          <w:sz w:val="24"/>
          <w:szCs w:val="24"/>
        </w:rPr>
        <w:t xml:space="preserve"> </w:t>
      </w:r>
      <w:r w:rsidRPr="0018713F">
        <w:rPr>
          <w:rFonts w:ascii="Arial" w:hAnsi="Arial" w:cs="Arial"/>
          <w:sz w:val="24"/>
          <w:szCs w:val="24"/>
        </w:rPr>
        <w:t>and estimated at a value of 1.22 kg m</w:t>
      </w:r>
      <w:r w:rsidRPr="0018713F">
        <w:rPr>
          <w:rFonts w:ascii="Arial" w:hAnsi="Arial" w:cs="Arial"/>
          <w:sz w:val="24"/>
          <w:szCs w:val="24"/>
          <w:vertAlign w:val="superscript"/>
        </w:rPr>
        <w:t>-2</w:t>
      </w:r>
      <w:r w:rsidRPr="0018713F">
        <w:rPr>
          <w:rFonts w:ascii="Arial" w:hAnsi="Arial" w:cs="Arial"/>
          <w:sz w:val="24"/>
          <w:szCs w:val="24"/>
        </w:rPr>
        <w:t xml:space="preserve"> h</w:t>
      </w:r>
      <w:r w:rsidRPr="0018713F">
        <w:rPr>
          <w:rFonts w:ascii="Arial" w:hAnsi="Arial" w:cs="Arial"/>
          <w:sz w:val="24"/>
          <w:szCs w:val="24"/>
          <w:vertAlign w:val="superscript"/>
        </w:rPr>
        <w:t>-1</w:t>
      </w:r>
      <w:r w:rsidRPr="0018713F">
        <w:rPr>
          <w:rFonts w:ascii="Arial" w:hAnsi="Arial" w:cs="Arial"/>
          <w:sz w:val="24"/>
          <w:szCs w:val="24"/>
        </w:rPr>
        <w:t>.</w:t>
      </w:r>
      <w:r w:rsidR="00103A9B" w:rsidRPr="00103A9B">
        <w:rPr>
          <w:rFonts w:ascii="Arial" w:hAnsi="Arial" w:cs="Arial"/>
          <w:noProof/>
          <w:sz w:val="24"/>
          <w:szCs w:val="24"/>
          <w:vertAlign w:val="superscript"/>
        </w:rPr>
        <w:t>5</w:t>
      </w:r>
      <w:r w:rsidRPr="0018713F">
        <w:rPr>
          <w:rFonts w:ascii="Arial" w:hAnsi="Arial" w:cs="Arial"/>
          <w:sz w:val="24"/>
          <w:szCs w:val="24"/>
        </w:rPr>
        <w:t xml:space="preserve"> Note that this is the E</w:t>
      </w:r>
      <w:r w:rsidR="00793240">
        <w:rPr>
          <w:rFonts w:ascii="Arial" w:hAnsi="Arial" w:cs="Arial"/>
          <w:sz w:val="24"/>
          <w:szCs w:val="24"/>
        </w:rPr>
        <w:t>.</w:t>
      </w:r>
      <w:r w:rsidRPr="0018713F">
        <w:rPr>
          <w:rFonts w:ascii="Arial" w:hAnsi="Arial" w:cs="Arial"/>
          <w:sz w:val="24"/>
          <w:szCs w:val="24"/>
        </w:rPr>
        <w:t>R</w:t>
      </w:r>
      <w:r w:rsidR="00793240">
        <w:rPr>
          <w:rFonts w:ascii="Arial" w:hAnsi="Arial" w:cs="Arial"/>
          <w:sz w:val="24"/>
          <w:szCs w:val="24"/>
        </w:rPr>
        <w:t>.</w:t>
      </w:r>
      <w:r w:rsidRPr="0018713F">
        <w:rPr>
          <w:rFonts w:ascii="Arial" w:hAnsi="Arial" w:cs="Arial"/>
          <w:sz w:val="24"/>
          <w:szCs w:val="24"/>
        </w:rPr>
        <w:t xml:space="preserve"> for an influent solution concentration of 12 </w:t>
      </w:r>
      <w:proofErr w:type="spellStart"/>
      <w:r w:rsidRPr="0018713F">
        <w:rPr>
          <w:rFonts w:ascii="Arial" w:hAnsi="Arial" w:cs="Arial"/>
          <w:sz w:val="24"/>
          <w:szCs w:val="24"/>
        </w:rPr>
        <w:t>wt</w:t>
      </w:r>
      <w:proofErr w:type="spellEnd"/>
      <w:r w:rsidRPr="0018713F">
        <w:rPr>
          <w:rFonts w:ascii="Arial" w:hAnsi="Arial" w:cs="Arial"/>
          <w:sz w:val="24"/>
          <w:szCs w:val="24"/>
        </w:rPr>
        <w:t>%, which is lower than the influent concentration used in this study. This is also the E</w:t>
      </w:r>
      <w:r w:rsidR="00793240">
        <w:rPr>
          <w:rFonts w:ascii="Arial" w:hAnsi="Arial" w:cs="Arial"/>
          <w:sz w:val="24"/>
          <w:szCs w:val="24"/>
        </w:rPr>
        <w:t>.</w:t>
      </w:r>
      <w:r w:rsidRPr="0018713F">
        <w:rPr>
          <w:rFonts w:ascii="Arial" w:hAnsi="Arial" w:cs="Arial"/>
          <w:sz w:val="24"/>
          <w:szCs w:val="24"/>
        </w:rPr>
        <w:t>R</w:t>
      </w:r>
      <w:r w:rsidR="00793240">
        <w:rPr>
          <w:rFonts w:ascii="Arial" w:hAnsi="Arial" w:cs="Arial"/>
          <w:sz w:val="24"/>
          <w:szCs w:val="24"/>
        </w:rPr>
        <w:t>.</w:t>
      </w:r>
      <w:r w:rsidRPr="0018713F">
        <w:rPr>
          <w:rFonts w:ascii="Arial" w:hAnsi="Arial" w:cs="Arial"/>
          <w:sz w:val="24"/>
          <w:szCs w:val="24"/>
        </w:rPr>
        <w:t xml:space="preserve"> at 1 kW/m</w:t>
      </w:r>
      <w:r w:rsidRPr="0018713F">
        <w:rPr>
          <w:rFonts w:ascii="Arial" w:hAnsi="Arial" w:cs="Arial"/>
          <w:sz w:val="24"/>
          <w:szCs w:val="24"/>
          <w:vertAlign w:val="superscript"/>
        </w:rPr>
        <w:t>2</w:t>
      </w:r>
      <w:r w:rsidRPr="0018713F">
        <w:rPr>
          <w:rFonts w:ascii="Arial" w:hAnsi="Arial" w:cs="Arial"/>
          <w:sz w:val="24"/>
          <w:szCs w:val="24"/>
        </w:rPr>
        <w:t xml:space="preserve"> solar flux. Therefore, the actual </w:t>
      </w:r>
      <w:r w:rsidR="002D03B1" w:rsidRPr="0018713F">
        <w:rPr>
          <w:rFonts w:ascii="Arial" w:hAnsi="Arial" w:cs="Arial"/>
          <w:sz w:val="24"/>
          <w:szCs w:val="24"/>
        </w:rPr>
        <w:t>E</w:t>
      </w:r>
      <w:r w:rsidR="002D03B1">
        <w:rPr>
          <w:rFonts w:ascii="Arial" w:hAnsi="Arial" w:cs="Arial"/>
          <w:sz w:val="24"/>
          <w:szCs w:val="24"/>
        </w:rPr>
        <w:t>.</w:t>
      </w:r>
      <w:r w:rsidR="002D03B1" w:rsidRPr="0018713F">
        <w:rPr>
          <w:rFonts w:ascii="Arial" w:hAnsi="Arial" w:cs="Arial"/>
          <w:sz w:val="24"/>
          <w:szCs w:val="24"/>
        </w:rPr>
        <w:t>R</w:t>
      </w:r>
      <w:r w:rsidR="002D03B1">
        <w:rPr>
          <w:rFonts w:ascii="Arial" w:hAnsi="Arial" w:cs="Arial"/>
          <w:sz w:val="24"/>
          <w:szCs w:val="24"/>
        </w:rPr>
        <w:t>.</w:t>
      </w:r>
      <w:r w:rsidRPr="0018713F">
        <w:rPr>
          <w:rFonts w:ascii="Arial" w:hAnsi="Arial" w:cs="Arial"/>
          <w:sz w:val="24"/>
          <w:szCs w:val="24"/>
        </w:rPr>
        <w:t xml:space="preserve"> used to estimate the required evaporator area is assumed to be the </w:t>
      </w:r>
      <w:r w:rsidR="002807D2" w:rsidRPr="0018713F">
        <w:rPr>
          <w:rFonts w:ascii="Arial" w:hAnsi="Arial" w:cs="Arial"/>
          <w:sz w:val="24"/>
          <w:szCs w:val="24"/>
        </w:rPr>
        <w:t>E</w:t>
      </w:r>
      <w:r w:rsidR="002807D2">
        <w:rPr>
          <w:rFonts w:ascii="Arial" w:hAnsi="Arial" w:cs="Arial"/>
          <w:sz w:val="24"/>
          <w:szCs w:val="24"/>
        </w:rPr>
        <w:t>.</w:t>
      </w:r>
      <w:r w:rsidR="002807D2" w:rsidRPr="0018713F">
        <w:rPr>
          <w:rFonts w:ascii="Arial" w:hAnsi="Arial" w:cs="Arial"/>
          <w:sz w:val="24"/>
          <w:szCs w:val="24"/>
        </w:rPr>
        <w:t>R</w:t>
      </w:r>
      <w:r w:rsidR="002807D2">
        <w:rPr>
          <w:rFonts w:ascii="Arial" w:hAnsi="Arial" w:cs="Arial"/>
          <w:sz w:val="24"/>
          <w:szCs w:val="24"/>
        </w:rPr>
        <w:t>.</w:t>
      </w:r>
      <w:r w:rsidRPr="0018713F">
        <w:rPr>
          <w:rFonts w:ascii="Arial" w:hAnsi="Arial" w:cs="Arial"/>
          <w:sz w:val="24"/>
          <w:szCs w:val="24"/>
        </w:rPr>
        <w:t xml:space="preserve"> multiplied by the value for P.</w:t>
      </w:r>
    </w:p>
    <w:p w14:paraId="7CCEAB85" w14:textId="77777777" w:rsidR="00BF4FE8" w:rsidRPr="0018713F" w:rsidRDefault="00BF4FE8" w:rsidP="00FE2273">
      <w:pPr>
        <w:contextualSpacing/>
        <w:rPr>
          <w:rFonts w:ascii="Arial" w:hAnsi="Arial" w:cs="Arial"/>
          <w:sz w:val="24"/>
          <w:szCs w:val="24"/>
        </w:rPr>
      </w:pPr>
    </w:p>
    <w:p w14:paraId="78685C10" w14:textId="7C0793D8" w:rsidR="000D1349" w:rsidRPr="0018713F" w:rsidRDefault="000D1349" w:rsidP="00FE2273">
      <w:pPr>
        <w:pStyle w:val="NoSpacing"/>
        <w:contextualSpacing/>
        <w:jc w:val="both"/>
        <w:rPr>
          <w:rFonts w:ascii="Arial" w:hAnsi="Arial" w:cs="Arial"/>
          <w:sz w:val="24"/>
          <w:szCs w:val="24"/>
        </w:rPr>
      </w:pPr>
      <w:r w:rsidRPr="0018713F">
        <w:rPr>
          <w:rFonts w:ascii="Arial" w:hAnsi="Arial" w:cs="Arial"/>
          <w:i/>
          <w:iCs/>
          <w:sz w:val="24"/>
          <w:szCs w:val="24"/>
        </w:rPr>
        <w:t>Janus Evaporator Area, Volume, and Mass:</w:t>
      </w:r>
      <w:r w:rsidRPr="0018713F">
        <w:rPr>
          <w:rFonts w:ascii="Arial" w:hAnsi="Arial" w:cs="Arial"/>
          <w:sz w:val="24"/>
          <w:szCs w:val="24"/>
        </w:rPr>
        <w:t xml:space="preserve"> The total area of the aerogel needed over the course of a 20-year period is represented by Equation S5. Each variable is explained in Table S</w:t>
      </w:r>
      <w:r w:rsidR="0018713F" w:rsidRPr="0018713F">
        <w:rPr>
          <w:rFonts w:ascii="Arial" w:hAnsi="Arial" w:cs="Arial"/>
          <w:sz w:val="24"/>
          <w:szCs w:val="24"/>
        </w:rPr>
        <w:t>2</w:t>
      </w:r>
      <w:r w:rsidRPr="0018713F">
        <w:rPr>
          <w:rFonts w:ascii="Arial" w:hAnsi="Arial" w:cs="Arial"/>
          <w:sz w:val="24"/>
          <w:szCs w:val="24"/>
        </w:rPr>
        <w:t xml:space="preserve"> or in the above section “Evaporation Rate”, and the value of “1000” in the numerator represents the mass of treated water per day, in kg:</w:t>
      </w:r>
    </w:p>
    <w:p w14:paraId="56A0D1CA" w14:textId="77777777" w:rsidR="000D1349" w:rsidRPr="0018713F" w:rsidRDefault="000D1349" w:rsidP="0050624B">
      <w:pPr>
        <w:pStyle w:val="NoSpacing"/>
        <w:contextualSpacing/>
        <w:rPr>
          <w:rFonts w:ascii="Arial" w:hAnsi="Arial" w:cs="Arial"/>
          <w:sz w:val="24"/>
          <w:szCs w:val="24"/>
        </w:rPr>
      </w:pPr>
    </w:p>
    <w:p w14:paraId="729D1583" w14:textId="77777777" w:rsidR="000D1349" w:rsidRPr="0018713F" w:rsidRDefault="000D1349" w:rsidP="0050624B">
      <w:pPr>
        <w:pStyle w:val="NoSpacing"/>
        <w:contextualSpacing/>
        <w:jc w:val="right"/>
        <w:rPr>
          <w:rFonts w:ascii="Arial" w:hAnsi="Arial" w:cs="Arial"/>
          <w:iCs/>
          <w:sz w:val="24"/>
          <w:szCs w:val="24"/>
        </w:rPr>
      </w:pPr>
      <m:oMath>
        <m:r>
          <m:rPr>
            <m:sty m:val="p"/>
          </m:rPr>
          <w:rPr>
            <w:rFonts w:ascii="Cambria Math" w:hAnsi="Cambria Math" w:cs="Arial"/>
            <w:sz w:val="24"/>
            <w:szCs w:val="24"/>
          </w:rPr>
          <m:t xml:space="preserve">Aerogel evaporator area </m:t>
        </m:r>
        <m:d>
          <m:dPr>
            <m:ctrlPr>
              <w:rPr>
                <w:rFonts w:ascii="Cambria Math" w:hAnsi="Cambria Math" w:cs="Arial"/>
                <w:iCs/>
                <w:sz w:val="24"/>
                <w:szCs w:val="24"/>
              </w:rPr>
            </m:ctrlPr>
          </m:dPr>
          <m:e>
            <m:sSup>
              <m:sSupPr>
                <m:ctrlPr>
                  <w:rPr>
                    <w:rFonts w:ascii="Cambria Math" w:hAnsi="Cambria Math" w:cs="Arial"/>
                    <w:iCs/>
                    <w:sz w:val="24"/>
                    <w:szCs w:val="24"/>
                  </w:rPr>
                </m:ctrlPr>
              </m:sSupPr>
              <m:e>
                <m:r>
                  <m:rPr>
                    <m:sty m:val="p"/>
                  </m:rPr>
                  <w:rPr>
                    <w:rFonts w:ascii="Cambria Math" w:hAnsi="Cambria Math" w:cs="Arial"/>
                    <w:sz w:val="24"/>
                    <w:szCs w:val="24"/>
                  </w:rPr>
                  <m:t>AEA,  m</m:t>
                </m:r>
              </m:e>
              <m:sup>
                <m:r>
                  <m:rPr>
                    <m:sty m:val="p"/>
                  </m:rPr>
                  <w:rPr>
                    <w:rFonts w:ascii="Cambria Math" w:hAnsi="Cambria Math" w:cs="Arial"/>
                    <w:sz w:val="24"/>
                    <w:szCs w:val="24"/>
                  </w:rPr>
                  <m:t>2</m:t>
                </m:r>
              </m:sup>
            </m:sSup>
          </m:e>
        </m:d>
        <m:r>
          <m:rPr>
            <m:sty m:val="p"/>
          </m:rPr>
          <w:rPr>
            <w:rFonts w:ascii="Cambria Math" w:hAnsi="Cambria Math" w:cs="Arial"/>
            <w:sz w:val="24"/>
            <w:szCs w:val="24"/>
          </w:rPr>
          <m:t xml:space="preserve">= </m:t>
        </m:r>
        <m:f>
          <m:fPr>
            <m:ctrlPr>
              <w:rPr>
                <w:rFonts w:ascii="Cambria Math" w:hAnsi="Cambria Math" w:cs="Arial"/>
                <w:iCs/>
                <w:sz w:val="24"/>
                <w:szCs w:val="24"/>
              </w:rPr>
            </m:ctrlPr>
          </m:fPr>
          <m:num>
            <m:r>
              <m:rPr>
                <m:sty m:val="p"/>
              </m:rPr>
              <w:rPr>
                <w:rFonts w:ascii="Cambria Math" w:hAnsi="Cambria Math" w:cs="Arial"/>
                <w:sz w:val="24"/>
                <w:szCs w:val="24"/>
              </w:rPr>
              <m:t>1000</m:t>
            </m:r>
          </m:num>
          <m:den>
            <m:r>
              <m:rPr>
                <m:sty m:val="p"/>
              </m:rPr>
              <w:rPr>
                <w:rFonts w:ascii="Cambria Math" w:hAnsi="Cambria Math" w:cs="Arial"/>
                <w:sz w:val="24"/>
                <w:szCs w:val="24"/>
              </w:rPr>
              <m:t>S*(1.22*P)</m:t>
            </m:r>
          </m:den>
        </m:f>
        <m:r>
          <m:rPr>
            <m:sty m:val="p"/>
          </m:rPr>
          <w:rPr>
            <w:rFonts w:ascii="Cambria Math" w:hAnsi="Cambria Math" w:cs="Arial"/>
            <w:sz w:val="24"/>
            <w:szCs w:val="24"/>
          </w:rPr>
          <m:t>*</m:t>
        </m:r>
        <m:f>
          <m:fPr>
            <m:ctrlPr>
              <w:rPr>
                <w:rFonts w:ascii="Cambria Math" w:hAnsi="Cambria Math" w:cs="Arial"/>
                <w:iCs/>
                <w:sz w:val="24"/>
                <w:szCs w:val="24"/>
              </w:rPr>
            </m:ctrlPr>
          </m:fPr>
          <m:num>
            <m:r>
              <m:rPr>
                <m:sty m:val="p"/>
              </m:rPr>
              <w:rPr>
                <w:rFonts w:ascii="Cambria Math" w:hAnsi="Cambria Math" w:cs="Arial"/>
                <w:sz w:val="24"/>
                <w:szCs w:val="24"/>
              </w:rPr>
              <m:t>7300</m:t>
            </m:r>
          </m:num>
          <m:den>
            <m:r>
              <m:rPr>
                <m:sty m:val="p"/>
              </m:rPr>
              <w:rPr>
                <w:rFonts w:ascii="Cambria Math" w:hAnsi="Cambria Math" w:cs="Arial"/>
                <w:sz w:val="24"/>
                <w:szCs w:val="24"/>
              </w:rPr>
              <m:t>Le</m:t>
            </m:r>
          </m:den>
        </m:f>
      </m:oMath>
      <w:r w:rsidRPr="0018713F">
        <w:rPr>
          <w:rFonts w:ascii="Arial" w:hAnsi="Arial" w:cs="Arial"/>
          <w:iCs/>
          <w:sz w:val="24"/>
          <w:szCs w:val="24"/>
        </w:rPr>
        <w:t xml:space="preserve"> </w:t>
      </w:r>
      <w:r w:rsidRPr="0018713F">
        <w:rPr>
          <w:rFonts w:ascii="Arial" w:hAnsi="Arial" w:cs="Arial"/>
          <w:iCs/>
          <w:sz w:val="24"/>
          <w:szCs w:val="24"/>
        </w:rPr>
        <w:tab/>
      </w:r>
      <w:r w:rsidRPr="0018713F">
        <w:rPr>
          <w:rFonts w:ascii="Arial" w:hAnsi="Arial" w:cs="Arial"/>
          <w:iCs/>
          <w:sz w:val="24"/>
          <w:szCs w:val="24"/>
        </w:rPr>
        <w:tab/>
        <w:t>(Equation S5)</w:t>
      </w:r>
    </w:p>
    <w:p w14:paraId="0F4F2859" w14:textId="77777777" w:rsidR="000D1349" w:rsidRPr="0018713F" w:rsidRDefault="000D1349" w:rsidP="0050624B">
      <w:pPr>
        <w:pStyle w:val="NoSpacing"/>
        <w:contextualSpacing/>
        <w:jc w:val="center"/>
        <w:rPr>
          <w:rFonts w:ascii="Arial" w:hAnsi="Arial" w:cs="Arial"/>
          <w:iCs/>
          <w:sz w:val="24"/>
          <w:szCs w:val="24"/>
        </w:rPr>
      </w:pPr>
    </w:p>
    <w:p w14:paraId="6ACB8538" w14:textId="77777777" w:rsidR="000D1349" w:rsidRPr="0018713F" w:rsidRDefault="000D1349" w:rsidP="00FE2273">
      <w:pPr>
        <w:pStyle w:val="NoSpacing"/>
        <w:contextualSpacing/>
        <w:jc w:val="both"/>
        <w:rPr>
          <w:rFonts w:ascii="Arial" w:hAnsi="Arial" w:cs="Arial"/>
          <w:iCs/>
          <w:sz w:val="24"/>
          <w:szCs w:val="24"/>
        </w:rPr>
      </w:pPr>
      <w:r w:rsidRPr="0018713F">
        <w:rPr>
          <w:rFonts w:ascii="Arial" w:hAnsi="Arial" w:cs="Arial"/>
          <w:iCs/>
          <w:sz w:val="24"/>
          <w:szCs w:val="24"/>
        </w:rPr>
        <w:t>The volume of Janus wood is given by Equation S6, where the thickness of the aerogel is assumed to be 9 mm:</w:t>
      </w:r>
    </w:p>
    <w:p w14:paraId="1CC2999A" w14:textId="77777777" w:rsidR="000D1349" w:rsidRPr="0018713F" w:rsidRDefault="000D1349" w:rsidP="0050624B">
      <w:pPr>
        <w:pStyle w:val="NoSpacing"/>
        <w:contextualSpacing/>
        <w:rPr>
          <w:rFonts w:ascii="Arial" w:hAnsi="Arial" w:cs="Arial"/>
          <w:iCs/>
          <w:sz w:val="24"/>
          <w:szCs w:val="24"/>
        </w:rPr>
      </w:pPr>
    </w:p>
    <w:p w14:paraId="708B5DEB" w14:textId="77777777" w:rsidR="000D1349" w:rsidRPr="0018713F" w:rsidRDefault="000D1349" w:rsidP="0050624B">
      <w:pPr>
        <w:pStyle w:val="NoSpacing"/>
        <w:contextualSpacing/>
        <w:jc w:val="right"/>
        <w:rPr>
          <w:rFonts w:ascii="Arial" w:hAnsi="Arial" w:cs="Arial"/>
          <w:sz w:val="24"/>
          <w:szCs w:val="24"/>
        </w:rPr>
      </w:pPr>
      <m:oMath>
        <m:r>
          <m:rPr>
            <m:sty m:val="p"/>
          </m:rPr>
          <w:rPr>
            <w:rFonts w:ascii="Cambria Math" w:hAnsi="Cambria Math" w:cs="Arial"/>
            <w:sz w:val="24"/>
            <w:szCs w:val="24"/>
          </w:rPr>
          <m:t xml:space="preserve">Aerogel evaporator volume </m:t>
        </m:r>
        <m:d>
          <m:dPr>
            <m:ctrlPr>
              <w:rPr>
                <w:rFonts w:ascii="Cambria Math" w:hAnsi="Cambria Math" w:cs="Arial"/>
                <w:sz w:val="24"/>
                <w:szCs w:val="24"/>
              </w:rPr>
            </m:ctrlPr>
          </m:dPr>
          <m:e>
            <m:sSup>
              <m:sSupPr>
                <m:ctrlPr>
                  <w:rPr>
                    <w:rFonts w:ascii="Cambria Math" w:hAnsi="Cambria Math" w:cs="Arial"/>
                    <w:sz w:val="24"/>
                    <w:szCs w:val="24"/>
                  </w:rPr>
                </m:ctrlPr>
              </m:sSupPr>
              <m:e>
                <m:r>
                  <m:rPr>
                    <m:sty m:val="p"/>
                  </m:rPr>
                  <w:rPr>
                    <w:rFonts w:ascii="Cambria Math" w:hAnsi="Cambria Math" w:cs="Arial"/>
                    <w:sz w:val="24"/>
                    <w:szCs w:val="24"/>
                  </w:rPr>
                  <m:t>AEV, m</m:t>
                </m:r>
              </m:e>
              <m:sup>
                <m:r>
                  <m:rPr>
                    <m:sty m:val="p"/>
                  </m:rPr>
                  <w:rPr>
                    <w:rFonts w:ascii="Cambria Math" w:hAnsi="Cambria Math" w:cs="Arial"/>
                    <w:sz w:val="24"/>
                    <w:szCs w:val="24"/>
                  </w:rPr>
                  <m:t>3</m:t>
                </m:r>
              </m:sup>
            </m:sSup>
          </m:e>
        </m:d>
        <m:r>
          <m:rPr>
            <m:sty m:val="p"/>
          </m:rPr>
          <w:rPr>
            <w:rFonts w:ascii="Cambria Math" w:hAnsi="Cambria Math" w:cs="Arial"/>
            <w:sz w:val="24"/>
            <w:szCs w:val="24"/>
          </w:rPr>
          <m:t>=0.009*Aerogel evaporator area</m:t>
        </m:r>
      </m:oMath>
      <w:r w:rsidRPr="0018713F">
        <w:rPr>
          <w:rFonts w:ascii="Arial" w:hAnsi="Arial" w:cs="Arial"/>
          <w:sz w:val="24"/>
          <w:szCs w:val="24"/>
        </w:rPr>
        <w:t xml:space="preserve">  (Equation S6)</w:t>
      </w:r>
    </w:p>
    <w:p w14:paraId="2D9EEA52" w14:textId="77777777" w:rsidR="000D1349" w:rsidRPr="0018713F" w:rsidRDefault="000D1349" w:rsidP="0050624B">
      <w:pPr>
        <w:pStyle w:val="NoSpacing"/>
        <w:contextualSpacing/>
        <w:jc w:val="center"/>
        <w:rPr>
          <w:rFonts w:ascii="Arial" w:hAnsi="Arial" w:cs="Arial"/>
          <w:sz w:val="24"/>
          <w:szCs w:val="24"/>
        </w:rPr>
      </w:pPr>
    </w:p>
    <w:p w14:paraId="44901FA2" w14:textId="77777777" w:rsidR="000D1349" w:rsidRPr="0018713F" w:rsidRDefault="000D1349" w:rsidP="00FE2273">
      <w:pPr>
        <w:pStyle w:val="NoSpacing"/>
        <w:contextualSpacing/>
        <w:jc w:val="both"/>
        <w:rPr>
          <w:rFonts w:ascii="Arial" w:hAnsi="Arial" w:cs="Arial"/>
          <w:sz w:val="24"/>
          <w:szCs w:val="24"/>
        </w:rPr>
      </w:pPr>
      <w:r w:rsidRPr="0018713F">
        <w:rPr>
          <w:rFonts w:ascii="Arial" w:hAnsi="Arial" w:cs="Arial"/>
          <w:sz w:val="24"/>
          <w:szCs w:val="24"/>
        </w:rPr>
        <w:t>Also, the aerogel was estimated to have an average density of about 20 kg/m</w:t>
      </w:r>
      <w:r w:rsidRPr="0018713F">
        <w:rPr>
          <w:rFonts w:ascii="Arial" w:hAnsi="Arial" w:cs="Arial"/>
          <w:sz w:val="24"/>
          <w:szCs w:val="24"/>
          <w:vertAlign w:val="superscript"/>
        </w:rPr>
        <w:t>3</w:t>
      </w:r>
      <w:r w:rsidRPr="0018713F">
        <w:rPr>
          <w:rFonts w:ascii="Arial" w:hAnsi="Arial" w:cs="Arial"/>
          <w:sz w:val="24"/>
          <w:szCs w:val="24"/>
        </w:rPr>
        <w:t>, so Equation S7 can be used to calculate the total mass of evaporator required over the 20-year lifetime of the system:</w:t>
      </w:r>
    </w:p>
    <w:p w14:paraId="681A6D81" w14:textId="77777777" w:rsidR="000D1349" w:rsidRPr="0018713F" w:rsidRDefault="000D1349" w:rsidP="00FE2273">
      <w:pPr>
        <w:pStyle w:val="NoSpacing"/>
        <w:contextualSpacing/>
        <w:jc w:val="both"/>
        <w:rPr>
          <w:rFonts w:ascii="Arial" w:hAnsi="Arial" w:cs="Arial"/>
          <w:sz w:val="24"/>
          <w:szCs w:val="24"/>
        </w:rPr>
      </w:pPr>
    </w:p>
    <w:p w14:paraId="58E7DE08" w14:textId="77777777" w:rsidR="000D1349" w:rsidRPr="0018713F" w:rsidRDefault="000D1349" w:rsidP="0050624B">
      <w:pPr>
        <w:pStyle w:val="NoSpacing"/>
        <w:contextualSpacing/>
        <w:jc w:val="right"/>
        <w:rPr>
          <w:rFonts w:ascii="Arial" w:hAnsi="Arial" w:cs="Arial"/>
          <w:sz w:val="24"/>
          <w:szCs w:val="24"/>
        </w:rPr>
      </w:pPr>
      <m:oMath>
        <m:r>
          <m:rPr>
            <m:sty m:val="p"/>
          </m:rPr>
          <w:rPr>
            <w:rFonts w:ascii="Cambria Math" w:hAnsi="Cambria Math" w:cs="Arial"/>
            <w:sz w:val="24"/>
            <w:szCs w:val="24"/>
          </w:rPr>
          <w:lastRenderedPageBreak/>
          <m:t xml:space="preserve">Aerogel evaporator mass </m:t>
        </m:r>
        <m:d>
          <m:dPr>
            <m:ctrlPr>
              <w:rPr>
                <w:rFonts w:ascii="Cambria Math" w:hAnsi="Cambria Math" w:cs="Arial"/>
                <w:sz w:val="24"/>
                <w:szCs w:val="24"/>
              </w:rPr>
            </m:ctrlPr>
          </m:dPr>
          <m:e>
            <m:r>
              <m:rPr>
                <m:sty m:val="p"/>
              </m:rPr>
              <w:rPr>
                <w:rFonts w:ascii="Cambria Math" w:hAnsi="Cambria Math" w:cs="Arial"/>
                <w:sz w:val="24"/>
                <w:szCs w:val="24"/>
              </w:rPr>
              <m:t>AEM, kg</m:t>
            </m:r>
          </m:e>
        </m:d>
        <m:r>
          <m:rPr>
            <m:sty m:val="p"/>
          </m:rPr>
          <w:rPr>
            <w:rFonts w:ascii="Cambria Math" w:hAnsi="Cambria Math" w:cs="Arial"/>
            <w:sz w:val="24"/>
            <w:szCs w:val="24"/>
          </w:rPr>
          <m:t>=20*Aerogel evaporator volume</m:t>
        </m:r>
      </m:oMath>
      <w:r w:rsidRPr="0018713F">
        <w:rPr>
          <w:rFonts w:ascii="Arial" w:hAnsi="Arial" w:cs="Arial"/>
          <w:sz w:val="24"/>
          <w:szCs w:val="24"/>
        </w:rPr>
        <w:t xml:space="preserve">     (Equation S7)</w:t>
      </w:r>
    </w:p>
    <w:p w14:paraId="523DAF86" w14:textId="77777777" w:rsidR="000D1349" w:rsidRPr="0018713F" w:rsidRDefault="000D1349" w:rsidP="0050624B">
      <w:pPr>
        <w:pStyle w:val="NoSpacing"/>
        <w:contextualSpacing/>
        <w:jc w:val="center"/>
        <w:rPr>
          <w:rFonts w:ascii="Arial" w:hAnsi="Arial" w:cs="Arial"/>
          <w:sz w:val="24"/>
          <w:szCs w:val="24"/>
        </w:rPr>
      </w:pPr>
    </w:p>
    <w:p w14:paraId="2383809F" w14:textId="42257A09" w:rsidR="000D1349" w:rsidRDefault="000D1349" w:rsidP="00FE2273">
      <w:pPr>
        <w:pStyle w:val="NoSpacing"/>
        <w:contextualSpacing/>
        <w:jc w:val="both"/>
        <w:rPr>
          <w:rFonts w:ascii="Arial" w:hAnsi="Arial" w:cs="Arial"/>
          <w:sz w:val="24"/>
          <w:szCs w:val="24"/>
        </w:rPr>
      </w:pPr>
      <w:r w:rsidRPr="0018713F">
        <w:rPr>
          <w:rFonts w:ascii="Arial" w:hAnsi="Arial" w:cs="Arial"/>
          <w:i/>
          <w:iCs/>
          <w:sz w:val="24"/>
          <w:szCs w:val="24"/>
        </w:rPr>
        <w:t>Nanomaterials</w:t>
      </w:r>
      <w:r w:rsidRPr="0018713F">
        <w:rPr>
          <w:rFonts w:ascii="Arial" w:hAnsi="Arial" w:cs="Arial"/>
          <w:sz w:val="24"/>
          <w:szCs w:val="24"/>
        </w:rPr>
        <w:t xml:space="preserve">: This aerogel evaporator was composed of three nanomaterials that do not exist in the </w:t>
      </w:r>
      <w:proofErr w:type="spellStart"/>
      <w:r w:rsidRPr="0018713F">
        <w:rPr>
          <w:rFonts w:ascii="Arial" w:hAnsi="Arial" w:cs="Arial"/>
          <w:sz w:val="24"/>
          <w:szCs w:val="24"/>
        </w:rPr>
        <w:t>ecoinvent</w:t>
      </w:r>
      <w:proofErr w:type="spellEnd"/>
      <w:r w:rsidRPr="0018713F">
        <w:rPr>
          <w:rFonts w:ascii="Arial" w:hAnsi="Arial" w:cs="Arial"/>
          <w:sz w:val="24"/>
          <w:szCs w:val="24"/>
        </w:rPr>
        <w:t xml:space="preserve"> v3.5 database: carbon nanotubes, cellulose nanofibers, and SiO</w:t>
      </w:r>
      <w:r w:rsidRPr="0018713F">
        <w:rPr>
          <w:rFonts w:ascii="Arial" w:hAnsi="Arial" w:cs="Arial"/>
          <w:sz w:val="24"/>
          <w:szCs w:val="24"/>
        </w:rPr>
        <w:softHyphen/>
      </w:r>
      <w:r w:rsidRPr="0018713F">
        <w:rPr>
          <w:rFonts w:ascii="Arial" w:hAnsi="Arial" w:cs="Arial"/>
          <w:sz w:val="24"/>
          <w:szCs w:val="24"/>
          <w:vertAlign w:val="subscript"/>
        </w:rPr>
        <w:t>2</w:t>
      </w:r>
      <w:r w:rsidRPr="0018713F">
        <w:rPr>
          <w:rFonts w:ascii="Arial" w:hAnsi="Arial" w:cs="Arial"/>
          <w:sz w:val="24"/>
          <w:szCs w:val="24"/>
        </w:rPr>
        <w:t xml:space="preserve"> nanoparticles. Carbon nanotubes were modeled based on the synthesis process and life cycle inventory described in Healy et al.</w:t>
      </w:r>
      <w:hyperlink w:history="1"/>
      <w:r w:rsidRPr="0018713F">
        <w:rPr>
          <w:rFonts w:ascii="Arial" w:hAnsi="Arial" w:cs="Arial"/>
          <w:sz w:val="24"/>
          <w:szCs w:val="24"/>
        </w:rPr>
        <w:t>,</w:t>
      </w:r>
      <w:r w:rsidR="00BE204C" w:rsidRPr="00BE204C">
        <w:rPr>
          <w:rFonts w:ascii="Arial" w:hAnsi="Arial" w:cs="Arial"/>
          <w:noProof/>
          <w:sz w:val="24"/>
          <w:szCs w:val="24"/>
          <w:vertAlign w:val="superscript"/>
        </w:rPr>
        <w:t>16</w:t>
      </w:r>
      <w:r w:rsidRPr="0018713F">
        <w:rPr>
          <w:rFonts w:ascii="Arial" w:hAnsi="Arial" w:cs="Arial"/>
          <w:sz w:val="24"/>
          <w:szCs w:val="24"/>
        </w:rPr>
        <w:t xml:space="preserve"> cellulose nanofibrils were modeled based on the synthesis process and life cycle inventory described in Arvidsson et al.,</w:t>
      </w:r>
      <w:r w:rsidR="00BE204C" w:rsidRPr="00BE204C">
        <w:rPr>
          <w:rFonts w:ascii="Arial" w:hAnsi="Arial" w:cs="Arial"/>
          <w:noProof/>
          <w:sz w:val="24"/>
          <w:szCs w:val="24"/>
          <w:vertAlign w:val="superscript"/>
        </w:rPr>
        <w:t>17</w:t>
      </w:r>
      <w:r w:rsidRPr="0018713F">
        <w:rPr>
          <w:rFonts w:ascii="Arial" w:hAnsi="Arial" w:cs="Arial"/>
          <w:sz w:val="24"/>
          <w:szCs w:val="24"/>
        </w:rPr>
        <w:t xml:space="preserve"> and the SiO</w:t>
      </w:r>
      <w:r w:rsidRPr="0018713F">
        <w:rPr>
          <w:rFonts w:ascii="Arial" w:hAnsi="Arial" w:cs="Arial"/>
          <w:sz w:val="24"/>
          <w:szCs w:val="24"/>
          <w:vertAlign w:val="subscript"/>
        </w:rPr>
        <w:t>2</w:t>
      </w:r>
      <w:r w:rsidRPr="0018713F">
        <w:rPr>
          <w:rFonts w:ascii="Arial" w:hAnsi="Arial" w:cs="Arial"/>
          <w:sz w:val="24"/>
          <w:szCs w:val="24"/>
        </w:rPr>
        <w:t xml:space="preserve"> nanoparticles were modeled based on the inventory featured in Roes et al..</w:t>
      </w:r>
      <w:r w:rsidR="00BE204C" w:rsidRPr="00BE204C">
        <w:rPr>
          <w:rFonts w:ascii="Arial" w:hAnsi="Arial" w:cs="Arial"/>
          <w:noProof/>
          <w:sz w:val="24"/>
          <w:szCs w:val="24"/>
          <w:vertAlign w:val="superscript"/>
        </w:rPr>
        <w:t>18</w:t>
      </w:r>
      <w:r w:rsidRPr="0018713F">
        <w:rPr>
          <w:rFonts w:ascii="Arial" w:hAnsi="Arial" w:cs="Arial"/>
          <w:sz w:val="24"/>
          <w:szCs w:val="24"/>
        </w:rPr>
        <w:t xml:space="preserve"> </w:t>
      </w:r>
    </w:p>
    <w:p w14:paraId="32C7930C" w14:textId="77777777" w:rsidR="00BF4FE8" w:rsidRPr="0018713F" w:rsidRDefault="00BF4FE8" w:rsidP="0050624B">
      <w:pPr>
        <w:pStyle w:val="NoSpacing"/>
        <w:contextualSpacing/>
        <w:rPr>
          <w:rFonts w:ascii="Arial" w:hAnsi="Arial" w:cs="Arial"/>
          <w:sz w:val="24"/>
          <w:szCs w:val="24"/>
        </w:rPr>
      </w:pPr>
    </w:p>
    <w:p w14:paraId="06EA1E8B" w14:textId="218D5BBE" w:rsidR="000D1349" w:rsidRPr="0018713F" w:rsidRDefault="000D1349" w:rsidP="00FE2273">
      <w:pPr>
        <w:pStyle w:val="NoSpacing"/>
        <w:contextualSpacing/>
        <w:jc w:val="both"/>
        <w:rPr>
          <w:rFonts w:ascii="Arial" w:hAnsi="Arial" w:cs="Arial"/>
          <w:sz w:val="24"/>
          <w:szCs w:val="24"/>
        </w:rPr>
      </w:pPr>
      <w:r w:rsidRPr="0018713F">
        <w:rPr>
          <w:rFonts w:ascii="Arial" w:hAnsi="Arial" w:cs="Arial"/>
          <w:i/>
          <w:iCs/>
          <w:sz w:val="24"/>
          <w:szCs w:val="24"/>
        </w:rPr>
        <w:t xml:space="preserve">Aerogel Freeze Drying: </w:t>
      </w:r>
      <w:r w:rsidRPr="0018713F">
        <w:rPr>
          <w:rFonts w:ascii="Arial" w:hAnsi="Arial" w:cs="Arial"/>
          <w:sz w:val="24"/>
          <w:szCs w:val="24"/>
        </w:rPr>
        <w:t xml:space="preserve">The production of the </w:t>
      </w:r>
      <w:proofErr w:type="gramStart"/>
      <w:r w:rsidRPr="0018713F">
        <w:rPr>
          <w:rFonts w:ascii="Arial" w:hAnsi="Arial" w:cs="Arial"/>
          <w:sz w:val="24"/>
          <w:szCs w:val="24"/>
        </w:rPr>
        <w:t>CNT:CNF</w:t>
      </w:r>
      <w:proofErr w:type="gramEnd"/>
      <w:r w:rsidRPr="0018713F">
        <w:rPr>
          <w:rFonts w:ascii="Arial" w:hAnsi="Arial" w:cs="Arial"/>
          <w:sz w:val="24"/>
          <w:szCs w:val="24"/>
        </w:rPr>
        <w:t>:SiO</w:t>
      </w:r>
      <w:r w:rsidRPr="0018713F">
        <w:rPr>
          <w:rFonts w:ascii="Arial" w:hAnsi="Arial" w:cs="Arial"/>
          <w:sz w:val="24"/>
          <w:szCs w:val="24"/>
          <w:vertAlign w:val="subscript"/>
        </w:rPr>
        <w:t>2</w:t>
      </w:r>
      <w:r w:rsidRPr="0018713F">
        <w:rPr>
          <w:rFonts w:ascii="Arial" w:hAnsi="Arial" w:cs="Arial"/>
          <w:sz w:val="24"/>
          <w:szCs w:val="24"/>
        </w:rPr>
        <w:t xml:space="preserve"> evaporator required freeze drying, which can be a highly energy-intensive process. The energy requirements of industrial-grade freeze drying </w:t>
      </w:r>
      <w:proofErr w:type="gramStart"/>
      <w:r w:rsidRPr="0018713F">
        <w:rPr>
          <w:rFonts w:ascii="Arial" w:hAnsi="Arial" w:cs="Arial"/>
          <w:sz w:val="24"/>
          <w:szCs w:val="24"/>
        </w:rPr>
        <w:t>was</w:t>
      </w:r>
      <w:proofErr w:type="gramEnd"/>
      <w:r w:rsidRPr="0018713F">
        <w:rPr>
          <w:rFonts w:ascii="Arial" w:hAnsi="Arial" w:cs="Arial"/>
          <w:sz w:val="24"/>
          <w:szCs w:val="24"/>
        </w:rPr>
        <w:t xml:space="preserve"> modeled based on the Parker 10, 10 Cart Freeze Dryer, which has a shelf area of roughly 128.8 m</w:t>
      </w:r>
      <w:r w:rsidRPr="0018713F">
        <w:rPr>
          <w:rFonts w:ascii="Arial" w:hAnsi="Arial" w:cs="Arial"/>
          <w:sz w:val="24"/>
          <w:szCs w:val="24"/>
          <w:vertAlign w:val="superscript"/>
        </w:rPr>
        <w:t>2</w:t>
      </w:r>
      <w:r w:rsidRPr="0018713F">
        <w:rPr>
          <w:rFonts w:ascii="Arial" w:hAnsi="Arial" w:cs="Arial"/>
          <w:sz w:val="24"/>
          <w:szCs w:val="24"/>
        </w:rPr>
        <w:t>, and operates at a power of 127 kW. Assume a “freeze dry time” (FDT) of 24-48 hours (with a mean of 36 hours) to freeze dry 128.8 m</w:t>
      </w:r>
      <w:r w:rsidRPr="0018713F">
        <w:rPr>
          <w:rFonts w:ascii="Arial" w:hAnsi="Arial" w:cs="Arial"/>
          <w:sz w:val="24"/>
          <w:szCs w:val="24"/>
          <w:vertAlign w:val="superscript"/>
        </w:rPr>
        <w:t>2</w:t>
      </w:r>
      <w:r w:rsidRPr="0018713F">
        <w:rPr>
          <w:rFonts w:ascii="Arial" w:hAnsi="Arial" w:cs="Arial"/>
          <w:sz w:val="24"/>
          <w:szCs w:val="24"/>
        </w:rPr>
        <w:t xml:space="preserve"> of aerogel evaporator.</w:t>
      </w:r>
    </w:p>
    <w:p w14:paraId="47055A4B" w14:textId="77777777" w:rsidR="00AA6613" w:rsidRPr="0018713F" w:rsidRDefault="00AA6613" w:rsidP="0050624B">
      <w:pPr>
        <w:pStyle w:val="NoSpacing"/>
        <w:contextualSpacing/>
        <w:rPr>
          <w:rFonts w:ascii="Arial" w:hAnsi="Arial" w:cs="Arial"/>
          <w:sz w:val="24"/>
          <w:szCs w:val="24"/>
        </w:rPr>
      </w:pPr>
    </w:p>
    <w:p w14:paraId="7BDF7C13" w14:textId="207D5BED" w:rsidR="000D1349" w:rsidRDefault="000D1349" w:rsidP="0050624B">
      <w:pPr>
        <w:pStyle w:val="NoSpacing"/>
        <w:contextualSpacing/>
        <w:rPr>
          <w:rFonts w:ascii="Arial" w:hAnsi="Arial" w:cs="Arial"/>
          <w:b/>
          <w:bCs/>
          <w:sz w:val="24"/>
          <w:szCs w:val="24"/>
        </w:rPr>
      </w:pPr>
      <w:proofErr w:type="spellStart"/>
      <w:r w:rsidRPr="0018713F">
        <w:rPr>
          <w:rFonts w:ascii="Arial" w:hAnsi="Arial" w:cs="Arial"/>
          <w:b/>
          <w:bCs/>
          <w:sz w:val="24"/>
          <w:szCs w:val="24"/>
        </w:rPr>
        <w:t>Electrospun</w:t>
      </w:r>
      <w:proofErr w:type="spellEnd"/>
      <w:r w:rsidRPr="0018713F">
        <w:rPr>
          <w:rFonts w:ascii="Arial" w:hAnsi="Arial" w:cs="Arial"/>
          <w:b/>
          <w:bCs/>
          <w:sz w:val="24"/>
          <w:szCs w:val="24"/>
        </w:rPr>
        <w:t xml:space="preserve"> Janus Evaporator with Carbon Black</w:t>
      </w:r>
    </w:p>
    <w:p w14:paraId="043C51AB" w14:textId="77777777" w:rsidR="00BF4FE8" w:rsidRPr="0018713F" w:rsidRDefault="00BF4FE8" w:rsidP="0050624B">
      <w:pPr>
        <w:pStyle w:val="NoSpacing"/>
        <w:contextualSpacing/>
        <w:rPr>
          <w:rFonts w:ascii="Arial" w:hAnsi="Arial" w:cs="Arial"/>
          <w:b/>
          <w:bCs/>
          <w:sz w:val="24"/>
          <w:szCs w:val="24"/>
        </w:rPr>
      </w:pPr>
    </w:p>
    <w:p w14:paraId="47A7D333" w14:textId="3EA752DF" w:rsidR="000D1349" w:rsidRDefault="000D1349" w:rsidP="00FE2273">
      <w:pPr>
        <w:contextualSpacing/>
        <w:rPr>
          <w:rFonts w:ascii="Arial" w:hAnsi="Arial" w:cs="Arial"/>
          <w:sz w:val="24"/>
          <w:szCs w:val="24"/>
        </w:rPr>
      </w:pPr>
      <w:r w:rsidRPr="0018713F">
        <w:rPr>
          <w:rFonts w:ascii="Arial" w:hAnsi="Arial" w:cs="Arial"/>
          <w:i/>
          <w:iCs/>
          <w:sz w:val="24"/>
          <w:szCs w:val="24"/>
        </w:rPr>
        <w:t>Evaporation Rate:</w:t>
      </w:r>
      <w:r w:rsidRPr="0018713F">
        <w:rPr>
          <w:rFonts w:ascii="Arial" w:hAnsi="Arial" w:cs="Arial"/>
          <w:sz w:val="24"/>
          <w:szCs w:val="24"/>
        </w:rPr>
        <w:t xml:space="preserve"> The reported E</w:t>
      </w:r>
      <w:r w:rsidR="00114EEB">
        <w:rPr>
          <w:rFonts w:ascii="Arial" w:hAnsi="Arial" w:cs="Arial"/>
          <w:sz w:val="24"/>
          <w:szCs w:val="24"/>
        </w:rPr>
        <w:t>.</w:t>
      </w:r>
      <w:r w:rsidRPr="0018713F">
        <w:rPr>
          <w:rFonts w:ascii="Arial" w:hAnsi="Arial" w:cs="Arial"/>
          <w:sz w:val="24"/>
          <w:szCs w:val="24"/>
        </w:rPr>
        <w:t>R</w:t>
      </w:r>
      <w:r w:rsidR="00114EEB">
        <w:rPr>
          <w:rFonts w:ascii="Arial" w:hAnsi="Arial" w:cs="Arial"/>
          <w:sz w:val="24"/>
          <w:szCs w:val="24"/>
        </w:rPr>
        <w:t>.</w:t>
      </w:r>
      <w:r w:rsidRPr="0018713F">
        <w:rPr>
          <w:rFonts w:ascii="Arial" w:hAnsi="Arial" w:cs="Arial"/>
          <w:sz w:val="24"/>
          <w:szCs w:val="24"/>
        </w:rPr>
        <w:t xml:space="preserve"> was extracted from Figure S10 from Xu et al.</w:t>
      </w:r>
      <w:r w:rsidR="00936E2E">
        <w:rPr>
          <w:rFonts w:ascii="Arial" w:hAnsi="Arial" w:cs="Arial"/>
          <w:sz w:val="24"/>
          <w:szCs w:val="24"/>
        </w:rPr>
        <w:t xml:space="preserve"> </w:t>
      </w:r>
      <w:r w:rsidRPr="0018713F">
        <w:rPr>
          <w:rFonts w:ascii="Arial" w:hAnsi="Arial" w:cs="Arial"/>
          <w:sz w:val="24"/>
          <w:szCs w:val="24"/>
        </w:rPr>
        <w:t>and estimated at a value of 1.19 kg m</w:t>
      </w:r>
      <w:r w:rsidRPr="0018713F">
        <w:rPr>
          <w:rFonts w:ascii="Arial" w:hAnsi="Arial" w:cs="Arial"/>
          <w:sz w:val="24"/>
          <w:szCs w:val="24"/>
          <w:vertAlign w:val="superscript"/>
        </w:rPr>
        <w:t>-2</w:t>
      </w:r>
      <w:r w:rsidRPr="0018713F">
        <w:rPr>
          <w:rFonts w:ascii="Arial" w:hAnsi="Arial" w:cs="Arial"/>
          <w:sz w:val="24"/>
          <w:szCs w:val="24"/>
        </w:rPr>
        <w:t xml:space="preserve"> h</w:t>
      </w:r>
      <w:r w:rsidRPr="0018713F">
        <w:rPr>
          <w:rFonts w:ascii="Arial" w:hAnsi="Arial" w:cs="Arial"/>
          <w:sz w:val="24"/>
          <w:szCs w:val="24"/>
          <w:vertAlign w:val="superscript"/>
        </w:rPr>
        <w:t>-1</w:t>
      </w:r>
      <w:r w:rsidRPr="0018713F">
        <w:rPr>
          <w:rFonts w:ascii="Arial" w:hAnsi="Arial" w:cs="Arial"/>
          <w:sz w:val="24"/>
          <w:szCs w:val="24"/>
        </w:rPr>
        <w:t>.</w:t>
      </w:r>
      <w:r w:rsidR="00A82D83" w:rsidRPr="00A82D83">
        <w:rPr>
          <w:rFonts w:ascii="Arial" w:hAnsi="Arial" w:cs="Arial"/>
          <w:noProof/>
          <w:sz w:val="24"/>
          <w:szCs w:val="24"/>
          <w:vertAlign w:val="superscript"/>
        </w:rPr>
        <w:t>2</w:t>
      </w:r>
      <w:r w:rsidRPr="0018713F">
        <w:rPr>
          <w:rFonts w:ascii="Arial" w:hAnsi="Arial" w:cs="Arial"/>
          <w:sz w:val="24"/>
          <w:szCs w:val="24"/>
        </w:rPr>
        <w:t xml:space="preserve"> Note that this is the </w:t>
      </w:r>
      <w:r w:rsidR="00114EEB" w:rsidRPr="0018713F">
        <w:rPr>
          <w:rFonts w:ascii="Arial" w:hAnsi="Arial" w:cs="Arial"/>
          <w:sz w:val="24"/>
          <w:szCs w:val="24"/>
        </w:rPr>
        <w:t>E</w:t>
      </w:r>
      <w:r w:rsidR="00114EEB">
        <w:rPr>
          <w:rFonts w:ascii="Arial" w:hAnsi="Arial" w:cs="Arial"/>
          <w:sz w:val="24"/>
          <w:szCs w:val="24"/>
        </w:rPr>
        <w:t>.</w:t>
      </w:r>
      <w:r w:rsidR="00114EEB" w:rsidRPr="0018713F">
        <w:rPr>
          <w:rFonts w:ascii="Arial" w:hAnsi="Arial" w:cs="Arial"/>
          <w:sz w:val="24"/>
          <w:szCs w:val="24"/>
        </w:rPr>
        <w:t>R</w:t>
      </w:r>
      <w:r w:rsidR="00114EEB">
        <w:rPr>
          <w:rFonts w:ascii="Arial" w:hAnsi="Arial" w:cs="Arial"/>
          <w:sz w:val="24"/>
          <w:szCs w:val="24"/>
        </w:rPr>
        <w:t>.</w:t>
      </w:r>
      <w:r w:rsidRPr="0018713F">
        <w:rPr>
          <w:rFonts w:ascii="Arial" w:hAnsi="Arial" w:cs="Arial"/>
          <w:sz w:val="24"/>
          <w:szCs w:val="24"/>
        </w:rPr>
        <w:t xml:space="preserve"> for an influent solution concentration of 20 </w:t>
      </w:r>
      <w:proofErr w:type="spellStart"/>
      <w:r w:rsidRPr="0018713F">
        <w:rPr>
          <w:rFonts w:ascii="Arial" w:hAnsi="Arial" w:cs="Arial"/>
          <w:sz w:val="24"/>
          <w:szCs w:val="24"/>
        </w:rPr>
        <w:t>wt</w:t>
      </w:r>
      <w:proofErr w:type="spellEnd"/>
      <w:r w:rsidRPr="0018713F">
        <w:rPr>
          <w:rFonts w:ascii="Arial" w:hAnsi="Arial" w:cs="Arial"/>
          <w:sz w:val="24"/>
          <w:szCs w:val="24"/>
        </w:rPr>
        <w:t xml:space="preserve">%, which is the same as the influent concentration used in this study. This is also the measured </w:t>
      </w:r>
      <w:r w:rsidR="00114EEB" w:rsidRPr="0018713F">
        <w:rPr>
          <w:rFonts w:ascii="Arial" w:hAnsi="Arial" w:cs="Arial"/>
          <w:sz w:val="24"/>
          <w:szCs w:val="24"/>
        </w:rPr>
        <w:t>E</w:t>
      </w:r>
      <w:r w:rsidR="00114EEB">
        <w:rPr>
          <w:rFonts w:ascii="Arial" w:hAnsi="Arial" w:cs="Arial"/>
          <w:sz w:val="24"/>
          <w:szCs w:val="24"/>
        </w:rPr>
        <w:t>.</w:t>
      </w:r>
      <w:r w:rsidR="00114EEB" w:rsidRPr="0018713F">
        <w:rPr>
          <w:rFonts w:ascii="Arial" w:hAnsi="Arial" w:cs="Arial"/>
          <w:sz w:val="24"/>
          <w:szCs w:val="24"/>
        </w:rPr>
        <w:t>R</w:t>
      </w:r>
      <w:r w:rsidR="00114EEB">
        <w:rPr>
          <w:rFonts w:ascii="Arial" w:hAnsi="Arial" w:cs="Arial"/>
          <w:sz w:val="24"/>
          <w:szCs w:val="24"/>
        </w:rPr>
        <w:t>.</w:t>
      </w:r>
      <w:r w:rsidRPr="0018713F">
        <w:rPr>
          <w:rFonts w:ascii="Arial" w:hAnsi="Arial" w:cs="Arial"/>
          <w:sz w:val="24"/>
          <w:szCs w:val="24"/>
        </w:rPr>
        <w:t xml:space="preserve"> at 1 kW/m</w:t>
      </w:r>
      <w:r w:rsidRPr="0018713F">
        <w:rPr>
          <w:rFonts w:ascii="Arial" w:hAnsi="Arial" w:cs="Arial"/>
          <w:sz w:val="24"/>
          <w:szCs w:val="24"/>
          <w:vertAlign w:val="superscript"/>
        </w:rPr>
        <w:t>2</w:t>
      </w:r>
      <w:r w:rsidRPr="0018713F">
        <w:rPr>
          <w:rFonts w:ascii="Arial" w:hAnsi="Arial" w:cs="Arial"/>
          <w:sz w:val="24"/>
          <w:szCs w:val="24"/>
        </w:rPr>
        <w:t xml:space="preserve"> solar flux. Therefore, the actual </w:t>
      </w:r>
      <w:r w:rsidR="00114EEB" w:rsidRPr="0018713F">
        <w:rPr>
          <w:rFonts w:ascii="Arial" w:hAnsi="Arial" w:cs="Arial"/>
          <w:sz w:val="24"/>
          <w:szCs w:val="24"/>
        </w:rPr>
        <w:t>E</w:t>
      </w:r>
      <w:r w:rsidR="00114EEB">
        <w:rPr>
          <w:rFonts w:ascii="Arial" w:hAnsi="Arial" w:cs="Arial"/>
          <w:sz w:val="24"/>
          <w:szCs w:val="24"/>
        </w:rPr>
        <w:t>.</w:t>
      </w:r>
      <w:r w:rsidR="00114EEB" w:rsidRPr="0018713F">
        <w:rPr>
          <w:rFonts w:ascii="Arial" w:hAnsi="Arial" w:cs="Arial"/>
          <w:sz w:val="24"/>
          <w:szCs w:val="24"/>
        </w:rPr>
        <w:t>R</w:t>
      </w:r>
      <w:r w:rsidR="00114EEB">
        <w:rPr>
          <w:rFonts w:ascii="Arial" w:hAnsi="Arial" w:cs="Arial"/>
          <w:sz w:val="24"/>
          <w:szCs w:val="24"/>
        </w:rPr>
        <w:t>.</w:t>
      </w:r>
      <w:r w:rsidRPr="0018713F">
        <w:rPr>
          <w:rFonts w:ascii="Arial" w:hAnsi="Arial" w:cs="Arial"/>
          <w:sz w:val="24"/>
          <w:szCs w:val="24"/>
        </w:rPr>
        <w:t xml:space="preserve"> used to estimate the required evaporator area is assumed to be the </w:t>
      </w:r>
      <w:r w:rsidR="00114EEB" w:rsidRPr="0018713F">
        <w:rPr>
          <w:rFonts w:ascii="Arial" w:hAnsi="Arial" w:cs="Arial"/>
          <w:sz w:val="24"/>
          <w:szCs w:val="24"/>
        </w:rPr>
        <w:t>E</w:t>
      </w:r>
      <w:r w:rsidR="00114EEB">
        <w:rPr>
          <w:rFonts w:ascii="Arial" w:hAnsi="Arial" w:cs="Arial"/>
          <w:sz w:val="24"/>
          <w:szCs w:val="24"/>
        </w:rPr>
        <w:t>.</w:t>
      </w:r>
      <w:r w:rsidR="00114EEB" w:rsidRPr="0018713F">
        <w:rPr>
          <w:rFonts w:ascii="Arial" w:hAnsi="Arial" w:cs="Arial"/>
          <w:sz w:val="24"/>
          <w:szCs w:val="24"/>
        </w:rPr>
        <w:t>R</w:t>
      </w:r>
      <w:r w:rsidR="00114EEB">
        <w:rPr>
          <w:rFonts w:ascii="Arial" w:hAnsi="Arial" w:cs="Arial"/>
          <w:sz w:val="24"/>
          <w:szCs w:val="24"/>
        </w:rPr>
        <w:t>.</w:t>
      </w:r>
      <w:r w:rsidRPr="0018713F">
        <w:rPr>
          <w:rFonts w:ascii="Arial" w:hAnsi="Arial" w:cs="Arial"/>
          <w:sz w:val="24"/>
          <w:szCs w:val="24"/>
        </w:rPr>
        <w:t xml:space="preserve"> multiplied by the value for P.</w:t>
      </w:r>
    </w:p>
    <w:p w14:paraId="34231D3D" w14:textId="77777777" w:rsidR="00BF4FE8" w:rsidRPr="0018713F" w:rsidRDefault="00BF4FE8" w:rsidP="00FE2273">
      <w:pPr>
        <w:contextualSpacing/>
        <w:rPr>
          <w:rFonts w:ascii="Arial" w:hAnsi="Arial" w:cs="Arial"/>
          <w:sz w:val="24"/>
          <w:szCs w:val="24"/>
        </w:rPr>
      </w:pPr>
    </w:p>
    <w:p w14:paraId="0C5E2479" w14:textId="374B454D" w:rsidR="000D1349" w:rsidRPr="0018713F" w:rsidRDefault="000D1349" w:rsidP="00FE2273">
      <w:pPr>
        <w:pStyle w:val="NoSpacing"/>
        <w:contextualSpacing/>
        <w:jc w:val="both"/>
        <w:rPr>
          <w:rFonts w:ascii="Arial" w:hAnsi="Arial" w:cs="Arial"/>
          <w:sz w:val="24"/>
          <w:szCs w:val="24"/>
        </w:rPr>
      </w:pPr>
      <w:r w:rsidRPr="0018713F">
        <w:rPr>
          <w:rFonts w:ascii="Arial" w:hAnsi="Arial" w:cs="Arial"/>
          <w:i/>
          <w:iCs/>
          <w:sz w:val="24"/>
          <w:szCs w:val="24"/>
        </w:rPr>
        <w:t>Janus Evaporator Area, Volume, and Mass:</w:t>
      </w:r>
      <w:r w:rsidRPr="0018713F">
        <w:rPr>
          <w:rFonts w:ascii="Arial" w:hAnsi="Arial" w:cs="Arial"/>
          <w:sz w:val="24"/>
          <w:szCs w:val="24"/>
        </w:rPr>
        <w:t xml:space="preserve"> The total area of the </w:t>
      </w:r>
      <w:proofErr w:type="spellStart"/>
      <w:r w:rsidRPr="0018713F">
        <w:rPr>
          <w:rFonts w:ascii="Arial" w:hAnsi="Arial" w:cs="Arial"/>
          <w:sz w:val="24"/>
          <w:szCs w:val="24"/>
        </w:rPr>
        <w:t>electrospun</w:t>
      </w:r>
      <w:proofErr w:type="spellEnd"/>
      <w:r w:rsidRPr="0018713F">
        <w:rPr>
          <w:rFonts w:ascii="Arial" w:hAnsi="Arial" w:cs="Arial"/>
          <w:sz w:val="24"/>
          <w:szCs w:val="24"/>
        </w:rPr>
        <w:t xml:space="preserve"> fibers needed over the course of a 20-year period is represented by Equation S8. Each variable is explained in Table S</w:t>
      </w:r>
      <w:r w:rsidR="0018713F" w:rsidRPr="0018713F">
        <w:rPr>
          <w:rFonts w:ascii="Arial" w:hAnsi="Arial" w:cs="Arial"/>
          <w:sz w:val="24"/>
          <w:szCs w:val="24"/>
        </w:rPr>
        <w:t>2</w:t>
      </w:r>
      <w:r w:rsidRPr="0018713F">
        <w:rPr>
          <w:rFonts w:ascii="Arial" w:hAnsi="Arial" w:cs="Arial"/>
          <w:sz w:val="24"/>
          <w:szCs w:val="24"/>
        </w:rPr>
        <w:t xml:space="preserve"> or in the above section “Evaporation Rate”, and the value of “1000” in the numerator represents the mass of treated water per day, in kg:</w:t>
      </w:r>
    </w:p>
    <w:p w14:paraId="12A9DA60" w14:textId="77777777" w:rsidR="000D1349" w:rsidRPr="0018713F" w:rsidRDefault="000D1349" w:rsidP="0050624B">
      <w:pPr>
        <w:pStyle w:val="NoSpacing"/>
        <w:contextualSpacing/>
        <w:jc w:val="center"/>
        <w:rPr>
          <w:rFonts w:ascii="Arial" w:hAnsi="Arial" w:cs="Arial"/>
          <w:iCs/>
          <w:sz w:val="24"/>
          <w:szCs w:val="24"/>
        </w:rPr>
      </w:pPr>
      <m:oMath>
        <m:r>
          <m:rPr>
            <m:sty m:val="p"/>
          </m:rPr>
          <w:rPr>
            <w:rFonts w:ascii="Cambria Math" w:hAnsi="Cambria Math" w:cs="Arial"/>
            <w:sz w:val="24"/>
            <w:szCs w:val="24"/>
          </w:rPr>
          <m:t xml:space="preserve">Electrospun evaporator area </m:t>
        </m:r>
        <m:d>
          <m:dPr>
            <m:ctrlPr>
              <w:rPr>
                <w:rFonts w:ascii="Cambria Math" w:hAnsi="Cambria Math" w:cs="Arial"/>
                <w:iCs/>
                <w:sz w:val="24"/>
                <w:szCs w:val="24"/>
              </w:rPr>
            </m:ctrlPr>
          </m:dPr>
          <m:e>
            <m:sSup>
              <m:sSupPr>
                <m:ctrlPr>
                  <w:rPr>
                    <w:rFonts w:ascii="Cambria Math" w:hAnsi="Cambria Math" w:cs="Arial"/>
                    <w:iCs/>
                    <w:sz w:val="24"/>
                    <w:szCs w:val="24"/>
                  </w:rPr>
                </m:ctrlPr>
              </m:sSupPr>
              <m:e>
                <m:r>
                  <m:rPr>
                    <m:sty m:val="p"/>
                  </m:rPr>
                  <w:rPr>
                    <w:rFonts w:ascii="Cambria Math" w:hAnsi="Cambria Math" w:cs="Arial"/>
                    <w:sz w:val="24"/>
                    <w:szCs w:val="24"/>
                  </w:rPr>
                  <m:t>EEA,  m</m:t>
                </m:r>
              </m:e>
              <m:sup>
                <m:r>
                  <m:rPr>
                    <m:sty m:val="p"/>
                  </m:rPr>
                  <w:rPr>
                    <w:rFonts w:ascii="Cambria Math" w:hAnsi="Cambria Math" w:cs="Arial"/>
                    <w:sz w:val="24"/>
                    <w:szCs w:val="24"/>
                  </w:rPr>
                  <m:t>2</m:t>
                </m:r>
              </m:sup>
            </m:sSup>
          </m:e>
        </m:d>
        <m:r>
          <m:rPr>
            <m:sty m:val="p"/>
          </m:rPr>
          <w:rPr>
            <w:rFonts w:ascii="Cambria Math" w:hAnsi="Cambria Math" w:cs="Arial"/>
            <w:sz w:val="24"/>
            <w:szCs w:val="24"/>
          </w:rPr>
          <m:t xml:space="preserve">= </m:t>
        </m:r>
        <m:f>
          <m:fPr>
            <m:ctrlPr>
              <w:rPr>
                <w:rFonts w:ascii="Cambria Math" w:hAnsi="Cambria Math" w:cs="Arial"/>
                <w:iCs/>
                <w:sz w:val="24"/>
                <w:szCs w:val="24"/>
              </w:rPr>
            </m:ctrlPr>
          </m:fPr>
          <m:num>
            <m:r>
              <m:rPr>
                <m:sty m:val="p"/>
              </m:rPr>
              <w:rPr>
                <w:rFonts w:ascii="Cambria Math" w:hAnsi="Cambria Math" w:cs="Arial"/>
                <w:sz w:val="24"/>
                <w:szCs w:val="24"/>
              </w:rPr>
              <m:t>1000</m:t>
            </m:r>
          </m:num>
          <m:den>
            <m:r>
              <m:rPr>
                <m:sty m:val="p"/>
              </m:rPr>
              <w:rPr>
                <w:rFonts w:ascii="Cambria Math" w:hAnsi="Cambria Math" w:cs="Arial"/>
                <w:sz w:val="24"/>
                <w:szCs w:val="24"/>
              </w:rPr>
              <m:t>S*(1.19*P)</m:t>
            </m:r>
          </m:den>
        </m:f>
        <m:r>
          <m:rPr>
            <m:sty m:val="p"/>
          </m:rPr>
          <w:rPr>
            <w:rFonts w:ascii="Cambria Math" w:hAnsi="Cambria Math" w:cs="Arial"/>
            <w:sz w:val="24"/>
            <w:szCs w:val="24"/>
          </w:rPr>
          <m:t>*</m:t>
        </m:r>
        <m:f>
          <m:fPr>
            <m:ctrlPr>
              <w:rPr>
                <w:rFonts w:ascii="Cambria Math" w:hAnsi="Cambria Math" w:cs="Arial"/>
                <w:iCs/>
                <w:sz w:val="24"/>
                <w:szCs w:val="24"/>
              </w:rPr>
            </m:ctrlPr>
          </m:fPr>
          <m:num>
            <m:r>
              <m:rPr>
                <m:sty m:val="p"/>
              </m:rPr>
              <w:rPr>
                <w:rFonts w:ascii="Cambria Math" w:hAnsi="Cambria Math" w:cs="Arial"/>
                <w:sz w:val="24"/>
                <w:szCs w:val="24"/>
              </w:rPr>
              <m:t>7300</m:t>
            </m:r>
          </m:num>
          <m:den>
            <m:r>
              <m:rPr>
                <m:sty m:val="p"/>
              </m:rPr>
              <w:rPr>
                <w:rFonts w:ascii="Cambria Math" w:hAnsi="Cambria Math" w:cs="Arial"/>
                <w:sz w:val="24"/>
                <w:szCs w:val="24"/>
              </w:rPr>
              <m:t>Le</m:t>
            </m:r>
          </m:den>
        </m:f>
      </m:oMath>
      <w:r w:rsidRPr="0018713F">
        <w:rPr>
          <w:rFonts w:ascii="Arial" w:hAnsi="Arial" w:cs="Arial"/>
          <w:iCs/>
          <w:sz w:val="24"/>
          <w:szCs w:val="24"/>
        </w:rPr>
        <w:t xml:space="preserve"> </w:t>
      </w:r>
      <w:r w:rsidRPr="0018713F">
        <w:rPr>
          <w:rFonts w:ascii="Arial" w:hAnsi="Arial" w:cs="Arial"/>
          <w:iCs/>
          <w:sz w:val="24"/>
          <w:szCs w:val="24"/>
        </w:rPr>
        <w:tab/>
      </w:r>
      <w:r w:rsidRPr="0018713F">
        <w:rPr>
          <w:rFonts w:ascii="Arial" w:hAnsi="Arial" w:cs="Arial"/>
          <w:iCs/>
          <w:sz w:val="24"/>
          <w:szCs w:val="24"/>
        </w:rPr>
        <w:tab/>
        <w:t>(Equation S8)</w:t>
      </w:r>
    </w:p>
    <w:p w14:paraId="192B52FE" w14:textId="77777777" w:rsidR="000D1349" w:rsidRPr="0018713F" w:rsidRDefault="000D1349" w:rsidP="0050624B">
      <w:pPr>
        <w:pStyle w:val="NoSpacing"/>
        <w:contextualSpacing/>
        <w:rPr>
          <w:rFonts w:ascii="Arial" w:hAnsi="Arial" w:cs="Arial"/>
          <w:iCs/>
          <w:sz w:val="24"/>
          <w:szCs w:val="24"/>
        </w:rPr>
      </w:pPr>
    </w:p>
    <w:p w14:paraId="2E1BA401" w14:textId="77777777" w:rsidR="000D1349" w:rsidRPr="0018713F" w:rsidRDefault="000D1349" w:rsidP="00FE2273">
      <w:pPr>
        <w:pStyle w:val="NoSpacing"/>
        <w:contextualSpacing/>
        <w:jc w:val="both"/>
        <w:rPr>
          <w:rFonts w:ascii="Arial" w:hAnsi="Arial" w:cs="Arial"/>
          <w:iCs/>
          <w:sz w:val="24"/>
          <w:szCs w:val="24"/>
        </w:rPr>
      </w:pPr>
      <w:r w:rsidRPr="0018713F">
        <w:rPr>
          <w:rFonts w:ascii="Arial" w:hAnsi="Arial" w:cs="Arial"/>
          <w:iCs/>
          <w:sz w:val="24"/>
          <w:szCs w:val="24"/>
        </w:rPr>
        <w:t xml:space="preserve">The volume of this Janus evaporator was not calculated since the thickness was never provided. Instead, it was reported that a total of 2.62E-4 kg PAN and 3.16E-3 kg PMMA were </w:t>
      </w:r>
      <w:proofErr w:type="spellStart"/>
      <w:r w:rsidRPr="0018713F">
        <w:rPr>
          <w:rFonts w:ascii="Arial" w:hAnsi="Arial" w:cs="Arial"/>
          <w:iCs/>
          <w:sz w:val="24"/>
          <w:szCs w:val="24"/>
        </w:rPr>
        <w:t>electrospun</w:t>
      </w:r>
      <w:proofErr w:type="spellEnd"/>
      <w:r w:rsidRPr="0018713F">
        <w:rPr>
          <w:rFonts w:ascii="Arial" w:hAnsi="Arial" w:cs="Arial"/>
          <w:iCs/>
          <w:sz w:val="24"/>
          <w:szCs w:val="24"/>
        </w:rPr>
        <w:t xml:space="preserve"> onto an area of 0.06 m</w:t>
      </w:r>
      <w:r w:rsidRPr="0018713F">
        <w:rPr>
          <w:rFonts w:ascii="Arial" w:hAnsi="Arial" w:cs="Arial"/>
          <w:iCs/>
          <w:sz w:val="24"/>
          <w:szCs w:val="24"/>
          <w:vertAlign w:val="superscript"/>
        </w:rPr>
        <w:t>2</w:t>
      </w:r>
      <w:r w:rsidRPr="0018713F">
        <w:rPr>
          <w:rFonts w:ascii="Arial" w:hAnsi="Arial" w:cs="Arial"/>
          <w:iCs/>
          <w:sz w:val="24"/>
          <w:szCs w:val="24"/>
        </w:rPr>
        <w:t>, so the total mass of PAN and PMMA, in kg, is 4.37E-4 kg/m</w:t>
      </w:r>
      <w:r w:rsidRPr="0018713F">
        <w:rPr>
          <w:rFonts w:ascii="Arial" w:hAnsi="Arial" w:cs="Arial"/>
          <w:iCs/>
          <w:sz w:val="24"/>
          <w:szCs w:val="24"/>
          <w:vertAlign w:val="superscript"/>
        </w:rPr>
        <w:t>2</w:t>
      </w:r>
      <w:r w:rsidRPr="0018713F">
        <w:rPr>
          <w:rFonts w:ascii="Arial" w:hAnsi="Arial" w:cs="Arial"/>
          <w:iCs/>
          <w:sz w:val="24"/>
          <w:szCs w:val="24"/>
        </w:rPr>
        <w:t xml:space="preserve"> and 0.0527 kg/m</w:t>
      </w:r>
      <w:r w:rsidRPr="0018713F">
        <w:rPr>
          <w:rFonts w:ascii="Arial" w:hAnsi="Arial" w:cs="Arial"/>
          <w:iCs/>
          <w:sz w:val="24"/>
          <w:szCs w:val="24"/>
          <w:vertAlign w:val="superscript"/>
        </w:rPr>
        <w:t>2</w:t>
      </w:r>
      <w:r w:rsidRPr="0018713F">
        <w:rPr>
          <w:rFonts w:ascii="Arial" w:hAnsi="Arial" w:cs="Arial"/>
          <w:iCs/>
          <w:sz w:val="24"/>
          <w:szCs w:val="24"/>
        </w:rPr>
        <w:t xml:space="preserve">, respectively. Further, power requirements for electrospinning were estimated based on the </w:t>
      </w:r>
      <w:proofErr w:type="spellStart"/>
      <w:r w:rsidRPr="0018713F">
        <w:rPr>
          <w:rFonts w:ascii="Arial" w:hAnsi="Arial" w:cs="Arial"/>
          <w:iCs/>
          <w:sz w:val="24"/>
          <w:szCs w:val="24"/>
        </w:rPr>
        <w:t>Yflow</w:t>
      </w:r>
      <w:proofErr w:type="spellEnd"/>
      <w:r w:rsidRPr="0018713F">
        <w:rPr>
          <w:rFonts w:ascii="Arial" w:hAnsi="Arial" w:cs="Arial"/>
          <w:iCs/>
          <w:sz w:val="24"/>
          <w:szCs w:val="24"/>
        </w:rPr>
        <w:t xml:space="preserve"> </w:t>
      </w:r>
      <w:proofErr w:type="spellStart"/>
      <w:r w:rsidRPr="0018713F">
        <w:rPr>
          <w:rFonts w:ascii="Arial" w:hAnsi="Arial" w:cs="Arial"/>
          <w:iCs/>
          <w:sz w:val="24"/>
          <w:szCs w:val="24"/>
        </w:rPr>
        <w:t>FibeRoller</w:t>
      </w:r>
      <w:proofErr w:type="spellEnd"/>
      <w:r w:rsidRPr="0018713F">
        <w:rPr>
          <w:rFonts w:ascii="Arial" w:hAnsi="Arial" w:cs="Arial"/>
          <w:iCs/>
          <w:sz w:val="24"/>
          <w:szCs w:val="24"/>
        </w:rPr>
        <w:t xml:space="preserve"> Electrospinning Machine, with an estimated power draw of 1-2 kW (Average: 1.5 kW, variable name: ELP).  It was reported that is takes 3 hours of electrospinning to produce a 0.06 m</w:t>
      </w:r>
      <w:r w:rsidRPr="0018713F">
        <w:rPr>
          <w:rFonts w:ascii="Arial" w:hAnsi="Arial" w:cs="Arial"/>
          <w:iCs/>
          <w:sz w:val="24"/>
          <w:szCs w:val="24"/>
          <w:vertAlign w:val="superscript"/>
        </w:rPr>
        <w:t>2</w:t>
      </w:r>
      <w:r w:rsidRPr="0018713F">
        <w:rPr>
          <w:rFonts w:ascii="Arial" w:hAnsi="Arial" w:cs="Arial"/>
          <w:iCs/>
          <w:sz w:val="24"/>
          <w:szCs w:val="24"/>
        </w:rPr>
        <w:t xml:space="preserve"> mat in this study. Therefore, it would take 50 total hours to produce a 1 m</w:t>
      </w:r>
      <w:r w:rsidRPr="0018713F">
        <w:rPr>
          <w:rFonts w:ascii="Arial" w:hAnsi="Arial" w:cs="Arial"/>
          <w:iCs/>
          <w:sz w:val="24"/>
          <w:szCs w:val="24"/>
          <w:vertAlign w:val="superscript"/>
        </w:rPr>
        <w:t>2</w:t>
      </w:r>
      <w:r w:rsidRPr="0018713F">
        <w:rPr>
          <w:rFonts w:ascii="Arial" w:hAnsi="Arial" w:cs="Arial"/>
          <w:iCs/>
          <w:sz w:val="24"/>
          <w:szCs w:val="24"/>
        </w:rPr>
        <w:t xml:space="preserve"> mat. Therefore, the energy required in electrospinning can be calculated by Equation S9:</w:t>
      </w:r>
    </w:p>
    <w:p w14:paraId="756F8A02" w14:textId="77777777" w:rsidR="000D1349" w:rsidRPr="0018713F" w:rsidRDefault="000D1349" w:rsidP="0050624B">
      <w:pPr>
        <w:pStyle w:val="NoSpacing"/>
        <w:contextualSpacing/>
        <w:jc w:val="center"/>
        <w:rPr>
          <w:rFonts w:ascii="Arial" w:hAnsi="Arial" w:cs="Arial"/>
          <w:sz w:val="24"/>
          <w:szCs w:val="24"/>
        </w:rPr>
      </w:pPr>
    </w:p>
    <w:p w14:paraId="530E7226" w14:textId="65EE7E51" w:rsidR="000D1349" w:rsidRPr="0018713F" w:rsidRDefault="000D1349" w:rsidP="0050624B">
      <w:pPr>
        <w:pStyle w:val="NoSpacing"/>
        <w:contextualSpacing/>
        <w:jc w:val="right"/>
        <w:rPr>
          <w:rFonts w:ascii="Arial" w:hAnsi="Arial" w:cs="Arial"/>
          <w:iCs/>
          <w:sz w:val="24"/>
          <w:szCs w:val="24"/>
        </w:rPr>
      </w:pPr>
      <m:oMath>
        <m:r>
          <m:rPr>
            <m:sty m:val="p"/>
          </m:rPr>
          <w:rPr>
            <w:rFonts w:ascii="Cambria Math" w:hAnsi="Cambria Math" w:cs="Arial"/>
            <w:sz w:val="24"/>
            <w:szCs w:val="24"/>
          </w:rPr>
          <m:t xml:space="preserve">Electrospun energy </m:t>
        </m:r>
        <m:d>
          <m:dPr>
            <m:ctrlPr>
              <w:rPr>
                <w:rFonts w:ascii="Cambria Math" w:hAnsi="Cambria Math" w:cs="Arial"/>
                <w:iCs/>
                <w:sz w:val="24"/>
                <w:szCs w:val="24"/>
              </w:rPr>
            </m:ctrlPr>
          </m:dPr>
          <m:e>
            <m:r>
              <w:rPr>
                <w:rFonts w:ascii="Cambria Math" w:hAnsi="Cambria Math" w:cs="Arial"/>
                <w:sz w:val="24"/>
                <w:szCs w:val="24"/>
              </w:rPr>
              <m:t>ELE, kWh</m:t>
            </m:r>
          </m:e>
        </m:d>
        <m:r>
          <m:rPr>
            <m:sty m:val="p"/>
          </m:rPr>
          <w:rPr>
            <w:rFonts w:ascii="Cambria Math" w:hAnsi="Cambria Math" w:cs="Arial"/>
            <w:sz w:val="24"/>
            <w:szCs w:val="24"/>
          </w:rPr>
          <m:t>=</m:t>
        </m:r>
      </m:oMath>
      <w:r w:rsidRPr="0018713F">
        <w:rPr>
          <w:rFonts w:ascii="Arial" w:hAnsi="Arial" w:cs="Arial"/>
          <w:iCs/>
          <w:sz w:val="24"/>
          <w:szCs w:val="24"/>
        </w:rPr>
        <w:t xml:space="preserve"> ELP*50*EEA</w:t>
      </w:r>
      <w:r w:rsidRPr="0018713F">
        <w:rPr>
          <w:rFonts w:ascii="Arial" w:hAnsi="Arial" w:cs="Arial"/>
          <w:iCs/>
          <w:sz w:val="24"/>
          <w:szCs w:val="24"/>
        </w:rPr>
        <w:tab/>
      </w:r>
      <w:r w:rsidR="002E01A8">
        <w:rPr>
          <w:rFonts w:ascii="Arial" w:hAnsi="Arial" w:cs="Arial"/>
          <w:iCs/>
          <w:sz w:val="24"/>
          <w:szCs w:val="24"/>
        </w:rPr>
        <w:t xml:space="preserve">            </w:t>
      </w:r>
      <w:r w:rsidRPr="0018713F">
        <w:rPr>
          <w:rFonts w:ascii="Arial" w:hAnsi="Arial" w:cs="Arial"/>
          <w:iCs/>
          <w:sz w:val="24"/>
          <w:szCs w:val="24"/>
        </w:rPr>
        <w:tab/>
        <w:t>(Equation S9)</w:t>
      </w:r>
    </w:p>
    <w:p w14:paraId="6C3E0CB8" w14:textId="77777777" w:rsidR="000D1349" w:rsidRPr="0018713F" w:rsidRDefault="000D1349" w:rsidP="0050624B">
      <w:pPr>
        <w:pStyle w:val="NoSpacing"/>
        <w:contextualSpacing/>
        <w:rPr>
          <w:rFonts w:ascii="Arial" w:hAnsi="Arial" w:cs="Arial"/>
          <w:iCs/>
          <w:sz w:val="24"/>
          <w:szCs w:val="24"/>
        </w:rPr>
      </w:pPr>
    </w:p>
    <w:p w14:paraId="237AE4C8" w14:textId="782BBCA0" w:rsidR="000D1349" w:rsidRPr="0018713F" w:rsidRDefault="000D1349" w:rsidP="00FE2273">
      <w:pPr>
        <w:pStyle w:val="NoSpacing"/>
        <w:contextualSpacing/>
        <w:jc w:val="both"/>
        <w:rPr>
          <w:rFonts w:ascii="Arial" w:hAnsi="Arial" w:cs="Arial"/>
          <w:sz w:val="24"/>
          <w:szCs w:val="24"/>
        </w:rPr>
      </w:pPr>
      <w:r w:rsidRPr="0018713F">
        <w:rPr>
          <w:rFonts w:ascii="Arial" w:hAnsi="Arial" w:cs="Arial"/>
          <w:i/>
          <w:sz w:val="24"/>
          <w:szCs w:val="24"/>
        </w:rPr>
        <w:t>Polymers and Carbon Black:</w:t>
      </w:r>
      <w:r w:rsidRPr="0018713F">
        <w:rPr>
          <w:rFonts w:ascii="Arial" w:hAnsi="Arial" w:cs="Arial"/>
          <w:sz w:val="24"/>
          <w:szCs w:val="24"/>
        </w:rPr>
        <w:t xml:space="preserve"> PMMA was assumed to be well-represented by “polymethyl methacrylate sheets”, and although the carbon black used in Xu et al. was at the nano-</w:t>
      </w:r>
      <w:r w:rsidRPr="0018713F">
        <w:rPr>
          <w:rFonts w:ascii="Arial" w:hAnsi="Arial" w:cs="Arial"/>
          <w:sz w:val="24"/>
          <w:szCs w:val="24"/>
        </w:rPr>
        <w:lastRenderedPageBreak/>
        <w:t xml:space="preserve">scale, it was assumed that those materials were well-represented by the “market for carbon black”, and that the mass of carbon black was 5-10% (variable name: CB%) of the mass of </w:t>
      </w:r>
      <w:proofErr w:type="spellStart"/>
      <w:r w:rsidRPr="0018713F">
        <w:rPr>
          <w:rFonts w:ascii="Arial" w:hAnsi="Arial" w:cs="Arial"/>
          <w:sz w:val="24"/>
          <w:szCs w:val="24"/>
        </w:rPr>
        <w:t>electrospun</w:t>
      </w:r>
      <w:proofErr w:type="spellEnd"/>
      <w:r w:rsidRPr="0018713F">
        <w:rPr>
          <w:rFonts w:ascii="Arial" w:hAnsi="Arial" w:cs="Arial"/>
          <w:sz w:val="24"/>
          <w:szCs w:val="24"/>
        </w:rPr>
        <w:t xml:space="preserve"> polymer. Polyacrylonitrile (PAN) is not represented in </w:t>
      </w:r>
      <w:proofErr w:type="spellStart"/>
      <w:r w:rsidRPr="0018713F">
        <w:rPr>
          <w:rFonts w:ascii="Arial" w:hAnsi="Arial" w:cs="Arial"/>
          <w:sz w:val="24"/>
          <w:szCs w:val="24"/>
        </w:rPr>
        <w:t>ecoinvent</w:t>
      </w:r>
      <w:proofErr w:type="spellEnd"/>
      <w:r w:rsidRPr="0018713F">
        <w:rPr>
          <w:rFonts w:ascii="Arial" w:hAnsi="Arial" w:cs="Arial"/>
          <w:sz w:val="24"/>
          <w:szCs w:val="24"/>
        </w:rPr>
        <w:t xml:space="preserve"> and was therefore modeled based on the work of Das.</w:t>
      </w:r>
      <w:r w:rsidR="00BE204C" w:rsidRPr="00BE204C">
        <w:rPr>
          <w:rFonts w:ascii="Arial" w:hAnsi="Arial" w:cs="Arial"/>
          <w:noProof/>
          <w:sz w:val="24"/>
          <w:szCs w:val="24"/>
          <w:vertAlign w:val="superscript"/>
        </w:rPr>
        <w:t>19</w:t>
      </w:r>
      <w:r w:rsidRPr="0018713F">
        <w:rPr>
          <w:rFonts w:ascii="Arial" w:hAnsi="Arial" w:cs="Arial"/>
          <w:sz w:val="24"/>
          <w:szCs w:val="24"/>
        </w:rPr>
        <w:t xml:space="preserve"> 1 kg PAN requires 0.952 kg acrylonitrile, 0.083 kg vinyl acetate, 4.15 kg dimethylacetamide, 0.220 </w:t>
      </w:r>
      <w:proofErr w:type="spellStart"/>
      <w:r w:rsidRPr="0018713F">
        <w:rPr>
          <w:rFonts w:ascii="Arial" w:hAnsi="Arial" w:cs="Arial"/>
          <w:sz w:val="24"/>
          <w:szCs w:val="24"/>
        </w:rPr>
        <w:t>mmBtu</w:t>
      </w:r>
      <w:proofErr w:type="spellEnd"/>
      <w:r w:rsidRPr="0018713F">
        <w:rPr>
          <w:rFonts w:ascii="Arial" w:hAnsi="Arial" w:cs="Arial"/>
          <w:sz w:val="24"/>
          <w:szCs w:val="24"/>
        </w:rPr>
        <w:t xml:space="preserve"> natural gas, and 0.77 kWh electricity. </w:t>
      </w:r>
    </w:p>
    <w:p w14:paraId="4FB03E04" w14:textId="77777777" w:rsidR="000D1349" w:rsidRPr="0018713F" w:rsidRDefault="000D1349" w:rsidP="0050624B">
      <w:pPr>
        <w:rPr>
          <w:rFonts w:ascii="Arial" w:hAnsi="Arial" w:cs="Arial"/>
          <w:b/>
          <w:bCs/>
          <w:sz w:val="24"/>
          <w:szCs w:val="24"/>
        </w:rPr>
      </w:pPr>
      <w:bookmarkStart w:id="1" w:name="_Hlk57026199"/>
    </w:p>
    <w:p w14:paraId="3748073B" w14:textId="1915B3F0" w:rsidR="000D1349" w:rsidRDefault="000D1349" w:rsidP="0050624B">
      <w:pPr>
        <w:rPr>
          <w:rFonts w:ascii="Arial" w:hAnsi="Arial" w:cs="Arial"/>
          <w:b/>
          <w:bCs/>
          <w:sz w:val="24"/>
          <w:szCs w:val="24"/>
        </w:rPr>
      </w:pPr>
      <w:r w:rsidRPr="0018713F">
        <w:rPr>
          <w:rFonts w:ascii="Arial" w:hAnsi="Arial" w:cs="Arial"/>
          <w:b/>
          <w:bCs/>
          <w:sz w:val="24"/>
          <w:szCs w:val="24"/>
        </w:rPr>
        <w:t>Reverse osmosis system</w:t>
      </w:r>
    </w:p>
    <w:p w14:paraId="70A4B51B" w14:textId="77777777" w:rsidR="00BF4FE8" w:rsidRPr="0018713F" w:rsidRDefault="00BF4FE8" w:rsidP="0050624B">
      <w:pPr>
        <w:rPr>
          <w:rFonts w:ascii="Arial" w:hAnsi="Arial" w:cs="Arial"/>
          <w:sz w:val="24"/>
          <w:szCs w:val="24"/>
        </w:rPr>
      </w:pPr>
    </w:p>
    <w:bookmarkEnd w:id="1"/>
    <w:p w14:paraId="614A2BDD" w14:textId="3DAA05A5" w:rsidR="000D1349" w:rsidRDefault="000D1349" w:rsidP="0050624B">
      <w:pPr>
        <w:contextualSpacing/>
        <w:rPr>
          <w:rFonts w:ascii="Arial" w:hAnsi="Arial" w:cs="Arial"/>
          <w:sz w:val="24"/>
          <w:szCs w:val="24"/>
        </w:rPr>
      </w:pPr>
      <w:r w:rsidRPr="0018713F">
        <w:rPr>
          <w:rFonts w:ascii="Arial" w:hAnsi="Arial" w:cs="Arial"/>
          <w:sz w:val="24"/>
          <w:szCs w:val="24"/>
        </w:rPr>
        <w:t xml:space="preserve">Unlike the passive ZLD techniques described above, the use of a reverse osmosis system does not operate under the same global assumptions. The photovoltaic-powered reverse osmosis (PV-RO) system modeled here is based upon the work of </w:t>
      </w:r>
      <w:proofErr w:type="spellStart"/>
      <w:r w:rsidRPr="0018713F">
        <w:rPr>
          <w:rFonts w:ascii="Arial" w:hAnsi="Arial" w:cs="Arial"/>
          <w:sz w:val="24"/>
          <w:szCs w:val="24"/>
        </w:rPr>
        <w:t>Jijakli</w:t>
      </w:r>
      <w:proofErr w:type="spellEnd"/>
      <w:r w:rsidRPr="0018713F">
        <w:rPr>
          <w:rFonts w:ascii="Arial" w:hAnsi="Arial" w:cs="Arial"/>
          <w:sz w:val="24"/>
          <w:szCs w:val="24"/>
        </w:rPr>
        <w:t xml:space="preserve"> et al.</w:t>
      </w:r>
      <w:r w:rsidR="00936E2E">
        <w:rPr>
          <w:rFonts w:ascii="Arial" w:hAnsi="Arial" w:cs="Arial"/>
          <w:sz w:val="24"/>
          <w:szCs w:val="24"/>
        </w:rPr>
        <w:t xml:space="preserve"> </w:t>
      </w:r>
      <w:r w:rsidRPr="0018713F">
        <w:rPr>
          <w:rFonts w:ascii="Arial" w:hAnsi="Arial" w:cs="Arial"/>
          <w:sz w:val="24"/>
          <w:szCs w:val="24"/>
        </w:rPr>
        <w:t xml:space="preserve">who built a simple LCA to evaluate the environmental impacts of PV-RO. As a result, much of the inventory from that study was used in this study. It is of note that there are a few assumptions from that study that do not translate well to this one, and as a result, some assumptions needed to be modified. Those assumptions are below. Further, it has been noted that </w:t>
      </w:r>
      <w:r w:rsidR="00770513" w:rsidRPr="0018713F">
        <w:rPr>
          <w:rFonts w:ascii="Arial" w:hAnsi="Arial" w:cs="Arial"/>
          <w:sz w:val="24"/>
          <w:szCs w:val="24"/>
        </w:rPr>
        <w:t>a very simple</w:t>
      </w:r>
      <w:r w:rsidRPr="0018713F">
        <w:rPr>
          <w:rFonts w:ascii="Arial" w:hAnsi="Arial" w:cs="Arial"/>
          <w:sz w:val="24"/>
          <w:szCs w:val="24"/>
        </w:rPr>
        <w:t xml:space="preserve"> PV-RO</w:t>
      </w:r>
      <w:r w:rsidR="00770513" w:rsidRPr="0018713F">
        <w:rPr>
          <w:rFonts w:ascii="Arial" w:hAnsi="Arial" w:cs="Arial"/>
          <w:sz w:val="24"/>
          <w:szCs w:val="24"/>
        </w:rPr>
        <w:t xml:space="preserve"> system</w:t>
      </w:r>
      <w:r w:rsidRPr="0018713F">
        <w:rPr>
          <w:rFonts w:ascii="Arial" w:hAnsi="Arial" w:cs="Arial"/>
          <w:sz w:val="24"/>
          <w:szCs w:val="24"/>
        </w:rPr>
        <w:t xml:space="preserve"> (which is modeled here) is likely not an ideal solution for ZLD</w:t>
      </w:r>
      <w:r w:rsidR="00770513" w:rsidRPr="0018713F">
        <w:rPr>
          <w:rFonts w:ascii="Arial" w:hAnsi="Arial" w:cs="Arial"/>
          <w:sz w:val="24"/>
          <w:szCs w:val="24"/>
        </w:rPr>
        <w:t xml:space="preserve"> of high concentration brine</w:t>
      </w:r>
      <w:r w:rsidRPr="0018713F">
        <w:rPr>
          <w:rFonts w:ascii="Arial" w:hAnsi="Arial" w:cs="Arial"/>
          <w:sz w:val="24"/>
          <w:szCs w:val="24"/>
        </w:rPr>
        <w:t>,</w:t>
      </w:r>
      <w:r w:rsidR="00BE204C" w:rsidRPr="00BE204C">
        <w:rPr>
          <w:rFonts w:ascii="Arial" w:hAnsi="Arial" w:cs="Arial"/>
          <w:noProof/>
          <w:sz w:val="24"/>
          <w:szCs w:val="24"/>
          <w:vertAlign w:val="superscript"/>
        </w:rPr>
        <w:t>20</w:t>
      </w:r>
      <w:r w:rsidRPr="0018713F">
        <w:rPr>
          <w:rFonts w:ascii="Arial" w:hAnsi="Arial" w:cs="Arial"/>
          <w:sz w:val="24"/>
          <w:szCs w:val="24"/>
        </w:rPr>
        <w:t xml:space="preserve"> and other solutions, such as pairing RO with other technologies,</w:t>
      </w:r>
      <w:r w:rsidR="00BE204C" w:rsidRPr="00BE204C">
        <w:rPr>
          <w:rFonts w:ascii="Arial" w:hAnsi="Arial" w:cs="Arial"/>
          <w:noProof/>
          <w:sz w:val="24"/>
          <w:szCs w:val="24"/>
          <w:vertAlign w:val="superscript"/>
        </w:rPr>
        <w:t>10</w:t>
      </w:r>
      <w:r w:rsidRPr="0018713F">
        <w:rPr>
          <w:rFonts w:ascii="Arial" w:hAnsi="Arial" w:cs="Arial"/>
          <w:sz w:val="24"/>
          <w:szCs w:val="24"/>
        </w:rPr>
        <w:t xml:space="preserve"> establishing multiple RO systems in tandem,</w:t>
      </w:r>
      <w:r w:rsidR="00BE204C" w:rsidRPr="00BE204C">
        <w:rPr>
          <w:rFonts w:ascii="Arial" w:hAnsi="Arial" w:cs="Arial"/>
          <w:noProof/>
          <w:sz w:val="24"/>
          <w:szCs w:val="24"/>
          <w:vertAlign w:val="superscript"/>
        </w:rPr>
        <w:t>21</w:t>
      </w:r>
      <w:r w:rsidRPr="0018713F">
        <w:rPr>
          <w:rFonts w:ascii="Arial" w:hAnsi="Arial" w:cs="Arial"/>
          <w:sz w:val="24"/>
          <w:szCs w:val="24"/>
        </w:rPr>
        <w:t xml:space="preserve"> or improving membrane materials </w:t>
      </w:r>
      <w:r w:rsidR="004C0C0D" w:rsidRPr="0018713F">
        <w:rPr>
          <w:rFonts w:ascii="Arial" w:hAnsi="Arial" w:cs="Arial"/>
          <w:sz w:val="24"/>
          <w:szCs w:val="24"/>
        </w:rPr>
        <w:t xml:space="preserve"> would be needed</w:t>
      </w:r>
      <w:r w:rsidRPr="0018713F">
        <w:rPr>
          <w:rFonts w:ascii="Arial" w:hAnsi="Arial" w:cs="Arial"/>
          <w:sz w:val="24"/>
          <w:szCs w:val="24"/>
        </w:rPr>
        <w:t>.</w:t>
      </w:r>
      <w:r w:rsidR="00BE204C" w:rsidRPr="00BE204C">
        <w:rPr>
          <w:rFonts w:ascii="Arial" w:hAnsi="Arial" w:cs="Arial"/>
          <w:noProof/>
          <w:sz w:val="24"/>
          <w:szCs w:val="24"/>
          <w:vertAlign w:val="superscript"/>
        </w:rPr>
        <w:t>22</w:t>
      </w:r>
      <w:r w:rsidRPr="0018713F">
        <w:rPr>
          <w:rFonts w:ascii="Arial" w:hAnsi="Arial" w:cs="Arial"/>
          <w:sz w:val="24"/>
          <w:szCs w:val="24"/>
        </w:rPr>
        <w:t xml:space="preserve"> However, to match the simple, preliminary nature of the Janus evaporator inventories above, </w:t>
      </w:r>
      <w:proofErr w:type="spellStart"/>
      <w:r w:rsidRPr="0018713F">
        <w:rPr>
          <w:rFonts w:ascii="Arial" w:hAnsi="Arial" w:cs="Arial"/>
          <w:sz w:val="24"/>
          <w:szCs w:val="24"/>
        </w:rPr>
        <w:t>Jijakli</w:t>
      </w:r>
      <w:proofErr w:type="spellEnd"/>
      <w:r w:rsidRPr="0018713F">
        <w:rPr>
          <w:rFonts w:ascii="Arial" w:hAnsi="Arial" w:cs="Arial"/>
          <w:sz w:val="24"/>
          <w:szCs w:val="24"/>
        </w:rPr>
        <w:t xml:space="preserve"> et al.’s model was chosen, even if it is unlikely to be used in practice.</w:t>
      </w:r>
    </w:p>
    <w:p w14:paraId="5591B802" w14:textId="77777777" w:rsidR="00072FD7" w:rsidRPr="0018713F" w:rsidRDefault="00072FD7" w:rsidP="0050624B">
      <w:pPr>
        <w:contextualSpacing/>
        <w:rPr>
          <w:rFonts w:ascii="Arial" w:hAnsi="Arial" w:cs="Arial"/>
          <w:sz w:val="24"/>
          <w:szCs w:val="24"/>
        </w:rPr>
      </w:pPr>
    </w:p>
    <w:p w14:paraId="7581976C" w14:textId="0C2D8183" w:rsidR="000D1349" w:rsidRDefault="000D1349" w:rsidP="0050624B">
      <w:pPr>
        <w:contextualSpacing/>
        <w:rPr>
          <w:rFonts w:ascii="Arial" w:hAnsi="Arial" w:cs="Arial"/>
          <w:sz w:val="24"/>
          <w:szCs w:val="24"/>
        </w:rPr>
      </w:pPr>
      <w:r w:rsidRPr="0018713F">
        <w:rPr>
          <w:rFonts w:ascii="Arial" w:hAnsi="Arial" w:cs="Arial"/>
          <w:sz w:val="24"/>
          <w:szCs w:val="24"/>
        </w:rPr>
        <w:t xml:space="preserve">On-grid reverse osmosis (OG-RO), would have almost </w:t>
      </w:r>
      <w:proofErr w:type="gramStart"/>
      <w:r w:rsidRPr="0018713F">
        <w:rPr>
          <w:rFonts w:ascii="Arial" w:hAnsi="Arial" w:cs="Arial"/>
          <w:sz w:val="24"/>
          <w:szCs w:val="24"/>
        </w:rPr>
        <w:t>exactly the same</w:t>
      </w:r>
      <w:proofErr w:type="gramEnd"/>
      <w:r w:rsidRPr="0018713F">
        <w:rPr>
          <w:rFonts w:ascii="Arial" w:hAnsi="Arial" w:cs="Arial"/>
          <w:sz w:val="24"/>
          <w:szCs w:val="24"/>
        </w:rPr>
        <w:t xml:space="preserve"> inventory as the PV-RO system. The only difference would be that the electricity powering the pump would come from the </w:t>
      </w:r>
      <w:r w:rsidR="007265DF">
        <w:rPr>
          <w:rFonts w:ascii="Arial" w:hAnsi="Arial" w:cs="Arial"/>
          <w:sz w:val="24"/>
          <w:szCs w:val="24"/>
        </w:rPr>
        <w:t>on-</w:t>
      </w:r>
      <w:r w:rsidR="00072FD7">
        <w:rPr>
          <w:rFonts w:ascii="Arial" w:hAnsi="Arial" w:cs="Arial"/>
          <w:sz w:val="24"/>
          <w:szCs w:val="24"/>
        </w:rPr>
        <w:t>grid</w:t>
      </w:r>
      <w:r w:rsidR="007265DF">
        <w:rPr>
          <w:rFonts w:ascii="Arial" w:hAnsi="Arial" w:cs="Arial"/>
          <w:sz w:val="24"/>
          <w:szCs w:val="24"/>
        </w:rPr>
        <w:t xml:space="preserve"> power</w:t>
      </w:r>
      <w:r w:rsidR="00072FD7">
        <w:rPr>
          <w:rFonts w:ascii="Arial" w:hAnsi="Arial" w:cs="Arial"/>
          <w:sz w:val="24"/>
          <w:szCs w:val="24"/>
        </w:rPr>
        <w:t>.</w:t>
      </w:r>
    </w:p>
    <w:p w14:paraId="728087CC" w14:textId="77777777" w:rsidR="00072FD7" w:rsidRPr="0018713F" w:rsidRDefault="00072FD7" w:rsidP="0050624B">
      <w:pPr>
        <w:contextualSpacing/>
        <w:rPr>
          <w:rFonts w:ascii="Arial" w:hAnsi="Arial" w:cs="Arial"/>
          <w:sz w:val="24"/>
          <w:szCs w:val="24"/>
        </w:rPr>
      </w:pPr>
    </w:p>
    <w:p w14:paraId="079AF7C9" w14:textId="681D60B1" w:rsidR="000D1349" w:rsidRPr="0018713F" w:rsidRDefault="000D1349" w:rsidP="0050624B">
      <w:pPr>
        <w:contextualSpacing/>
        <w:rPr>
          <w:rFonts w:ascii="Arial" w:hAnsi="Arial" w:cs="Arial"/>
          <w:sz w:val="24"/>
          <w:szCs w:val="24"/>
        </w:rPr>
      </w:pPr>
      <w:r w:rsidRPr="0018713F">
        <w:rPr>
          <w:rFonts w:ascii="Arial" w:hAnsi="Arial" w:cs="Arial"/>
          <w:i/>
          <w:iCs/>
          <w:sz w:val="24"/>
          <w:szCs w:val="24"/>
        </w:rPr>
        <w:t>General Model Assumptions:</w:t>
      </w:r>
      <w:r w:rsidRPr="0018713F">
        <w:rPr>
          <w:rFonts w:ascii="Arial" w:hAnsi="Arial" w:cs="Arial"/>
          <w:sz w:val="24"/>
          <w:szCs w:val="24"/>
        </w:rPr>
        <w:t xml:space="preserve"> It is assumed that the polypropylene, </w:t>
      </w:r>
      <w:proofErr w:type="gramStart"/>
      <w:r w:rsidRPr="0018713F">
        <w:rPr>
          <w:rFonts w:ascii="Arial" w:hAnsi="Arial" w:cs="Arial"/>
          <w:sz w:val="24"/>
          <w:szCs w:val="24"/>
        </w:rPr>
        <w:t>rubber</w:t>
      </w:r>
      <w:proofErr w:type="gramEnd"/>
      <w:r w:rsidRPr="0018713F">
        <w:rPr>
          <w:rFonts w:ascii="Arial" w:hAnsi="Arial" w:cs="Arial"/>
          <w:sz w:val="24"/>
          <w:szCs w:val="24"/>
        </w:rPr>
        <w:t xml:space="preserve"> and adhesives, anti-</w:t>
      </w:r>
      <w:proofErr w:type="spellStart"/>
      <w:r w:rsidRPr="0018713F">
        <w:rPr>
          <w:rFonts w:ascii="Arial" w:hAnsi="Arial" w:cs="Arial"/>
          <w:sz w:val="24"/>
          <w:szCs w:val="24"/>
        </w:rPr>
        <w:t>scalant</w:t>
      </w:r>
      <w:proofErr w:type="spellEnd"/>
      <w:r w:rsidRPr="0018713F">
        <w:rPr>
          <w:rFonts w:ascii="Arial" w:hAnsi="Arial" w:cs="Arial"/>
          <w:sz w:val="24"/>
          <w:szCs w:val="24"/>
        </w:rPr>
        <w:t xml:space="preserve">, anti-foulant, lower energy pump, and PV inverter from the above evaporator models are consistent in this model. All other inventory can be found below in a modified form. Cellulose acetate does not appear in the </w:t>
      </w:r>
      <w:proofErr w:type="spellStart"/>
      <w:r w:rsidRPr="0018713F">
        <w:rPr>
          <w:rFonts w:ascii="Arial" w:hAnsi="Arial" w:cs="Arial"/>
          <w:sz w:val="24"/>
          <w:szCs w:val="24"/>
        </w:rPr>
        <w:t>ecoinvent</w:t>
      </w:r>
      <w:proofErr w:type="spellEnd"/>
      <w:r w:rsidRPr="0018713F">
        <w:rPr>
          <w:rFonts w:ascii="Arial" w:hAnsi="Arial" w:cs="Arial"/>
          <w:sz w:val="24"/>
          <w:szCs w:val="24"/>
        </w:rPr>
        <w:t xml:space="preserve"> database, and was instead modeled using ETH’s </w:t>
      </w:r>
      <w:proofErr w:type="spellStart"/>
      <w:r w:rsidRPr="0018713F">
        <w:rPr>
          <w:rFonts w:ascii="Arial" w:hAnsi="Arial" w:cs="Arial"/>
          <w:sz w:val="24"/>
          <w:szCs w:val="24"/>
        </w:rPr>
        <w:t>FineChem</w:t>
      </w:r>
      <w:proofErr w:type="spellEnd"/>
      <w:r w:rsidRPr="0018713F">
        <w:rPr>
          <w:rFonts w:ascii="Arial" w:hAnsi="Arial" w:cs="Arial"/>
          <w:sz w:val="24"/>
          <w:szCs w:val="24"/>
        </w:rPr>
        <w:t xml:space="preserve"> tool.</w:t>
      </w:r>
      <w:r w:rsidR="00BE204C" w:rsidRPr="00BE204C">
        <w:rPr>
          <w:rFonts w:ascii="Arial" w:hAnsi="Arial" w:cs="Arial"/>
          <w:noProof/>
          <w:sz w:val="24"/>
          <w:szCs w:val="24"/>
          <w:vertAlign w:val="superscript"/>
        </w:rPr>
        <w:t>23</w:t>
      </w:r>
      <w:r w:rsidRPr="0018713F">
        <w:rPr>
          <w:rFonts w:ascii="Arial" w:hAnsi="Arial" w:cs="Arial"/>
          <w:sz w:val="24"/>
          <w:szCs w:val="24"/>
        </w:rPr>
        <w:t xml:space="preserve"> Note that the mass of the cellulose acetate membrane and the mass of anti-</w:t>
      </w:r>
      <w:proofErr w:type="spellStart"/>
      <w:r w:rsidRPr="0018713F">
        <w:rPr>
          <w:rFonts w:ascii="Arial" w:hAnsi="Arial" w:cs="Arial"/>
          <w:sz w:val="24"/>
          <w:szCs w:val="24"/>
        </w:rPr>
        <w:t>scalant</w:t>
      </w:r>
      <w:proofErr w:type="spellEnd"/>
      <w:r w:rsidRPr="0018713F">
        <w:rPr>
          <w:rFonts w:ascii="Arial" w:hAnsi="Arial" w:cs="Arial"/>
          <w:sz w:val="24"/>
          <w:szCs w:val="24"/>
        </w:rPr>
        <w:t xml:space="preserve"> is assumed to remain constant, even though a larger mass of each would likely be required, as </w:t>
      </w:r>
      <w:proofErr w:type="spellStart"/>
      <w:r w:rsidRPr="0018713F">
        <w:rPr>
          <w:rFonts w:ascii="Arial" w:hAnsi="Arial" w:cs="Arial"/>
          <w:sz w:val="24"/>
          <w:szCs w:val="24"/>
        </w:rPr>
        <w:t>Jijakli</w:t>
      </w:r>
      <w:proofErr w:type="spellEnd"/>
      <w:r w:rsidRPr="0018713F">
        <w:rPr>
          <w:rFonts w:ascii="Arial" w:hAnsi="Arial" w:cs="Arial"/>
          <w:sz w:val="24"/>
          <w:szCs w:val="24"/>
        </w:rPr>
        <w:t xml:space="preserve"> et al.’s model assumes influent brackish water (&lt;4%), while the Janus wood model assumes an influent concentration of 20 </w:t>
      </w:r>
      <w:proofErr w:type="spellStart"/>
      <w:r w:rsidRPr="0018713F">
        <w:rPr>
          <w:rFonts w:ascii="Arial" w:hAnsi="Arial" w:cs="Arial"/>
          <w:sz w:val="24"/>
          <w:szCs w:val="24"/>
        </w:rPr>
        <w:t>wt</w:t>
      </w:r>
      <w:proofErr w:type="spellEnd"/>
      <w:r w:rsidRPr="0018713F">
        <w:rPr>
          <w:rFonts w:ascii="Arial" w:hAnsi="Arial" w:cs="Arial"/>
          <w:sz w:val="24"/>
          <w:szCs w:val="24"/>
        </w:rPr>
        <w:t>% NaCl. However, the GWP impacts of each material are relatively insignificant relative to the final GWP of the entire system. Further, as the functional unit is related to ZLD, the RO system modeled here must have a 90-99% (average: 95%, variable name: Y) water recovery, with an effluent of drinking water quality (~100 ppm). The osmotic pressure was estimated by Equation S10 from the US Department of the Interior Bureau of Reclamation,</w:t>
      </w:r>
      <w:r w:rsidR="00BE204C" w:rsidRPr="00BE204C">
        <w:rPr>
          <w:rFonts w:ascii="Arial" w:hAnsi="Arial" w:cs="Arial"/>
          <w:noProof/>
          <w:sz w:val="24"/>
          <w:szCs w:val="24"/>
          <w:vertAlign w:val="superscript"/>
        </w:rPr>
        <w:t>24</w:t>
      </w:r>
      <w:r w:rsidRPr="0018713F">
        <w:rPr>
          <w:rFonts w:ascii="Arial" w:hAnsi="Arial" w:cs="Arial"/>
          <w:sz w:val="24"/>
          <w:szCs w:val="24"/>
        </w:rPr>
        <w:t xml:space="preserve"> where π</w:t>
      </w:r>
      <w:r w:rsidRPr="0018713F">
        <w:rPr>
          <w:rFonts w:ascii="Arial" w:hAnsi="Arial" w:cs="Arial"/>
          <w:sz w:val="24"/>
          <w:szCs w:val="24"/>
          <w:vertAlign w:val="subscript"/>
        </w:rPr>
        <w:t xml:space="preserve">NaCl </w:t>
      </w:r>
      <w:r w:rsidRPr="0018713F">
        <w:rPr>
          <w:rFonts w:ascii="Arial" w:hAnsi="Arial" w:cs="Arial"/>
          <w:sz w:val="24"/>
          <w:szCs w:val="24"/>
        </w:rPr>
        <w:t xml:space="preserve">is the osmotic pressure of an influent solution of NaCl, and </w:t>
      </w:r>
      <w:proofErr w:type="spellStart"/>
      <w:r w:rsidRPr="0018713F">
        <w:rPr>
          <w:rFonts w:ascii="Arial" w:hAnsi="Arial" w:cs="Arial"/>
          <w:sz w:val="24"/>
          <w:szCs w:val="24"/>
        </w:rPr>
        <w:t>M</w:t>
      </w:r>
      <w:r w:rsidRPr="0018713F">
        <w:rPr>
          <w:rFonts w:ascii="Arial" w:hAnsi="Arial" w:cs="Arial"/>
          <w:sz w:val="24"/>
          <w:szCs w:val="24"/>
        </w:rPr>
        <w:softHyphen/>
      </w:r>
      <w:r w:rsidRPr="0018713F">
        <w:rPr>
          <w:rFonts w:ascii="Arial" w:hAnsi="Arial" w:cs="Arial"/>
          <w:sz w:val="24"/>
          <w:szCs w:val="24"/>
          <w:vertAlign w:val="subscript"/>
        </w:rPr>
        <w:t>NaCl</w:t>
      </w:r>
      <w:proofErr w:type="spellEnd"/>
      <w:r w:rsidRPr="0018713F">
        <w:rPr>
          <w:rFonts w:ascii="Arial" w:hAnsi="Arial" w:cs="Arial"/>
          <w:sz w:val="24"/>
          <w:szCs w:val="24"/>
        </w:rPr>
        <w:t xml:space="preserve"> is the molarity of the influent solution:</w:t>
      </w:r>
    </w:p>
    <w:p w14:paraId="5F207CB6" w14:textId="056E5356" w:rsidR="000D1349" w:rsidRDefault="000211B6" w:rsidP="0050624B">
      <w:pPr>
        <w:contextualSpacing/>
        <w:jc w:val="right"/>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π</m:t>
            </m:r>
          </m:e>
          <m:sub>
            <m:r>
              <w:rPr>
                <w:rFonts w:ascii="Cambria Math" w:hAnsi="Cambria Math" w:cs="Arial"/>
                <w:sz w:val="24"/>
                <w:szCs w:val="24"/>
              </w:rPr>
              <m:t>NaCl</m:t>
            </m:r>
          </m:sub>
        </m:sSub>
        <m:r>
          <w:rPr>
            <w:rFonts w:ascii="Cambria Math" w:hAnsi="Cambria Math" w:cs="Arial"/>
            <w:sz w:val="24"/>
            <w:szCs w:val="24"/>
          </w:rPr>
          <m:t xml:space="preserve"> </m:t>
        </m:r>
        <m:d>
          <m:dPr>
            <m:ctrlPr>
              <w:rPr>
                <w:rFonts w:ascii="Cambria Math" w:hAnsi="Cambria Math" w:cs="Arial"/>
                <w:i/>
                <w:sz w:val="24"/>
                <w:szCs w:val="24"/>
              </w:rPr>
            </m:ctrlPr>
          </m:dPr>
          <m:e>
            <m:r>
              <w:rPr>
                <w:rFonts w:ascii="Cambria Math" w:hAnsi="Cambria Math" w:cs="Arial"/>
                <w:sz w:val="24"/>
                <w:szCs w:val="24"/>
              </w:rPr>
              <m:t>kPa</m:t>
            </m:r>
          </m:e>
        </m:d>
        <m:r>
          <w:rPr>
            <w:rFonts w:ascii="Cambria Math" w:hAnsi="Cambria Math" w:cs="Arial"/>
            <w:sz w:val="24"/>
            <w:szCs w:val="24"/>
          </w:rPr>
          <m:t>=351.15*</m:t>
        </m:r>
        <m:sSubSup>
          <m:sSubSupPr>
            <m:ctrlPr>
              <w:rPr>
                <w:rFonts w:ascii="Cambria Math" w:hAnsi="Cambria Math" w:cs="Arial"/>
                <w:i/>
                <w:sz w:val="24"/>
                <w:szCs w:val="24"/>
              </w:rPr>
            </m:ctrlPr>
          </m:sSubSupPr>
          <m:e>
            <m:r>
              <w:rPr>
                <w:rFonts w:ascii="Cambria Math" w:hAnsi="Cambria Math" w:cs="Arial"/>
                <w:sz w:val="24"/>
                <w:szCs w:val="24"/>
              </w:rPr>
              <m:t>M</m:t>
            </m:r>
          </m:e>
          <m:sub>
            <m:r>
              <w:rPr>
                <w:rFonts w:ascii="Cambria Math" w:hAnsi="Cambria Math" w:cs="Arial"/>
                <w:sz w:val="24"/>
                <w:szCs w:val="24"/>
              </w:rPr>
              <m:t>NaCl</m:t>
            </m:r>
          </m:sub>
          <m:sup>
            <m:r>
              <w:rPr>
                <w:rFonts w:ascii="Cambria Math" w:hAnsi="Cambria Math" w:cs="Arial"/>
                <w:sz w:val="24"/>
                <w:szCs w:val="24"/>
              </w:rPr>
              <m:t>2</m:t>
            </m:r>
          </m:sup>
        </m:sSub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4365.18*M</m:t>
            </m:r>
          </m:e>
          <m:sub>
            <m:r>
              <w:rPr>
                <w:rFonts w:ascii="Cambria Math" w:hAnsi="Cambria Math" w:cs="Arial"/>
                <w:sz w:val="24"/>
                <w:szCs w:val="24"/>
              </w:rPr>
              <m:t>NaCl</m:t>
            </m:r>
          </m:sub>
        </m:sSub>
        <m:r>
          <w:rPr>
            <w:rFonts w:ascii="Cambria Math" w:hAnsi="Cambria Math" w:cs="Arial"/>
            <w:sz w:val="24"/>
            <w:szCs w:val="24"/>
          </w:rPr>
          <m:t xml:space="preserve">+25.72 </m:t>
        </m:r>
      </m:oMath>
      <w:r w:rsidR="000D1349" w:rsidRPr="0018713F">
        <w:rPr>
          <w:rFonts w:ascii="Arial" w:hAnsi="Arial" w:cs="Arial"/>
          <w:sz w:val="24"/>
          <w:szCs w:val="24"/>
        </w:rPr>
        <w:tab/>
        <w:t>(Equation S10)</w:t>
      </w:r>
    </w:p>
    <w:p w14:paraId="747FB6F9" w14:textId="77777777" w:rsidR="00BF4FE8" w:rsidRPr="0018713F" w:rsidRDefault="00BF4FE8" w:rsidP="0050624B">
      <w:pPr>
        <w:contextualSpacing/>
        <w:jc w:val="right"/>
        <w:rPr>
          <w:rFonts w:ascii="Arial" w:hAnsi="Arial" w:cs="Arial"/>
          <w:sz w:val="24"/>
          <w:szCs w:val="24"/>
        </w:rPr>
      </w:pPr>
    </w:p>
    <w:p w14:paraId="7C5D2FC6" w14:textId="77777777" w:rsidR="000D1349" w:rsidRPr="0018713F" w:rsidRDefault="000D1349" w:rsidP="0050624B">
      <w:pPr>
        <w:contextualSpacing/>
        <w:rPr>
          <w:rFonts w:ascii="Arial" w:hAnsi="Arial" w:cs="Arial"/>
          <w:sz w:val="24"/>
          <w:szCs w:val="24"/>
        </w:rPr>
      </w:pPr>
      <w:r w:rsidRPr="0018713F">
        <w:rPr>
          <w:rFonts w:ascii="Arial" w:hAnsi="Arial" w:cs="Arial"/>
          <w:sz w:val="24"/>
          <w:szCs w:val="24"/>
        </w:rPr>
        <w:t>The energy required per m</w:t>
      </w:r>
      <w:r w:rsidRPr="0018713F">
        <w:rPr>
          <w:rFonts w:ascii="Arial" w:hAnsi="Arial" w:cs="Arial"/>
          <w:sz w:val="24"/>
          <w:szCs w:val="24"/>
          <w:vertAlign w:val="superscript"/>
        </w:rPr>
        <w:t>3</w:t>
      </w:r>
      <w:r w:rsidRPr="0018713F">
        <w:rPr>
          <w:rFonts w:ascii="Arial" w:hAnsi="Arial" w:cs="Arial"/>
          <w:sz w:val="24"/>
          <w:szCs w:val="24"/>
        </w:rPr>
        <w:t xml:space="preserve"> water can be calculated with Equation S11, where SE is the specific energy at the thermodynamic restrictions (in kWh), M</w:t>
      </w:r>
      <w:r w:rsidRPr="0018713F">
        <w:rPr>
          <w:rFonts w:ascii="Arial" w:hAnsi="Arial" w:cs="Arial"/>
          <w:sz w:val="24"/>
          <w:szCs w:val="24"/>
          <w:vertAlign w:val="subscript"/>
        </w:rPr>
        <w:t>in</w:t>
      </w:r>
      <w:r w:rsidRPr="0018713F">
        <w:rPr>
          <w:rFonts w:ascii="Arial" w:hAnsi="Arial" w:cs="Arial"/>
          <w:sz w:val="24"/>
          <w:szCs w:val="24"/>
        </w:rPr>
        <w:t xml:space="preserve"> is the molarity of the </w:t>
      </w:r>
      <w:r w:rsidRPr="0018713F">
        <w:rPr>
          <w:rFonts w:ascii="Arial" w:hAnsi="Arial" w:cs="Arial"/>
          <w:sz w:val="24"/>
          <w:szCs w:val="24"/>
        </w:rPr>
        <w:lastRenderedPageBreak/>
        <w:t xml:space="preserve">influent solution, </w:t>
      </w:r>
      <w:proofErr w:type="spellStart"/>
      <w:r w:rsidRPr="0018713F">
        <w:rPr>
          <w:rFonts w:ascii="Arial" w:hAnsi="Arial" w:cs="Arial"/>
          <w:sz w:val="24"/>
          <w:szCs w:val="24"/>
        </w:rPr>
        <w:t>M</w:t>
      </w:r>
      <w:r w:rsidRPr="0018713F">
        <w:rPr>
          <w:rFonts w:ascii="Arial" w:hAnsi="Arial" w:cs="Arial"/>
          <w:sz w:val="24"/>
          <w:szCs w:val="24"/>
          <w:vertAlign w:val="subscript"/>
        </w:rPr>
        <w:t>eff</w:t>
      </w:r>
      <w:proofErr w:type="spellEnd"/>
      <w:r w:rsidRPr="0018713F">
        <w:rPr>
          <w:rFonts w:ascii="Arial" w:hAnsi="Arial" w:cs="Arial"/>
          <w:sz w:val="24"/>
          <w:szCs w:val="24"/>
        </w:rPr>
        <w:t xml:space="preserve"> is the molarity of the effluent, π</w:t>
      </w:r>
      <w:r w:rsidRPr="0018713F">
        <w:rPr>
          <w:rFonts w:ascii="Arial" w:hAnsi="Arial" w:cs="Arial"/>
          <w:sz w:val="24"/>
          <w:szCs w:val="24"/>
          <w:vertAlign w:val="subscript"/>
        </w:rPr>
        <w:t xml:space="preserve">in </w:t>
      </w:r>
      <w:r w:rsidRPr="0018713F">
        <w:rPr>
          <w:rFonts w:ascii="Arial" w:hAnsi="Arial" w:cs="Arial"/>
          <w:sz w:val="24"/>
          <w:szCs w:val="24"/>
        </w:rPr>
        <w:t xml:space="preserve">is the </w:t>
      </w:r>
      <w:proofErr w:type="spellStart"/>
      <w:r w:rsidRPr="0018713F">
        <w:rPr>
          <w:rFonts w:ascii="Arial" w:hAnsi="Arial" w:cs="Arial"/>
          <w:sz w:val="24"/>
          <w:szCs w:val="24"/>
        </w:rPr>
        <w:t>osmostic</w:t>
      </w:r>
      <w:proofErr w:type="spellEnd"/>
      <w:r w:rsidRPr="0018713F">
        <w:rPr>
          <w:rFonts w:ascii="Arial" w:hAnsi="Arial" w:cs="Arial"/>
          <w:sz w:val="24"/>
          <w:szCs w:val="24"/>
        </w:rPr>
        <w:t xml:space="preserve"> pressure (from Equation S10, in Pa), and η is the pump efficiency (assumed to be 75%):</w:t>
      </w:r>
    </w:p>
    <w:p w14:paraId="1DFEC115" w14:textId="77777777" w:rsidR="000D1349" w:rsidRPr="0018713F" w:rsidRDefault="000D1349" w:rsidP="0050624B">
      <w:pPr>
        <w:contextualSpacing/>
        <w:jc w:val="right"/>
        <w:rPr>
          <w:rFonts w:ascii="Arial" w:hAnsi="Arial" w:cs="Arial"/>
          <w:sz w:val="24"/>
          <w:szCs w:val="24"/>
        </w:rPr>
      </w:pPr>
      <m:oMath>
        <m:r>
          <w:rPr>
            <w:rFonts w:ascii="Cambria Math" w:hAnsi="Cambria Math" w:cs="Arial"/>
            <w:sz w:val="24"/>
            <w:szCs w:val="24"/>
          </w:rPr>
          <m:t>SE=2.7778*</m:t>
        </m:r>
        <m:sSup>
          <m:sSupPr>
            <m:ctrlPr>
              <w:rPr>
                <w:rFonts w:ascii="Cambria Math" w:hAnsi="Cambria Math" w:cs="Arial"/>
                <w:i/>
                <w:sz w:val="24"/>
                <w:szCs w:val="24"/>
              </w:rPr>
            </m:ctrlPr>
          </m:sSupPr>
          <m:e>
            <m:r>
              <w:rPr>
                <w:rFonts w:ascii="Cambria Math" w:hAnsi="Cambria Math" w:cs="Arial"/>
                <w:sz w:val="24"/>
                <w:szCs w:val="24"/>
              </w:rPr>
              <m:t>10</m:t>
            </m:r>
          </m:e>
          <m:sup>
            <m:r>
              <w:rPr>
                <w:rFonts w:ascii="Cambria Math" w:hAnsi="Cambria Math" w:cs="Arial"/>
                <w:sz w:val="24"/>
                <w:szCs w:val="24"/>
              </w:rPr>
              <m:t>-7</m:t>
            </m:r>
          </m:sup>
        </m:sSup>
        <m:r>
          <w:rPr>
            <w:rFonts w:ascii="Cambria Math" w:hAnsi="Cambria Math" w:cs="Arial"/>
            <w:sz w:val="24"/>
            <w:szCs w:val="24"/>
          </w:rPr>
          <m:t>*</m:t>
        </m:r>
        <m:d>
          <m:dPr>
            <m:ctrlPr>
              <w:rPr>
                <w:rFonts w:ascii="Cambria Math" w:hAnsi="Cambria Math" w:cs="Arial"/>
                <w:i/>
                <w:sz w:val="24"/>
                <w:szCs w:val="24"/>
              </w:rPr>
            </m:ctrlPr>
          </m:dPr>
          <m:e>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in</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eff</m:t>
                    </m:r>
                  </m:sub>
                </m:sSub>
              </m:num>
              <m:den>
                <m:sSub>
                  <m:sSubPr>
                    <m:ctrlPr>
                      <w:rPr>
                        <w:rFonts w:ascii="Cambria Math" w:hAnsi="Cambria Math" w:cs="Arial"/>
                        <w:i/>
                        <w:sz w:val="24"/>
                        <w:szCs w:val="24"/>
                      </w:rPr>
                    </m:ctrlPr>
                  </m:sSubPr>
                  <m:e>
                    <m:r>
                      <w:rPr>
                        <w:rFonts w:ascii="Cambria Math" w:hAnsi="Cambria Math" w:cs="Arial"/>
                        <w:sz w:val="24"/>
                        <w:szCs w:val="24"/>
                      </w:rPr>
                      <m:t>M</m:t>
                    </m:r>
                  </m:e>
                  <m:sub>
                    <m:r>
                      <w:rPr>
                        <w:rFonts w:ascii="Cambria Math" w:hAnsi="Cambria Math" w:cs="Arial"/>
                        <w:sz w:val="24"/>
                        <w:szCs w:val="24"/>
                      </w:rPr>
                      <m:t>in</m:t>
                    </m:r>
                  </m:sub>
                </m:sSub>
              </m:den>
            </m:f>
          </m:e>
        </m:d>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π</m:t>
                </m:r>
              </m:e>
              <m:sub>
                <m:r>
                  <w:rPr>
                    <w:rFonts w:ascii="Cambria Math" w:hAnsi="Cambria Math" w:cs="Arial"/>
                    <w:sz w:val="24"/>
                    <w:szCs w:val="24"/>
                  </w:rPr>
                  <m:t>in</m:t>
                </m:r>
              </m:sub>
            </m:sSub>
          </m:num>
          <m:den>
            <m:r>
              <w:rPr>
                <w:rFonts w:ascii="Cambria Math" w:hAnsi="Cambria Math" w:cs="Arial"/>
                <w:sz w:val="24"/>
                <w:szCs w:val="24"/>
              </w:rPr>
              <m:t>η*Y*(1-Y)</m:t>
            </m:r>
          </m:den>
        </m:f>
      </m:oMath>
      <w:r w:rsidRPr="0018713F">
        <w:rPr>
          <w:rFonts w:ascii="Arial" w:hAnsi="Arial" w:cs="Arial"/>
          <w:sz w:val="24"/>
          <w:szCs w:val="24"/>
        </w:rPr>
        <w:tab/>
      </w:r>
      <w:r w:rsidRPr="0018713F">
        <w:rPr>
          <w:rFonts w:ascii="Arial" w:hAnsi="Arial" w:cs="Arial"/>
          <w:sz w:val="24"/>
          <w:szCs w:val="24"/>
        </w:rPr>
        <w:tab/>
        <w:t>(Equation S11)</w:t>
      </w:r>
    </w:p>
    <w:p w14:paraId="514209BC" w14:textId="4E4415CE" w:rsidR="000D1349" w:rsidRPr="0018713F" w:rsidRDefault="000D1349" w:rsidP="0050624B">
      <w:pPr>
        <w:contextualSpacing/>
        <w:rPr>
          <w:rFonts w:ascii="Arial" w:hAnsi="Arial" w:cs="Arial"/>
          <w:sz w:val="24"/>
          <w:szCs w:val="24"/>
        </w:rPr>
      </w:pPr>
      <w:r w:rsidRPr="0018713F">
        <w:rPr>
          <w:rFonts w:ascii="Arial" w:hAnsi="Arial" w:cs="Arial"/>
          <w:sz w:val="24"/>
          <w:szCs w:val="24"/>
        </w:rPr>
        <w:t>From this information, the PV panel size for the PV-RO can be estimated with Equation S12 under the assumption that its efficiency is 15%,</w:t>
      </w:r>
      <w:r w:rsidR="00BE204C" w:rsidRPr="00BE204C">
        <w:rPr>
          <w:rFonts w:ascii="Arial" w:hAnsi="Arial" w:cs="Arial"/>
          <w:noProof/>
          <w:sz w:val="24"/>
          <w:szCs w:val="24"/>
          <w:vertAlign w:val="superscript"/>
        </w:rPr>
        <w:t>25</w:t>
      </w:r>
      <w:r w:rsidRPr="0018713F">
        <w:rPr>
          <w:rFonts w:ascii="Arial" w:hAnsi="Arial" w:cs="Arial"/>
          <w:sz w:val="24"/>
          <w:szCs w:val="24"/>
        </w:rPr>
        <w:t xml:space="preserve"> and it experience the same hours of sunlight (S) and intensity of sunlight (P) as the Janus evaporators. </w:t>
      </w:r>
    </w:p>
    <w:p w14:paraId="47ACEEDB" w14:textId="77777777" w:rsidR="00601838" w:rsidRDefault="000D1349" w:rsidP="0050624B">
      <w:pPr>
        <w:contextualSpacing/>
        <w:jc w:val="center"/>
        <w:rPr>
          <w:rFonts w:ascii="Arial" w:hAnsi="Arial" w:cs="Arial"/>
          <w:sz w:val="24"/>
          <w:szCs w:val="24"/>
        </w:rPr>
      </w:pPr>
      <m:oMath>
        <m:r>
          <w:rPr>
            <w:rFonts w:ascii="Cambria Math" w:hAnsi="Cambria Math" w:cs="Arial"/>
            <w:sz w:val="24"/>
            <w:szCs w:val="24"/>
          </w:rPr>
          <m:t xml:space="preserve">PVsize </m:t>
        </m:r>
        <m:d>
          <m:dPr>
            <m:ctrlPr>
              <w:rPr>
                <w:rFonts w:ascii="Cambria Math" w:hAnsi="Cambria Math" w:cs="Arial"/>
                <w:i/>
                <w:sz w:val="24"/>
                <w:szCs w:val="24"/>
              </w:rPr>
            </m:ctrlPr>
          </m:dPr>
          <m:e>
            <m:sSup>
              <m:sSupPr>
                <m:ctrlPr>
                  <w:rPr>
                    <w:rFonts w:ascii="Cambria Math" w:hAnsi="Cambria Math" w:cs="Arial"/>
                    <w:i/>
                    <w:sz w:val="24"/>
                    <w:szCs w:val="24"/>
                  </w:rPr>
                </m:ctrlPr>
              </m:sSupPr>
              <m:e>
                <m:r>
                  <w:rPr>
                    <w:rFonts w:ascii="Cambria Math" w:hAnsi="Cambria Math" w:cs="Arial"/>
                    <w:sz w:val="24"/>
                    <w:szCs w:val="24"/>
                  </w:rPr>
                  <m:t>m</m:t>
                </m:r>
              </m:e>
              <m:sup>
                <m:r>
                  <w:rPr>
                    <w:rFonts w:ascii="Cambria Math" w:hAnsi="Cambria Math" w:cs="Arial"/>
                    <w:sz w:val="24"/>
                    <w:szCs w:val="24"/>
                  </w:rPr>
                  <m:t>2</m:t>
                </m:r>
              </m:sup>
            </m:sSup>
          </m:e>
        </m:d>
        <m:r>
          <w:rPr>
            <w:rFonts w:ascii="Cambria Math" w:hAnsi="Cambria Math" w:cs="Arial"/>
            <w:sz w:val="24"/>
            <w:szCs w:val="24"/>
          </w:rPr>
          <m:t>=0.007+</m:t>
        </m:r>
        <m:f>
          <m:fPr>
            <m:ctrlPr>
              <w:rPr>
                <w:rFonts w:ascii="Cambria Math" w:hAnsi="Cambria Math" w:cs="Arial"/>
                <w:i/>
                <w:sz w:val="24"/>
                <w:szCs w:val="24"/>
              </w:rPr>
            </m:ctrlPr>
          </m:fPr>
          <m:num>
            <m:r>
              <w:rPr>
                <w:rFonts w:ascii="Cambria Math" w:hAnsi="Cambria Math" w:cs="Arial"/>
                <w:sz w:val="24"/>
                <w:szCs w:val="24"/>
              </w:rPr>
              <m:t>SE</m:t>
            </m:r>
          </m:num>
          <m:den>
            <m:r>
              <w:rPr>
                <w:rFonts w:ascii="Cambria Math" w:hAnsi="Cambria Math" w:cs="Arial"/>
                <w:sz w:val="24"/>
                <w:szCs w:val="24"/>
              </w:rPr>
              <m:t>S*P*0.15</m:t>
            </m:r>
          </m:den>
        </m:f>
      </m:oMath>
      <w:r w:rsidRPr="0018713F">
        <w:rPr>
          <w:rFonts w:ascii="Arial" w:hAnsi="Arial" w:cs="Arial"/>
          <w:sz w:val="24"/>
          <w:szCs w:val="24"/>
        </w:rPr>
        <w:tab/>
      </w:r>
      <w:r w:rsidRPr="0018713F">
        <w:rPr>
          <w:rFonts w:ascii="Arial" w:hAnsi="Arial" w:cs="Arial"/>
          <w:sz w:val="24"/>
          <w:szCs w:val="24"/>
        </w:rPr>
        <w:tab/>
      </w:r>
      <w:r w:rsidRPr="0018713F">
        <w:rPr>
          <w:rFonts w:ascii="Arial" w:hAnsi="Arial" w:cs="Arial"/>
          <w:sz w:val="24"/>
          <w:szCs w:val="24"/>
        </w:rPr>
        <w:tab/>
      </w:r>
      <w:r w:rsidRPr="0018713F">
        <w:rPr>
          <w:rFonts w:ascii="Arial" w:hAnsi="Arial" w:cs="Arial"/>
          <w:sz w:val="24"/>
          <w:szCs w:val="24"/>
        </w:rPr>
        <w:tab/>
        <w:t>(Equation S12)</w:t>
      </w:r>
    </w:p>
    <w:p w14:paraId="092E946E" w14:textId="77777777" w:rsidR="00461FF4" w:rsidRDefault="00461FF4" w:rsidP="0050624B">
      <w:pPr>
        <w:spacing w:before="120" w:after="120"/>
        <w:rPr>
          <w:rFonts w:ascii="Arial" w:hAnsi="Arial" w:cs="Arial"/>
          <w:sz w:val="24"/>
          <w:szCs w:val="24"/>
          <w:shd w:val="clear" w:color="auto" w:fill="FFFFFF"/>
        </w:rPr>
      </w:pPr>
    </w:p>
    <w:p w14:paraId="2294D329" w14:textId="2045A363" w:rsidR="00027C41" w:rsidRPr="00DC0B07" w:rsidRDefault="00002808" w:rsidP="0050624B">
      <w:pPr>
        <w:spacing w:before="120" w:after="120"/>
        <w:rPr>
          <w:rFonts w:ascii="Arial" w:hAnsi="Arial" w:cs="Arial"/>
          <w:b/>
          <w:bCs/>
          <w:sz w:val="24"/>
          <w:szCs w:val="24"/>
        </w:rPr>
      </w:pPr>
      <w:r w:rsidRPr="00DC0B07">
        <w:rPr>
          <w:rFonts w:ascii="Arial" w:hAnsi="Arial" w:cs="Arial"/>
          <w:b/>
          <w:bCs/>
          <w:sz w:val="24"/>
          <w:szCs w:val="24"/>
        </w:rPr>
        <w:t>Note 4.</w:t>
      </w:r>
    </w:p>
    <w:p w14:paraId="5336C6D6" w14:textId="3E13F283" w:rsidR="00002808" w:rsidRDefault="00A221CA" w:rsidP="0050624B">
      <w:pPr>
        <w:spacing w:before="120" w:after="120"/>
        <w:rPr>
          <w:rFonts w:ascii="Arial" w:hAnsi="Arial" w:cs="Arial"/>
          <w:sz w:val="24"/>
          <w:szCs w:val="24"/>
        </w:rPr>
      </w:pPr>
      <w:r>
        <w:rPr>
          <w:rFonts w:ascii="Arial" w:hAnsi="Arial" w:cs="Arial"/>
          <w:sz w:val="24"/>
          <w:szCs w:val="24"/>
        </w:rPr>
        <w:t>The</w:t>
      </w:r>
      <w:r w:rsidR="00002808" w:rsidRPr="0050624B">
        <w:rPr>
          <w:rFonts w:ascii="Arial" w:hAnsi="Arial" w:cs="Arial"/>
          <w:sz w:val="24"/>
          <w:szCs w:val="24"/>
        </w:rPr>
        <w:t xml:space="preserve"> LCA of three RO-precipitation processes modeled by </w:t>
      </w:r>
      <w:proofErr w:type="spellStart"/>
      <w:r w:rsidR="00002808" w:rsidRPr="0050624B">
        <w:rPr>
          <w:rFonts w:ascii="Arial" w:hAnsi="Arial" w:cs="Arial"/>
          <w:sz w:val="24"/>
          <w:szCs w:val="24"/>
        </w:rPr>
        <w:t>Roquim</w:t>
      </w:r>
      <w:proofErr w:type="spellEnd"/>
      <w:r w:rsidR="00002808" w:rsidRPr="0050624B">
        <w:rPr>
          <w:rFonts w:ascii="Arial" w:hAnsi="Arial" w:cs="Arial"/>
          <w:sz w:val="24"/>
          <w:szCs w:val="24"/>
        </w:rPr>
        <w:t xml:space="preserve"> et al.</w:t>
      </w:r>
      <w:r w:rsidR="00BF4FE8" w:rsidRPr="00BF4FE8">
        <w:rPr>
          <w:rFonts w:ascii="Arial" w:hAnsi="Arial" w:cs="Arial"/>
          <w:sz w:val="24"/>
          <w:szCs w:val="24"/>
          <w:vertAlign w:val="superscript"/>
        </w:rPr>
        <w:t>10</w:t>
      </w:r>
      <w:r w:rsidR="006A3134">
        <w:rPr>
          <w:rFonts w:ascii="Arial" w:hAnsi="Arial" w:cs="Arial"/>
          <w:sz w:val="24"/>
          <w:szCs w:val="24"/>
        </w:rPr>
        <w:t xml:space="preserve"> </w:t>
      </w:r>
      <w:r w:rsidR="00002808" w:rsidRPr="0050624B">
        <w:rPr>
          <w:rFonts w:ascii="Arial" w:hAnsi="Arial" w:cs="Arial"/>
          <w:sz w:val="24"/>
          <w:szCs w:val="24"/>
        </w:rPr>
        <w:t>for a much lower concentration (&lt;0.2%) of a wider variety of salts were also used for comparing with the Janus wood system (Supplementary Fig. S1</w:t>
      </w:r>
      <w:r w:rsidR="00253782">
        <w:rPr>
          <w:rFonts w:ascii="Arial" w:hAnsi="Arial" w:cs="Arial"/>
          <w:sz w:val="24"/>
          <w:szCs w:val="24"/>
        </w:rPr>
        <w:t>4</w:t>
      </w:r>
      <w:r w:rsidR="00002808" w:rsidRPr="0050624B">
        <w:rPr>
          <w:rFonts w:ascii="Arial" w:hAnsi="Arial" w:cs="Arial"/>
          <w:sz w:val="24"/>
          <w:szCs w:val="24"/>
        </w:rPr>
        <w:t xml:space="preserve">). A Janus wood evaporator could outperform all three RO-precipitation systems when used more than 1800 times. </w:t>
      </w:r>
      <w:r w:rsidR="00936E2E">
        <w:rPr>
          <w:rFonts w:ascii="Arial" w:hAnsi="Arial" w:cs="Arial"/>
          <w:sz w:val="24"/>
          <w:szCs w:val="24"/>
        </w:rPr>
        <w:t xml:space="preserve">In other words, </w:t>
      </w:r>
      <w:r w:rsidR="00002808" w:rsidRPr="0050624B">
        <w:rPr>
          <w:rFonts w:ascii="Arial" w:hAnsi="Arial" w:cs="Arial"/>
          <w:sz w:val="24"/>
          <w:szCs w:val="24"/>
        </w:rPr>
        <w:t xml:space="preserve">the Janus wood has a chance to be more sustainable for ZLD than the RO-precipitation even in </w:t>
      </w:r>
      <w:r w:rsidR="003D2F43">
        <w:rPr>
          <w:rFonts w:ascii="Arial" w:hAnsi="Arial" w:cs="Arial"/>
          <w:sz w:val="24"/>
          <w:szCs w:val="24"/>
        </w:rPr>
        <w:t xml:space="preserve">extremely </w:t>
      </w:r>
      <w:r w:rsidR="00002808" w:rsidRPr="0050624B">
        <w:rPr>
          <w:rFonts w:ascii="Arial" w:hAnsi="Arial" w:cs="Arial"/>
          <w:sz w:val="24"/>
          <w:szCs w:val="24"/>
        </w:rPr>
        <w:t xml:space="preserve">low concentration circumstances, </w:t>
      </w:r>
      <w:proofErr w:type="gramStart"/>
      <w:r w:rsidR="00002808" w:rsidRPr="0050624B">
        <w:rPr>
          <w:rFonts w:ascii="Arial" w:hAnsi="Arial" w:cs="Arial"/>
          <w:sz w:val="24"/>
          <w:szCs w:val="24"/>
        </w:rPr>
        <w:t>as long as</w:t>
      </w:r>
      <w:proofErr w:type="gramEnd"/>
      <w:r w:rsidR="00002808" w:rsidRPr="0050624B">
        <w:rPr>
          <w:rFonts w:ascii="Arial" w:hAnsi="Arial" w:cs="Arial"/>
          <w:sz w:val="24"/>
          <w:szCs w:val="24"/>
        </w:rPr>
        <w:t xml:space="preserve"> the evaporator</w:t>
      </w:r>
      <w:r w:rsidR="006A3134">
        <w:rPr>
          <w:rFonts w:ascii="Arial" w:hAnsi="Arial" w:cs="Arial"/>
          <w:sz w:val="24"/>
          <w:szCs w:val="24"/>
        </w:rPr>
        <w:t>’</w:t>
      </w:r>
      <w:r w:rsidR="00002808" w:rsidRPr="0050624B">
        <w:rPr>
          <w:rFonts w:ascii="Arial" w:hAnsi="Arial" w:cs="Arial"/>
          <w:sz w:val="24"/>
          <w:szCs w:val="24"/>
        </w:rPr>
        <w:t>s lifetime is long enough.</w:t>
      </w:r>
    </w:p>
    <w:p w14:paraId="25C885D3" w14:textId="77777777" w:rsidR="00002808" w:rsidRDefault="00002808" w:rsidP="0050624B">
      <w:pPr>
        <w:spacing w:before="120" w:after="120"/>
        <w:rPr>
          <w:rFonts w:ascii="Arial" w:hAnsi="Arial" w:cs="Arial"/>
          <w:sz w:val="24"/>
          <w:szCs w:val="24"/>
        </w:rPr>
      </w:pPr>
    </w:p>
    <w:p w14:paraId="7E497709" w14:textId="77777777" w:rsidR="00002808" w:rsidRDefault="00002808" w:rsidP="0050624B">
      <w:pPr>
        <w:spacing w:before="120" w:after="120"/>
        <w:rPr>
          <w:rFonts w:ascii="Arial" w:hAnsi="Arial" w:cs="Arial"/>
          <w:sz w:val="24"/>
          <w:szCs w:val="24"/>
        </w:rPr>
      </w:pPr>
    </w:p>
    <w:p w14:paraId="645CA5B2" w14:textId="0501EDDE" w:rsidR="00DA5E49" w:rsidRDefault="00523696" w:rsidP="0050624B">
      <w:pPr>
        <w:spacing w:before="120" w:after="120"/>
        <w:rPr>
          <w:rFonts w:ascii="Arial" w:hAnsi="Arial" w:cs="Arial"/>
          <w:sz w:val="24"/>
          <w:szCs w:val="24"/>
        </w:rPr>
      </w:pPr>
      <w:r>
        <w:rPr>
          <w:rFonts w:ascii="Arial" w:hAnsi="Arial" w:cs="Arial"/>
          <w:sz w:val="24"/>
          <w:szCs w:val="24"/>
        </w:rPr>
        <w:t>References</w:t>
      </w:r>
    </w:p>
    <w:p w14:paraId="3046F832" w14:textId="4B564F24"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w:t>
      </w:r>
      <w:r w:rsidRPr="00BE204C">
        <w:rPr>
          <w:rFonts w:ascii="Arial" w:hAnsi="Arial" w:cs="Arial"/>
          <w:noProof/>
          <w:sz w:val="24"/>
          <w:szCs w:val="24"/>
        </w:rPr>
        <w:tab/>
        <w:t xml:space="preserve">Hou, D. </w:t>
      </w:r>
      <w:r w:rsidRPr="00BE204C">
        <w:rPr>
          <w:rFonts w:ascii="Arial" w:hAnsi="Arial" w:cs="Arial"/>
          <w:i/>
          <w:iCs/>
          <w:noProof/>
          <w:sz w:val="24"/>
          <w:szCs w:val="24"/>
        </w:rPr>
        <w:t>et al.</w:t>
      </w:r>
      <w:r w:rsidRPr="00BE204C">
        <w:rPr>
          <w:rFonts w:ascii="Arial" w:hAnsi="Arial" w:cs="Arial"/>
          <w:noProof/>
          <w:sz w:val="24"/>
          <w:szCs w:val="24"/>
        </w:rPr>
        <w:t xml:space="preserve"> Hydrophobic nanostructured wood membrane for thermally efficient distillation. </w:t>
      </w:r>
      <w:r w:rsidRPr="00BE204C">
        <w:rPr>
          <w:rFonts w:ascii="Arial" w:hAnsi="Arial" w:cs="Arial"/>
          <w:i/>
          <w:iCs/>
          <w:noProof/>
          <w:sz w:val="24"/>
          <w:szCs w:val="24"/>
        </w:rPr>
        <w:t>Sci. Adv.</w:t>
      </w:r>
      <w:r w:rsidRPr="00BE204C">
        <w:rPr>
          <w:rFonts w:ascii="Arial" w:hAnsi="Arial" w:cs="Arial"/>
          <w:noProof/>
          <w:sz w:val="24"/>
          <w:szCs w:val="24"/>
        </w:rPr>
        <w:t xml:space="preserve"> </w:t>
      </w:r>
      <w:r w:rsidRPr="00BE204C">
        <w:rPr>
          <w:rFonts w:ascii="Arial" w:hAnsi="Arial" w:cs="Arial"/>
          <w:b/>
          <w:bCs/>
          <w:noProof/>
          <w:sz w:val="24"/>
          <w:szCs w:val="24"/>
        </w:rPr>
        <w:t>5</w:t>
      </w:r>
      <w:r w:rsidRPr="00BE204C">
        <w:rPr>
          <w:rFonts w:ascii="Arial" w:hAnsi="Arial" w:cs="Arial"/>
          <w:noProof/>
          <w:sz w:val="24"/>
          <w:szCs w:val="24"/>
        </w:rPr>
        <w:t>, eaaw3203 (2019).</w:t>
      </w:r>
    </w:p>
    <w:p w14:paraId="2DAC6E22"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2.</w:t>
      </w:r>
      <w:r w:rsidRPr="00BE204C">
        <w:rPr>
          <w:rFonts w:ascii="Arial" w:hAnsi="Arial" w:cs="Arial"/>
          <w:noProof/>
          <w:sz w:val="24"/>
          <w:szCs w:val="24"/>
        </w:rPr>
        <w:tab/>
        <w:t xml:space="preserve">Xu, W. </w:t>
      </w:r>
      <w:r w:rsidRPr="00BE204C">
        <w:rPr>
          <w:rFonts w:ascii="Arial" w:hAnsi="Arial" w:cs="Arial"/>
          <w:i/>
          <w:iCs/>
          <w:noProof/>
          <w:sz w:val="24"/>
          <w:szCs w:val="24"/>
        </w:rPr>
        <w:t>et al.</w:t>
      </w:r>
      <w:r w:rsidRPr="00BE204C">
        <w:rPr>
          <w:rFonts w:ascii="Arial" w:hAnsi="Arial" w:cs="Arial"/>
          <w:noProof/>
          <w:sz w:val="24"/>
          <w:szCs w:val="24"/>
        </w:rPr>
        <w:t xml:space="preserve"> Flexible and Salt Resistant Janus Absorbers by Electrospinning for Stable and Efficient Solar Desalination. </w:t>
      </w:r>
      <w:r w:rsidRPr="00BE204C">
        <w:rPr>
          <w:rFonts w:ascii="Arial" w:hAnsi="Arial" w:cs="Arial"/>
          <w:i/>
          <w:iCs/>
          <w:noProof/>
          <w:sz w:val="24"/>
          <w:szCs w:val="24"/>
        </w:rPr>
        <w:t>Adv. Energy Mater.</w:t>
      </w:r>
      <w:r w:rsidRPr="00BE204C">
        <w:rPr>
          <w:rFonts w:ascii="Arial" w:hAnsi="Arial" w:cs="Arial"/>
          <w:noProof/>
          <w:sz w:val="24"/>
          <w:szCs w:val="24"/>
        </w:rPr>
        <w:t xml:space="preserve"> (2018) doi:10.1002/aenm.201702884.</w:t>
      </w:r>
    </w:p>
    <w:p w14:paraId="4B09CB45"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3.</w:t>
      </w:r>
      <w:r w:rsidRPr="00BE204C">
        <w:rPr>
          <w:rFonts w:ascii="Arial" w:hAnsi="Arial" w:cs="Arial"/>
          <w:noProof/>
          <w:sz w:val="24"/>
          <w:szCs w:val="24"/>
        </w:rPr>
        <w:tab/>
        <w:t xml:space="preserve">Yang, Y. </w:t>
      </w:r>
      <w:r w:rsidRPr="00BE204C">
        <w:rPr>
          <w:rFonts w:ascii="Arial" w:hAnsi="Arial" w:cs="Arial"/>
          <w:i/>
          <w:iCs/>
          <w:noProof/>
          <w:sz w:val="24"/>
          <w:szCs w:val="24"/>
        </w:rPr>
        <w:t>et al.</w:t>
      </w:r>
      <w:r w:rsidRPr="00BE204C">
        <w:rPr>
          <w:rFonts w:ascii="Arial" w:hAnsi="Arial" w:cs="Arial"/>
          <w:noProof/>
          <w:sz w:val="24"/>
          <w:szCs w:val="24"/>
        </w:rPr>
        <w:t xml:space="preserve"> A Two-Dimensional Flexible Bilayer Janus Membrane for Advanced Photothermal Water Desalination. </w:t>
      </w:r>
      <w:r w:rsidRPr="00BE204C">
        <w:rPr>
          <w:rFonts w:ascii="Arial" w:hAnsi="Arial" w:cs="Arial"/>
          <w:i/>
          <w:iCs/>
          <w:noProof/>
          <w:sz w:val="24"/>
          <w:szCs w:val="24"/>
        </w:rPr>
        <w:t>ACS Energy Lett.</w:t>
      </w:r>
      <w:r w:rsidRPr="00BE204C">
        <w:rPr>
          <w:rFonts w:ascii="Arial" w:hAnsi="Arial" w:cs="Arial"/>
          <w:noProof/>
          <w:sz w:val="24"/>
          <w:szCs w:val="24"/>
        </w:rPr>
        <w:t xml:space="preserve"> (2018) doi:10.1021/acsenergylett.8b00433.</w:t>
      </w:r>
    </w:p>
    <w:p w14:paraId="51C7E364"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4.</w:t>
      </w:r>
      <w:r w:rsidRPr="00BE204C">
        <w:rPr>
          <w:rFonts w:ascii="Arial" w:hAnsi="Arial" w:cs="Arial"/>
          <w:noProof/>
          <w:sz w:val="24"/>
          <w:szCs w:val="24"/>
        </w:rPr>
        <w:tab/>
        <w:t xml:space="preserve">Zhao, J. </w:t>
      </w:r>
      <w:r w:rsidRPr="00BE204C">
        <w:rPr>
          <w:rFonts w:ascii="Arial" w:hAnsi="Arial" w:cs="Arial"/>
          <w:i/>
          <w:iCs/>
          <w:noProof/>
          <w:sz w:val="24"/>
          <w:szCs w:val="24"/>
        </w:rPr>
        <w:t>et al.</w:t>
      </w:r>
      <w:r w:rsidRPr="00BE204C">
        <w:rPr>
          <w:rFonts w:ascii="Arial" w:hAnsi="Arial" w:cs="Arial"/>
          <w:noProof/>
          <w:sz w:val="24"/>
          <w:szCs w:val="24"/>
        </w:rPr>
        <w:t xml:space="preserve"> A hydrophobic surface enabled salt-blocking 2D Ti3C2 MXene membrane for efficient and stable solar desalination. </w:t>
      </w:r>
      <w:r w:rsidRPr="00BE204C">
        <w:rPr>
          <w:rFonts w:ascii="Arial" w:hAnsi="Arial" w:cs="Arial"/>
          <w:i/>
          <w:iCs/>
          <w:noProof/>
          <w:sz w:val="24"/>
          <w:szCs w:val="24"/>
        </w:rPr>
        <w:t>J. Mater. Chem. A</w:t>
      </w:r>
      <w:r w:rsidRPr="00BE204C">
        <w:rPr>
          <w:rFonts w:ascii="Arial" w:hAnsi="Arial" w:cs="Arial"/>
          <w:noProof/>
          <w:sz w:val="24"/>
          <w:szCs w:val="24"/>
        </w:rPr>
        <w:t xml:space="preserve"> (2018) doi:10.1039/c8ta05569f.</w:t>
      </w:r>
    </w:p>
    <w:p w14:paraId="7C6B5E8C"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5.</w:t>
      </w:r>
      <w:r w:rsidRPr="00BE204C">
        <w:rPr>
          <w:rFonts w:ascii="Arial" w:hAnsi="Arial" w:cs="Arial"/>
          <w:noProof/>
          <w:sz w:val="24"/>
          <w:szCs w:val="24"/>
        </w:rPr>
        <w:tab/>
        <w:t xml:space="preserve">Hu, R. </w:t>
      </w:r>
      <w:r w:rsidRPr="00BE204C">
        <w:rPr>
          <w:rFonts w:ascii="Arial" w:hAnsi="Arial" w:cs="Arial"/>
          <w:i/>
          <w:iCs/>
          <w:noProof/>
          <w:sz w:val="24"/>
          <w:szCs w:val="24"/>
        </w:rPr>
        <w:t>et al.</w:t>
      </w:r>
      <w:r w:rsidRPr="00BE204C">
        <w:rPr>
          <w:rFonts w:ascii="Arial" w:hAnsi="Arial" w:cs="Arial"/>
          <w:noProof/>
          <w:sz w:val="24"/>
          <w:szCs w:val="24"/>
        </w:rPr>
        <w:t xml:space="preserve"> A Janus evaporator with low tortuosity for long-term solar desalination. </w:t>
      </w:r>
      <w:r w:rsidRPr="00BE204C">
        <w:rPr>
          <w:rFonts w:ascii="Arial" w:hAnsi="Arial" w:cs="Arial"/>
          <w:i/>
          <w:iCs/>
          <w:noProof/>
          <w:sz w:val="24"/>
          <w:szCs w:val="24"/>
        </w:rPr>
        <w:t>J. Mater. Chem. A</w:t>
      </w:r>
      <w:r w:rsidRPr="00BE204C">
        <w:rPr>
          <w:rFonts w:ascii="Arial" w:hAnsi="Arial" w:cs="Arial"/>
          <w:noProof/>
          <w:sz w:val="24"/>
          <w:szCs w:val="24"/>
        </w:rPr>
        <w:t xml:space="preserve"> (2019) doi:10.1039/c9ta01576k.</w:t>
      </w:r>
    </w:p>
    <w:p w14:paraId="3E171E4A"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6.</w:t>
      </w:r>
      <w:r w:rsidRPr="00BE204C">
        <w:rPr>
          <w:rFonts w:ascii="Arial" w:hAnsi="Arial" w:cs="Arial"/>
          <w:noProof/>
          <w:sz w:val="24"/>
          <w:szCs w:val="24"/>
        </w:rPr>
        <w:tab/>
        <w:t xml:space="preserve">Gao, S. </w:t>
      </w:r>
      <w:r w:rsidRPr="00BE204C">
        <w:rPr>
          <w:rFonts w:ascii="Arial" w:hAnsi="Arial" w:cs="Arial"/>
          <w:i/>
          <w:iCs/>
          <w:noProof/>
          <w:sz w:val="24"/>
          <w:szCs w:val="24"/>
        </w:rPr>
        <w:t>et al.</w:t>
      </w:r>
      <w:r w:rsidRPr="00BE204C">
        <w:rPr>
          <w:rFonts w:ascii="Arial" w:hAnsi="Arial" w:cs="Arial"/>
          <w:noProof/>
          <w:sz w:val="24"/>
          <w:szCs w:val="24"/>
        </w:rPr>
        <w:t xml:space="preserve"> Bioinspired Soot</w:t>
      </w:r>
      <w:r w:rsidRPr="00BE204C">
        <w:rPr>
          <w:rFonts w:ascii="Cambria Math" w:hAnsi="Cambria Math" w:cs="Cambria Math"/>
          <w:noProof/>
          <w:sz w:val="24"/>
          <w:szCs w:val="24"/>
        </w:rPr>
        <w:t>‐</w:t>
      </w:r>
      <w:r w:rsidRPr="00BE204C">
        <w:rPr>
          <w:rFonts w:ascii="Arial" w:hAnsi="Arial" w:cs="Arial"/>
          <w:noProof/>
          <w:sz w:val="24"/>
          <w:szCs w:val="24"/>
        </w:rPr>
        <w:t>Deposited Janus Fabrics for Sustainable Solar Steam Generation with Salt</w:t>
      </w:r>
      <w:r w:rsidRPr="00BE204C">
        <w:rPr>
          <w:rFonts w:ascii="Cambria Math" w:hAnsi="Cambria Math" w:cs="Cambria Math"/>
          <w:noProof/>
          <w:sz w:val="24"/>
          <w:szCs w:val="24"/>
        </w:rPr>
        <w:t>‐</w:t>
      </w:r>
      <w:r w:rsidRPr="00BE204C">
        <w:rPr>
          <w:rFonts w:ascii="Arial" w:hAnsi="Arial" w:cs="Arial"/>
          <w:noProof/>
          <w:sz w:val="24"/>
          <w:szCs w:val="24"/>
        </w:rPr>
        <w:t xml:space="preserve">Rejection. </w:t>
      </w:r>
      <w:r w:rsidRPr="00BE204C">
        <w:rPr>
          <w:rFonts w:ascii="Arial" w:hAnsi="Arial" w:cs="Arial"/>
          <w:i/>
          <w:iCs/>
          <w:noProof/>
          <w:sz w:val="24"/>
          <w:szCs w:val="24"/>
        </w:rPr>
        <w:t>Glob. Challenges</w:t>
      </w:r>
      <w:r w:rsidRPr="00BE204C">
        <w:rPr>
          <w:rFonts w:ascii="Arial" w:hAnsi="Arial" w:cs="Arial"/>
          <w:noProof/>
          <w:sz w:val="24"/>
          <w:szCs w:val="24"/>
        </w:rPr>
        <w:t xml:space="preserve"> (2019) doi:10.1002/gch2.201800117.</w:t>
      </w:r>
    </w:p>
    <w:p w14:paraId="17F1D96C"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7.</w:t>
      </w:r>
      <w:r w:rsidRPr="00BE204C">
        <w:rPr>
          <w:rFonts w:ascii="Arial" w:hAnsi="Arial" w:cs="Arial"/>
          <w:noProof/>
          <w:sz w:val="24"/>
          <w:szCs w:val="24"/>
        </w:rPr>
        <w:tab/>
        <w:t xml:space="preserve">Qin, D. D., Zhu, Y. J., Yang, R. L. &amp; Xiong, Z. C. A salt-resistant Janus evaporator assembled from ultralong hydroxyapatite nanowires and nickel oxide for efficient and recyclable solar desalination. </w:t>
      </w:r>
      <w:r w:rsidRPr="00BE204C">
        <w:rPr>
          <w:rFonts w:ascii="Arial" w:hAnsi="Arial" w:cs="Arial"/>
          <w:i/>
          <w:iCs/>
          <w:noProof/>
          <w:sz w:val="24"/>
          <w:szCs w:val="24"/>
        </w:rPr>
        <w:t>Nanoscale</w:t>
      </w:r>
      <w:r w:rsidRPr="00BE204C">
        <w:rPr>
          <w:rFonts w:ascii="Arial" w:hAnsi="Arial" w:cs="Arial"/>
          <w:noProof/>
          <w:sz w:val="24"/>
          <w:szCs w:val="24"/>
        </w:rPr>
        <w:t xml:space="preserve"> (2020) doi:10.1039/c9nr10357k.</w:t>
      </w:r>
    </w:p>
    <w:p w14:paraId="342EC439"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8.</w:t>
      </w:r>
      <w:r w:rsidRPr="00BE204C">
        <w:rPr>
          <w:rFonts w:ascii="Arial" w:hAnsi="Arial" w:cs="Arial"/>
          <w:noProof/>
          <w:sz w:val="24"/>
          <w:szCs w:val="24"/>
        </w:rPr>
        <w:tab/>
        <w:t xml:space="preserve">Zhao, H.-Y. </w:t>
      </w:r>
      <w:r w:rsidRPr="00BE204C">
        <w:rPr>
          <w:rFonts w:ascii="Arial" w:hAnsi="Arial" w:cs="Arial"/>
          <w:i/>
          <w:iCs/>
          <w:noProof/>
          <w:sz w:val="24"/>
          <w:szCs w:val="24"/>
        </w:rPr>
        <w:t>et al.</w:t>
      </w:r>
      <w:r w:rsidRPr="00BE204C">
        <w:rPr>
          <w:rFonts w:ascii="Arial" w:hAnsi="Arial" w:cs="Arial"/>
          <w:noProof/>
          <w:sz w:val="24"/>
          <w:szCs w:val="24"/>
        </w:rPr>
        <w:t xml:space="preserve"> Lotus-Inspired Evaporator with Janus Wettability and Bimodal </w:t>
      </w:r>
      <w:r w:rsidRPr="00BE204C">
        <w:rPr>
          <w:rFonts w:ascii="Arial" w:hAnsi="Arial" w:cs="Arial"/>
          <w:noProof/>
          <w:sz w:val="24"/>
          <w:szCs w:val="24"/>
        </w:rPr>
        <w:lastRenderedPageBreak/>
        <w:t xml:space="preserve">Pores for Solar Steam Generation. </w:t>
      </w:r>
      <w:r w:rsidRPr="00BE204C">
        <w:rPr>
          <w:rFonts w:ascii="Arial" w:hAnsi="Arial" w:cs="Arial"/>
          <w:i/>
          <w:iCs/>
          <w:noProof/>
          <w:sz w:val="24"/>
          <w:szCs w:val="24"/>
        </w:rPr>
        <w:t>Cell Reports Phys. Sci.</w:t>
      </w:r>
      <w:r w:rsidRPr="00BE204C">
        <w:rPr>
          <w:rFonts w:ascii="Arial" w:hAnsi="Arial" w:cs="Arial"/>
          <w:noProof/>
          <w:sz w:val="24"/>
          <w:szCs w:val="24"/>
        </w:rPr>
        <w:t xml:space="preserve"> (2020) doi:10.1016/j.xcrp.2020.100074.</w:t>
      </w:r>
    </w:p>
    <w:p w14:paraId="012A9D32"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9.</w:t>
      </w:r>
      <w:r w:rsidRPr="00BE204C">
        <w:rPr>
          <w:rFonts w:ascii="Arial" w:hAnsi="Arial" w:cs="Arial"/>
          <w:noProof/>
          <w:sz w:val="24"/>
          <w:szCs w:val="24"/>
        </w:rPr>
        <w:tab/>
        <w:t xml:space="preserve">Li, T. </w:t>
      </w:r>
      <w:r w:rsidRPr="00BE204C">
        <w:rPr>
          <w:rFonts w:ascii="Arial" w:hAnsi="Arial" w:cs="Arial"/>
          <w:i/>
          <w:iCs/>
          <w:noProof/>
          <w:sz w:val="24"/>
          <w:szCs w:val="24"/>
        </w:rPr>
        <w:t>et al.</w:t>
      </w:r>
      <w:r w:rsidRPr="00BE204C">
        <w:rPr>
          <w:rFonts w:ascii="Arial" w:hAnsi="Arial" w:cs="Arial"/>
          <w:noProof/>
          <w:sz w:val="24"/>
          <w:szCs w:val="24"/>
        </w:rPr>
        <w:t xml:space="preserve"> Scalable and Highly Efficient Mesoporous Wood-Based Solar Steam Generation Device: Localized Heat, Rapid Water Transport. </w:t>
      </w:r>
      <w:r w:rsidRPr="00BE204C">
        <w:rPr>
          <w:rFonts w:ascii="Arial" w:hAnsi="Arial" w:cs="Arial"/>
          <w:i/>
          <w:iCs/>
          <w:noProof/>
          <w:sz w:val="24"/>
          <w:szCs w:val="24"/>
        </w:rPr>
        <w:t>Adv. Funct. Mater.</w:t>
      </w:r>
      <w:r w:rsidRPr="00BE204C">
        <w:rPr>
          <w:rFonts w:ascii="Arial" w:hAnsi="Arial" w:cs="Arial"/>
          <w:noProof/>
          <w:sz w:val="24"/>
          <w:szCs w:val="24"/>
        </w:rPr>
        <w:t xml:space="preserve"> (2018) doi:10.1002/adfm.201707134.</w:t>
      </w:r>
    </w:p>
    <w:p w14:paraId="5ADD3C83"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10.</w:t>
      </w:r>
      <w:r w:rsidRPr="00BE204C">
        <w:rPr>
          <w:rFonts w:ascii="Arial" w:hAnsi="Arial" w:cs="Arial"/>
          <w:noProof/>
          <w:sz w:val="24"/>
          <w:szCs w:val="24"/>
        </w:rPr>
        <w:tab/>
        <w:t xml:space="preserve">Ronquim, F. M., Sakamoto, H. M., Mierzwa, J. C., Kulay, L. &amp; Seckler, M. M. Eco-efficiency analysis of desalination by precipitation integrated with reverse osmosis for zero liquid discharge in oil refineries. </w:t>
      </w:r>
      <w:r w:rsidRPr="00BE204C">
        <w:rPr>
          <w:rFonts w:ascii="Arial" w:hAnsi="Arial" w:cs="Arial"/>
          <w:i/>
          <w:iCs/>
          <w:noProof/>
          <w:sz w:val="24"/>
          <w:szCs w:val="24"/>
        </w:rPr>
        <w:t>J. Clean. Prod.</w:t>
      </w:r>
      <w:r w:rsidRPr="00BE204C">
        <w:rPr>
          <w:rFonts w:ascii="Arial" w:hAnsi="Arial" w:cs="Arial"/>
          <w:noProof/>
          <w:sz w:val="24"/>
          <w:szCs w:val="24"/>
        </w:rPr>
        <w:t xml:space="preserve"> (2020) doi:10.1016/j.jclepro.2019.119547.</w:t>
      </w:r>
    </w:p>
    <w:p w14:paraId="74675404"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11.</w:t>
      </w:r>
      <w:r w:rsidRPr="00BE204C">
        <w:rPr>
          <w:rFonts w:ascii="Arial" w:hAnsi="Arial" w:cs="Arial"/>
          <w:noProof/>
          <w:sz w:val="24"/>
          <w:szCs w:val="24"/>
        </w:rPr>
        <w:tab/>
        <w:t xml:space="preserve">Rajakumari, S. P. &amp; Kanmani, S. Environmental life cycle assessment of zero liquid discharge treatment technologies for textile industries, Tirupur - A case study. </w:t>
      </w:r>
      <w:r w:rsidRPr="00BE204C">
        <w:rPr>
          <w:rFonts w:ascii="Arial" w:hAnsi="Arial" w:cs="Arial"/>
          <w:i/>
          <w:iCs/>
          <w:noProof/>
          <w:sz w:val="24"/>
          <w:szCs w:val="24"/>
        </w:rPr>
        <w:t>J. Sci. Ind. Res. (India).</w:t>
      </w:r>
      <w:r w:rsidRPr="00BE204C">
        <w:rPr>
          <w:rFonts w:ascii="Arial" w:hAnsi="Arial" w:cs="Arial"/>
          <w:noProof/>
          <w:sz w:val="24"/>
          <w:szCs w:val="24"/>
        </w:rPr>
        <w:t xml:space="preserve"> (2008).</w:t>
      </w:r>
    </w:p>
    <w:p w14:paraId="3B0F0E5F"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12.</w:t>
      </w:r>
      <w:r w:rsidRPr="00BE204C">
        <w:rPr>
          <w:rFonts w:ascii="Arial" w:hAnsi="Arial" w:cs="Arial"/>
          <w:noProof/>
          <w:sz w:val="24"/>
          <w:szCs w:val="24"/>
        </w:rPr>
        <w:tab/>
        <w:t xml:space="preserve">Bartholomew, T. V., Mey, L., Arena, J. T., Siefert, N. S. &amp; Mauter, M. S. Osmotically assisted reverse osmosis for high salinity brine treatment. </w:t>
      </w:r>
      <w:r w:rsidRPr="00BE204C">
        <w:rPr>
          <w:rFonts w:ascii="Arial" w:hAnsi="Arial" w:cs="Arial"/>
          <w:i/>
          <w:iCs/>
          <w:noProof/>
          <w:sz w:val="24"/>
          <w:szCs w:val="24"/>
        </w:rPr>
        <w:t>Desalination</w:t>
      </w:r>
      <w:r w:rsidRPr="00BE204C">
        <w:rPr>
          <w:rFonts w:ascii="Arial" w:hAnsi="Arial" w:cs="Arial"/>
          <w:noProof/>
          <w:sz w:val="24"/>
          <w:szCs w:val="24"/>
        </w:rPr>
        <w:t xml:space="preserve"> (2017) doi:10.1016/j.desal.2017.04.012.</w:t>
      </w:r>
    </w:p>
    <w:p w14:paraId="4BA72229"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13.</w:t>
      </w:r>
      <w:r w:rsidRPr="00BE204C">
        <w:rPr>
          <w:rFonts w:ascii="Arial" w:hAnsi="Arial" w:cs="Arial"/>
          <w:noProof/>
          <w:sz w:val="24"/>
          <w:szCs w:val="24"/>
        </w:rPr>
        <w:tab/>
        <w:t xml:space="preserve">Piccinno, F., Hischier, R., Seeger, S. &amp; Som, C. From laboratory to industrial scale: a scale-up framework for chemical processes in life cycle assessment studies. </w:t>
      </w:r>
      <w:r w:rsidRPr="00BE204C">
        <w:rPr>
          <w:rFonts w:ascii="Arial" w:hAnsi="Arial" w:cs="Arial"/>
          <w:i/>
          <w:iCs/>
          <w:noProof/>
          <w:sz w:val="24"/>
          <w:szCs w:val="24"/>
        </w:rPr>
        <w:t>J. Clean. Prod.</w:t>
      </w:r>
      <w:r w:rsidRPr="00BE204C">
        <w:rPr>
          <w:rFonts w:ascii="Arial" w:hAnsi="Arial" w:cs="Arial"/>
          <w:noProof/>
          <w:sz w:val="24"/>
          <w:szCs w:val="24"/>
        </w:rPr>
        <w:t xml:space="preserve"> (2016) doi:10.1016/j.jclepro.2016.06.164.</w:t>
      </w:r>
    </w:p>
    <w:p w14:paraId="65D65BF4"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14.</w:t>
      </w:r>
      <w:r w:rsidRPr="00BE204C">
        <w:rPr>
          <w:rFonts w:ascii="Arial" w:hAnsi="Arial" w:cs="Arial"/>
          <w:noProof/>
          <w:sz w:val="24"/>
          <w:szCs w:val="24"/>
        </w:rPr>
        <w:tab/>
        <w:t xml:space="preserve">Tristán, C. </w:t>
      </w:r>
      <w:r w:rsidRPr="00BE204C">
        <w:rPr>
          <w:rFonts w:ascii="Arial" w:hAnsi="Arial" w:cs="Arial"/>
          <w:i/>
          <w:iCs/>
          <w:noProof/>
          <w:sz w:val="24"/>
          <w:szCs w:val="24"/>
        </w:rPr>
        <w:t>et al.</w:t>
      </w:r>
      <w:r w:rsidRPr="00BE204C">
        <w:rPr>
          <w:rFonts w:ascii="Arial" w:hAnsi="Arial" w:cs="Arial"/>
          <w:noProof/>
          <w:sz w:val="24"/>
          <w:szCs w:val="24"/>
        </w:rPr>
        <w:t xml:space="preserve"> Life cycle assessment of salinity gradient energy recovery by reverse electrodialysis in a seawater reverse osmosis desalination plant. </w:t>
      </w:r>
      <w:r w:rsidRPr="00BE204C">
        <w:rPr>
          <w:rFonts w:ascii="Arial" w:hAnsi="Arial" w:cs="Arial"/>
          <w:i/>
          <w:iCs/>
          <w:noProof/>
          <w:sz w:val="24"/>
          <w:szCs w:val="24"/>
        </w:rPr>
        <w:t>Sustain. Energy Fuels</w:t>
      </w:r>
      <w:r w:rsidRPr="00BE204C">
        <w:rPr>
          <w:rFonts w:ascii="Arial" w:hAnsi="Arial" w:cs="Arial"/>
          <w:noProof/>
          <w:sz w:val="24"/>
          <w:szCs w:val="24"/>
        </w:rPr>
        <w:t xml:space="preserve"> (2020) doi:10.1039/d0se00372g.</w:t>
      </w:r>
    </w:p>
    <w:p w14:paraId="6B929068"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15.</w:t>
      </w:r>
      <w:r w:rsidRPr="00BE204C">
        <w:rPr>
          <w:rFonts w:ascii="Arial" w:hAnsi="Arial" w:cs="Arial"/>
          <w:noProof/>
          <w:sz w:val="24"/>
          <w:szCs w:val="24"/>
        </w:rPr>
        <w:tab/>
        <w:t xml:space="preserve">Arvanitoyannis, I. S. ISO 14040: Life Cycle Assessment (LCA) - Principles and Guidelines. in </w:t>
      </w:r>
      <w:r w:rsidRPr="00BE204C">
        <w:rPr>
          <w:rFonts w:ascii="Arial" w:hAnsi="Arial" w:cs="Arial"/>
          <w:i/>
          <w:iCs/>
          <w:noProof/>
          <w:sz w:val="24"/>
          <w:szCs w:val="24"/>
        </w:rPr>
        <w:t>Waste Management for the Food Industries</w:t>
      </w:r>
      <w:r w:rsidRPr="00BE204C">
        <w:rPr>
          <w:rFonts w:ascii="Arial" w:hAnsi="Arial" w:cs="Arial"/>
          <w:noProof/>
          <w:sz w:val="24"/>
          <w:szCs w:val="24"/>
        </w:rPr>
        <w:t xml:space="preserve"> (2008). doi:10.1016/B978-012373654-3.50006-7.</w:t>
      </w:r>
    </w:p>
    <w:p w14:paraId="70BACDC7"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16.</w:t>
      </w:r>
      <w:r w:rsidRPr="00BE204C">
        <w:rPr>
          <w:rFonts w:ascii="Arial" w:hAnsi="Arial" w:cs="Arial"/>
          <w:noProof/>
          <w:sz w:val="24"/>
          <w:szCs w:val="24"/>
        </w:rPr>
        <w:tab/>
        <w:t xml:space="preserve">Healy, M. L., Dahlben, L. J. &amp; Isaacs, J. A. Environmental assessment of single-walled carbon nanotube processes. </w:t>
      </w:r>
      <w:r w:rsidRPr="00BE204C">
        <w:rPr>
          <w:rFonts w:ascii="Arial" w:hAnsi="Arial" w:cs="Arial"/>
          <w:i/>
          <w:iCs/>
          <w:noProof/>
          <w:sz w:val="24"/>
          <w:szCs w:val="24"/>
        </w:rPr>
        <w:t>J. Ind. Ecol.</w:t>
      </w:r>
      <w:r w:rsidRPr="00BE204C">
        <w:rPr>
          <w:rFonts w:ascii="Arial" w:hAnsi="Arial" w:cs="Arial"/>
          <w:noProof/>
          <w:sz w:val="24"/>
          <w:szCs w:val="24"/>
        </w:rPr>
        <w:t xml:space="preserve"> (2008) doi:10.1111/j.1530-9290.2008.00058.x.</w:t>
      </w:r>
    </w:p>
    <w:p w14:paraId="49754FFE"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17.</w:t>
      </w:r>
      <w:r w:rsidRPr="00BE204C">
        <w:rPr>
          <w:rFonts w:ascii="Arial" w:hAnsi="Arial" w:cs="Arial"/>
          <w:noProof/>
          <w:sz w:val="24"/>
          <w:szCs w:val="24"/>
        </w:rPr>
        <w:tab/>
        <w:t xml:space="preserve">Arvidsson, R., Nguyen, D. &amp; Svanström, M. Life cycle assessment of cellulose nanofibrils production by mechanical treatment and two different pretreatment processes. </w:t>
      </w:r>
      <w:r w:rsidRPr="00BE204C">
        <w:rPr>
          <w:rFonts w:ascii="Arial" w:hAnsi="Arial" w:cs="Arial"/>
          <w:i/>
          <w:iCs/>
          <w:noProof/>
          <w:sz w:val="24"/>
          <w:szCs w:val="24"/>
        </w:rPr>
        <w:t>Environ. Sci. Technol.</w:t>
      </w:r>
      <w:r w:rsidRPr="00BE204C">
        <w:rPr>
          <w:rFonts w:ascii="Arial" w:hAnsi="Arial" w:cs="Arial"/>
          <w:noProof/>
          <w:sz w:val="24"/>
          <w:szCs w:val="24"/>
        </w:rPr>
        <w:t xml:space="preserve"> (2015) doi:10.1021/acs.est.5b00888.</w:t>
      </w:r>
    </w:p>
    <w:p w14:paraId="348A9120"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18.</w:t>
      </w:r>
      <w:r w:rsidRPr="00BE204C">
        <w:rPr>
          <w:rFonts w:ascii="Arial" w:hAnsi="Arial" w:cs="Arial"/>
          <w:noProof/>
          <w:sz w:val="24"/>
          <w:szCs w:val="24"/>
        </w:rPr>
        <w:tab/>
        <w:t xml:space="preserve">Roes, A. L., Tabak, L. B., Shen, L., Nieuwlaar, E. &amp; Patel, M. K. Influence of using nanoobjects as filler on functionality-based energy use of nanocomposites. </w:t>
      </w:r>
      <w:r w:rsidRPr="00BE204C">
        <w:rPr>
          <w:rFonts w:ascii="Arial" w:hAnsi="Arial" w:cs="Arial"/>
          <w:i/>
          <w:iCs/>
          <w:noProof/>
          <w:sz w:val="24"/>
          <w:szCs w:val="24"/>
        </w:rPr>
        <w:t>J. Nanoparticle Res.</w:t>
      </w:r>
      <w:r w:rsidRPr="00BE204C">
        <w:rPr>
          <w:rFonts w:ascii="Arial" w:hAnsi="Arial" w:cs="Arial"/>
          <w:noProof/>
          <w:sz w:val="24"/>
          <w:szCs w:val="24"/>
        </w:rPr>
        <w:t xml:space="preserve"> (2010) doi:10.1007/s11051-009-9819-3.</w:t>
      </w:r>
    </w:p>
    <w:p w14:paraId="42EE47E6"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19.</w:t>
      </w:r>
      <w:r w:rsidRPr="00BE204C">
        <w:rPr>
          <w:rFonts w:ascii="Arial" w:hAnsi="Arial" w:cs="Arial"/>
          <w:noProof/>
          <w:sz w:val="24"/>
          <w:szCs w:val="24"/>
        </w:rPr>
        <w:tab/>
        <w:t xml:space="preserve">Das, S. Life cycle assessment of carbon fiber-reinforced polymer composites. </w:t>
      </w:r>
      <w:r w:rsidRPr="00BE204C">
        <w:rPr>
          <w:rFonts w:ascii="Arial" w:hAnsi="Arial" w:cs="Arial"/>
          <w:i/>
          <w:iCs/>
          <w:noProof/>
          <w:sz w:val="24"/>
          <w:szCs w:val="24"/>
        </w:rPr>
        <w:t>Int. J. Life Cycle Assess.</w:t>
      </w:r>
      <w:r w:rsidRPr="00BE204C">
        <w:rPr>
          <w:rFonts w:ascii="Arial" w:hAnsi="Arial" w:cs="Arial"/>
          <w:noProof/>
          <w:sz w:val="24"/>
          <w:szCs w:val="24"/>
        </w:rPr>
        <w:t xml:space="preserve"> (2011) doi:10.1007/s11367-011-0264-z.</w:t>
      </w:r>
    </w:p>
    <w:p w14:paraId="4A492323"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20.</w:t>
      </w:r>
      <w:r w:rsidRPr="00BE204C">
        <w:rPr>
          <w:rFonts w:ascii="Arial" w:hAnsi="Arial" w:cs="Arial"/>
          <w:noProof/>
          <w:sz w:val="24"/>
          <w:szCs w:val="24"/>
        </w:rPr>
        <w:tab/>
        <w:t xml:space="preserve">Davenport, D. M., Deshmukh, A., Werber, J. R. &amp; Elimelech, M. High-Pressure Reverse Osmosis for Energy-Efficient Hypersaline Brine Desalination: Current Status, Design Considerations, and Research Needs. </w:t>
      </w:r>
      <w:r w:rsidRPr="00BE204C">
        <w:rPr>
          <w:rFonts w:ascii="Arial" w:hAnsi="Arial" w:cs="Arial"/>
          <w:i/>
          <w:iCs/>
          <w:noProof/>
          <w:sz w:val="24"/>
          <w:szCs w:val="24"/>
        </w:rPr>
        <w:t>Environ. Sci. Technol. Lett.</w:t>
      </w:r>
      <w:r w:rsidRPr="00BE204C">
        <w:rPr>
          <w:rFonts w:ascii="Arial" w:hAnsi="Arial" w:cs="Arial"/>
          <w:noProof/>
          <w:sz w:val="24"/>
          <w:szCs w:val="24"/>
        </w:rPr>
        <w:t xml:space="preserve"> (2018) doi:10.1021/acs.estlett.8b00274.</w:t>
      </w:r>
    </w:p>
    <w:p w14:paraId="72D5D4B9"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21.</w:t>
      </w:r>
      <w:r w:rsidRPr="00BE204C">
        <w:rPr>
          <w:rFonts w:ascii="Arial" w:hAnsi="Arial" w:cs="Arial"/>
          <w:noProof/>
          <w:sz w:val="24"/>
          <w:szCs w:val="24"/>
        </w:rPr>
        <w:tab/>
        <w:t xml:space="preserve">Ning, R. Y. &amp; Troyer, T. L. Tandom reverse osmosis process for zero-liquid discharge. </w:t>
      </w:r>
      <w:r w:rsidRPr="00BE204C">
        <w:rPr>
          <w:rFonts w:ascii="Arial" w:hAnsi="Arial" w:cs="Arial"/>
          <w:i/>
          <w:iCs/>
          <w:noProof/>
          <w:sz w:val="24"/>
          <w:szCs w:val="24"/>
        </w:rPr>
        <w:t>Desalination</w:t>
      </w:r>
      <w:r w:rsidRPr="00BE204C">
        <w:rPr>
          <w:rFonts w:ascii="Arial" w:hAnsi="Arial" w:cs="Arial"/>
          <w:noProof/>
          <w:sz w:val="24"/>
          <w:szCs w:val="24"/>
        </w:rPr>
        <w:t xml:space="preserve"> (2009) doi:10.1016/j.desal.2007.11.060.</w:t>
      </w:r>
    </w:p>
    <w:p w14:paraId="104EA356"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lastRenderedPageBreak/>
        <w:t>22.</w:t>
      </w:r>
      <w:r w:rsidRPr="00BE204C">
        <w:rPr>
          <w:rFonts w:ascii="Arial" w:hAnsi="Arial" w:cs="Arial"/>
          <w:noProof/>
          <w:sz w:val="24"/>
          <w:szCs w:val="24"/>
        </w:rPr>
        <w:tab/>
        <w:t xml:space="preserve">Wang, Z., Deshmukh, A., Du, Y. &amp; Elimelech, M. Minimal and zero liquid discharge with reverse osmosis using low-salt-rejection membranes. </w:t>
      </w:r>
      <w:r w:rsidRPr="00BE204C">
        <w:rPr>
          <w:rFonts w:ascii="Arial" w:hAnsi="Arial" w:cs="Arial"/>
          <w:i/>
          <w:iCs/>
          <w:noProof/>
          <w:sz w:val="24"/>
          <w:szCs w:val="24"/>
        </w:rPr>
        <w:t>Water Res.</w:t>
      </w:r>
      <w:r w:rsidRPr="00BE204C">
        <w:rPr>
          <w:rFonts w:ascii="Arial" w:hAnsi="Arial" w:cs="Arial"/>
          <w:noProof/>
          <w:sz w:val="24"/>
          <w:szCs w:val="24"/>
        </w:rPr>
        <w:t xml:space="preserve"> (2020) doi:10.1016/j.watres.2019.115317.</w:t>
      </w:r>
    </w:p>
    <w:p w14:paraId="33DCE3E6"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23.</w:t>
      </w:r>
      <w:r w:rsidRPr="00BE204C">
        <w:rPr>
          <w:rFonts w:ascii="Arial" w:hAnsi="Arial" w:cs="Arial"/>
          <w:noProof/>
          <w:sz w:val="24"/>
          <w:szCs w:val="24"/>
        </w:rPr>
        <w:tab/>
        <w:t xml:space="preserve">Wernet, G., Hellweg, S. &amp; Hungerbühler, K. A tiered approach to estimate inventory data and impacts of chemical products and mixtures. </w:t>
      </w:r>
      <w:r w:rsidRPr="00BE204C">
        <w:rPr>
          <w:rFonts w:ascii="Arial" w:hAnsi="Arial" w:cs="Arial"/>
          <w:i/>
          <w:iCs/>
          <w:noProof/>
          <w:sz w:val="24"/>
          <w:szCs w:val="24"/>
        </w:rPr>
        <w:t>Int. J. Life Cycle Assess.</w:t>
      </w:r>
      <w:r w:rsidRPr="00BE204C">
        <w:rPr>
          <w:rFonts w:ascii="Arial" w:hAnsi="Arial" w:cs="Arial"/>
          <w:noProof/>
          <w:sz w:val="24"/>
          <w:szCs w:val="24"/>
        </w:rPr>
        <w:t xml:space="preserve"> (2012) doi:10.1007/s11367-012-0404-0.</w:t>
      </w:r>
    </w:p>
    <w:p w14:paraId="3C1FB73C" w14:textId="77777777" w:rsidR="00BE204C" w:rsidRPr="00BE204C" w:rsidRDefault="00BE204C" w:rsidP="00BE204C">
      <w:pPr>
        <w:autoSpaceDE w:val="0"/>
        <w:autoSpaceDN w:val="0"/>
        <w:adjustRightInd w:val="0"/>
        <w:spacing w:before="120" w:after="120"/>
        <w:ind w:left="640" w:hanging="640"/>
        <w:rPr>
          <w:rFonts w:ascii="Arial" w:hAnsi="Arial" w:cs="Arial"/>
          <w:noProof/>
          <w:sz w:val="24"/>
          <w:szCs w:val="24"/>
        </w:rPr>
      </w:pPr>
      <w:r w:rsidRPr="00BE204C">
        <w:rPr>
          <w:rFonts w:ascii="Arial" w:hAnsi="Arial" w:cs="Arial"/>
          <w:noProof/>
          <w:sz w:val="24"/>
          <w:szCs w:val="24"/>
        </w:rPr>
        <w:t>24.</w:t>
      </w:r>
      <w:r w:rsidRPr="00BE204C">
        <w:rPr>
          <w:rFonts w:ascii="Arial" w:hAnsi="Arial" w:cs="Arial"/>
          <w:noProof/>
          <w:sz w:val="24"/>
          <w:szCs w:val="24"/>
        </w:rPr>
        <w:tab/>
        <w:t xml:space="preserve">US Department of the Interior Bureau of Reclamation and Sandia National Laboratories. </w:t>
      </w:r>
      <w:r w:rsidRPr="00BE204C">
        <w:rPr>
          <w:rFonts w:ascii="Arial" w:hAnsi="Arial" w:cs="Arial"/>
          <w:i/>
          <w:iCs/>
          <w:noProof/>
          <w:sz w:val="24"/>
          <w:szCs w:val="24"/>
        </w:rPr>
        <w:t>DESALINATION AND WATER PURIFICATION TECHNOLOGY ROADMAP</w:t>
      </w:r>
      <w:r w:rsidRPr="00BE204C">
        <w:rPr>
          <w:rFonts w:ascii="Arial" w:hAnsi="Arial" w:cs="Arial"/>
          <w:noProof/>
          <w:sz w:val="24"/>
          <w:szCs w:val="24"/>
        </w:rPr>
        <w:t xml:space="preserve">. </w:t>
      </w:r>
      <w:r w:rsidRPr="00BE204C">
        <w:rPr>
          <w:rFonts w:ascii="Arial" w:hAnsi="Arial" w:cs="Arial"/>
          <w:i/>
          <w:iCs/>
          <w:noProof/>
          <w:sz w:val="24"/>
          <w:szCs w:val="24"/>
        </w:rPr>
        <w:t>Water Puriﬁcation Research and Development Program</w:t>
      </w:r>
      <w:r w:rsidRPr="00BE204C">
        <w:rPr>
          <w:rFonts w:ascii="Arial" w:hAnsi="Arial" w:cs="Arial"/>
          <w:noProof/>
          <w:sz w:val="24"/>
          <w:szCs w:val="24"/>
        </w:rPr>
        <w:t xml:space="preserve"> (2003).</w:t>
      </w:r>
    </w:p>
    <w:p w14:paraId="27C559FB" w14:textId="77777777" w:rsidR="00BE204C" w:rsidRPr="00BE204C" w:rsidRDefault="00BE204C" w:rsidP="00BE204C">
      <w:pPr>
        <w:autoSpaceDE w:val="0"/>
        <w:autoSpaceDN w:val="0"/>
        <w:adjustRightInd w:val="0"/>
        <w:spacing w:before="120" w:after="120"/>
        <w:ind w:left="640" w:hanging="640"/>
        <w:rPr>
          <w:rFonts w:ascii="Arial" w:hAnsi="Arial" w:cs="Arial"/>
          <w:noProof/>
          <w:sz w:val="24"/>
        </w:rPr>
      </w:pPr>
      <w:r w:rsidRPr="00BE204C">
        <w:rPr>
          <w:rFonts w:ascii="Arial" w:hAnsi="Arial" w:cs="Arial"/>
          <w:noProof/>
          <w:sz w:val="24"/>
          <w:szCs w:val="24"/>
        </w:rPr>
        <w:t>25.</w:t>
      </w:r>
      <w:r w:rsidRPr="00BE204C">
        <w:rPr>
          <w:rFonts w:ascii="Arial" w:hAnsi="Arial" w:cs="Arial"/>
          <w:noProof/>
          <w:sz w:val="24"/>
          <w:szCs w:val="24"/>
        </w:rPr>
        <w:tab/>
        <w:t xml:space="preserve">Green, M. A. Commercial progress and challenges for photovoltaics. </w:t>
      </w:r>
      <w:r w:rsidRPr="00BE204C">
        <w:rPr>
          <w:rFonts w:ascii="Arial" w:hAnsi="Arial" w:cs="Arial"/>
          <w:i/>
          <w:iCs/>
          <w:noProof/>
          <w:sz w:val="24"/>
          <w:szCs w:val="24"/>
        </w:rPr>
        <w:t>Nature Energy</w:t>
      </w:r>
      <w:r w:rsidRPr="00BE204C">
        <w:rPr>
          <w:rFonts w:ascii="Arial" w:hAnsi="Arial" w:cs="Arial"/>
          <w:noProof/>
          <w:sz w:val="24"/>
          <w:szCs w:val="24"/>
        </w:rPr>
        <w:t xml:space="preserve"> (2016) doi:10.1038/nenergy.2015.15.</w:t>
      </w:r>
    </w:p>
    <w:p w14:paraId="4949E476" w14:textId="6FA28552" w:rsidR="00523696" w:rsidRPr="00BD1E37" w:rsidRDefault="00523696" w:rsidP="0050624B">
      <w:pPr>
        <w:spacing w:before="120" w:after="120"/>
        <w:rPr>
          <w:rFonts w:ascii="Arial" w:hAnsi="Arial" w:cs="Arial"/>
          <w:sz w:val="24"/>
          <w:szCs w:val="24"/>
        </w:rPr>
      </w:pPr>
    </w:p>
    <w:sectPr w:rsidR="00523696" w:rsidRPr="00BD1E37" w:rsidSect="006018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D6B1C2" w14:textId="77777777" w:rsidR="00E07180" w:rsidRDefault="00E07180" w:rsidP="00AA7D79">
      <w:r>
        <w:separator/>
      </w:r>
    </w:p>
  </w:endnote>
  <w:endnote w:type="continuationSeparator" w:id="0">
    <w:p w14:paraId="5D88C1E4" w14:textId="77777777" w:rsidR="00E07180" w:rsidRDefault="00E07180" w:rsidP="00AA7D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67011408"/>
      <w:docPartObj>
        <w:docPartGallery w:val="Page Numbers (Bottom of Page)"/>
        <w:docPartUnique/>
      </w:docPartObj>
    </w:sdtPr>
    <w:sdtEndPr>
      <w:rPr>
        <w:noProof/>
      </w:rPr>
    </w:sdtEndPr>
    <w:sdtContent>
      <w:p w14:paraId="25754E4A" w14:textId="330BDCD5" w:rsidR="0005403E" w:rsidRDefault="0005403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9C61519" w14:textId="77777777" w:rsidR="0005403E" w:rsidRDefault="000540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FA3688" w14:textId="77777777" w:rsidR="00E07180" w:rsidRDefault="00E07180" w:rsidP="00AA7D79">
      <w:r>
        <w:separator/>
      </w:r>
    </w:p>
  </w:footnote>
  <w:footnote w:type="continuationSeparator" w:id="0">
    <w:p w14:paraId="5CB0C06D" w14:textId="77777777" w:rsidR="00E07180" w:rsidRDefault="00E07180" w:rsidP="00AA7D7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MyNjcxNjY2sjS2NDBX0lEKTi0uzszPAymwqAUA1y89RCwAAAA="/>
  </w:docVars>
  <w:rsids>
    <w:rsidRoot w:val="001422F6"/>
    <w:rsid w:val="00002808"/>
    <w:rsid w:val="000209BA"/>
    <w:rsid w:val="000211B6"/>
    <w:rsid w:val="00027C41"/>
    <w:rsid w:val="00031AB4"/>
    <w:rsid w:val="000331A7"/>
    <w:rsid w:val="000345E4"/>
    <w:rsid w:val="00035AC9"/>
    <w:rsid w:val="00050A6C"/>
    <w:rsid w:val="0005403E"/>
    <w:rsid w:val="00070F8E"/>
    <w:rsid w:val="00072FD7"/>
    <w:rsid w:val="000733DB"/>
    <w:rsid w:val="00075980"/>
    <w:rsid w:val="00082679"/>
    <w:rsid w:val="000913F7"/>
    <w:rsid w:val="00091944"/>
    <w:rsid w:val="000920D3"/>
    <w:rsid w:val="00096954"/>
    <w:rsid w:val="000A301B"/>
    <w:rsid w:val="000C6601"/>
    <w:rsid w:val="000D0C44"/>
    <w:rsid w:val="000D1349"/>
    <w:rsid w:val="000D5CA2"/>
    <w:rsid w:val="000F028C"/>
    <w:rsid w:val="000F0694"/>
    <w:rsid w:val="000F529E"/>
    <w:rsid w:val="0010050B"/>
    <w:rsid w:val="00103A9B"/>
    <w:rsid w:val="0010757A"/>
    <w:rsid w:val="00107AD1"/>
    <w:rsid w:val="001101D6"/>
    <w:rsid w:val="00114EEB"/>
    <w:rsid w:val="00123E61"/>
    <w:rsid w:val="00130881"/>
    <w:rsid w:val="0013269B"/>
    <w:rsid w:val="001422F6"/>
    <w:rsid w:val="00154D95"/>
    <w:rsid w:val="00156341"/>
    <w:rsid w:val="00163839"/>
    <w:rsid w:val="001724FD"/>
    <w:rsid w:val="0018713F"/>
    <w:rsid w:val="00192479"/>
    <w:rsid w:val="001B1F84"/>
    <w:rsid w:val="001B4DD2"/>
    <w:rsid w:val="001C0069"/>
    <w:rsid w:val="001C1FB2"/>
    <w:rsid w:val="001E0404"/>
    <w:rsid w:val="001E7C5B"/>
    <w:rsid w:val="001F4442"/>
    <w:rsid w:val="001F458A"/>
    <w:rsid w:val="00200A10"/>
    <w:rsid w:val="002028F5"/>
    <w:rsid w:val="00203C08"/>
    <w:rsid w:val="0020402A"/>
    <w:rsid w:val="0020795F"/>
    <w:rsid w:val="00216202"/>
    <w:rsid w:val="00216232"/>
    <w:rsid w:val="00217879"/>
    <w:rsid w:val="002203E1"/>
    <w:rsid w:val="002254A8"/>
    <w:rsid w:val="00235D2F"/>
    <w:rsid w:val="00253782"/>
    <w:rsid w:val="0025542F"/>
    <w:rsid w:val="002571EC"/>
    <w:rsid w:val="002600BE"/>
    <w:rsid w:val="00262DD1"/>
    <w:rsid w:val="00265EE8"/>
    <w:rsid w:val="00266396"/>
    <w:rsid w:val="002701BA"/>
    <w:rsid w:val="002807D2"/>
    <w:rsid w:val="00281D47"/>
    <w:rsid w:val="00282E7D"/>
    <w:rsid w:val="002A044E"/>
    <w:rsid w:val="002A46EF"/>
    <w:rsid w:val="002A63B0"/>
    <w:rsid w:val="002D03B1"/>
    <w:rsid w:val="002D2EF8"/>
    <w:rsid w:val="002D5BB5"/>
    <w:rsid w:val="002D630A"/>
    <w:rsid w:val="002D6477"/>
    <w:rsid w:val="002D788D"/>
    <w:rsid w:val="002E01A8"/>
    <w:rsid w:val="002E4047"/>
    <w:rsid w:val="002F5DC3"/>
    <w:rsid w:val="00304DE6"/>
    <w:rsid w:val="00306E82"/>
    <w:rsid w:val="00314263"/>
    <w:rsid w:val="00321DBC"/>
    <w:rsid w:val="00325621"/>
    <w:rsid w:val="00327675"/>
    <w:rsid w:val="003354CB"/>
    <w:rsid w:val="00336530"/>
    <w:rsid w:val="00340F31"/>
    <w:rsid w:val="00343374"/>
    <w:rsid w:val="00345123"/>
    <w:rsid w:val="00354A00"/>
    <w:rsid w:val="00354F25"/>
    <w:rsid w:val="003550C1"/>
    <w:rsid w:val="00380D4E"/>
    <w:rsid w:val="003818F6"/>
    <w:rsid w:val="00385D61"/>
    <w:rsid w:val="003873C2"/>
    <w:rsid w:val="003A16AA"/>
    <w:rsid w:val="003A675C"/>
    <w:rsid w:val="003A766B"/>
    <w:rsid w:val="003B179B"/>
    <w:rsid w:val="003B4411"/>
    <w:rsid w:val="003D2F43"/>
    <w:rsid w:val="003E1917"/>
    <w:rsid w:val="003E76F7"/>
    <w:rsid w:val="003F1F90"/>
    <w:rsid w:val="003F20E1"/>
    <w:rsid w:val="00401B89"/>
    <w:rsid w:val="00402B88"/>
    <w:rsid w:val="00411B48"/>
    <w:rsid w:val="0041460C"/>
    <w:rsid w:val="0041774F"/>
    <w:rsid w:val="00421AC5"/>
    <w:rsid w:val="00427094"/>
    <w:rsid w:val="00432D08"/>
    <w:rsid w:val="00440B63"/>
    <w:rsid w:val="00445FED"/>
    <w:rsid w:val="004601E5"/>
    <w:rsid w:val="00460D28"/>
    <w:rsid w:val="00461FF4"/>
    <w:rsid w:val="00470F23"/>
    <w:rsid w:val="0049476D"/>
    <w:rsid w:val="00495EFF"/>
    <w:rsid w:val="004A325E"/>
    <w:rsid w:val="004A5DAC"/>
    <w:rsid w:val="004B00DD"/>
    <w:rsid w:val="004C0C0D"/>
    <w:rsid w:val="004C2A6F"/>
    <w:rsid w:val="004C661D"/>
    <w:rsid w:val="004D3D1F"/>
    <w:rsid w:val="004D4F01"/>
    <w:rsid w:val="004D796F"/>
    <w:rsid w:val="004E0312"/>
    <w:rsid w:val="004E4641"/>
    <w:rsid w:val="004E6E5A"/>
    <w:rsid w:val="004F1B2A"/>
    <w:rsid w:val="00503BFC"/>
    <w:rsid w:val="0050624B"/>
    <w:rsid w:val="00521A28"/>
    <w:rsid w:val="00522937"/>
    <w:rsid w:val="00523696"/>
    <w:rsid w:val="00535C23"/>
    <w:rsid w:val="005377BE"/>
    <w:rsid w:val="005403AC"/>
    <w:rsid w:val="00545017"/>
    <w:rsid w:val="005604F2"/>
    <w:rsid w:val="00564D84"/>
    <w:rsid w:val="005653E5"/>
    <w:rsid w:val="00573192"/>
    <w:rsid w:val="00575BB4"/>
    <w:rsid w:val="005818D2"/>
    <w:rsid w:val="005A1034"/>
    <w:rsid w:val="005A78B3"/>
    <w:rsid w:val="005B0EC4"/>
    <w:rsid w:val="005B20DF"/>
    <w:rsid w:val="005B7D4E"/>
    <w:rsid w:val="005C0FED"/>
    <w:rsid w:val="005C4F68"/>
    <w:rsid w:val="005D0196"/>
    <w:rsid w:val="005E0204"/>
    <w:rsid w:val="005F11D4"/>
    <w:rsid w:val="005F71B3"/>
    <w:rsid w:val="0060004F"/>
    <w:rsid w:val="00601838"/>
    <w:rsid w:val="0061291A"/>
    <w:rsid w:val="0061690A"/>
    <w:rsid w:val="00622DC0"/>
    <w:rsid w:val="00631652"/>
    <w:rsid w:val="00631B46"/>
    <w:rsid w:val="00641773"/>
    <w:rsid w:val="006426D8"/>
    <w:rsid w:val="006466DF"/>
    <w:rsid w:val="006522FE"/>
    <w:rsid w:val="006537DB"/>
    <w:rsid w:val="00654944"/>
    <w:rsid w:val="00657D20"/>
    <w:rsid w:val="00660F44"/>
    <w:rsid w:val="006614E1"/>
    <w:rsid w:val="006809A1"/>
    <w:rsid w:val="00681DA5"/>
    <w:rsid w:val="006A3134"/>
    <w:rsid w:val="006A4826"/>
    <w:rsid w:val="006A75FF"/>
    <w:rsid w:val="006A7DBD"/>
    <w:rsid w:val="006B1FAC"/>
    <w:rsid w:val="006B290D"/>
    <w:rsid w:val="006B5BCE"/>
    <w:rsid w:val="006C0AE3"/>
    <w:rsid w:val="006E1553"/>
    <w:rsid w:val="006E2E32"/>
    <w:rsid w:val="006E53C0"/>
    <w:rsid w:val="006F00BB"/>
    <w:rsid w:val="006F7037"/>
    <w:rsid w:val="00700678"/>
    <w:rsid w:val="007105B8"/>
    <w:rsid w:val="00712EAA"/>
    <w:rsid w:val="007265DF"/>
    <w:rsid w:val="007347A5"/>
    <w:rsid w:val="00740683"/>
    <w:rsid w:val="0074070F"/>
    <w:rsid w:val="0074193F"/>
    <w:rsid w:val="007420F9"/>
    <w:rsid w:val="00742C09"/>
    <w:rsid w:val="00746440"/>
    <w:rsid w:val="00747566"/>
    <w:rsid w:val="00751BCE"/>
    <w:rsid w:val="007612F5"/>
    <w:rsid w:val="0076223D"/>
    <w:rsid w:val="00770513"/>
    <w:rsid w:val="00772433"/>
    <w:rsid w:val="00780051"/>
    <w:rsid w:val="0078067F"/>
    <w:rsid w:val="007820DC"/>
    <w:rsid w:val="00786E1C"/>
    <w:rsid w:val="00793240"/>
    <w:rsid w:val="007A3946"/>
    <w:rsid w:val="007A50C3"/>
    <w:rsid w:val="007B629A"/>
    <w:rsid w:val="007B780B"/>
    <w:rsid w:val="007C121B"/>
    <w:rsid w:val="007C3608"/>
    <w:rsid w:val="007F1714"/>
    <w:rsid w:val="007F1AAE"/>
    <w:rsid w:val="007F317F"/>
    <w:rsid w:val="00806CEE"/>
    <w:rsid w:val="008177EE"/>
    <w:rsid w:val="00820C9A"/>
    <w:rsid w:val="008310FA"/>
    <w:rsid w:val="0084041F"/>
    <w:rsid w:val="0084125E"/>
    <w:rsid w:val="00854AE4"/>
    <w:rsid w:val="00854B88"/>
    <w:rsid w:val="00861174"/>
    <w:rsid w:val="008621A2"/>
    <w:rsid w:val="00864444"/>
    <w:rsid w:val="008644F7"/>
    <w:rsid w:val="008708B2"/>
    <w:rsid w:val="00871301"/>
    <w:rsid w:val="00873BA4"/>
    <w:rsid w:val="00876C5F"/>
    <w:rsid w:val="00881F3E"/>
    <w:rsid w:val="00887747"/>
    <w:rsid w:val="00894FFC"/>
    <w:rsid w:val="008B0FF4"/>
    <w:rsid w:val="008B69B5"/>
    <w:rsid w:val="008D09CC"/>
    <w:rsid w:val="008D6C46"/>
    <w:rsid w:val="008D6F7A"/>
    <w:rsid w:val="008D73C6"/>
    <w:rsid w:val="008E0D84"/>
    <w:rsid w:val="008F145C"/>
    <w:rsid w:val="008F316E"/>
    <w:rsid w:val="008F3D78"/>
    <w:rsid w:val="0091287B"/>
    <w:rsid w:val="00930D64"/>
    <w:rsid w:val="00936E2E"/>
    <w:rsid w:val="00940C56"/>
    <w:rsid w:val="00943C02"/>
    <w:rsid w:val="0095042E"/>
    <w:rsid w:val="00961CB4"/>
    <w:rsid w:val="00985C67"/>
    <w:rsid w:val="00986B70"/>
    <w:rsid w:val="00990370"/>
    <w:rsid w:val="00995074"/>
    <w:rsid w:val="009A26CB"/>
    <w:rsid w:val="009A4512"/>
    <w:rsid w:val="009A6851"/>
    <w:rsid w:val="009B1878"/>
    <w:rsid w:val="009E1FE2"/>
    <w:rsid w:val="009E7235"/>
    <w:rsid w:val="009F36E0"/>
    <w:rsid w:val="00A01F41"/>
    <w:rsid w:val="00A221CA"/>
    <w:rsid w:val="00A24E29"/>
    <w:rsid w:val="00A27DF8"/>
    <w:rsid w:val="00A32627"/>
    <w:rsid w:val="00A3457B"/>
    <w:rsid w:val="00A44A99"/>
    <w:rsid w:val="00A543EA"/>
    <w:rsid w:val="00A626B2"/>
    <w:rsid w:val="00A752D8"/>
    <w:rsid w:val="00A82D83"/>
    <w:rsid w:val="00A84EDC"/>
    <w:rsid w:val="00A8532B"/>
    <w:rsid w:val="00A90C96"/>
    <w:rsid w:val="00A978F1"/>
    <w:rsid w:val="00AA06C0"/>
    <w:rsid w:val="00AA4A8A"/>
    <w:rsid w:val="00AA6613"/>
    <w:rsid w:val="00AA7D79"/>
    <w:rsid w:val="00AB2937"/>
    <w:rsid w:val="00AB345E"/>
    <w:rsid w:val="00AB4A18"/>
    <w:rsid w:val="00AB4A89"/>
    <w:rsid w:val="00AC38C4"/>
    <w:rsid w:val="00AE48EE"/>
    <w:rsid w:val="00AE5DF9"/>
    <w:rsid w:val="00AF7801"/>
    <w:rsid w:val="00B10400"/>
    <w:rsid w:val="00B10B7D"/>
    <w:rsid w:val="00B1466C"/>
    <w:rsid w:val="00B2004A"/>
    <w:rsid w:val="00B3071A"/>
    <w:rsid w:val="00B350A5"/>
    <w:rsid w:val="00B36EC3"/>
    <w:rsid w:val="00B43FFA"/>
    <w:rsid w:val="00B46057"/>
    <w:rsid w:val="00B53060"/>
    <w:rsid w:val="00B541BE"/>
    <w:rsid w:val="00B5528A"/>
    <w:rsid w:val="00B57FE9"/>
    <w:rsid w:val="00B65C4E"/>
    <w:rsid w:val="00B727CA"/>
    <w:rsid w:val="00B74208"/>
    <w:rsid w:val="00B74ECD"/>
    <w:rsid w:val="00B77118"/>
    <w:rsid w:val="00B83835"/>
    <w:rsid w:val="00B9231D"/>
    <w:rsid w:val="00B9639B"/>
    <w:rsid w:val="00BA2B76"/>
    <w:rsid w:val="00BA412F"/>
    <w:rsid w:val="00BA6C0A"/>
    <w:rsid w:val="00BB644F"/>
    <w:rsid w:val="00BB7D77"/>
    <w:rsid w:val="00BD1504"/>
    <w:rsid w:val="00BD1E37"/>
    <w:rsid w:val="00BE204C"/>
    <w:rsid w:val="00BE599A"/>
    <w:rsid w:val="00BF4FE8"/>
    <w:rsid w:val="00C054DB"/>
    <w:rsid w:val="00C21321"/>
    <w:rsid w:val="00C27B16"/>
    <w:rsid w:val="00C36225"/>
    <w:rsid w:val="00C547B9"/>
    <w:rsid w:val="00C610FC"/>
    <w:rsid w:val="00C6735C"/>
    <w:rsid w:val="00C8319B"/>
    <w:rsid w:val="00C83BB9"/>
    <w:rsid w:val="00C944AF"/>
    <w:rsid w:val="00C97D0B"/>
    <w:rsid w:val="00CA295F"/>
    <w:rsid w:val="00CA6CB8"/>
    <w:rsid w:val="00CC3652"/>
    <w:rsid w:val="00CC713C"/>
    <w:rsid w:val="00CD33E3"/>
    <w:rsid w:val="00CE0EF9"/>
    <w:rsid w:val="00CF6389"/>
    <w:rsid w:val="00D0357D"/>
    <w:rsid w:val="00D24803"/>
    <w:rsid w:val="00D3137D"/>
    <w:rsid w:val="00D322EA"/>
    <w:rsid w:val="00D33A3F"/>
    <w:rsid w:val="00D3431F"/>
    <w:rsid w:val="00D34671"/>
    <w:rsid w:val="00D43E3B"/>
    <w:rsid w:val="00D4663C"/>
    <w:rsid w:val="00D46FF3"/>
    <w:rsid w:val="00D508CD"/>
    <w:rsid w:val="00D6000B"/>
    <w:rsid w:val="00D640F0"/>
    <w:rsid w:val="00D81C53"/>
    <w:rsid w:val="00D82958"/>
    <w:rsid w:val="00D8575D"/>
    <w:rsid w:val="00D86142"/>
    <w:rsid w:val="00D87E92"/>
    <w:rsid w:val="00D91DAE"/>
    <w:rsid w:val="00DA5E49"/>
    <w:rsid w:val="00DA7BB3"/>
    <w:rsid w:val="00DB1DA7"/>
    <w:rsid w:val="00DC0B07"/>
    <w:rsid w:val="00DC4415"/>
    <w:rsid w:val="00DC5993"/>
    <w:rsid w:val="00DD4650"/>
    <w:rsid w:val="00DE5455"/>
    <w:rsid w:val="00DE7FF3"/>
    <w:rsid w:val="00DF45B8"/>
    <w:rsid w:val="00DF7FB8"/>
    <w:rsid w:val="00E02B8D"/>
    <w:rsid w:val="00E0371D"/>
    <w:rsid w:val="00E07180"/>
    <w:rsid w:val="00E11E17"/>
    <w:rsid w:val="00E249BF"/>
    <w:rsid w:val="00E26205"/>
    <w:rsid w:val="00E367C8"/>
    <w:rsid w:val="00E371D2"/>
    <w:rsid w:val="00E4133D"/>
    <w:rsid w:val="00E523B7"/>
    <w:rsid w:val="00E53712"/>
    <w:rsid w:val="00E558BD"/>
    <w:rsid w:val="00E56B73"/>
    <w:rsid w:val="00E57813"/>
    <w:rsid w:val="00E71CDF"/>
    <w:rsid w:val="00E72343"/>
    <w:rsid w:val="00E82598"/>
    <w:rsid w:val="00E86412"/>
    <w:rsid w:val="00E96193"/>
    <w:rsid w:val="00EA1528"/>
    <w:rsid w:val="00EB318A"/>
    <w:rsid w:val="00EC3F90"/>
    <w:rsid w:val="00ED1ED3"/>
    <w:rsid w:val="00ED5A89"/>
    <w:rsid w:val="00ED6552"/>
    <w:rsid w:val="00ED757C"/>
    <w:rsid w:val="00EE1A54"/>
    <w:rsid w:val="00EF4CEE"/>
    <w:rsid w:val="00EF5C3F"/>
    <w:rsid w:val="00F00202"/>
    <w:rsid w:val="00F14419"/>
    <w:rsid w:val="00F215E5"/>
    <w:rsid w:val="00F22382"/>
    <w:rsid w:val="00F276CE"/>
    <w:rsid w:val="00F3506E"/>
    <w:rsid w:val="00F40C99"/>
    <w:rsid w:val="00F44ADF"/>
    <w:rsid w:val="00F45C99"/>
    <w:rsid w:val="00F46D30"/>
    <w:rsid w:val="00F61AEE"/>
    <w:rsid w:val="00F65121"/>
    <w:rsid w:val="00F70F68"/>
    <w:rsid w:val="00F94214"/>
    <w:rsid w:val="00FB0A50"/>
    <w:rsid w:val="00FB2D73"/>
    <w:rsid w:val="00FC74CF"/>
    <w:rsid w:val="00FD2325"/>
    <w:rsid w:val="00FD4C04"/>
    <w:rsid w:val="00FD509D"/>
    <w:rsid w:val="00FE2259"/>
    <w:rsid w:val="00FE2273"/>
    <w:rsid w:val="00FE5590"/>
    <w:rsid w:val="00FF0B5C"/>
    <w:rsid w:val="00FF6B61"/>
    <w:rsid w:val="00FF7B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273CA2"/>
  <w15:chartTrackingRefBased/>
  <w15:docId w15:val="{B3A2A6B2-2303-410F-8A14-B7AA7B31DF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7D79"/>
    <w:pPr>
      <w:widowControl w:val="0"/>
      <w:spacing w:after="0" w:line="240" w:lineRule="auto"/>
      <w:jc w:val="both"/>
    </w:pPr>
    <w:rPr>
      <w:kern w:val="2"/>
      <w:sz w:val="21"/>
    </w:rPr>
  </w:style>
  <w:style w:type="paragraph" w:styleId="Heading1">
    <w:name w:val="heading 1"/>
    <w:basedOn w:val="Normal"/>
    <w:next w:val="Normal"/>
    <w:link w:val="Heading1Char"/>
    <w:uiPriority w:val="9"/>
    <w:qFormat/>
    <w:rsid w:val="00281D47"/>
    <w:pPr>
      <w:keepNext/>
      <w:keepLines/>
      <w:widowControl/>
      <w:spacing w:before="240" w:line="259" w:lineRule="auto"/>
      <w:jc w:val="left"/>
      <w:outlineLvl w:val="0"/>
    </w:pPr>
    <w:rPr>
      <w:rFonts w:asciiTheme="majorHAnsi" w:eastAsiaTheme="majorEastAsia" w:hAnsiTheme="majorHAnsi" w:cstheme="majorBidi"/>
      <w:color w:val="2F5496" w:themeColor="accent1" w:themeShade="BF"/>
      <w:kern w:val="0"/>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A7D79"/>
    <w:pPr>
      <w:widowControl/>
      <w:tabs>
        <w:tab w:val="center" w:pos="4680"/>
        <w:tab w:val="right" w:pos="9360"/>
      </w:tabs>
      <w:jc w:val="left"/>
    </w:pPr>
    <w:rPr>
      <w:kern w:val="0"/>
      <w:sz w:val="22"/>
    </w:rPr>
  </w:style>
  <w:style w:type="character" w:customStyle="1" w:styleId="HeaderChar">
    <w:name w:val="Header Char"/>
    <w:basedOn w:val="DefaultParagraphFont"/>
    <w:link w:val="Header"/>
    <w:uiPriority w:val="99"/>
    <w:rsid w:val="00AA7D79"/>
  </w:style>
  <w:style w:type="paragraph" w:styleId="Footer">
    <w:name w:val="footer"/>
    <w:basedOn w:val="Normal"/>
    <w:link w:val="FooterChar"/>
    <w:uiPriority w:val="99"/>
    <w:unhideWhenUsed/>
    <w:rsid w:val="00AA7D79"/>
    <w:pPr>
      <w:widowControl/>
      <w:tabs>
        <w:tab w:val="center" w:pos="4680"/>
        <w:tab w:val="right" w:pos="9360"/>
      </w:tabs>
      <w:jc w:val="left"/>
    </w:pPr>
    <w:rPr>
      <w:kern w:val="0"/>
      <w:sz w:val="22"/>
    </w:rPr>
  </w:style>
  <w:style w:type="character" w:customStyle="1" w:styleId="FooterChar">
    <w:name w:val="Footer Char"/>
    <w:basedOn w:val="DefaultParagraphFont"/>
    <w:link w:val="Footer"/>
    <w:uiPriority w:val="99"/>
    <w:rsid w:val="00AA7D79"/>
  </w:style>
  <w:style w:type="paragraph" w:styleId="BalloonText">
    <w:name w:val="Balloon Text"/>
    <w:basedOn w:val="Normal"/>
    <w:link w:val="BalloonTextChar"/>
    <w:uiPriority w:val="99"/>
    <w:semiHidden/>
    <w:unhideWhenUsed/>
    <w:rsid w:val="00AA7D79"/>
    <w:pPr>
      <w:widowControl/>
      <w:jc w:val="left"/>
    </w:pPr>
    <w:rPr>
      <w:rFonts w:ascii="Segoe UI" w:hAnsi="Segoe UI" w:cs="Segoe UI"/>
      <w:kern w:val="0"/>
      <w:sz w:val="18"/>
      <w:szCs w:val="18"/>
    </w:rPr>
  </w:style>
  <w:style w:type="character" w:customStyle="1" w:styleId="BalloonTextChar">
    <w:name w:val="Balloon Text Char"/>
    <w:basedOn w:val="DefaultParagraphFont"/>
    <w:link w:val="BalloonText"/>
    <w:uiPriority w:val="99"/>
    <w:semiHidden/>
    <w:rsid w:val="00AA7D79"/>
    <w:rPr>
      <w:rFonts w:ascii="Segoe UI" w:hAnsi="Segoe UI" w:cs="Segoe UI"/>
      <w:sz w:val="18"/>
      <w:szCs w:val="18"/>
    </w:rPr>
  </w:style>
  <w:style w:type="character" w:styleId="Hyperlink">
    <w:name w:val="Hyperlink"/>
    <w:basedOn w:val="DefaultParagraphFont"/>
    <w:uiPriority w:val="99"/>
    <w:unhideWhenUsed/>
    <w:rsid w:val="00AA7D79"/>
    <w:rPr>
      <w:color w:val="0563C1" w:themeColor="hyperlink"/>
      <w:u w:val="single"/>
    </w:rPr>
  </w:style>
  <w:style w:type="character" w:styleId="CommentReference">
    <w:name w:val="annotation reference"/>
    <w:basedOn w:val="DefaultParagraphFont"/>
    <w:uiPriority w:val="99"/>
    <w:semiHidden/>
    <w:unhideWhenUsed/>
    <w:rsid w:val="00F3506E"/>
    <w:rPr>
      <w:sz w:val="16"/>
      <w:szCs w:val="16"/>
    </w:rPr>
  </w:style>
  <w:style w:type="paragraph" w:styleId="CommentText">
    <w:name w:val="annotation text"/>
    <w:basedOn w:val="Normal"/>
    <w:link w:val="CommentTextChar"/>
    <w:uiPriority w:val="99"/>
    <w:unhideWhenUsed/>
    <w:rsid w:val="00F3506E"/>
    <w:rPr>
      <w:sz w:val="20"/>
      <w:szCs w:val="20"/>
    </w:rPr>
  </w:style>
  <w:style w:type="character" w:customStyle="1" w:styleId="CommentTextChar">
    <w:name w:val="Comment Text Char"/>
    <w:basedOn w:val="DefaultParagraphFont"/>
    <w:link w:val="CommentText"/>
    <w:uiPriority w:val="99"/>
    <w:rsid w:val="00F3506E"/>
    <w:rPr>
      <w:kern w:val="2"/>
      <w:sz w:val="20"/>
      <w:szCs w:val="20"/>
    </w:rPr>
  </w:style>
  <w:style w:type="paragraph" w:styleId="CommentSubject">
    <w:name w:val="annotation subject"/>
    <w:basedOn w:val="CommentText"/>
    <w:next w:val="CommentText"/>
    <w:link w:val="CommentSubjectChar"/>
    <w:uiPriority w:val="99"/>
    <w:semiHidden/>
    <w:unhideWhenUsed/>
    <w:rsid w:val="00F3506E"/>
    <w:rPr>
      <w:b/>
      <w:bCs/>
    </w:rPr>
  </w:style>
  <w:style w:type="character" w:customStyle="1" w:styleId="CommentSubjectChar">
    <w:name w:val="Comment Subject Char"/>
    <w:basedOn w:val="CommentTextChar"/>
    <w:link w:val="CommentSubject"/>
    <w:uiPriority w:val="99"/>
    <w:semiHidden/>
    <w:rsid w:val="00F3506E"/>
    <w:rPr>
      <w:b/>
      <w:bCs/>
      <w:kern w:val="2"/>
      <w:sz w:val="20"/>
      <w:szCs w:val="20"/>
    </w:rPr>
  </w:style>
  <w:style w:type="character" w:customStyle="1" w:styleId="Heading1Char">
    <w:name w:val="Heading 1 Char"/>
    <w:basedOn w:val="DefaultParagraphFont"/>
    <w:link w:val="Heading1"/>
    <w:uiPriority w:val="9"/>
    <w:rsid w:val="00281D47"/>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281D47"/>
    <w:pPr>
      <w:spacing w:after="0" w:line="240" w:lineRule="auto"/>
    </w:pPr>
  </w:style>
  <w:style w:type="character" w:customStyle="1" w:styleId="fontstyle01">
    <w:name w:val="fontstyle01"/>
    <w:basedOn w:val="DefaultParagraphFont"/>
    <w:rsid w:val="00601838"/>
    <w:rPr>
      <w:rFonts w:ascii="Times New Roman" w:hAnsi="Times New Roman" w:cs="Times New Roman" w:hint="default"/>
      <w:b/>
      <w:bCs/>
      <w:i w:val="0"/>
      <w:iCs w:val="0"/>
      <w:color w:val="000000"/>
      <w:sz w:val="36"/>
      <w:szCs w:val="36"/>
    </w:rPr>
  </w:style>
  <w:style w:type="table" w:styleId="TableGrid">
    <w:name w:val="Table Grid"/>
    <w:basedOn w:val="TableNormal"/>
    <w:uiPriority w:val="39"/>
    <w:rsid w:val="006018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0D1349"/>
    <w:pPr>
      <w:widowControl/>
      <w:spacing w:after="200"/>
      <w:jc w:val="left"/>
    </w:pPr>
    <w:rPr>
      <w:rFonts w:eastAsiaTheme="minorHAnsi"/>
      <w:i/>
      <w:iCs/>
      <w:color w:val="44546A" w:themeColor="text2"/>
      <w:kern w:val="0"/>
      <w:sz w:val="18"/>
      <w:szCs w:val="18"/>
      <w:lang w:eastAsia="en-US"/>
    </w:rPr>
  </w:style>
  <w:style w:type="character" w:styleId="UnresolvedMention">
    <w:name w:val="Unresolved Mention"/>
    <w:basedOn w:val="DefaultParagraphFont"/>
    <w:uiPriority w:val="99"/>
    <w:semiHidden/>
    <w:unhideWhenUsed/>
    <w:rsid w:val="007705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about:blank" TargetMode="External"/><Relationship Id="rId13" Type="http://schemas.openxmlformats.org/officeDocument/2006/relationships/image" Target="media/image5.emf"/><Relationship Id="rId18" Type="http://schemas.openxmlformats.org/officeDocument/2006/relationships/image" Target="media/image10.tif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emf"/><Relationship Id="rId7" Type="http://schemas.openxmlformats.org/officeDocument/2006/relationships/hyperlink" Target="about:blank" TargetMode="Externa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6.emf"/><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10" Type="http://schemas.openxmlformats.org/officeDocument/2006/relationships/image" Target="media/image2.emf"/><Relationship Id="rId19" Type="http://schemas.openxmlformats.org/officeDocument/2006/relationships/image" Target="media/image11.tif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C4EFB5-DDB9-4FA5-9E3F-801EBA5DA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21</Pages>
  <Words>4396</Words>
  <Characters>25058</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 Chen</dc:creator>
  <cp:keywords/>
  <dc:description/>
  <cp:lastModifiedBy>Z. Jason Ren</cp:lastModifiedBy>
  <cp:revision>40</cp:revision>
  <dcterms:created xsi:type="dcterms:W3CDTF">2021-02-07T22:04:00Z</dcterms:created>
  <dcterms:modified xsi:type="dcterms:W3CDTF">2021-02-17T21:48:00Z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193e755e-35cf-3208-9eb0-8cfe79856d1f</vt:lpwstr>
  </property>
  <property fmtid="{D5CDD505-2E9C-101B-9397-08002B2CF9AE}" pid="24" name="Mendeley Citation Style_1">
    <vt:lpwstr>http://www.zotero.org/styles/nature</vt:lpwstr>
  </property>
</Properties>
</file>