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8F4FF0" w14:textId="77777777" w:rsidR="00DA51DD" w:rsidRPr="00954147" w:rsidRDefault="00DA51DD" w:rsidP="00DA51D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2: Table S2</w:t>
      </w:r>
      <w:r w:rsidRPr="009541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954147">
        <w:rPr>
          <w:rFonts w:ascii="Times New Roman" w:hAnsi="Times New Roman" w:cs="Times New Roman"/>
          <w:sz w:val="24"/>
          <w:szCs w:val="24"/>
          <w:lang w:val="en-US"/>
        </w:rPr>
        <w:t xml:space="preserve">Clinical score assigned to hens on the bases of the observed clinical signs. </w:t>
      </w:r>
    </w:p>
    <w:tbl>
      <w:tblPr>
        <w:tblStyle w:val="TableGridDefaul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9"/>
        <w:gridCol w:w="1730"/>
      </w:tblGrid>
      <w:tr w:rsidR="00DA51DD" w:rsidRPr="00954147" w14:paraId="308ACC53" w14:textId="77777777" w:rsidTr="00B207E7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5DFAA2E5" w14:textId="77777777" w:rsidR="00DA51DD" w:rsidRPr="00954147" w:rsidRDefault="00DA51DD" w:rsidP="00B207E7">
            <w:pPr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Observed clinical sign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73481CEE" w14:textId="77777777" w:rsidR="00DA51DD" w:rsidRPr="00954147" w:rsidRDefault="00DA51DD" w:rsidP="00B207E7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Assigned score</w:t>
            </w:r>
          </w:p>
        </w:tc>
      </w:tr>
      <w:tr w:rsidR="00DA51DD" w:rsidRPr="00954147" w14:paraId="4DD96AD4" w14:textId="77777777" w:rsidTr="00B207E7">
        <w:trPr>
          <w:trHeight w:val="289"/>
        </w:trPr>
        <w:tc>
          <w:tcPr>
            <w:tcW w:w="0" w:type="auto"/>
            <w:tcBorders>
              <w:top w:val="single" w:sz="4" w:space="0" w:color="auto"/>
            </w:tcBorders>
          </w:tcPr>
          <w:p w14:paraId="57CD5B5A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Normal behavior, no clinical signs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36654E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1</w:t>
            </w:r>
          </w:p>
        </w:tc>
      </w:tr>
      <w:tr w:rsidR="00DA51DD" w:rsidRPr="00954147" w14:paraId="139B3655" w14:textId="77777777" w:rsidTr="00B207E7">
        <w:trPr>
          <w:trHeight w:val="289"/>
        </w:trPr>
        <w:tc>
          <w:tcPr>
            <w:tcW w:w="0" w:type="auto"/>
          </w:tcPr>
          <w:p w14:paraId="28E42CD8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Diarrhea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992E8A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2</w:t>
            </w:r>
          </w:p>
        </w:tc>
      </w:tr>
      <w:tr w:rsidR="00DA51DD" w:rsidRPr="00954147" w14:paraId="707304C7" w14:textId="77777777" w:rsidTr="00B207E7">
        <w:trPr>
          <w:trHeight w:val="289"/>
        </w:trPr>
        <w:tc>
          <w:tcPr>
            <w:tcW w:w="0" w:type="auto"/>
          </w:tcPr>
          <w:p w14:paraId="44801852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954147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behavior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31D989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</w:t>
            </w:r>
          </w:p>
        </w:tc>
      </w:tr>
      <w:tr w:rsidR="00DA51DD" w:rsidRPr="00954147" w14:paraId="4E2C61C3" w14:textId="77777777" w:rsidTr="00B207E7">
        <w:trPr>
          <w:trHeight w:val="289"/>
        </w:trPr>
        <w:tc>
          <w:tcPr>
            <w:tcW w:w="0" w:type="auto"/>
          </w:tcPr>
          <w:p w14:paraId="078B465A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471064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behavior and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1693AF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5</w:t>
            </w:r>
          </w:p>
        </w:tc>
      </w:tr>
      <w:tr w:rsidR="00DA51DD" w:rsidRPr="00954147" w14:paraId="3CF95CF6" w14:textId="77777777" w:rsidTr="00B207E7">
        <w:trPr>
          <w:trHeight w:val="289"/>
        </w:trPr>
        <w:tc>
          <w:tcPr>
            <w:tcW w:w="0" w:type="auto"/>
          </w:tcPr>
          <w:p w14:paraId="17AF50BB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954147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behavior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B8D613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6</w:t>
            </w:r>
          </w:p>
        </w:tc>
      </w:tr>
      <w:tr w:rsidR="00DA51DD" w:rsidRPr="00954147" w14:paraId="550829C8" w14:textId="77777777" w:rsidTr="00B207E7">
        <w:trPr>
          <w:trHeight w:val="289"/>
        </w:trPr>
        <w:tc>
          <w:tcPr>
            <w:tcW w:w="0" w:type="auto"/>
          </w:tcPr>
          <w:p w14:paraId="45701CD6" w14:textId="77777777" w:rsidR="00DA51DD" w:rsidRPr="00954147" w:rsidRDefault="00DA51DD" w:rsidP="00B207E7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471064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behavior with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0F24EA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7</w:t>
            </w:r>
          </w:p>
        </w:tc>
      </w:tr>
      <w:tr w:rsidR="00DA51DD" w:rsidRPr="00954147" w14:paraId="59194206" w14:textId="77777777" w:rsidTr="00B207E7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3537B267" w14:textId="77777777" w:rsidR="00DA51DD" w:rsidRPr="00954147" w:rsidRDefault="00DA51DD" w:rsidP="00B207E7">
            <w:pPr>
              <w:keepNext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Death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34C3DD9B" w14:textId="77777777" w:rsidR="00DA51DD" w:rsidRPr="00954147" w:rsidRDefault="00DA51DD" w:rsidP="00B207E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40</w:t>
            </w:r>
          </w:p>
        </w:tc>
      </w:tr>
    </w:tbl>
    <w:p w14:paraId="3906BB4B" w14:textId="77777777" w:rsidR="00DA51DD" w:rsidRPr="00954147" w:rsidRDefault="00DA51DD" w:rsidP="00DA51D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4C014A" w14:textId="77777777" w:rsidR="00DA51DD" w:rsidRDefault="00DA51DD" w:rsidP="00DA51DD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</w:pP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GB"/>
        </w:rPr>
        <w:t>*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Lethargic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: exhibiting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drowsiness in which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animal could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be aroused by moderate stimuli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 [Tindall, 1990]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.</w:t>
      </w:r>
    </w:p>
    <w:p w14:paraId="48DA53F1" w14:textId="77777777" w:rsidR="00DA51DD" w:rsidRDefault="00DA51DD" w:rsidP="00DA51DD">
      <w:pP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954147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proofErr w:type="spellStart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Stuporous</w:t>
      </w:r>
      <w:proofErr w:type="spellEnd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: exhibiting severe drowsiness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in 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vigorous and repeated stimuli will arouse the individual,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will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then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immediately lapse back to the unresponsive state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[Tindall, 1990]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</w:t>
      </w:r>
    </w:p>
    <w:p w14:paraId="7AD31924" w14:textId="77777777" w:rsidR="00DA51DD" w:rsidRPr="00954147" w:rsidRDefault="00DA51DD" w:rsidP="00DA51D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Tindall SC. Level of consciousness. In: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Walker HK, Hall WD, Hurst JW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, editors.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Clinical Methods: The History, Physical, and Laboratory Examinations.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Third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edition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 Oxford: Butterworth Publishers; 1990. p. 296-299.</w:t>
      </w:r>
    </w:p>
    <w:p w14:paraId="55D7CE58" w14:textId="77777777" w:rsidR="003466A7" w:rsidRDefault="003466A7" w:rsidP="00DA51DD">
      <w:bookmarkStart w:id="0" w:name="_GoBack"/>
      <w:bookmarkEnd w:id="0"/>
    </w:p>
    <w:sectPr w:rsidR="003466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zM3sTAzsbAwMTdV0lEKTi0uzszPAykwrAUAJc0fYCwAAAA="/>
  </w:docVars>
  <w:rsids>
    <w:rsidRoot w:val="00DA51DD"/>
    <w:rsid w:val="003466A7"/>
    <w:rsid w:val="004357D5"/>
    <w:rsid w:val="00511BD6"/>
    <w:rsid w:val="006B5470"/>
    <w:rsid w:val="009945C0"/>
    <w:rsid w:val="00DA51DD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2F1B9"/>
  <w15:chartTrackingRefBased/>
  <w15:docId w15:val="{982C9CF6-9780-4D0C-A0A2-573E20BFA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1DD"/>
    <w:pPr>
      <w:spacing w:after="200" w:line="276" w:lineRule="auto"/>
    </w:pPr>
    <w:rPr>
      <w:rFonts w:eastAsiaTheme="minorEastAsia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Default1">
    <w:name w:val="Table Grid Default1"/>
    <w:basedOn w:val="TableNormal"/>
    <w:next w:val="TableGrid"/>
    <w:uiPriority w:val="39"/>
    <w:rsid w:val="00DA5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DA51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Pugliese</dc:creator>
  <cp:keywords/>
  <dc:description/>
  <cp:lastModifiedBy>Nicola Pugliese</cp:lastModifiedBy>
  <cp:revision>1</cp:revision>
  <dcterms:created xsi:type="dcterms:W3CDTF">2020-10-05T13:05:00Z</dcterms:created>
  <dcterms:modified xsi:type="dcterms:W3CDTF">2020-10-05T13:06:00Z</dcterms:modified>
</cp:coreProperties>
</file>