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9567305" w14:textId="77777777" w:rsidR="004B3381" w:rsidRPr="00954147" w:rsidRDefault="00621919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954147">
        <w:rPr>
          <w:rFonts w:ascii="Times New Roman" w:hAnsi="Times New Roman" w:cs="Times New Roman"/>
          <w:b/>
          <w:sz w:val="24"/>
          <w:szCs w:val="24"/>
          <w:lang w:val="en-US"/>
        </w:rPr>
        <w:t xml:space="preserve">Additional table 2. </w:t>
      </w:r>
      <w:r w:rsidRPr="00954147">
        <w:rPr>
          <w:rFonts w:ascii="Times New Roman" w:hAnsi="Times New Roman" w:cs="Times New Roman"/>
          <w:sz w:val="24"/>
          <w:szCs w:val="24"/>
          <w:lang w:val="en-US"/>
        </w:rPr>
        <w:t xml:space="preserve">Clinical score assigned to hens on the bases of the observed clinical signs. </w:t>
      </w:r>
    </w:p>
    <w:tbl>
      <w:tblPr>
        <w:tblStyle w:val="TableGridDefault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29"/>
        <w:gridCol w:w="1730"/>
      </w:tblGrid>
      <w:tr w:rsidR="00E53F97" w:rsidRPr="00954147" w14:paraId="4F84DF5D" w14:textId="77777777" w:rsidTr="00621919">
        <w:trPr>
          <w:trHeight w:val="289"/>
        </w:trPr>
        <w:tc>
          <w:tcPr>
            <w:tcW w:w="0" w:type="auto"/>
            <w:tcBorders>
              <w:bottom w:val="single" w:sz="4" w:space="0" w:color="auto"/>
            </w:tcBorders>
          </w:tcPr>
          <w:p w14:paraId="748756C3" w14:textId="77777777" w:rsidR="00E53F97" w:rsidRPr="00954147" w:rsidRDefault="00E53F97" w:rsidP="00621919">
            <w:pPr>
              <w:rPr>
                <w:rFonts w:eastAsia="Times New Roman"/>
                <w:b/>
                <w:color w:val="000000"/>
                <w:sz w:val="24"/>
                <w:szCs w:val="24"/>
                <w:lang w:val="en-US" w:eastAsia="en-GB"/>
              </w:rPr>
            </w:pPr>
            <w:r w:rsidRPr="00954147">
              <w:rPr>
                <w:rFonts w:eastAsia="Times New Roman"/>
                <w:b/>
                <w:color w:val="000000"/>
                <w:sz w:val="24"/>
                <w:szCs w:val="24"/>
                <w:lang w:val="en-US" w:eastAsia="en-GB"/>
              </w:rPr>
              <w:t>Observed clinical sign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</w:tcPr>
          <w:p w14:paraId="07186FC7" w14:textId="77777777" w:rsidR="00E53F97" w:rsidRPr="00954147" w:rsidRDefault="00E53F97" w:rsidP="00E53F97">
            <w:pPr>
              <w:jc w:val="center"/>
              <w:rPr>
                <w:rFonts w:eastAsia="Times New Roman"/>
                <w:b/>
                <w:color w:val="000000"/>
                <w:sz w:val="24"/>
                <w:szCs w:val="24"/>
                <w:lang w:val="en-US" w:eastAsia="en-GB"/>
              </w:rPr>
            </w:pPr>
            <w:r w:rsidRPr="00954147">
              <w:rPr>
                <w:rFonts w:eastAsia="Times New Roman"/>
                <w:b/>
                <w:color w:val="000000"/>
                <w:sz w:val="24"/>
                <w:szCs w:val="24"/>
                <w:lang w:val="en-US" w:eastAsia="en-GB"/>
              </w:rPr>
              <w:t>Assigned score</w:t>
            </w:r>
          </w:p>
        </w:tc>
      </w:tr>
      <w:tr w:rsidR="00E53F97" w:rsidRPr="00954147" w14:paraId="35B9F14B" w14:textId="77777777" w:rsidTr="00621919">
        <w:trPr>
          <w:trHeight w:val="289"/>
        </w:trPr>
        <w:tc>
          <w:tcPr>
            <w:tcW w:w="0" w:type="auto"/>
            <w:tcBorders>
              <w:top w:val="single" w:sz="4" w:space="0" w:color="auto"/>
            </w:tcBorders>
          </w:tcPr>
          <w:p w14:paraId="3779C3DC" w14:textId="77777777" w:rsidR="00E53F97" w:rsidRPr="00954147" w:rsidRDefault="00E53F97" w:rsidP="00621919">
            <w:pPr>
              <w:rPr>
                <w:rFonts w:eastAsia="Times New Roman"/>
                <w:color w:val="000000"/>
                <w:sz w:val="24"/>
                <w:szCs w:val="24"/>
                <w:lang w:val="en-US" w:eastAsia="en-GB"/>
              </w:rPr>
            </w:pPr>
            <w:r w:rsidRPr="00954147">
              <w:rPr>
                <w:rFonts w:eastAsia="Times New Roman"/>
                <w:color w:val="000000"/>
                <w:sz w:val="24"/>
                <w:szCs w:val="24"/>
                <w:lang w:val="en-US" w:eastAsia="en-GB"/>
              </w:rPr>
              <w:t>Normal behavior, no clinical signs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555B96ED" w14:textId="77777777" w:rsidR="00E53F97" w:rsidRPr="00954147" w:rsidRDefault="00E53F97" w:rsidP="00E53F97">
            <w:pPr>
              <w:jc w:val="center"/>
              <w:rPr>
                <w:rFonts w:eastAsia="Times New Roman"/>
                <w:color w:val="000000"/>
                <w:sz w:val="24"/>
                <w:szCs w:val="24"/>
                <w:lang w:val="en-US" w:eastAsia="en-GB"/>
              </w:rPr>
            </w:pPr>
            <w:r w:rsidRPr="00954147">
              <w:rPr>
                <w:rFonts w:eastAsia="Times New Roman"/>
                <w:color w:val="000000"/>
                <w:sz w:val="24"/>
                <w:szCs w:val="24"/>
                <w:lang w:val="en-US" w:eastAsia="en-GB"/>
              </w:rPr>
              <w:t>1</w:t>
            </w:r>
          </w:p>
        </w:tc>
      </w:tr>
      <w:tr w:rsidR="00E53F97" w:rsidRPr="00954147" w14:paraId="49675113" w14:textId="77777777" w:rsidTr="00621919">
        <w:trPr>
          <w:trHeight w:val="289"/>
        </w:trPr>
        <w:tc>
          <w:tcPr>
            <w:tcW w:w="0" w:type="auto"/>
          </w:tcPr>
          <w:p w14:paraId="396A9301" w14:textId="01741DDA" w:rsidR="00E53F97" w:rsidRPr="00954147" w:rsidRDefault="00E53F97" w:rsidP="00621919">
            <w:pPr>
              <w:rPr>
                <w:rFonts w:eastAsia="Times New Roman"/>
                <w:color w:val="000000"/>
                <w:sz w:val="24"/>
                <w:szCs w:val="24"/>
                <w:lang w:val="en-US" w:eastAsia="en-GB"/>
              </w:rPr>
            </w:pPr>
            <w:r w:rsidRPr="00954147">
              <w:rPr>
                <w:rFonts w:eastAsia="Times New Roman"/>
                <w:color w:val="000000"/>
                <w:sz w:val="24"/>
                <w:szCs w:val="24"/>
                <w:lang w:val="en-US" w:eastAsia="en-GB"/>
              </w:rPr>
              <w:t xml:space="preserve">Diarrhea 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48964F26" w14:textId="77777777" w:rsidR="00E53F97" w:rsidRPr="00954147" w:rsidRDefault="00E53F97" w:rsidP="00E53F97">
            <w:pPr>
              <w:jc w:val="center"/>
              <w:rPr>
                <w:rFonts w:eastAsia="Times New Roman"/>
                <w:color w:val="000000"/>
                <w:sz w:val="24"/>
                <w:szCs w:val="24"/>
                <w:lang w:val="en-US" w:eastAsia="en-GB"/>
              </w:rPr>
            </w:pPr>
            <w:r w:rsidRPr="00954147">
              <w:rPr>
                <w:rFonts w:eastAsia="Times New Roman"/>
                <w:color w:val="000000"/>
                <w:sz w:val="24"/>
                <w:szCs w:val="24"/>
                <w:lang w:val="en-US" w:eastAsia="en-GB"/>
              </w:rPr>
              <w:t>2</w:t>
            </w:r>
          </w:p>
        </w:tc>
      </w:tr>
      <w:tr w:rsidR="00E53F97" w:rsidRPr="00954147" w14:paraId="77766EB3" w14:textId="77777777" w:rsidTr="00621919">
        <w:trPr>
          <w:trHeight w:val="289"/>
        </w:trPr>
        <w:tc>
          <w:tcPr>
            <w:tcW w:w="0" w:type="auto"/>
          </w:tcPr>
          <w:p w14:paraId="1B9E31CD" w14:textId="03F123BA" w:rsidR="00E53F97" w:rsidRPr="00954147" w:rsidRDefault="00954147" w:rsidP="00621919">
            <w:pPr>
              <w:rPr>
                <w:rFonts w:eastAsia="Times New Roman"/>
                <w:color w:val="000000"/>
                <w:sz w:val="24"/>
                <w:szCs w:val="24"/>
                <w:lang w:val="en-US" w:eastAsia="en-GB"/>
              </w:rPr>
            </w:pPr>
            <w:r w:rsidRPr="00954147">
              <w:rPr>
                <w:rFonts w:eastAsia="Times New Roman"/>
                <w:color w:val="000000"/>
                <w:sz w:val="24"/>
                <w:szCs w:val="24"/>
                <w:lang w:val="en-US" w:eastAsia="en-GB"/>
              </w:rPr>
              <w:t>Lethargic</w:t>
            </w:r>
            <w:r w:rsidRPr="00954147">
              <w:rPr>
                <w:rFonts w:eastAsia="Times New Roman"/>
                <w:color w:val="000000"/>
                <w:sz w:val="24"/>
                <w:szCs w:val="24"/>
                <w:vertAlign w:val="superscript"/>
                <w:lang w:val="en-US" w:eastAsia="en-GB"/>
              </w:rPr>
              <w:t>*</w:t>
            </w:r>
            <w:r w:rsidRPr="00954147">
              <w:rPr>
                <w:rFonts w:eastAsia="Times New Roman"/>
                <w:color w:val="000000"/>
                <w:sz w:val="24"/>
                <w:szCs w:val="24"/>
                <w:lang w:val="en-US" w:eastAsia="en-GB"/>
              </w:rPr>
              <w:t xml:space="preserve"> </w:t>
            </w:r>
            <w:r w:rsidR="00E53F97" w:rsidRPr="00954147">
              <w:rPr>
                <w:rFonts w:eastAsia="Times New Roman"/>
                <w:color w:val="000000"/>
                <w:sz w:val="24"/>
                <w:szCs w:val="24"/>
                <w:lang w:val="en-US" w:eastAsia="en-GB"/>
              </w:rPr>
              <w:t>behavior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1EE94E88" w14:textId="77777777" w:rsidR="00E53F97" w:rsidRPr="00954147" w:rsidRDefault="00E53F97" w:rsidP="00E53F97">
            <w:pPr>
              <w:jc w:val="center"/>
              <w:rPr>
                <w:rFonts w:eastAsia="Times New Roman"/>
                <w:color w:val="000000"/>
                <w:sz w:val="24"/>
                <w:szCs w:val="24"/>
                <w:lang w:val="en-US" w:eastAsia="en-GB"/>
              </w:rPr>
            </w:pPr>
            <w:r w:rsidRPr="00954147">
              <w:rPr>
                <w:rFonts w:eastAsia="Times New Roman"/>
                <w:color w:val="000000"/>
                <w:sz w:val="24"/>
                <w:szCs w:val="24"/>
                <w:lang w:val="en-US" w:eastAsia="en-GB"/>
              </w:rPr>
              <w:t>4</w:t>
            </w:r>
          </w:p>
        </w:tc>
      </w:tr>
      <w:tr w:rsidR="00E53F97" w:rsidRPr="00954147" w14:paraId="077ABC3B" w14:textId="77777777" w:rsidTr="00621919">
        <w:trPr>
          <w:trHeight w:val="289"/>
        </w:trPr>
        <w:tc>
          <w:tcPr>
            <w:tcW w:w="0" w:type="auto"/>
          </w:tcPr>
          <w:p w14:paraId="1581CB2E" w14:textId="54F45403" w:rsidR="00E53F97" w:rsidRPr="00954147" w:rsidRDefault="00954147" w:rsidP="00621919">
            <w:pPr>
              <w:rPr>
                <w:rFonts w:eastAsia="Times New Roman"/>
                <w:color w:val="000000"/>
                <w:sz w:val="24"/>
                <w:szCs w:val="24"/>
                <w:lang w:val="en-US" w:eastAsia="en-GB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val="en-US" w:eastAsia="en-GB"/>
              </w:rPr>
              <w:t>Lethargic</w:t>
            </w:r>
            <w:r w:rsidRPr="00471064">
              <w:rPr>
                <w:rFonts w:eastAsia="Times New Roman"/>
                <w:color w:val="000000"/>
                <w:sz w:val="24"/>
                <w:szCs w:val="24"/>
                <w:vertAlign w:val="superscript"/>
                <w:lang w:val="en-US" w:eastAsia="en-GB"/>
              </w:rPr>
              <w:t>*</w:t>
            </w:r>
            <w:r w:rsidRPr="00954147">
              <w:rPr>
                <w:rFonts w:eastAsia="Times New Roman"/>
                <w:color w:val="000000"/>
                <w:sz w:val="24"/>
                <w:szCs w:val="24"/>
                <w:lang w:val="en-US" w:eastAsia="en-GB"/>
              </w:rPr>
              <w:t xml:space="preserve"> </w:t>
            </w:r>
            <w:r w:rsidR="00E53F97" w:rsidRPr="00954147">
              <w:rPr>
                <w:rFonts w:eastAsia="Times New Roman"/>
                <w:color w:val="000000"/>
                <w:sz w:val="24"/>
                <w:szCs w:val="24"/>
                <w:lang w:val="en-US" w:eastAsia="en-GB"/>
              </w:rPr>
              <w:t>behavior and diarrhea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2F5C6AD2" w14:textId="77777777" w:rsidR="00E53F97" w:rsidRPr="00954147" w:rsidRDefault="00E53F97" w:rsidP="00E53F97">
            <w:pPr>
              <w:jc w:val="center"/>
              <w:rPr>
                <w:rFonts w:eastAsia="Times New Roman"/>
                <w:color w:val="000000"/>
                <w:sz w:val="24"/>
                <w:szCs w:val="24"/>
                <w:lang w:val="en-US" w:eastAsia="en-GB"/>
              </w:rPr>
            </w:pPr>
            <w:r w:rsidRPr="00954147">
              <w:rPr>
                <w:rFonts w:eastAsia="Times New Roman"/>
                <w:color w:val="000000"/>
                <w:sz w:val="24"/>
                <w:szCs w:val="24"/>
                <w:lang w:val="en-US" w:eastAsia="en-GB"/>
              </w:rPr>
              <w:t>5</w:t>
            </w:r>
          </w:p>
        </w:tc>
      </w:tr>
      <w:tr w:rsidR="00E53F97" w:rsidRPr="00954147" w14:paraId="38683790" w14:textId="77777777" w:rsidTr="00621919">
        <w:trPr>
          <w:trHeight w:val="289"/>
        </w:trPr>
        <w:tc>
          <w:tcPr>
            <w:tcW w:w="0" w:type="auto"/>
          </w:tcPr>
          <w:p w14:paraId="0A93D0EB" w14:textId="3C47CED5" w:rsidR="00E53F97" w:rsidRPr="00954147" w:rsidRDefault="00954147" w:rsidP="00621919">
            <w:pPr>
              <w:rPr>
                <w:rFonts w:eastAsia="Times New Roman"/>
                <w:color w:val="000000"/>
                <w:sz w:val="24"/>
                <w:szCs w:val="24"/>
                <w:lang w:val="en-US" w:eastAsia="en-GB"/>
              </w:rPr>
            </w:pPr>
            <w:proofErr w:type="spellStart"/>
            <w:r>
              <w:rPr>
                <w:rFonts w:eastAsia="Times New Roman"/>
                <w:color w:val="000000"/>
                <w:sz w:val="24"/>
                <w:szCs w:val="24"/>
                <w:lang w:val="en-US" w:eastAsia="en-GB"/>
              </w:rPr>
              <w:t>Stuporous</w:t>
            </w:r>
            <w:proofErr w:type="spellEnd"/>
            <w:r w:rsidRPr="00954147">
              <w:rPr>
                <w:rFonts w:eastAsiaTheme="minorHAnsi"/>
                <w:sz w:val="24"/>
                <w:szCs w:val="24"/>
                <w:vertAlign w:val="superscript"/>
                <w:lang w:eastAsia="en-US"/>
              </w:rPr>
              <w:t>§</w:t>
            </w:r>
            <w:r w:rsidRPr="00954147">
              <w:rPr>
                <w:rFonts w:eastAsia="Times New Roman"/>
                <w:color w:val="000000"/>
                <w:sz w:val="24"/>
                <w:szCs w:val="24"/>
                <w:lang w:val="en-US" w:eastAsia="en-GB"/>
              </w:rPr>
              <w:t xml:space="preserve"> </w:t>
            </w:r>
            <w:r w:rsidR="00E53F97" w:rsidRPr="00954147">
              <w:rPr>
                <w:rFonts w:eastAsia="Times New Roman"/>
                <w:color w:val="000000"/>
                <w:sz w:val="24"/>
                <w:szCs w:val="24"/>
                <w:lang w:val="en-US" w:eastAsia="en-GB"/>
              </w:rPr>
              <w:t xml:space="preserve">behavior 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63C284A9" w14:textId="77777777" w:rsidR="00E53F97" w:rsidRPr="00954147" w:rsidRDefault="00E53F97" w:rsidP="00E53F97">
            <w:pPr>
              <w:jc w:val="center"/>
              <w:rPr>
                <w:rFonts w:eastAsia="Times New Roman"/>
                <w:color w:val="000000"/>
                <w:sz w:val="24"/>
                <w:szCs w:val="24"/>
                <w:lang w:val="en-US" w:eastAsia="en-GB"/>
              </w:rPr>
            </w:pPr>
            <w:r w:rsidRPr="00954147">
              <w:rPr>
                <w:rFonts w:eastAsia="Times New Roman"/>
                <w:color w:val="000000"/>
                <w:sz w:val="24"/>
                <w:szCs w:val="24"/>
                <w:lang w:val="en-US" w:eastAsia="en-GB"/>
              </w:rPr>
              <w:t>6</w:t>
            </w:r>
          </w:p>
        </w:tc>
      </w:tr>
      <w:tr w:rsidR="00E53F97" w:rsidRPr="00954147" w14:paraId="55761E32" w14:textId="77777777" w:rsidTr="00621919">
        <w:trPr>
          <w:trHeight w:val="289"/>
        </w:trPr>
        <w:tc>
          <w:tcPr>
            <w:tcW w:w="0" w:type="auto"/>
          </w:tcPr>
          <w:p w14:paraId="112865EF" w14:textId="2755B8CE" w:rsidR="00E53F97" w:rsidRPr="00954147" w:rsidRDefault="00954147" w:rsidP="00621919">
            <w:pPr>
              <w:rPr>
                <w:rFonts w:eastAsia="Times New Roman"/>
                <w:color w:val="000000"/>
                <w:sz w:val="24"/>
                <w:szCs w:val="24"/>
                <w:lang w:val="en-US" w:eastAsia="en-GB"/>
              </w:rPr>
            </w:pPr>
            <w:proofErr w:type="spellStart"/>
            <w:r>
              <w:rPr>
                <w:rFonts w:eastAsia="Times New Roman"/>
                <w:color w:val="000000"/>
                <w:sz w:val="24"/>
                <w:szCs w:val="24"/>
                <w:lang w:val="en-US" w:eastAsia="en-GB"/>
              </w:rPr>
              <w:t>Stuporous</w:t>
            </w:r>
            <w:proofErr w:type="spellEnd"/>
            <w:r w:rsidRPr="00471064">
              <w:rPr>
                <w:rFonts w:eastAsiaTheme="minorHAnsi"/>
                <w:sz w:val="24"/>
                <w:szCs w:val="24"/>
                <w:vertAlign w:val="superscript"/>
                <w:lang w:eastAsia="en-US"/>
              </w:rPr>
              <w:t>§</w:t>
            </w:r>
            <w:r>
              <w:rPr>
                <w:rFonts w:eastAsia="Times New Roman"/>
                <w:color w:val="000000"/>
                <w:sz w:val="24"/>
                <w:szCs w:val="24"/>
                <w:lang w:val="en-US" w:eastAsia="en-GB"/>
              </w:rPr>
              <w:t xml:space="preserve"> </w:t>
            </w:r>
            <w:r w:rsidR="00621919" w:rsidRPr="00954147">
              <w:rPr>
                <w:rFonts w:eastAsia="Times New Roman"/>
                <w:color w:val="000000"/>
                <w:sz w:val="24"/>
                <w:szCs w:val="24"/>
                <w:lang w:val="en-US" w:eastAsia="en-GB"/>
              </w:rPr>
              <w:t xml:space="preserve">behavior </w:t>
            </w:r>
            <w:r w:rsidR="00E53F97" w:rsidRPr="00954147">
              <w:rPr>
                <w:rFonts w:eastAsia="Times New Roman"/>
                <w:color w:val="000000"/>
                <w:sz w:val="24"/>
                <w:szCs w:val="24"/>
                <w:lang w:val="en-US" w:eastAsia="en-GB"/>
              </w:rPr>
              <w:t>with diarrhea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5DB3466" w14:textId="77777777" w:rsidR="00E53F97" w:rsidRPr="00954147" w:rsidRDefault="00E53F97" w:rsidP="00E53F97">
            <w:pPr>
              <w:jc w:val="center"/>
              <w:rPr>
                <w:rFonts w:eastAsia="Times New Roman"/>
                <w:color w:val="000000"/>
                <w:sz w:val="24"/>
                <w:szCs w:val="24"/>
                <w:lang w:val="en-US" w:eastAsia="en-GB"/>
              </w:rPr>
            </w:pPr>
            <w:r w:rsidRPr="00954147">
              <w:rPr>
                <w:rFonts w:eastAsia="Times New Roman"/>
                <w:color w:val="000000"/>
                <w:sz w:val="24"/>
                <w:szCs w:val="24"/>
                <w:lang w:val="en-US" w:eastAsia="en-GB"/>
              </w:rPr>
              <w:t>7</w:t>
            </w:r>
          </w:p>
        </w:tc>
      </w:tr>
      <w:tr w:rsidR="00E53F97" w:rsidRPr="00954147" w14:paraId="2352B523" w14:textId="77777777" w:rsidTr="00621919">
        <w:trPr>
          <w:trHeight w:val="289"/>
        </w:trPr>
        <w:tc>
          <w:tcPr>
            <w:tcW w:w="0" w:type="auto"/>
            <w:tcBorders>
              <w:bottom w:val="single" w:sz="4" w:space="0" w:color="auto"/>
            </w:tcBorders>
          </w:tcPr>
          <w:p w14:paraId="2F7148A5" w14:textId="77777777" w:rsidR="00E53F97" w:rsidRPr="00954147" w:rsidRDefault="00621919" w:rsidP="00621919">
            <w:pPr>
              <w:keepNext/>
              <w:rPr>
                <w:rFonts w:eastAsia="Times New Roman"/>
                <w:color w:val="000000"/>
                <w:sz w:val="24"/>
                <w:szCs w:val="24"/>
                <w:lang w:val="en-US" w:eastAsia="en-GB"/>
              </w:rPr>
            </w:pPr>
            <w:r w:rsidRPr="00954147">
              <w:rPr>
                <w:rFonts w:eastAsia="Times New Roman"/>
                <w:color w:val="000000"/>
                <w:sz w:val="24"/>
                <w:szCs w:val="24"/>
                <w:lang w:val="en-US" w:eastAsia="en-GB"/>
              </w:rPr>
              <w:t>D</w:t>
            </w:r>
            <w:r w:rsidR="00E53F97" w:rsidRPr="00954147">
              <w:rPr>
                <w:rFonts w:eastAsia="Times New Roman"/>
                <w:color w:val="000000"/>
                <w:sz w:val="24"/>
                <w:szCs w:val="24"/>
                <w:lang w:val="en-US" w:eastAsia="en-GB"/>
              </w:rPr>
              <w:t>eath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</w:tcPr>
          <w:p w14:paraId="27FCABAC" w14:textId="77777777" w:rsidR="00E53F97" w:rsidRPr="00954147" w:rsidRDefault="00E53F97" w:rsidP="00E53F97">
            <w:pPr>
              <w:jc w:val="center"/>
              <w:rPr>
                <w:rFonts w:eastAsia="Times New Roman"/>
                <w:color w:val="000000"/>
                <w:sz w:val="24"/>
                <w:szCs w:val="24"/>
                <w:lang w:val="en-US" w:eastAsia="en-GB"/>
              </w:rPr>
            </w:pPr>
            <w:r w:rsidRPr="00954147">
              <w:rPr>
                <w:rFonts w:eastAsia="Times New Roman"/>
                <w:color w:val="000000"/>
                <w:sz w:val="24"/>
                <w:szCs w:val="24"/>
                <w:lang w:val="en-US" w:eastAsia="en-GB"/>
              </w:rPr>
              <w:t>40</w:t>
            </w:r>
          </w:p>
        </w:tc>
      </w:tr>
    </w:tbl>
    <w:p w14:paraId="36FBB66A" w14:textId="03D9A4EE" w:rsidR="009C5317" w:rsidRPr="00954147" w:rsidRDefault="009C5317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4F98E9B2" w14:textId="22FF9221" w:rsidR="00954147" w:rsidRDefault="00954147">
      <w:pPr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en-GB"/>
        </w:rPr>
      </w:pPr>
      <w:r w:rsidRPr="00954147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val="en-US" w:eastAsia="en-GB"/>
        </w:rPr>
        <w:t>*</w:t>
      </w:r>
      <w:r w:rsidRPr="00954147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en-GB"/>
        </w:rPr>
        <w:t>Lethargic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en-GB"/>
        </w:rPr>
        <w:t xml:space="preserve">: exhibiting </w:t>
      </w:r>
      <w:r w:rsidRPr="00954147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en-GB"/>
        </w:rPr>
        <w:t xml:space="preserve">drowsiness in which the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en-GB"/>
        </w:rPr>
        <w:t xml:space="preserve">animal could </w:t>
      </w:r>
      <w:r w:rsidRPr="00954147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en-GB"/>
        </w:rPr>
        <w:t>be aroused by moderate stimuli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en-GB"/>
        </w:rPr>
        <w:t xml:space="preserve"> [Tindall, 1990]</w:t>
      </w:r>
      <w:r w:rsidRPr="00954147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en-GB"/>
        </w:rPr>
        <w:t>.</w:t>
      </w:r>
    </w:p>
    <w:p w14:paraId="4195B708" w14:textId="39FB791B" w:rsidR="00954147" w:rsidRDefault="00954147">
      <w:pPr>
        <w:rPr>
          <w:rFonts w:ascii="Times New Roman" w:eastAsiaTheme="minorHAnsi" w:hAnsi="Times New Roman" w:cs="Times New Roman"/>
          <w:sz w:val="24"/>
          <w:szCs w:val="24"/>
          <w:lang w:val="en-US" w:eastAsia="en-US"/>
        </w:rPr>
      </w:pPr>
      <w:r w:rsidRPr="00954147">
        <w:rPr>
          <w:rFonts w:ascii="Times New Roman" w:eastAsiaTheme="minorHAnsi" w:hAnsi="Times New Roman" w:cs="Times New Roman"/>
          <w:sz w:val="24"/>
          <w:szCs w:val="24"/>
          <w:vertAlign w:val="superscript"/>
          <w:lang w:val="en-US" w:eastAsia="en-US"/>
        </w:rPr>
        <w:t>§</w:t>
      </w:r>
      <w:proofErr w:type="spellStart"/>
      <w:r w:rsidRPr="00954147">
        <w:rPr>
          <w:rFonts w:ascii="Times New Roman" w:eastAsiaTheme="minorHAnsi" w:hAnsi="Times New Roman" w:cs="Times New Roman"/>
          <w:sz w:val="24"/>
          <w:szCs w:val="24"/>
          <w:lang w:val="en-US" w:eastAsia="en-US"/>
        </w:rPr>
        <w:t>Stuporous</w:t>
      </w:r>
      <w:proofErr w:type="spellEnd"/>
      <w:r w:rsidRPr="00954147">
        <w:rPr>
          <w:rFonts w:ascii="Times New Roman" w:eastAsiaTheme="minorHAnsi" w:hAnsi="Times New Roman" w:cs="Times New Roman"/>
          <w:sz w:val="24"/>
          <w:szCs w:val="24"/>
          <w:lang w:val="en-US" w:eastAsia="en-US"/>
        </w:rPr>
        <w:t xml:space="preserve">: exhibiting severe drowsiness </w:t>
      </w:r>
      <w:r>
        <w:rPr>
          <w:rFonts w:ascii="Times New Roman" w:eastAsiaTheme="minorHAnsi" w:hAnsi="Times New Roman" w:cs="Times New Roman"/>
          <w:sz w:val="24"/>
          <w:szCs w:val="24"/>
          <w:lang w:val="en-US" w:eastAsia="en-US"/>
        </w:rPr>
        <w:t xml:space="preserve">in which </w:t>
      </w:r>
      <w:r w:rsidRPr="00954147">
        <w:rPr>
          <w:rFonts w:ascii="Times New Roman" w:eastAsiaTheme="minorHAnsi" w:hAnsi="Times New Roman" w:cs="Times New Roman"/>
          <w:sz w:val="24"/>
          <w:szCs w:val="24"/>
          <w:lang w:val="en-US" w:eastAsia="en-US"/>
        </w:rPr>
        <w:t xml:space="preserve">vigorous and repeated stimuli will arouse the individual, </w:t>
      </w:r>
      <w:r>
        <w:rPr>
          <w:rFonts w:ascii="Times New Roman" w:eastAsiaTheme="minorHAnsi" w:hAnsi="Times New Roman" w:cs="Times New Roman"/>
          <w:sz w:val="24"/>
          <w:szCs w:val="24"/>
          <w:lang w:val="en-US" w:eastAsia="en-US"/>
        </w:rPr>
        <w:t xml:space="preserve">which </w:t>
      </w:r>
      <w:r w:rsidRPr="00954147">
        <w:rPr>
          <w:rFonts w:ascii="Times New Roman" w:eastAsiaTheme="minorHAnsi" w:hAnsi="Times New Roman" w:cs="Times New Roman"/>
          <w:sz w:val="24"/>
          <w:szCs w:val="24"/>
          <w:lang w:val="en-US" w:eastAsia="en-US"/>
        </w:rPr>
        <w:t xml:space="preserve">will </w:t>
      </w:r>
      <w:r>
        <w:rPr>
          <w:rFonts w:ascii="Times New Roman" w:eastAsiaTheme="minorHAnsi" w:hAnsi="Times New Roman" w:cs="Times New Roman"/>
          <w:sz w:val="24"/>
          <w:szCs w:val="24"/>
          <w:lang w:val="en-US" w:eastAsia="en-US"/>
        </w:rPr>
        <w:t xml:space="preserve">then </w:t>
      </w:r>
      <w:r w:rsidRPr="00954147">
        <w:rPr>
          <w:rFonts w:ascii="Times New Roman" w:eastAsiaTheme="minorHAnsi" w:hAnsi="Times New Roman" w:cs="Times New Roman"/>
          <w:sz w:val="24"/>
          <w:szCs w:val="24"/>
          <w:lang w:val="en-US" w:eastAsia="en-US"/>
        </w:rPr>
        <w:t>immediately lapse back to the unresponsive state</w:t>
      </w:r>
      <w:r>
        <w:rPr>
          <w:rFonts w:ascii="Times New Roman" w:eastAsiaTheme="minorHAnsi" w:hAnsi="Times New Roman" w:cs="Times New Roman"/>
          <w:sz w:val="24"/>
          <w:szCs w:val="24"/>
          <w:lang w:val="en-US" w:eastAsia="en-US"/>
        </w:rPr>
        <w:t xml:space="preserve"> [Tindall, 1990]</w:t>
      </w:r>
      <w:r w:rsidRPr="00954147">
        <w:rPr>
          <w:rFonts w:ascii="Times New Roman" w:eastAsiaTheme="minorHAnsi" w:hAnsi="Times New Roman" w:cs="Times New Roman"/>
          <w:sz w:val="24"/>
          <w:szCs w:val="24"/>
          <w:lang w:val="en-US" w:eastAsia="en-US"/>
        </w:rPr>
        <w:t>.</w:t>
      </w:r>
    </w:p>
    <w:p w14:paraId="7F61D7F2" w14:textId="0094C432" w:rsidR="00954147" w:rsidRPr="00954147" w:rsidRDefault="00954147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eastAsiaTheme="minorHAnsi" w:hAnsi="Times New Roman" w:cs="Times New Roman"/>
          <w:sz w:val="24"/>
          <w:szCs w:val="24"/>
          <w:lang w:val="en-US" w:eastAsia="en-US"/>
        </w:rPr>
        <w:t xml:space="preserve">Tindall SC. Level of consciousness. In: </w:t>
      </w:r>
      <w:r w:rsidRPr="00954147">
        <w:rPr>
          <w:rFonts w:ascii="Times New Roman" w:eastAsiaTheme="minorHAnsi" w:hAnsi="Times New Roman" w:cs="Times New Roman"/>
          <w:sz w:val="24"/>
          <w:szCs w:val="24"/>
          <w:lang w:val="en-US" w:eastAsia="en-US"/>
        </w:rPr>
        <w:t>Walker HK, Hall WD, Hurst JW</w:t>
      </w:r>
      <w:r>
        <w:rPr>
          <w:rFonts w:ascii="Times New Roman" w:eastAsiaTheme="minorHAnsi" w:hAnsi="Times New Roman" w:cs="Times New Roman"/>
          <w:sz w:val="24"/>
          <w:szCs w:val="24"/>
          <w:lang w:val="en-US" w:eastAsia="en-US"/>
        </w:rPr>
        <w:t xml:space="preserve">, editors. </w:t>
      </w:r>
      <w:r w:rsidRPr="00954147">
        <w:rPr>
          <w:rFonts w:ascii="Times New Roman" w:eastAsiaTheme="minorHAnsi" w:hAnsi="Times New Roman" w:cs="Times New Roman"/>
          <w:sz w:val="24"/>
          <w:szCs w:val="24"/>
          <w:lang w:val="en-US" w:eastAsia="en-US"/>
        </w:rPr>
        <w:t xml:space="preserve">Clinical Methods: The History, Physical, and Laboratory Examinations. </w:t>
      </w:r>
      <w:r>
        <w:rPr>
          <w:rFonts w:ascii="Times New Roman" w:eastAsiaTheme="minorHAnsi" w:hAnsi="Times New Roman" w:cs="Times New Roman"/>
          <w:sz w:val="24"/>
          <w:szCs w:val="24"/>
          <w:lang w:val="en-US" w:eastAsia="en-US"/>
        </w:rPr>
        <w:t xml:space="preserve">Third </w:t>
      </w:r>
      <w:r w:rsidRPr="00954147">
        <w:rPr>
          <w:rFonts w:ascii="Times New Roman" w:eastAsiaTheme="minorHAnsi" w:hAnsi="Times New Roman" w:cs="Times New Roman"/>
          <w:sz w:val="24"/>
          <w:szCs w:val="24"/>
          <w:lang w:val="en-US" w:eastAsia="en-US"/>
        </w:rPr>
        <w:t>edition</w:t>
      </w:r>
      <w:r>
        <w:rPr>
          <w:rFonts w:ascii="Times New Roman" w:eastAsiaTheme="minorHAnsi" w:hAnsi="Times New Roman" w:cs="Times New Roman"/>
          <w:sz w:val="24"/>
          <w:szCs w:val="24"/>
          <w:lang w:val="en-US" w:eastAsia="en-US"/>
        </w:rPr>
        <w:t>. Oxford: Butterworth Publishers; 1990. p. 296-299.</w:t>
      </w:r>
    </w:p>
    <w:sectPr w:rsidR="00954147" w:rsidRPr="00954147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altName w:val="Sylfaen"/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BksaGloYmFpYWpko6SsGpxcWZ+XkgBca1ALYY5jYsAAAA"/>
  </w:docVars>
  <w:rsids>
    <w:rsidRoot w:val="004B3381"/>
    <w:rsid w:val="001D1F0E"/>
    <w:rsid w:val="004B3381"/>
    <w:rsid w:val="005752AC"/>
    <w:rsid w:val="00621919"/>
    <w:rsid w:val="007738C7"/>
    <w:rsid w:val="00954147"/>
    <w:rsid w:val="009C5317"/>
    <w:rsid w:val="009F258E"/>
    <w:rsid w:val="00DF752A"/>
    <w:rsid w:val="00E53F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2234A6"/>
  <w15:chartTrackingRefBased/>
  <w15:docId w15:val="{5C4299F1-3BD3-4C79-BC92-51B483C5E6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4B3381"/>
    <w:pPr>
      <w:spacing w:after="200" w:line="276" w:lineRule="auto"/>
    </w:pPr>
    <w:rPr>
      <w:rFonts w:eastAsiaTheme="minorEastAsia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GridDefault1">
    <w:name w:val="Table Grid Default1"/>
    <w:basedOn w:val="Tabellanormale"/>
    <w:next w:val="Grigliatabella"/>
    <w:uiPriority w:val="39"/>
    <w:rsid w:val="004B338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de-DE" w:eastAsia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gliatabella">
    <w:name w:val="Table Grid"/>
    <w:basedOn w:val="Tabellanormale"/>
    <w:uiPriority w:val="39"/>
    <w:rsid w:val="004B338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95414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954147"/>
    <w:rPr>
      <w:rFonts w:ascii="Segoe UI" w:eastAsiaTheme="minorEastAsia" w:hAnsi="Segoe UI" w:cs="Segoe UI"/>
      <w:sz w:val="18"/>
      <w:szCs w:val="18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124</Words>
  <Characters>707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 Pugliese</dc:creator>
  <cp:keywords/>
  <dc:description/>
  <cp:lastModifiedBy>Microsoft Office User</cp:lastModifiedBy>
  <cp:revision>5</cp:revision>
  <dcterms:created xsi:type="dcterms:W3CDTF">2020-04-05T13:33:00Z</dcterms:created>
  <dcterms:modified xsi:type="dcterms:W3CDTF">2020-04-24T10:28:00Z</dcterms:modified>
</cp:coreProperties>
</file>