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ACCED" w14:textId="152D47A9" w:rsidR="00C97BBE" w:rsidRPr="00B7510A" w:rsidRDefault="00B7510A" w:rsidP="00B7510A">
      <w:pPr>
        <w:spacing w:line="360" w:lineRule="auto"/>
        <w:rPr>
          <w:rFonts w:ascii="Arial" w:hAnsi="Arial" w:cs="Arial"/>
          <w:b/>
          <w:bCs/>
        </w:rPr>
      </w:pPr>
      <w:r w:rsidRPr="00B7510A">
        <w:rPr>
          <w:rFonts w:ascii="Arial" w:hAnsi="Arial" w:cs="Arial"/>
          <w:b/>
          <w:bCs/>
        </w:rPr>
        <w:t xml:space="preserve">Supplementary Figures: </w:t>
      </w:r>
      <w:proofErr w:type="spellStart"/>
      <w:r w:rsidRPr="009D3727">
        <w:rPr>
          <w:rFonts w:ascii="Arial" w:hAnsi="Arial" w:cs="Arial"/>
        </w:rPr>
        <w:t>Buyukcelebi</w:t>
      </w:r>
      <w:proofErr w:type="spellEnd"/>
      <w:r w:rsidRPr="009D3727">
        <w:rPr>
          <w:rFonts w:ascii="Arial" w:hAnsi="Arial" w:cs="Arial"/>
        </w:rPr>
        <w:t xml:space="preserve"> </w:t>
      </w:r>
      <w:r w:rsidR="009D3727">
        <w:rPr>
          <w:rFonts w:ascii="Arial" w:hAnsi="Arial" w:cs="Arial"/>
        </w:rPr>
        <w:t>et al.</w:t>
      </w:r>
    </w:p>
    <w:p w14:paraId="5C6B0CCA" w14:textId="4E8FBB0A" w:rsidR="00C97BBE" w:rsidRPr="00B7510A" w:rsidRDefault="00E6748A" w:rsidP="00B7510A">
      <w:pPr>
        <w:spacing w:line="360" w:lineRule="auto"/>
        <w:rPr>
          <w:rFonts w:ascii="Arial" w:hAnsi="Arial" w:cs="Arial"/>
        </w:rPr>
      </w:pPr>
      <w:r w:rsidRPr="00B7510A">
        <w:rPr>
          <w:rFonts w:ascii="Arial" w:hAnsi="Arial" w:cs="Arial"/>
          <w:noProof/>
        </w:rPr>
        <w:drawing>
          <wp:anchor distT="0" distB="0" distL="114300" distR="114300" simplePos="0" relativeHeight="251658240" behindDoc="0" locked="0" layoutInCell="1" allowOverlap="1" wp14:anchorId="59AF3845" wp14:editId="3ECE6E0A">
            <wp:simplePos x="0" y="0"/>
            <wp:positionH relativeFrom="margin">
              <wp:posOffset>-78105</wp:posOffset>
            </wp:positionH>
            <wp:positionV relativeFrom="margin">
              <wp:posOffset>499110</wp:posOffset>
            </wp:positionV>
            <wp:extent cx="5991225" cy="2421255"/>
            <wp:effectExtent l="0" t="0" r="3175" b="0"/>
            <wp:wrapSquare wrapText="bothSides"/>
            <wp:docPr id="1" name="Picture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91225" cy="2421255"/>
                    </a:xfrm>
                    <a:prstGeom prst="rect">
                      <a:avLst/>
                    </a:prstGeom>
                  </pic:spPr>
                </pic:pic>
              </a:graphicData>
            </a:graphic>
            <wp14:sizeRelH relativeFrom="margin">
              <wp14:pctWidth>0</wp14:pctWidth>
            </wp14:sizeRelH>
            <wp14:sizeRelV relativeFrom="margin">
              <wp14:pctHeight>0</wp14:pctHeight>
            </wp14:sizeRelV>
          </wp:anchor>
        </w:drawing>
      </w:r>
    </w:p>
    <w:p w14:paraId="0EC4A391" w14:textId="77777777" w:rsidR="00C97BBE" w:rsidRPr="00B7510A" w:rsidRDefault="00C97BBE" w:rsidP="00B7510A">
      <w:pPr>
        <w:spacing w:line="360" w:lineRule="auto"/>
        <w:ind w:firstLine="720"/>
        <w:jc w:val="both"/>
        <w:rPr>
          <w:rFonts w:ascii="Arial" w:hAnsi="Arial" w:cs="Arial"/>
        </w:rPr>
      </w:pPr>
    </w:p>
    <w:p w14:paraId="1966CFB6" w14:textId="754EE589" w:rsidR="00C97BBE" w:rsidRPr="00B7510A" w:rsidRDefault="00C97BBE" w:rsidP="00B7510A">
      <w:pPr>
        <w:spacing w:line="360" w:lineRule="auto"/>
        <w:jc w:val="both"/>
        <w:rPr>
          <w:rFonts w:ascii="Arial" w:hAnsi="Arial" w:cs="Arial"/>
        </w:rPr>
      </w:pPr>
      <w:r w:rsidRPr="00B7510A">
        <w:rPr>
          <w:rFonts w:ascii="Arial" w:hAnsi="Arial" w:cs="Arial"/>
          <w:b/>
          <w:bCs/>
        </w:rPr>
        <w:t xml:space="preserve">Supplementary </w:t>
      </w:r>
      <w:r w:rsidR="004C770E" w:rsidRPr="00B7510A">
        <w:rPr>
          <w:rFonts w:ascii="Arial" w:hAnsi="Arial" w:cs="Arial"/>
          <w:b/>
          <w:bCs/>
        </w:rPr>
        <w:t>Figure</w:t>
      </w:r>
      <w:r w:rsidRPr="00B7510A">
        <w:rPr>
          <w:rFonts w:ascii="Arial" w:hAnsi="Arial" w:cs="Arial"/>
          <w:b/>
          <w:bCs/>
        </w:rPr>
        <w:t xml:space="preserve"> 1</w:t>
      </w:r>
      <w:r w:rsidR="004C770E" w:rsidRPr="00B7510A">
        <w:rPr>
          <w:rFonts w:ascii="Arial" w:hAnsi="Arial" w:cs="Arial"/>
          <w:b/>
          <w:bCs/>
        </w:rPr>
        <w:t>:</w:t>
      </w:r>
      <w:r w:rsidRPr="00B7510A">
        <w:rPr>
          <w:rFonts w:ascii="Arial" w:hAnsi="Arial" w:cs="Arial"/>
          <w:b/>
          <w:bCs/>
        </w:rPr>
        <w:t xml:space="preserve"> </w:t>
      </w:r>
      <w:r w:rsidR="004C770E" w:rsidRPr="00B7510A">
        <w:rPr>
          <w:rFonts w:ascii="Arial" w:hAnsi="Arial" w:cs="Arial"/>
          <w:b/>
          <w:bCs/>
        </w:rPr>
        <w:t xml:space="preserve">General strategy for engineering </w:t>
      </w:r>
      <w:r w:rsidRPr="00B7510A">
        <w:rPr>
          <w:rFonts w:ascii="Arial" w:hAnsi="Arial" w:cs="Arial"/>
          <w:b/>
          <w:bCs/>
        </w:rPr>
        <w:t xml:space="preserve">MED12- Gly 44 mutation </w:t>
      </w:r>
      <w:r w:rsidR="004C770E" w:rsidRPr="00B7510A">
        <w:rPr>
          <w:rFonts w:ascii="Arial" w:hAnsi="Arial" w:cs="Arial"/>
          <w:b/>
          <w:bCs/>
        </w:rPr>
        <w:t>in</w:t>
      </w:r>
      <w:r w:rsidRPr="00B7510A">
        <w:rPr>
          <w:rFonts w:ascii="Arial" w:hAnsi="Arial" w:cs="Arial"/>
          <w:b/>
          <w:bCs/>
        </w:rPr>
        <w:t xml:space="preserve"> hTERT cells </w:t>
      </w:r>
      <w:r w:rsidR="004C770E" w:rsidRPr="00B7510A">
        <w:rPr>
          <w:rFonts w:ascii="Arial" w:hAnsi="Arial" w:cs="Arial"/>
          <w:b/>
          <w:bCs/>
        </w:rPr>
        <w:t>through</w:t>
      </w:r>
      <w:r w:rsidRPr="00B7510A">
        <w:rPr>
          <w:rFonts w:ascii="Arial" w:hAnsi="Arial" w:cs="Arial"/>
          <w:b/>
          <w:bCs/>
        </w:rPr>
        <w:t xml:space="preserve"> CRISPR-based knock-in and qPCR-based single-cell colony selection</w:t>
      </w:r>
      <w:r w:rsidR="004C770E" w:rsidRPr="00B7510A">
        <w:rPr>
          <w:rFonts w:ascii="Arial" w:hAnsi="Arial" w:cs="Arial"/>
          <w:b/>
          <w:bCs/>
        </w:rPr>
        <w:t>.</w:t>
      </w:r>
      <w:r w:rsidR="00E6748A" w:rsidRPr="00B7510A">
        <w:rPr>
          <w:rFonts w:ascii="Arial" w:hAnsi="Arial" w:cs="Arial"/>
          <w:b/>
          <w:bCs/>
        </w:rPr>
        <w:t xml:space="preserve"> </w:t>
      </w:r>
      <w:r w:rsidRPr="00B7510A">
        <w:rPr>
          <w:rFonts w:ascii="Arial" w:hAnsi="Arial" w:cs="Arial"/>
        </w:rPr>
        <w:t xml:space="preserve"> hTERT cells were nucleofected with MED12</w:t>
      </w:r>
      <w:r w:rsidR="00E6748A" w:rsidRPr="00B7510A">
        <w:rPr>
          <w:rFonts w:ascii="Arial" w:hAnsi="Arial" w:cs="Arial"/>
        </w:rPr>
        <w:t xml:space="preserve"> exon 2 targeting </w:t>
      </w:r>
      <w:r w:rsidRPr="00B7510A">
        <w:rPr>
          <w:rFonts w:ascii="Arial" w:hAnsi="Arial" w:cs="Arial"/>
        </w:rPr>
        <w:t>sgRNA</w:t>
      </w:r>
      <w:r w:rsidR="00E6748A" w:rsidRPr="00B7510A">
        <w:rPr>
          <w:rFonts w:ascii="Arial" w:hAnsi="Arial" w:cs="Arial"/>
        </w:rPr>
        <w:t xml:space="preserve"> (</w:t>
      </w:r>
      <w:r w:rsidR="00390FA0" w:rsidRPr="00B7510A">
        <w:rPr>
          <w:rFonts w:ascii="Arial" w:hAnsi="Arial" w:cs="Arial"/>
        </w:rPr>
        <w:t>mCherry</w:t>
      </w:r>
      <w:r w:rsidR="00E6748A" w:rsidRPr="00B7510A">
        <w:rPr>
          <w:rFonts w:ascii="Arial" w:hAnsi="Arial" w:cs="Arial"/>
        </w:rPr>
        <w:t>)</w:t>
      </w:r>
      <w:r w:rsidRPr="00B7510A">
        <w:rPr>
          <w:rFonts w:ascii="Arial" w:hAnsi="Arial" w:cs="Arial"/>
        </w:rPr>
        <w:t>, Cas9-GFP</w:t>
      </w:r>
      <w:r w:rsidR="00105FA8" w:rsidRPr="00B7510A">
        <w:rPr>
          <w:rFonts w:ascii="Arial" w:hAnsi="Arial" w:cs="Arial"/>
        </w:rPr>
        <w:t>,</w:t>
      </w:r>
      <w:r w:rsidRPr="00B7510A">
        <w:rPr>
          <w:rFonts w:ascii="Arial" w:hAnsi="Arial" w:cs="Arial"/>
        </w:rPr>
        <w:t xml:space="preserve"> and single strand HDR template</w:t>
      </w:r>
      <w:r w:rsidR="00E6748A" w:rsidRPr="00B7510A">
        <w:rPr>
          <w:rFonts w:ascii="Arial" w:hAnsi="Arial" w:cs="Arial"/>
        </w:rPr>
        <w:t xml:space="preserve"> </w:t>
      </w:r>
      <w:r w:rsidRPr="00B7510A">
        <w:rPr>
          <w:rFonts w:ascii="Arial" w:hAnsi="Arial" w:cs="Arial"/>
        </w:rPr>
        <w:t xml:space="preserve">(50 </w:t>
      </w:r>
      <w:proofErr w:type="spellStart"/>
      <w:r w:rsidRPr="00B7510A">
        <w:rPr>
          <w:rFonts w:ascii="Arial" w:hAnsi="Arial" w:cs="Arial"/>
        </w:rPr>
        <w:t>pmol</w:t>
      </w:r>
      <w:proofErr w:type="spellEnd"/>
      <w:r w:rsidRPr="00B7510A">
        <w:rPr>
          <w:rFonts w:ascii="Arial" w:hAnsi="Arial" w:cs="Arial"/>
        </w:rPr>
        <w:t>) using Neon transfection system as set up parameters 1400 Voltage/ 20 with/ 2 pulse. 48 hr later, double positive</w:t>
      </w:r>
      <w:r w:rsidR="00E6748A" w:rsidRPr="00B7510A">
        <w:rPr>
          <w:rFonts w:ascii="Arial" w:hAnsi="Arial" w:cs="Arial"/>
        </w:rPr>
        <w:t xml:space="preserve"> </w:t>
      </w:r>
      <w:r w:rsidRPr="00B7510A">
        <w:rPr>
          <w:rFonts w:ascii="Arial" w:hAnsi="Arial" w:cs="Arial"/>
        </w:rPr>
        <w:t>(</w:t>
      </w:r>
      <w:proofErr w:type="spellStart"/>
      <w:r w:rsidRPr="00B7510A">
        <w:rPr>
          <w:rFonts w:ascii="Arial" w:hAnsi="Arial" w:cs="Arial"/>
        </w:rPr>
        <w:t>mcherry+GFP</w:t>
      </w:r>
      <w:proofErr w:type="spellEnd"/>
      <w:r w:rsidRPr="00B7510A">
        <w:rPr>
          <w:rFonts w:ascii="Arial" w:hAnsi="Arial" w:cs="Arial"/>
        </w:rPr>
        <w:t xml:space="preserve">) cells were selected using FACS and seeded as single cells in 96 well plates. </w:t>
      </w:r>
      <w:r w:rsidR="00105FA8" w:rsidRPr="00B7510A">
        <w:rPr>
          <w:rFonts w:ascii="Arial" w:hAnsi="Arial" w:cs="Arial"/>
        </w:rPr>
        <w:t>Single-cell colonies were split into replicate plates</w:t>
      </w:r>
      <w:r w:rsidR="00E6748A" w:rsidRPr="00B7510A">
        <w:rPr>
          <w:rFonts w:ascii="Arial" w:hAnsi="Arial" w:cs="Arial"/>
        </w:rPr>
        <w:t xml:space="preserve">. After colonies reached a certain size, cells in one of the replicate plates </w:t>
      </w:r>
      <w:r w:rsidR="00105FA8" w:rsidRPr="00B7510A">
        <w:rPr>
          <w:rFonts w:ascii="Arial" w:hAnsi="Arial" w:cs="Arial"/>
        </w:rPr>
        <w:t>were lysed in the plate</w:t>
      </w:r>
      <w:r w:rsidR="00E6748A" w:rsidRPr="00B7510A">
        <w:rPr>
          <w:rFonts w:ascii="Arial" w:hAnsi="Arial" w:cs="Arial"/>
        </w:rPr>
        <w:t xml:space="preserve"> and</w:t>
      </w:r>
      <w:r w:rsidR="00105FA8" w:rsidRPr="00B7510A">
        <w:rPr>
          <w:rFonts w:ascii="Arial" w:hAnsi="Arial" w:cs="Arial"/>
        </w:rPr>
        <w:t xml:space="preserve"> were transferred </w:t>
      </w:r>
      <w:r w:rsidR="00E6748A" w:rsidRPr="00B7510A">
        <w:rPr>
          <w:rFonts w:ascii="Arial" w:hAnsi="Arial" w:cs="Arial"/>
        </w:rPr>
        <w:t xml:space="preserve">to a </w:t>
      </w:r>
      <w:r w:rsidR="00105FA8" w:rsidRPr="00B7510A">
        <w:rPr>
          <w:rFonts w:ascii="Arial" w:hAnsi="Arial" w:cs="Arial"/>
        </w:rPr>
        <w:t xml:space="preserve">qPCR plate </w:t>
      </w:r>
      <w:r w:rsidR="00E6748A" w:rsidRPr="00B7510A">
        <w:rPr>
          <w:rFonts w:ascii="Arial" w:hAnsi="Arial" w:cs="Arial"/>
        </w:rPr>
        <w:t>for</w:t>
      </w:r>
      <w:r w:rsidR="00105FA8" w:rsidRPr="00B7510A">
        <w:rPr>
          <w:rFonts w:ascii="Arial" w:hAnsi="Arial" w:cs="Arial"/>
        </w:rPr>
        <w:t xml:space="preserve"> </w:t>
      </w:r>
      <w:r w:rsidRPr="00B7510A">
        <w:rPr>
          <w:rFonts w:ascii="Arial" w:hAnsi="Arial" w:cs="Arial"/>
        </w:rPr>
        <w:t xml:space="preserve">PCR-based colony screening on </w:t>
      </w:r>
      <w:r w:rsidR="00E6748A" w:rsidRPr="00B7510A">
        <w:rPr>
          <w:rFonts w:ascii="Arial" w:hAnsi="Arial" w:cs="Arial"/>
        </w:rPr>
        <w:t xml:space="preserve">the </w:t>
      </w:r>
      <w:r w:rsidRPr="00B7510A">
        <w:rPr>
          <w:rFonts w:ascii="Arial" w:hAnsi="Arial" w:cs="Arial"/>
        </w:rPr>
        <w:t>genomic DNA</w:t>
      </w:r>
      <w:r w:rsidR="00105FA8" w:rsidRPr="00B7510A">
        <w:rPr>
          <w:rFonts w:ascii="Arial" w:hAnsi="Arial" w:cs="Arial"/>
        </w:rPr>
        <w:t>. After detecting mutation-positive colonies, they were selected in the replicate plates</w:t>
      </w:r>
      <w:r w:rsidR="00E6748A" w:rsidRPr="00B7510A">
        <w:rPr>
          <w:rFonts w:ascii="Arial" w:hAnsi="Arial" w:cs="Arial"/>
        </w:rPr>
        <w:t>,</w:t>
      </w:r>
      <w:r w:rsidR="00105FA8" w:rsidRPr="00B7510A">
        <w:rPr>
          <w:rFonts w:ascii="Arial" w:hAnsi="Arial" w:cs="Arial"/>
        </w:rPr>
        <w:t xml:space="preserve"> and mutation was validated by gDNA and cDNA </w:t>
      </w:r>
      <w:r w:rsidR="00E6748A" w:rsidRPr="00B7510A">
        <w:rPr>
          <w:rFonts w:ascii="Arial" w:hAnsi="Arial" w:cs="Arial"/>
        </w:rPr>
        <w:t>Sanger</w:t>
      </w:r>
      <w:r w:rsidR="00105FA8" w:rsidRPr="00B7510A">
        <w:rPr>
          <w:rFonts w:ascii="Arial" w:hAnsi="Arial" w:cs="Arial"/>
        </w:rPr>
        <w:t xml:space="preserve"> sequencing.</w:t>
      </w:r>
    </w:p>
    <w:p w14:paraId="35FB5590" w14:textId="5B81573F" w:rsidR="00C97BBE" w:rsidRPr="00B7510A" w:rsidRDefault="00C97BBE" w:rsidP="00B7510A">
      <w:pPr>
        <w:spacing w:line="360" w:lineRule="auto"/>
        <w:rPr>
          <w:rFonts w:ascii="Arial" w:hAnsi="Arial" w:cs="Arial"/>
        </w:rPr>
      </w:pPr>
    </w:p>
    <w:p w14:paraId="76A4B9E4" w14:textId="24FDAD53" w:rsidR="0088193C" w:rsidRPr="00B7510A" w:rsidRDefault="0088193C" w:rsidP="00B7510A">
      <w:pPr>
        <w:spacing w:line="360" w:lineRule="auto"/>
        <w:rPr>
          <w:rFonts w:ascii="Arial" w:hAnsi="Arial" w:cs="Arial"/>
        </w:rPr>
      </w:pPr>
    </w:p>
    <w:p w14:paraId="4620E8CB" w14:textId="60F22C27" w:rsidR="0088193C" w:rsidRPr="00B7510A" w:rsidRDefault="0088193C" w:rsidP="00B7510A">
      <w:pPr>
        <w:spacing w:line="360" w:lineRule="auto"/>
        <w:rPr>
          <w:rFonts w:ascii="Arial" w:hAnsi="Arial" w:cs="Arial"/>
        </w:rPr>
      </w:pPr>
    </w:p>
    <w:p w14:paraId="56F5BF28" w14:textId="00E835B8" w:rsidR="0088193C" w:rsidRPr="00B7510A" w:rsidRDefault="0088193C" w:rsidP="00B7510A">
      <w:pPr>
        <w:spacing w:line="360" w:lineRule="auto"/>
        <w:rPr>
          <w:rFonts w:ascii="Arial" w:hAnsi="Arial" w:cs="Arial"/>
        </w:rPr>
      </w:pPr>
    </w:p>
    <w:p w14:paraId="765216A4" w14:textId="124EA664" w:rsidR="0088193C" w:rsidRPr="00B7510A" w:rsidRDefault="0088193C" w:rsidP="00B7510A">
      <w:pPr>
        <w:spacing w:line="360" w:lineRule="auto"/>
        <w:rPr>
          <w:rFonts w:ascii="Arial" w:hAnsi="Arial" w:cs="Arial"/>
        </w:rPr>
      </w:pPr>
    </w:p>
    <w:p w14:paraId="7631F8F4" w14:textId="0848C52E" w:rsidR="0088193C" w:rsidRPr="00B7510A" w:rsidRDefault="0088193C" w:rsidP="00B7510A">
      <w:pPr>
        <w:spacing w:line="360" w:lineRule="auto"/>
        <w:rPr>
          <w:rFonts w:ascii="Arial" w:hAnsi="Arial" w:cs="Arial"/>
        </w:rPr>
      </w:pPr>
    </w:p>
    <w:p w14:paraId="0DC5FC1E" w14:textId="0C43D520" w:rsidR="0088193C" w:rsidRPr="00B7510A" w:rsidRDefault="0088193C" w:rsidP="00B7510A">
      <w:pPr>
        <w:spacing w:line="360" w:lineRule="auto"/>
        <w:rPr>
          <w:rFonts w:ascii="Arial" w:hAnsi="Arial" w:cs="Arial"/>
        </w:rPr>
      </w:pPr>
    </w:p>
    <w:p w14:paraId="7DE6334D" w14:textId="034B1048" w:rsidR="0088193C" w:rsidRPr="00B7510A" w:rsidRDefault="0088193C" w:rsidP="00B7510A">
      <w:pPr>
        <w:spacing w:line="360" w:lineRule="auto"/>
        <w:rPr>
          <w:rFonts w:ascii="Arial" w:hAnsi="Arial" w:cs="Arial"/>
        </w:rPr>
      </w:pPr>
    </w:p>
    <w:p w14:paraId="71BC3EA5" w14:textId="5DBC2B64" w:rsidR="0088193C" w:rsidRPr="00B7510A" w:rsidRDefault="0088193C" w:rsidP="00B7510A">
      <w:pPr>
        <w:spacing w:line="360" w:lineRule="auto"/>
        <w:rPr>
          <w:rFonts w:ascii="Arial" w:hAnsi="Arial" w:cs="Arial"/>
        </w:rPr>
      </w:pPr>
    </w:p>
    <w:p w14:paraId="16D97804" w14:textId="2FDDFF61" w:rsidR="0088193C" w:rsidRPr="00B7510A" w:rsidRDefault="0088193C" w:rsidP="00B7510A">
      <w:pPr>
        <w:spacing w:line="360" w:lineRule="auto"/>
        <w:rPr>
          <w:rFonts w:ascii="Arial" w:hAnsi="Arial" w:cs="Arial"/>
        </w:rPr>
      </w:pPr>
    </w:p>
    <w:p w14:paraId="729B027A" w14:textId="61A463B6" w:rsidR="0088193C" w:rsidRPr="00B7510A" w:rsidRDefault="0088193C" w:rsidP="00B7510A">
      <w:pPr>
        <w:spacing w:line="360" w:lineRule="auto"/>
        <w:rPr>
          <w:rFonts w:ascii="Arial" w:hAnsi="Arial" w:cs="Arial"/>
        </w:rPr>
      </w:pPr>
    </w:p>
    <w:p w14:paraId="04C13BFB" w14:textId="07902106" w:rsidR="0088193C" w:rsidRPr="00B7510A" w:rsidRDefault="00F93A6E" w:rsidP="00B7510A">
      <w:pPr>
        <w:spacing w:line="360" w:lineRule="auto"/>
        <w:rPr>
          <w:rFonts w:ascii="Arial" w:hAnsi="Arial" w:cs="Arial"/>
        </w:rPr>
      </w:pPr>
      <w:r>
        <w:rPr>
          <w:rFonts w:ascii="Arial" w:hAnsi="Arial" w:cs="Arial"/>
          <w:noProof/>
        </w:rPr>
        <w:drawing>
          <wp:inline distT="0" distB="0" distL="0" distR="0" wp14:anchorId="3F4F89B1" wp14:editId="6B89CDD2">
            <wp:extent cx="5943600" cy="1379855"/>
            <wp:effectExtent l="0" t="0" r="0" b="4445"/>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379855"/>
                    </a:xfrm>
                    <a:prstGeom prst="rect">
                      <a:avLst/>
                    </a:prstGeom>
                  </pic:spPr>
                </pic:pic>
              </a:graphicData>
            </a:graphic>
          </wp:inline>
        </w:drawing>
      </w:r>
    </w:p>
    <w:p w14:paraId="02167898" w14:textId="331D201C" w:rsidR="0088193C" w:rsidRPr="00B7510A" w:rsidRDefault="0088193C" w:rsidP="00B7510A">
      <w:pPr>
        <w:spacing w:line="360" w:lineRule="auto"/>
        <w:rPr>
          <w:rFonts w:ascii="Arial" w:hAnsi="Arial" w:cs="Arial"/>
        </w:rPr>
      </w:pPr>
    </w:p>
    <w:p w14:paraId="036001FD" w14:textId="3C5AEBBD" w:rsidR="000B584B" w:rsidRPr="00B7510A" w:rsidRDefault="000B584B" w:rsidP="00B7510A">
      <w:pPr>
        <w:spacing w:line="360" w:lineRule="auto"/>
        <w:jc w:val="both"/>
        <w:rPr>
          <w:rFonts w:ascii="Arial" w:hAnsi="Arial" w:cs="Arial"/>
        </w:rPr>
      </w:pPr>
      <w:r w:rsidRPr="00B7510A">
        <w:rPr>
          <w:rFonts w:ascii="Arial" w:hAnsi="Arial" w:cs="Arial"/>
          <w:b/>
          <w:bCs/>
        </w:rPr>
        <w:t xml:space="preserve">Supplementary </w:t>
      </w:r>
      <w:r w:rsidR="004C770E" w:rsidRPr="00B7510A">
        <w:rPr>
          <w:rFonts w:ascii="Arial" w:hAnsi="Arial" w:cs="Arial"/>
          <w:b/>
          <w:bCs/>
        </w:rPr>
        <w:t>F</w:t>
      </w:r>
      <w:r w:rsidRPr="00B7510A">
        <w:rPr>
          <w:rFonts w:ascii="Arial" w:hAnsi="Arial" w:cs="Arial"/>
          <w:b/>
          <w:bCs/>
        </w:rPr>
        <w:t>ig</w:t>
      </w:r>
      <w:r w:rsidR="004C770E" w:rsidRPr="00B7510A">
        <w:rPr>
          <w:rFonts w:ascii="Arial" w:hAnsi="Arial" w:cs="Arial"/>
          <w:b/>
          <w:bCs/>
        </w:rPr>
        <w:t>ure</w:t>
      </w:r>
      <w:r w:rsidRPr="00B7510A">
        <w:rPr>
          <w:rFonts w:ascii="Arial" w:hAnsi="Arial" w:cs="Arial"/>
          <w:b/>
          <w:bCs/>
        </w:rPr>
        <w:t xml:space="preserve"> </w:t>
      </w:r>
      <w:r w:rsidR="002F3862" w:rsidRPr="00B7510A">
        <w:rPr>
          <w:rFonts w:ascii="Arial" w:hAnsi="Arial" w:cs="Arial"/>
          <w:b/>
          <w:bCs/>
        </w:rPr>
        <w:t>2</w:t>
      </w:r>
      <w:r w:rsidR="004C770E" w:rsidRPr="00B7510A">
        <w:rPr>
          <w:rFonts w:ascii="Arial" w:hAnsi="Arial" w:cs="Arial"/>
          <w:b/>
          <w:bCs/>
        </w:rPr>
        <w:t>:</w:t>
      </w:r>
      <w:r w:rsidRPr="00B7510A">
        <w:rPr>
          <w:rFonts w:ascii="Arial" w:hAnsi="Arial" w:cs="Arial"/>
          <w:b/>
          <w:bCs/>
        </w:rPr>
        <w:t xml:space="preserve"> </w:t>
      </w:r>
      <w:r w:rsidR="004C770E" w:rsidRPr="00B7510A">
        <w:rPr>
          <w:rFonts w:ascii="Arial" w:hAnsi="Arial" w:cs="Arial"/>
          <w:b/>
          <w:bCs/>
        </w:rPr>
        <w:t>qPCR-based</w:t>
      </w:r>
      <w:r w:rsidRPr="00B7510A">
        <w:rPr>
          <w:rFonts w:ascii="Arial" w:hAnsi="Arial" w:cs="Arial"/>
          <w:b/>
          <w:bCs/>
        </w:rPr>
        <w:t xml:space="preserve"> colony screening</w:t>
      </w:r>
      <w:r w:rsidRPr="00B7510A">
        <w:rPr>
          <w:rFonts w:ascii="Arial" w:hAnsi="Arial" w:cs="Arial"/>
        </w:rPr>
        <w:t xml:space="preserve">. qPCR amplification plots </w:t>
      </w:r>
      <w:r w:rsidR="00E6748A" w:rsidRPr="00B7510A">
        <w:rPr>
          <w:rFonts w:ascii="Arial" w:hAnsi="Arial" w:cs="Arial"/>
        </w:rPr>
        <w:t>show DNA content after amplification of DNA from</w:t>
      </w:r>
      <w:r w:rsidR="00F93A6E">
        <w:rPr>
          <w:rFonts w:ascii="Arial" w:hAnsi="Arial" w:cs="Arial"/>
        </w:rPr>
        <w:t xml:space="preserve"> WT template or</w:t>
      </w:r>
      <w:r w:rsidR="00E6748A" w:rsidRPr="00B7510A">
        <w:rPr>
          <w:rFonts w:ascii="Arial" w:hAnsi="Arial" w:cs="Arial"/>
        </w:rPr>
        <w:t xml:space="preserve"> single cell colonies with</w:t>
      </w:r>
      <w:r w:rsidR="00F93A6E">
        <w:rPr>
          <w:rFonts w:ascii="Arial" w:hAnsi="Arial" w:cs="Arial"/>
        </w:rPr>
        <w:t xml:space="preserve"> </w:t>
      </w:r>
      <w:r w:rsidR="00E6748A" w:rsidRPr="00B7510A">
        <w:rPr>
          <w:rFonts w:ascii="Arial" w:hAnsi="Arial" w:cs="Arial"/>
        </w:rPr>
        <w:t xml:space="preserve">WT-specific and MED12-mutations-specific </w:t>
      </w:r>
      <w:r w:rsidR="00F93A6E">
        <w:rPr>
          <w:rFonts w:ascii="Arial" w:hAnsi="Arial" w:cs="Arial"/>
        </w:rPr>
        <w:t xml:space="preserve">PCR </w:t>
      </w:r>
      <w:r w:rsidR="00E6748A" w:rsidRPr="00B7510A">
        <w:rPr>
          <w:rFonts w:ascii="Arial" w:hAnsi="Arial" w:cs="Arial"/>
        </w:rPr>
        <w:t>primers</w:t>
      </w:r>
      <w:r w:rsidRPr="00B7510A">
        <w:rPr>
          <w:rFonts w:ascii="Arial" w:hAnsi="Arial" w:cs="Arial"/>
        </w:rPr>
        <w:t>. WT-F</w:t>
      </w:r>
      <w:r w:rsidR="00E6748A" w:rsidRPr="00B7510A">
        <w:rPr>
          <w:rFonts w:ascii="Arial" w:hAnsi="Arial" w:cs="Arial"/>
        </w:rPr>
        <w:t>orward</w:t>
      </w:r>
      <w:r w:rsidRPr="00B7510A">
        <w:rPr>
          <w:rFonts w:ascii="Arial" w:hAnsi="Arial" w:cs="Arial"/>
        </w:rPr>
        <w:t xml:space="preserve"> and R</w:t>
      </w:r>
      <w:r w:rsidR="00E6748A" w:rsidRPr="00B7510A">
        <w:rPr>
          <w:rFonts w:ascii="Arial" w:hAnsi="Arial" w:cs="Arial"/>
        </w:rPr>
        <w:t>everse</w:t>
      </w:r>
      <w:r w:rsidRPr="00B7510A">
        <w:rPr>
          <w:rFonts w:ascii="Arial" w:hAnsi="Arial" w:cs="Arial"/>
        </w:rPr>
        <w:t xml:space="preserve"> primer pair amplif</w:t>
      </w:r>
      <w:r w:rsidR="00E6748A" w:rsidRPr="00B7510A">
        <w:rPr>
          <w:rFonts w:ascii="Arial" w:hAnsi="Arial" w:cs="Arial"/>
        </w:rPr>
        <w:t>ies</w:t>
      </w:r>
      <w:r w:rsidRPr="00B7510A">
        <w:rPr>
          <w:rFonts w:ascii="Arial" w:hAnsi="Arial" w:cs="Arial"/>
        </w:rPr>
        <w:t xml:space="preserve"> </w:t>
      </w:r>
      <w:r w:rsidR="00E6748A" w:rsidRPr="00B7510A">
        <w:rPr>
          <w:rFonts w:ascii="Arial" w:hAnsi="Arial" w:cs="Arial"/>
        </w:rPr>
        <w:t xml:space="preserve">homozygous WT genomic DNA </w:t>
      </w:r>
      <w:r w:rsidRPr="00B7510A">
        <w:rPr>
          <w:rFonts w:ascii="Arial" w:hAnsi="Arial" w:cs="Arial"/>
        </w:rPr>
        <w:t>earlier than MUT-F</w:t>
      </w:r>
      <w:r w:rsidR="00E6748A" w:rsidRPr="00B7510A">
        <w:rPr>
          <w:rFonts w:ascii="Arial" w:hAnsi="Arial" w:cs="Arial"/>
        </w:rPr>
        <w:t>orward</w:t>
      </w:r>
      <w:r w:rsidRPr="00B7510A">
        <w:rPr>
          <w:rFonts w:ascii="Arial" w:hAnsi="Arial" w:cs="Arial"/>
        </w:rPr>
        <w:t xml:space="preserve"> and R</w:t>
      </w:r>
      <w:r w:rsidR="00E6748A" w:rsidRPr="00B7510A">
        <w:rPr>
          <w:rFonts w:ascii="Arial" w:hAnsi="Arial" w:cs="Arial"/>
        </w:rPr>
        <w:t>everse</w:t>
      </w:r>
      <w:r w:rsidRPr="00B7510A">
        <w:rPr>
          <w:rFonts w:ascii="Arial" w:hAnsi="Arial" w:cs="Arial"/>
        </w:rPr>
        <w:t xml:space="preserve"> primer pair</w:t>
      </w:r>
      <w:r w:rsidR="00E6748A" w:rsidRPr="00B7510A">
        <w:rPr>
          <w:rFonts w:ascii="Arial" w:hAnsi="Arial" w:cs="Arial"/>
        </w:rPr>
        <w:t>,</w:t>
      </w:r>
      <w:r w:rsidRPr="00B7510A">
        <w:rPr>
          <w:rFonts w:ascii="Arial" w:hAnsi="Arial" w:cs="Arial"/>
        </w:rPr>
        <w:t xml:space="preserve"> </w:t>
      </w:r>
      <w:r w:rsidR="00E6748A" w:rsidRPr="00B7510A">
        <w:rPr>
          <w:rFonts w:ascii="Arial" w:hAnsi="Arial" w:cs="Arial"/>
        </w:rPr>
        <w:t xml:space="preserve">but in MED12 </w:t>
      </w:r>
      <w:r w:rsidR="00F93A6E">
        <w:rPr>
          <w:rFonts w:ascii="Arial" w:hAnsi="Arial" w:cs="Arial"/>
        </w:rPr>
        <w:t xml:space="preserve">homozygous or heterozygous </w:t>
      </w:r>
      <w:r w:rsidR="00E6748A" w:rsidRPr="00B7510A">
        <w:rPr>
          <w:rFonts w:ascii="Arial" w:hAnsi="Arial" w:cs="Arial"/>
        </w:rPr>
        <w:t>mutant cells, the</w:t>
      </w:r>
      <w:r w:rsidRPr="00B7510A">
        <w:rPr>
          <w:rFonts w:ascii="Arial" w:hAnsi="Arial" w:cs="Arial"/>
        </w:rPr>
        <w:t xml:space="preserve"> MUT-F and R primer </w:t>
      </w:r>
      <w:r w:rsidR="00E6748A" w:rsidRPr="00B7510A">
        <w:rPr>
          <w:rFonts w:ascii="Arial" w:hAnsi="Arial" w:cs="Arial"/>
        </w:rPr>
        <w:t xml:space="preserve">amplify genomic DNA </w:t>
      </w:r>
      <w:r w:rsidR="00F93A6E">
        <w:rPr>
          <w:rFonts w:ascii="Arial" w:hAnsi="Arial" w:cs="Arial"/>
        </w:rPr>
        <w:t>at the same or better rate than WT-Forward-reverse primer pairs.</w:t>
      </w:r>
      <w:r w:rsidR="00E6748A" w:rsidRPr="00B7510A">
        <w:rPr>
          <w:rFonts w:ascii="Arial" w:hAnsi="Arial" w:cs="Arial"/>
        </w:rPr>
        <w:t xml:space="preserve"> </w:t>
      </w:r>
    </w:p>
    <w:p w14:paraId="7F65912F" w14:textId="5DD57B7C" w:rsidR="0088193C" w:rsidRPr="00B7510A" w:rsidRDefault="0088193C" w:rsidP="00B7510A">
      <w:pPr>
        <w:spacing w:line="360" w:lineRule="auto"/>
        <w:rPr>
          <w:rFonts w:ascii="Arial" w:hAnsi="Arial" w:cs="Arial"/>
        </w:rPr>
      </w:pPr>
    </w:p>
    <w:p w14:paraId="3927A22F" w14:textId="77777777" w:rsidR="000B584B" w:rsidRPr="00B7510A" w:rsidRDefault="000B584B" w:rsidP="00B7510A">
      <w:pPr>
        <w:spacing w:line="360" w:lineRule="auto"/>
        <w:rPr>
          <w:rFonts w:ascii="Arial" w:hAnsi="Arial" w:cs="Arial"/>
        </w:rPr>
      </w:pPr>
    </w:p>
    <w:p w14:paraId="61EF3556" w14:textId="30DE16A9" w:rsidR="00112010" w:rsidRPr="00B7510A" w:rsidRDefault="00112010" w:rsidP="00B7510A">
      <w:pPr>
        <w:spacing w:line="360" w:lineRule="auto"/>
        <w:rPr>
          <w:rFonts w:ascii="Arial" w:hAnsi="Arial" w:cs="Arial"/>
        </w:rPr>
      </w:pPr>
    </w:p>
    <w:p w14:paraId="531812E2" w14:textId="5D993880" w:rsidR="00112010" w:rsidRPr="00B7510A" w:rsidRDefault="00112010" w:rsidP="00B7510A">
      <w:pPr>
        <w:spacing w:line="360" w:lineRule="auto"/>
        <w:rPr>
          <w:rFonts w:ascii="Arial" w:hAnsi="Arial" w:cs="Arial"/>
        </w:rPr>
      </w:pPr>
    </w:p>
    <w:p w14:paraId="07081A4C" w14:textId="20A9D5B2" w:rsidR="00112010" w:rsidRDefault="00112010" w:rsidP="00B7510A">
      <w:pPr>
        <w:spacing w:line="360" w:lineRule="auto"/>
        <w:rPr>
          <w:rFonts w:ascii="Arial" w:hAnsi="Arial" w:cs="Arial"/>
        </w:rPr>
      </w:pPr>
    </w:p>
    <w:p w14:paraId="2E77D06D" w14:textId="4583B95E" w:rsidR="00F93A6E" w:rsidRDefault="00F93A6E" w:rsidP="00B7510A">
      <w:pPr>
        <w:spacing w:line="360" w:lineRule="auto"/>
        <w:rPr>
          <w:rFonts w:ascii="Arial" w:hAnsi="Arial" w:cs="Arial"/>
        </w:rPr>
      </w:pPr>
    </w:p>
    <w:p w14:paraId="696B27D5" w14:textId="4EE40AAB" w:rsidR="00F93A6E" w:rsidRDefault="00F93A6E" w:rsidP="00B7510A">
      <w:pPr>
        <w:spacing w:line="360" w:lineRule="auto"/>
        <w:rPr>
          <w:rFonts w:ascii="Arial" w:hAnsi="Arial" w:cs="Arial"/>
        </w:rPr>
      </w:pPr>
    </w:p>
    <w:p w14:paraId="1D7A185E" w14:textId="7005843E" w:rsidR="00F93A6E" w:rsidRDefault="00F93A6E" w:rsidP="00B7510A">
      <w:pPr>
        <w:spacing w:line="360" w:lineRule="auto"/>
        <w:rPr>
          <w:rFonts w:ascii="Arial" w:hAnsi="Arial" w:cs="Arial"/>
        </w:rPr>
      </w:pPr>
    </w:p>
    <w:p w14:paraId="1EAF4446" w14:textId="44DAEDBF" w:rsidR="00F93A6E" w:rsidRDefault="00F93A6E" w:rsidP="00B7510A">
      <w:pPr>
        <w:spacing w:line="360" w:lineRule="auto"/>
        <w:rPr>
          <w:rFonts w:ascii="Arial" w:hAnsi="Arial" w:cs="Arial"/>
        </w:rPr>
      </w:pPr>
    </w:p>
    <w:p w14:paraId="1DDF9AB2" w14:textId="263E5E21" w:rsidR="00F93A6E" w:rsidRDefault="00F93A6E" w:rsidP="00B7510A">
      <w:pPr>
        <w:spacing w:line="360" w:lineRule="auto"/>
        <w:rPr>
          <w:rFonts w:ascii="Arial" w:hAnsi="Arial" w:cs="Arial"/>
        </w:rPr>
      </w:pPr>
    </w:p>
    <w:p w14:paraId="41ADEC0F" w14:textId="4845CDA5" w:rsidR="00F93A6E" w:rsidRDefault="00F93A6E" w:rsidP="00B7510A">
      <w:pPr>
        <w:spacing w:line="360" w:lineRule="auto"/>
        <w:rPr>
          <w:rFonts w:ascii="Arial" w:hAnsi="Arial" w:cs="Arial"/>
        </w:rPr>
      </w:pPr>
    </w:p>
    <w:p w14:paraId="38EF16BF" w14:textId="47487521" w:rsidR="00F93A6E" w:rsidRDefault="00F93A6E" w:rsidP="00B7510A">
      <w:pPr>
        <w:spacing w:line="360" w:lineRule="auto"/>
        <w:rPr>
          <w:rFonts w:ascii="Arial" w:hAnsi="Arial" w:cs="Arial"/>
        </w:rPr>
      </w:pPr>
    </w:p>
    <w:p w14:paraId="41C2415D" w14:textId="77777777" w:rsidR="00F93A6E" w:rsidRPr="00B7510A" w:rsidRDefault="00F93A6E" w:rsidP="00B7510A">
      <w:pPr>
        <w:spacing w:line="360" w:lineRule="auto"/>
        <w:rPr>
          <w:rFonts w:ascii="Arial" w:hAnsi="Arial" w:cs="Arial"/>
        </w:rPr>
      </w:pPr>
    </w:p>
    <w:p w14:paraId="6BF569AB" w14:textId="3DDEF196" w:rsidR="000B584B" w:rsidRPr="00B7510A" w:rsidRDefault="006B793A" w:rsidP="00B7510A">
      <w:pPr>
        <w:spacing w:line="360" w:lineRule="auto"/>
        <w:jc w:val="both"/>
        <w:rPr>
          <w:rFonts w:ascii="Arial" w:hAnsi="Arial" w:cs="Arial"/>
          <w:b/>
          <w:bCs/>
        </w:rPr>
      </w:pPr>
      <w:r w:rsidRPr="00B7510A">
        <w:rPr>
          <w:rFonts w:ascii="Arial" w:hAnsi="Arial" w:cs="Arial"/>
          <w:b/>
          <w:bCs/>
          <w:noProof/>
        </w:rPr>
        <w:lastRenderedPageBreak/>
        <w:drawing>
          <wp:inline distT="0" distB="0" distL="0" distR="0" wp14:anchorId="2CE6DF62" wp14:editId="5EF83134">
            <wp:extent cx="5943600" cy="4361815"/>
            <wp:effectExtent l="0" t="0" r="0" b="0"/>
            <wp:docPr id="4" name="Picture 4"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receip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61815"/>
                    </a:xfrm>
                    <a:prstGeom prst="rect">
                      <a:avLst/>
                    </a:prstGeom>
                  </pic:spPr>
                </pic:pic>
              </a:graphicData>
            </a:graphic>
          </wp:inline>
        </w:drawing>
      </w:r>
    </w:p>
    <w:p w14:paraId="7FE4E0CD" w14:textId="77777777" w:rsidR="00981789" w:rsidRDefault="00981789" w:rsidP="00B7510A">
      <w:pPr>
        <w:spacing w:line="360" w:lineRule="auto"/>
        <w:jc w:val="both"/>
        <w:rPr>
          <w:rFonts w:ascii="Arial" w:hAnsi="Arial" w:cs="Arial"/>
          <w:b/>
          <w:bCs/>
        </w:rPr>
      </w:pPr>
    </w:p>
    <w:p w14:paraId="22577AA5" w14:textId="11803E5B" w:rsidR="00C129FA" w:rsidRPr="00B7510A" w:rsidRDefault="000B584B" w:rsidP="00B7510A">
      <w:pPr>
        <w:spacing w:line="360" w:lineRule="auto"/>
        <w:jc w:val="both"/>
        <w:rPr>
          <w:rFonts w:ascii="Arial" w:hAnsi="Arial" w:cs="Arial"/>
        </w:rPr>
      </w:pPr>
      <w:r w:rsidRPr="00B7510A">
        <w:rPr>
          <w:rFonts w:ascii="Arial" w:hAnsi="Arial" w:cs="Arial"/>
          <w:b/>
          <w:bCs/>
        </w:rPr>
        <w:t xml:space="preserve">Supplementary </w:t>
      </w:r>
      <w:r w:rsidR="004C770E" w:rsidRPr="00B7510A">
        <w:rPr>
          <w:rFonts w:ascii="Arial" w:hAnsi="Arial" w:cs="Arial"/>
          <w:b/>
          <w:bCs/>
        </w:rPr>
        <w:t>Figure 3:</w:t>
      </w:r>
      <w:r w:rsidRPr="00B7510A">
        <w:rPr>
          <w:rFonts w:ascii="Arial" w:hAnsi="Arial" w:cs="Arial"/>
          <w:b/>
          <w:bCs/>
        </w:rPr>
        <w:t xml:space="preserve"> CRISPR-TIDER analysis of genomic DNA of single-cell colonies.</w:t>
      </w:r>
      <w:r w:rsidR="005438E6" w:rsidRPr="00B7510A">
        <w:rPr>
          <w:rFonts w:ascii="Arial" w:hAnsi="Arial" w:cs="Arial"/>
          <w:b/>
          <w:bCs/>
        </w:rPr>
        <w:t xml:space="preserve">  </w:t>
      </w:r>
      <w:r w:rsidR="004C770E" w:rsidRPr="00B7510A">
        <w:rPr>
          <w:rFonts w:ascii="Arial" w:hAnsi="Arial" w:cs="Arial"/>
        </w:rPr>
        <w:t>Genomic DNA from</w:t>
      </w:r>
      <w:r w:rsidR="004C770E" w:rsidRPr="00B7510A">
        <w:rPr>
          <w:rFonts w:ascii="Arial" w:hAnsi="Arial" w:cs="Arial"/>
          <w:b/>
          <w:bCs/>
        </w:rPr>
        <w:t xml:space="preserve"> </w:t>
      </w:r>
      <w:r w:rsidRPr="00B7510A">
        <w:rPr>
          <w:rFonts w:ascii="Arial" w:hAnsi="Arial" w:cs="Arial"/>
        </w:rPr>
        <w:t>WT cells</w:t>
      </w:r>
      <w:r w:rsidR="006B793A" w:rsidRPr="00B7510A">
        <w:rPr>
          <w:rFonts w:ascii="Arial" w:hAnsi="Arial" w:cs="Arial"/>
        </w:rPr>
        <w:t xml:space="preserve"> (a)</w:t>
      </w:r>
      <w:r w:rsidRPr="00B7510A">
        <w:rPr>
          <w:rFonts w:ascii="Arial" w:hAnsi="Arial" w:cs="Arial"/>
        </w:rPr>
        <w:t>, MED12-KO single-cell colony</w:t>
      </w:r>
      <w:r w:rsidR="006B793A" w:rsidRPr="00B7510A">
        <w:rPr>
          <w:rFonts w:ascii="Arial" w:hAnsi="Arial" w:cs="Arial"/>
        </w:rPr>
        <w:t xml:space="preserve"> (b)</w:t>
      </w:r>
      <w:r w:rsidRPr="00B7510A">
        <w:rPr>
          <w:rFonts w:ascii="Arial" w:hAnsi="Arial" w:cs="Arial"/>
        </w:rPr>
        <w:t xml:space="preserve">, and </w:t>
      </w:r>
      <w:r w:rsidR="006B793A" w:rsidRPr="00B7510A">
        <w:rPr>
          <w:rFonts w:ascii="Arial" w:hAnsi="Arial" w:cs="Arial"/>
        </w:rPr>
        <w:t xml:space="preserve">two separate </w:t>
      </w:r>
      <w:r w:rsidRPr="00B7510A">
        <w:rPr>
          <w:rFonts w:ascii="Arial" w:hAnsi="Arial" w:cs="Arial"/>
        </w:rPr>
        <w:t>MED12-Gly 44 mutant single-cell colon</w:t>
      </w:r>
      <w:r w:rsidR="004C770E" w:rsidRPr="00B7510A">
        <w:rPr>
          <w:rFonts w:ascii="Arial" w:hAnsi="Arial" w:cs="Arial"/>
        </w:rPr>
        <w:t>ies</w:t>
      </w:r>
      <w:r w:rsidR="006B793A" w:rsidRPr="00B7510A">
        <w:rPr>
          <w:rFonts w:ascii="Arial" w:hAnsi="Arial" w:cs="Arial"/>
        </w:rPr>
        <w:t xml:space="preserve"> (c-d)</w:t>
      </w:r>
      <w:r w:rsidR="004C770E" w:rsidRPr="00B7510A">
        <w:rPr>
          <w:rFonts w:ascii="Arial" w:hAnsi="Arial" w:cs="Arial"/>
        </w:rPr>
        <w:t xml:space="preserve"> </w:t>
      </w:r>
      <w:r w:rsidR="006B793A" w:rsidRPr="00B7510A">
        <w:rPr>
          <w:rFonts w:ascii="Arial" w:hAnsi="Arial" w:cs="Arial"/>
        </w:rPr>
        <w:t>were</w:t>
      </w:r>
      <w:r w:rsidR="004C770E" w:rsidRPr="00B7510A">
        <w:rPr>
          <w:rFonts w:ascii="Arial" w:hAnsi="Arial" w:cs="Arial"/>
        </w:rPr>
        <w:t xml:space="preserve"> </w:t>
      </w:r>
      <w:r w:rsidR="006B793A" w:rsidRPr="00B7510A">
        <w:rPr>
          <w:rFonts w:ascii="Arial" w:hAnsi="Arial" w:cs="Arial"/>
        </w:rPr>
        <w:t>Sanger</w:t>
      </w:r>
      <w:r w:rsidR="004C770E" w:rsidRPr="00B7510A">
        <w:rPr>
          <w:rFonts w:ascii="Arial" w:hAnsi="Arial" w:cs="Arial"/>
        </w:rPr>
        <w:t xml:space="preserve"> sequenced, and the resulting chromatograms were processed for</w:t>
      </w:r>
      <w:r w:rsidRPr="00B7510A">
        <w:rPr>
          <w:rFonts w:ascii="Arial" w:hAnsi="Arial" w:cs="Arial"/>
        </w:rPr>
        <w:t xml:space="preserve"> CRISPR-TIDER analysis. WT cells have %100 WT</w:t>
      </w:r>
      <w:r w:rsidR="004C770E" w:rsidRPr="00B7510A">
        <w:rPr>
          <w:rFonts w:ascii="Arial" w:hAnsi="Arial" w:cs="Arial"/>
        </w:rPr>
        <w:t xml:space="preserve"> alleles</w:t>
      </w:r>
      <w:r w:rsidR="006B793A" w:rsidRPr="00B7510A">
        <w:rPr>
          <w:rFonts w:ascii="Arial" w:hAnsi="Arial" w:cs="Arial"/>
        </w:rPr>
        <w:t xml:space="preserve"> (0 indels)</w:t>
      </w:r>
      <w:r w:rsidR="004C770E" w:rsidRPr="00B7510A">
        <w:rPr>
          <w:rFonts w:ascii="Arial" w:hAnsi="Arial" w:cs="Arial"/>
        </w:rPr>
        <w:t xml:space="preserve"> for </w:t>
      </w:r>
      <w:r w:rsidR="006B793A" w:rsidRPr="00B7510A">
        <w:rPr>
          <w:rFonts w:ascii="Arial" w:hAnsi="Arial" w:cs="Arial"/>
        </w:rPr>
        <w:t xml:space="preserve">the </w:t>
      </w:r>
      <w:r w:rsidRPr="00B7510A">
        <w:rPr>
          <w:rFonts w:ascii="Arial" w:hAnsi="Arial" w:cs="Arial"/>
        </w:rPr>
        <w:t>MED12 exon2 sequence</w:t>
      </w:r>
      <w:r w:rsidR="006B793A" w:rsidRPr="00B7510A">
        <w:rPr>
          <w:rFonts w:ascii="Arial" w:hAnsi="Arial" w:cs="Arial"/>
        </w:rPr>
        <w:t>,</w:t>
      </w:r>
      <w:r w:rsidRPr="00B7510A">
        <w:rPr>
          <w:rFonts w:ascii="Arial" w:hAnsi="Arial" w:cs="Arial"/>
        </w:rPr>
        <w:t xml:space="preserve"> </w:t>
      </w:r>
      <w:r w:rsidR="006B793A" w:rsidRPr="00B7510A">
        <w:rPr>
          <w:rFonts w:ascii="Arial" w:hAnsi="Arial" w:cs="Arial"/>
        </w:rPr>
        <w:t>whereas the</w:t>
      </w:r>
      <w:r w:rsidRPr="00B7510A">
        <w:rPr>
          <w:rFonts w:ascii="Arial" w:hAnsi="Arial" w:cs="Arial"/>
        </w:rPr>
        <w:t xml:space="preserve"> MED12-KO cells has 1 nucleotide deletion</w:t>
      </w:r>
      <w:r w:rsidR="006B793A" w:rsidRPr="00B7510A">
        <w:rPr>
          <w:rFonts w:ascii="Arial" w:hAnsi="Arial" w:cs="Arial"/>
        </w:rPr>
        <w:t xml:space="preserve"> in one allele</w:t>
      </w:r>
      <w:r w:rsidRPr="00B7510A">
        <w:rPr>
          <w:rFonts w:ascii="Arial" w:hAnsi="Arial" w:cs="Arial"/>
        </w:rPr>
        <w:t xml:space="preserve"> and 1 nucleotide insertion</w:t>
      </w:r>
      <w:r w:rsidR="006B793A" w:rsidRPr="00B7510A">
        <w:rPr>
          <w:rFonts w:ascii="Arial" w:hAnsi="Arial" w:cs="Arial"/>
        </w:rPr>
        <w:t xml:space="preserve"> in the other allele</w:t>
      </w:r>
      <w:r w:rsidRPr="00B7510A">
        <w:rPr>
          <w:rFonts w:ascii="Arial" w:hAnsi="Arial" w:cs="Arial"/>
        </w:rPr>
        <w:t>. MED12 exon2 region sequence of mutant colonies has MED12-Gly-44 mutation and WT-MED12 exon2 sequence.</w:t>
      </w:r>
    </w:p>
    <w:p w14:paraId="1C898529" w14:textId="4A643E24" w:rsidR="00C129FA" w:rsidRPr="00B7510A" w:rsidRDefault="00C129FA" w:rsidP="00B7510A">
      <w:pPr>
        <w:spacing w:line="360" w:lineRule="auto"/>
        <w:jc w:val="both"/>
        <w:rPr>
          <w:rFonts w:ascii="Arial" w:hAnsi="Arial" w:cs="Arial"/>
        </w:rPr>
      </w:pPr>
    </w:p>
    <w:p w14:paraId="02B0BBEE" w14:textId="51264C90" w:rsidR="007730CC" w:rsidRPr="00B7510A" w:rsidRDefault="007730CC" w:rsidP="00B7510A">
      <w:pPr>
        <w:spacing w:line="360" w:lineRule="auto"/>
        <w:jc w:val="both"/>
        <w:rPr>
          <w:rFonts w:ascii="Arial" w:hAnsi="Arial" w:cs="Arial"/>
        </w:rPr>
      </w:pPr>
    </w:p>
    <w:p w14:paraId="45540582" w14:textId="43642ADC" w:rsidR="007730CC" w:rsidRPr="00B7510A" w:rsidRDefault="007730CC" w:rsidP="00B7510A">
      <w:pPr>
        <w:spacing w:line="360" w:lineRule="auto"/>
        <w:jc w:val="both"/>
        <w:rPr>
          <w:rFonts w:ascii="Arial" w:hAnsi="Arial" w:cs="Arial"/>
        </w:rPr>
      </w:pPr>
    </w:p>
    <w:p w14:paraId="74CD2391" w14:textId="77777777" w:rsidR="007730CC" w:rsidRPr="00B7510A" w:rsidRDefault="007730CC" w:rsidP="00B7510A">
      <w:pPr>
        <w:spacing w:line="360" w:lineRule="auto"/>
        <w:jc w:val="both"/>
        <w:rPr>
          <w:rFonts w:ascii="Arial" w:hAnsi="Arial" w:cs="Arial"/>
        </w:rPr>
      </w:pPr>
    </w:p>
    <w:p w14:paraId="680E2918" w14:textId="157A354C" w:rsidR="00C129FA" w:rsidRPr="00B7510A" w:rsidRDefault="00C129FA" w:rsidP="00B7510A">
      <w:pPr>
        <w:spacing w:line="360" w:lineRule="auto"/>
        <w:jc w:val="both"/>
        <w:rPr>
          <w:rFonts w:ascii="Arial" w:hAnsi="Arial" w:cs="Arial"/>
        </w:rPr>
      </w:pPr>
    </w:p>
    <w:p w14:paraId="22EBB246" w14:textId="4722ED0A" w:rsidR="00C129FA" w:rsidRPr="00B7510A" w:rsidRDefault="00C129FA" w:rsidP="00B7510A">
      <w:pPr>
        <w:spacing w:line="360" w:lineRule="auto"/>
        <w:jc w:val="both"/>
        <w:rPr>
          <w:rFonts w:ascii="Arial" w:hAnsi="Arial" w:cs="Arial"/>
        </w:rPr>
      </w:pPr>
    </w:p>
    <w:p w14:paraId="21EC7FA9" w14:textId="03CDEA8C" w:rsidR="00C129FA" w:rsidRPr="00B7510A" w:rsidRDefault="00CE1CB0" w:rsidP="00B7510A">
      <w:pPr>
        <w:spacing w:line="360" w:lineRule="auto"/>
        <w:jc w:val="both"/>
        <w:rPr>
          <w:rFonts w:ascii="Arial" w:hAnsi="Arial" w:cs="Arial"/>
        </w:rPr>
      </w:pPr>
      <w:r w:rsidRPr="00B7510A">
        <w:rPr>
          <w:rFonts w:ascii="Arial" w:hAnsi="Arial" w:cs="Arial"/>
          <w:noProof/>
        </w:rPr>
        <w:drawing>
          <wp:anchor distT="0" distB="0" distL="114300" distR="114300" simplePos="0" relativeHeight="251664384" behindDoc="0" locked="0" layoutInCell="1" allowOverlap="1" wp14:anchorId="0DABC04C" wp14:editId="54513B40">
            <wp:simplePos x="0" y="0"/>
            <wp:positionH relativeFrom="margin">
              <wp:posOffset>375139</wp:posOffset>
            </wp:positionH>
            <wp:positionV relativeFrom="margin">
              <wp:posOffset>-140676</wp:posOffset>
            </wp:positionV>
            <wp:extent cx="5392420" cy="2710815"/>
            <wp:effectExtent l="0" t="0" r="5080" b="0"/>
            <wp:wrapSquare wrapText="bothSides"/>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2420" cy="2710815"/>
                    </a:xfrm>
                    <a:prstGeom prst="rect">
                      <a:avLst/>
                    </a:prstGeom>
                  </pic:spPr>
                </pic:pic>
              </a:graphicData>
            </a:graphic>
            <wp14:sizeRelH relativeFrom="margin">
              <wp14:pctWidth>0</wp14:pctWidth>
            </wp14:sizeRelH>
          </wp:anchor>
        </w:drawing>
      </w:r>
    </w:p>
    <w:p w14:paraId="1EAD8FA3" w14:textId="77777777" w:rsidR="00C129FA" w:rsidRPr="00B7510A" w:rsidRDefault="00C129FA" w:rsidP="00B7510A">
      <w:pPr>
        <w:spacing w:line="360" w:lineRule="auto"/>
        <w:jc w:val="both"/>
        <w:rPr>
          <w:rFonts w:ascii="Arial" w:hAnsi="Arial" w:cs="Arial"/>
        </w:rPr>
      </w:pPr>
    </w:p>
    <w:p w14:paraId="54F7771E" w14:textId="0E4D4A74" w:rsidR="00621379" w:rsidRPr="00B7510A" w:rsidRDefault="00621379" w:rsidP="00B7510A">
      <w:pPr>
        <w:spacing w:line="360" w:lineRule="auto"/>
        <w:rPr>
          <w:rFonts w:ascii="Arial" w:hAnsi="Arial" w:cs="Arial"/>
        </w:rPr>
      </w:pPr>
    </w:p>
    <w:p w14:paraId="462E0930" w14:textId="6F234BBE" w:rsidR="00621379" w:rsidRPr="00B7510A" w:rsidRDefault="00621379" w:rsidP="00B7510A">
      <w:pPr>
        <w:spacing w:line="360" w:lineRule="auto"/>
        <w:rPr>
          <w:rFonts w:ascii="Arial" w:hAnsi="Arial" w:cs="Arial"/>
        </w:rPr>
      </w:pPr>
    </w:p>
    <w:p w14:paraId="381D9D54" w14:textId="6329692B" w:rsidR="00621379" w:rsidRPr="00B7510A" w:rsidRDefault="00621379" w:rsidP="00B7510A">
      <w:pPr>
        <w:spacing w:line="360" w:lineRule="auto"/>
        <w:rPr>
          <w:rFonts w:ascii="Arial" w:hAnsi="Arial" w:cs="Arial"/>
        </w:rPr>
      </w:pPr>
    </w:p>
    <w:p w14:paraId="46B485AA" w14:textId="1678ABF1" w:rsidR="00621379" w:rsidRPr="00B7510A" w:rsidRDefault="00621379" w:rsidP="00B7510A">
      <w:pPr>
        <w:spacing w:line="360" w:lineRule="auto"/>
        <w:rPr>
          <w:rFonts w:ascii="Arial" w:hAnsi="Arial" w:cs="Arial"/>
        </w:rPr>
      </w:pPr>
    </w:p>
    <w:p w14:paraId="2E690695" w14:textId="0E2E474B" w:rsidR="00621379" w:rsidRPr="00B7510A" w:rsidRDefault="00621379" w:rsidP="00B7510A">
      <w:pPr>
        <w:spacing w:line="360" w:lineRule="auto"/>
        <w:rPr>
          <w:rFonts w:ascii="Arial" w:hAnsi="Arial" w:cs="Arial"/>
        </w:rPr>
      </w:pPr>
    </w:p>
    <w:p w14:paraId="63B86DB0" w14:textId="3554DD58" w:rsidR="00B22839" w:rsidRPr="00B7510A" w:rsidRDefault="00B22839" w:rsidP="00B7510A">
      <w:pPr>
        <w:spacing w:line="360" w:lineRule="auto"/>
        <w:rPr>
          <w:rFonts w:ascii="Arial" w:hAnsi="Arial" w:cs="Arial"/>
        </w:rPr>
      </w:pPr>
    </w:p>
    <w:p w14:paraId="7C3B6D48" w14:textId="77777777" w:rsidR="00981789" w:rsidRDefault="00981789" w:rsidP="00B7510A">
      <w:pPr>
        <w:spacing w:line="360" w:lineRule="auto"/>
        <w:jc w:val="both"/>
        <w:rPr>
          <w:rFonts w:ascii="Arial" w:hAnsi="Arial" w:cs="Arial"/>
          <w:b/>
          <w:bCs/>
        </w:rPr>
      </w:pPr>
    </w:p>
    <w:p w14:paraId="349DD79F" w14:textId="77777777" w:rsidR="00981789" w:rsidRDefault="00981789" w:rsidP="00B7510A">
      <w:pPr>
        <w:spacing w:line="360" w:lineRule="auto"/>
        <w:jc w:val="both"/>
        <w:rPr>
          <w:rFonts w:ascii="Arial" w:hAnsi="Arial" w:cs="Arial"/>
          <w:b/>
          <w:bCs/>
        </w:rPr>
      </w:pPr>
    </w:p>
    <w:p w14:paraId="3C48C86E" w14:textId="19A55625" w:rsidR="005F286C" w:rsidRPr="00B7510A" w:rsidRDefault="00CE1CB0" w:rsidP="00B7510A">
      <w:pPr>
        <w:spacing w:line="360" w:lineRule="auto"/>
        <w:jc w:val="both"/>
        <w:rPr>
          <w:rFonts w:ascii="Arial" w:hAnsi="Arial" w:cs="Arial"/>
        </w:rPr>
      </w:pPr>
      <w:r w:rsidRPr="00B7510A">
        <w:rPr>
          <w:rFonts w:ascii="Arial" w:hAnsi="Arial" w:cs="Arial"/>
          <w:b/>
          <w:bCs/>
        </w:rPr>
        <w:t xml:space="preserve">Supplementary </w:t>
      </w:r>
      <w:r w:rsidR="00DA5557" w:rsidRPr="00B7510A">
        <w:rPr>
          <w:rFonts w:ascii="Arial" w:hAnsi="Arial" w:cs="Arial"/>
          <w:b/>
          <w:bCs/>
        </w:rPr>
        <w:t>Figure 4:</w:t>
      </w:r>
      <w:r w:rsidRPr="00B7510A">
        <w:rPr>
          <w:rFonts w:ascii="Arial" w:hAnsi="Arial" w:cs="Arial"/>
          <w:b/>
          <w:bCs/>
        </w:rPr>
        <w:t xml:space="preserve"> MED12 mutant cells </w:t>
      </w:r>
      <w:r w:rsidR="0034546B" w:rsidRPr="00B7510A">
        <w:rPr>
          <w:rFonts w:ascii="Arial" w:hAnsi="Arial" w:cs="Arial"/>
          <w:b/>
          <w:bCs/>
        </w:rPr>
        <w:t>increased</w:t>
      </w:r>
      <w:r w:rsidRPr="00B7510A">
        <w:rPr>
          <w:rFonts w:ascii="Arial" w:hAnsi="Arial" w:cs="Arial"/>
          <w:b/>
          <w:bCs/>
        </w:rPr>
        <w:t xml:space="preserve"> proliferation rate of non-mutant smooth muscle </w:t>
      </w:r>
      <w:r w:rsidR="0034546B" w:rsidRPr="00B7510A">
        <w:rPr>
          <w:rFonts w:ascii="Arial" w:hAnsi="Arial" w:cs="Arial"/>
          <w:b/>
          <w:bCs/>
        </w:rPr>
        <w:t>cells</w:t>
      </w:r>
      <w:r w:rsidRPr="00B7510A">
        <w:rPr>
          <w:rFonts w:ascii="Arial" w:hAnsi="Arial" w:cs="Arial"/>
          <w:b/>
          <w:bCs/>
        </w:rPr>
        <w:t xml:space="preserve"> in 3D condition.</w:t>
      </w:r>
      <w:r w:rsidR="006B793A" w:rsidRPr="00B7510A">
        <w:rPr>
          <w:rFonts w:ascii="Arial" w:hAnsi="Arial" w:cs="Arial"/>
          <w:b/>
          <w:bCs/>
        </w:rPr>
        <w:t xml:space="preserve"> </w:t>
      </w:r>
      <w:r w:rsidR="00E0326A" w:rsidRPr="00B7510A">
        <w:rPr>
          <w:rFonts w:ascii="Arial" w:hAnsi="Arial" w:cs="Arial"/>
        </w:rPr>
        <w:t xml:space="preserve">The same </w:t>
      </w:r>
      <w:r w:rsidR="00981789">
        <w:rPr>
          <w:rFonts w:ascii="Arial" w:hAnsi="Arial" w:cs="Arial"/>
        </w:rPr>
        <w:t>number</w:t>
      </w:r>
      <w:r w:rsidR="00E0326A" w:rsidRPr="00B7510A">
        <w:rPr>
          <w:rFonts w:ascii="Arial" w:hAnsi="Arial" w:cs="Arial"/>
        </w:rPr>
        <w:t xml:space="preserve"> of cells (1500/1500 cells) </w:t>
      </w:r>
      <w:r w:rsidR="00F853DA">
        <w:rPr>
          <w:rFonts w:ascii="Arial" w:hAnsi="Arial" w:cs="Arial"/>
        </w:rPr>
        <w:t>were</w:t>
      </w:r>
      <w:r w:rsidR="00E0326A" w:rsidRPr="00B7510A">
        <w:rPr>
          <w:rFonts w:ascii="Arial" w:hAnsi="Arial" w:cs="Arial"/>
        </w:rPr>
        <w:t xml:space="preserve"> counted and seeded at a low attachment plate. After four days, the spheroid</w:t>
      </w:r>
      <w:r w:rsidR="00E63B4F" w:rsidRPr="00B7510A">
        <w:rPr>
          <w:rFonts w:ascii="Arial" w:hAnsi="Arial" w:cs="Arial"/>
        </w:rPr>
        <w:t xml:space="preserve"> </w:t>
      </w:r>
      <w:r w:rsidR="00E0326A" w:rsidRPr="00B7510A">
        <w:rPr>
          <w:rFonts w:ascii="Arial" w:hAnsi="Arial" w:cs="Arial"/>
        </w:rPr>
        <w:t>photo</w:t>
      </w:r>
      <w:r w:rsidR="00E63B4F" w:rsidRPr="00B7510A">
        <w:rPr>
          <w:rFonts w:ascii="Arial" w:hAnsi="Arial" w:cs="Arial"/>
        </w:rPr>
        <w:t>s</w:t>
      </w:r>
      <w:r w:rsidR="00E0326A" w:rsidRPr="00B7510A">
        <w:rPr>
          <w:rFonts w:ascii="Arial" w:hAnsi="Arial" w:cs="Arial"/>
        </w:rPr>
        <w:t xml:space="preserve"> w</w:t>
      </w:r>
      <w:r w:rsidR="00E63B4F" w:rsidRPr="00B7510A">
        <w:rPr>
          <w:rFonts w:ascii="Arial" w:hAnsi="Arial" w:cs="Arial"/>
        </w:rPr>
        <w:t>ere</w:t>
      </w:r>
      <w:r w:rsidR="00E0326A" w:rsidRPr="00B7510A">
        <w:rPr>
          <w:rFonts w:ascii="Arial" w:hAnsi="Arial" w:cs="Arial"/>
        </w:rPr>
        <w:t xml:space="preserve"> taken </w:t>
      </w:r>
      <w:r w:rsidR="006B793A" w:rsidRPr="00B7510A">
        <w:rPr>
          <w:rFonts w:ascii="Arial" w:hAnsi="Arial" w:cs="Arial"/>
        </w:rPr>
        <w:t>by t</w:t>
      </w:r>
      <w:r w:rsidR="005438E6" w:rsidRPr="00B7510A">
        <w:rPr>
          <w:rFonts w:ascii="Arial" w:hAnsi="Arial" w:cs="Arial"/>
        </w:rPr>
        <w:t xml:space="preserve">he </w:t>
      </w:r>
      <w:r w:rsidR="00E0326A" w:rsidRPr="00B7510A">
        <w:rPr>
          <w:rFonts w:ascii="Arial" w:hAnsi="Arial" w:cs="Arial"/>
        </w:rPr>
        <w:t>EVOS cell imaging system. All spheroid volumes normalized mean WT/</w:t>
      </w:r>
      <w:proofErr w:type="spellStart"/>
      <w:r w:rsidR="00E0326A" w:rsidRPr="00B7510A">
        <w:rPr>
          <w:rFonts w:ascii="Arial" w:hAnsi="Arial" w:cs="Arial"/>
        </w:rPr>
        <w:t>HUtSMC</w:t>
      </w:r>
      <w:proofErr w:type="spellEnd"/>
      <w:r w:rsidR="00E0326A" w:rsidRPr="00B7510A">
        <w:rPr>
          <w:rFonts w:ascii="Arial" w:hAnsi="Arial" w:cs="Arial"/>
        </w:rPr>
        <w:t xml:space="preserve"> spheroid volume. The rate of </w:t>
      </w:r>
      <w:r w:rsidR="006B793A" w:rsidRPr="00B7510A">
        <w:rPr>
          <w:rFonts w:ascii="Arial" w:hAnsi="Arial" w:cs="Arial"/>
        </w:rPr>
        <w:t xml:space="preserve">proliferation in non-mutant </w:t>
      </w:r>
      <w:proofErr w:type="spellStart"/>
      <w:r w:rsidR="00E0326A" w:rsidRPr="00B7510A">
        <w:rPr>
          <w:rFonts w:ascii="Arial" w:hAnsi="Arial" w:cs="Arial"/>
        </w:rPr>
        <w:t>HUtSMC</w:t>
      </w:r>
      <w:proofErr w:type="spellEnd"/>
      <w:r w:rsidR="00E0326A" w:rsidRPr="00B7510A">
        <w:rPr>
          <w:rFonts w:ascii="Arial" w:hAnsi="Arial" w:cs="Arial"/>
        </w:rPr>
        <w:t xml:space="preserve"> cells in spheroids was calculated </w:t>
      </w:r>
      <w:r w:rsidR="006B793A" w:rsidRPr="00B7510A">
        <w:rPr>
          <w:rFonts w:ascii="Arial" w:hAnsi="Arial" w:cs="Arial"/>
        </w:rPr>
        <w:t xml:space="preserve">by counting the </w:t>
      </w:r>
      <w:r w:rsidR="00E0326A" w:rsidRPr="00B7510A">
        <w:rPr>
          <w:rFonts w:ascii="Arial" w:hAnsi="Arial" w:cs="Arial"/>
        </w:rPr>
        <w:t>mCherry</w:t>
      </w:r>
      <w:r w:rsidR="006B793A" w:rsidRPr="00B7510A">
        <w:rPr>
          <w:rFonts w:ascii="Arial" w:hAnsi="Arial" w:cs="Arial"/>
        </w:rPr>
        <w:t>-</w:t>
      </w:r>
      <w:r w:rsidR="00E0326A" w:rsidRPr="00B7510A">
        <w:rPr>
          <w:rFonts w:ascii="Arial" w:hAnsi="Arial" w:cs="Arial"/>
        </w:rPr>
        <w:t xml:space="preserve">positive cells / all cells </w:t>
      </w:r>
      <w:r w:rsidR="006B793A" w:rsidRPr="00B7510A">
        <w:rPr>
          <w:rFonts w:ascii="Arial" w:hAnsi="Arial" w:cs="Arial"/>
        </w:rPr>
        <w:t>by flow cytometry</w:t>
      </w:r>
      <w:r w:rsidR="00E0326A" w:rsidRPr="00B7510A">
        <w:rPr>
          <w:rFonts w:ascii="Arial" w:hAnsi="Arial" w:cs="Arial"/>
        </w:rPr>
        <w:t>.</w:t>
      </w:r>
      <w:r w:rsidR="005438E6" w:rsidRPr="00B7510A">
        <w:rPr>
          <w:rFonts w:ascii="Arial" w:hAnsi="Arial" w:cs="Arial"/>
        </w:rPr>
        <w:t xml:space="preserve"> Graphics were </w:t>
      </w:r>
      <w:r w:rsidR="00E63B4F" w:rsidRPr="00B7510A">
        <w:rPr>
          <w:rFonts w:ascii="Arial" w:hAnsi="Arial" w:cs="Arial"/>
        </w:rPr>
        <w:t>drawn</w:t>
      </w:r>
      <w:r w:rsidR="005438E6" w:rsidRPr="00B7510A">
        <w:rPr>
          <w:rFonts w:ascii="Arial" w:hAnsi="Arial" w:cs="Arial"/>
        </w:rPr>
        <w:t xml:space="preserve"> in GraphPad Prism (v.9.4.1)</w:t>
      </w:r>
      <w:r w:rsidR="006B793A" w:rsidRPr="00B7510A">
        <w:rPr>
          <w:rFonts w:ascii="Arial" w:hAnsi="Arial" w:cs="Arial"/>
        </w:rPr>
        <w:t xml:space="preserve">. </w:t>
      </w:r>
      <w:r w:rsidR="005438E6" w:rsidRPr="00B7510A">
        <w:rPr>
          <w:rFonts w:ascii="Arial" w:hAnsi="Arial" w:cs="Arial"/>
        </w:rPr>
        <w:t xml:space="preserve"> </w:t>
      </w:r>
      <w:r w:rsidR="005F286C" w:rsidRPr="00B7510A">
        <w:rPr>
          <w:rFonts w:ascii="Arial" w:hAnsi="Arial" w:cs="Arial"/>
          <w:b/>
          <w:bCs/>
          <w:color w:val="000000" w:themeColor="text1"/>
        </w:rPr>
        <w:t xml:space="preserve"> *</w:t>
      </w:r>
      <w:r w:rsidR="005F286C" w:rsidRPr="00B7510A">
        <w:rPr>
          <w:rFonts w:ascii="Arial" w:hAnsi="Arial" w:cs="Arial"/>
          <w:color w:val="000000" w:themeColor="text1"/>
        </w:rPr>
        <w:t>***p&lt;0.0001, **p&lt;0.01, *p&lt;0.05, Two-tailed unpaired t-test</w:t>
      </w:r>
      <w:r w:rsidR="006B793A" w:rsidRPr="00B7510A">
        <w:rPr>
          <w:rFonts w:ascii="Arial" w:hAnsi="Arial" w:cs="Arial"/>
          <w:color w:val="000000" w:themeColor="text1"/>
        </w:rPr>
        <w:t>.</w:t>
      </w:r>
    </w:p>
    <w:p w14:paraId="04A8B0DB" w14:textId="77777777" w:rsidR="00CE1CB0" w:rsidRPr="00B7510A" w:rsidRDefault="00CE1CB0" w:rsidP="00B7510A">
      <w:pPr>
        <w:spacing w:line="360" w:lineRule="auto"/>
        <w:jc w:val="both"/>
        <w:rPr>
          <w:rFonts w:ascii="Arial" w:hAnsi="Arial" w:cs="Arial"/>
          <w:b/>
          <w:bCs/>
        </w:rPr>
      </w:pPr>
    </w:p>
    <w:p w14:paraId="56957D20" w14:textId="384251FA" w:rsidR="00CE1CB0" w:rsidRPr="00B7510A" w:rsidRDefault="00CE1CB0" w:rsidP="00B7510A">
      <w:pPr>
        <w:spacing w:line="360" w:lineRule="auto"/>
        <w:jc w:val="both"/>
        <w:rPr>
          <w:rFonts w:ascii="Arial" w:hAnsi="Arial" w:cs="Arial"/>
        </w:rPr>
      </w:pPr>
      <w:r w:rsidRPr="00B7510A">
        <w:rPr>
          <w:rFonts w:ascii="Arial" w:hAnsi="Arial" w:cs="Arial"/>
        </w:rPr>
        <w:t xml:space="preserve">   </w:t>
      </w:r>
    </w:p>
    <w:p w14:paraId="13BC3BBC" w14:textId="374C48B4" w:rsidR="00B22839" w:rsidRPr="00B7510A" w:rsidRDefault="00B22839" w:rsidP="00B7510A">
      <w:pPr>
        <w:spacing w:line="360" w:lineRule="auto"/>
        <w:rPr>
          <w:rFonts w:ascii="Arial" w:hAnsi="Arial" w:cs="Arial"/>
        </w:rPr>
      </w:pPr>
    </w:p>
    <w:p w14:paraId="048DFE15" w14:textId="56591331" w:rsidR="00B22839" w:rsidRPr="00B7510A" w:rsidRDefault="00B22839" w:rsidP="00B7510A">
      <w:pPr>
        <w:spacing w:line="360" w:lineRule="auto"/>
        <w:rPr>
          <w:rFonts w:ascii="Arial" w:hAnsi="Arial" w:cs="Arial"/>
        </w:rPr>
      </w:pPr>
    </w:p>
    <w:p w14:paraId="3242150B" w14:textId="2C2E2376" w:rsidR="00B22839" w:rsidRPr="00B7510A" w:rsidRDefault="00B22839" w:rsidP="00B7510A">
      <w:pPr>
        <w:spacing w:line="360" w:lineRule="auto"/>
        <w:rPr>
          <w:rFonts w:ascii="Arial" w:hAnsi="Arial" w:cs="Arial"/>
        </w:rPr>
      </w:pPr>
    </w:p>
    <w:p w14:paraId="01131EE4" w14:textId="5594CD12" w:rsidR="00B22839" w:rsidRPr="00B7510A" w:rsidRDefault="00B22839" w:rsidP="00B7510A">
      <w:pPr>
        <w:spacing w:line="360" w:lineRule="auto"/>
        <w:rPr>
          <w:rFonts w:ascii="Arial" w:hAnsi="Arial" w:cs="Arial"/>
        </w:rPr>
      </w:pPr>
    </w:p>
    <w:p w14:paraId="488C06E1" w14:textId="3EF0B4CA" w:rsidR="00B22839" w:rsidRPr="00B7510A" w:rsidRDefault="00B22839" w:rsidP="00B7510A">
      <w:pPr>
        <w:spacing w:line="360" w:lineRule="auto"/>
        <w:rPr>
          <w:rFonts w:ascii="Arial" w:hAnsi="Arial" w:cs="Arial"/>
        </w:rPr>
      </w:pPr>
    </w:p>
    <w:p w14:paraId="33547510" w14:textId="4A1BABD2" w:rsidR="00B22839" w:rsidRPr="00B7510A" w:rsidRDefault="00B22839" w:rsidP="00B7510A">
      <w:pPr>
        <w:spacing w:line="360" w:lineRule="auto"/>
        <w:rPr>
          <w:rFonts w:ascii="Arial" w:hAnsi="Arial" w:cs="Arial"/>
        </w:rPr>
      </w:pPr>
    </w:p>
    <w:p w14:paraId="229B7C4B" w14:textId="41FC1D64" w:rsidR="00B22839" w:rsidRPr="00B7510A" w:rsidRDefault="00B22839" w:rsidP="00B7510A">
      <w:pPr>
        <w:spacing w:line="360" w:lineRule="auto"/>
        <w:rPr>
          <w:rFonts w:ascii="Arial" w:hAnsi="Arial" w:cs="Arial"/>
        </w:rPr>
      </w:pPr>
    </w:p>
    <w:p w14:paraId="00005E7F" w14:textId="2935E775" w:rsidR="00B22839" w:rsidRPr="00B7510A" w:rsidRDefault="00B22839" w:rsidP="00B7510A">
      <w:pPr>
        <w:spacing w:line="360" w:lineRule="auto"/>
        <w:rPr>
          <w:rFonts w:ascii="Arial" w:hAnsi="Arial" w:cs="Arial"/>
        </w:rPr>
      </w:pPr>
    </w:p>
    <w:p w14:paraId="13FD4BA0" w14:textId="6942535D" w:rsidR="00B22839" w:rsidRPr="00B7510A" w:rsidRDefault="00B22839" w:rsidP="00B7510A">
      <w:pPr>
        <w:spacing w:line="360" w:lineRule="auto"/>
        <w:rPr>
          <w:rFonts w:ascii="Arial" w:hAnsi="Arial" w:cs="Arial"/>
        </w:rPr>
      </w:pPr>
    </w:p>
    <w:p w14:paraId="1035A3B1" w14:textId="74D565AF" w:rsidR="00B22839" w:rsidRPr="00B7510A" w:rsidRDefault="00B22839" w:rsidP="00B7510A">
      <w:pPr>
        <w:spacing w:line="360" w:lineRule="auto"/>
        <w:rPr>
          <w:rFonts w:ascii="Arial" w:hAnsi="Arial" w:cs="Arial"/>
        </w:rPr>
      </w:pPr>
    </w:p>
    <w:p w14:paraId="39AAE71B" w14:textId="0D46448E" w:rsidR="00B22839" w:rsidRPr="00B7510A" w:rsidRDefault="00B22839" w:rsidP="00B7510A">
      <w:pPr>
        <w:spacing w:line="360" w:lineRule="auto"/>
        <w:rPr>
          <w:rFonts w:ascii="Arial" w:hAnsi="Arial" w:cs="Arial"/>
        </w:rPr>
      </w:pPr>
    </w:p>
    <w:p w14:paraId="3E604938" w14:textId="0EE5C37C" w:rsidR="00B22839" w:rsidRPr="00B7510A" w:rsidRDefault="00B22839" w:rsidP="00B7510A">
      <w:pPr>
        <w:spacing w:line="360" w:lineRule="auto"/>
        <w:rPr>
          <w:rFonts w:ascii="Arial" w:hAnsi="Arial" w:cs="Arial"/>
        </w:rPr>
      </w:pPr>
    </w:p>
    <w:p w14:paraId="157759C0" w14:textId="6E39F9FF" w:rsidR="008D75F8" w:rsidRPr="00B7510A" w:rsidRDefault="008D75F8" w:rsidP="00B7510A">
      <w:pPr>
        <w:spacing w:line="360" w:lineRule="auto"/>
        <w:rPr>
          <w:rFonts w:ascii="Arial" w:hAnsi="Arial" w:cs="Arial"/>
        </w:rPr>
      </w:pPr>
    </w:p>
    <w:p w14:paraId="4138A924" w14:textId="4CBE650F" w:rsidR="007730CC" w:rsidRPr="00B7510A" w:rsidRDefault="00764E8B" w:rsidP="00B7510A">
      <w:pPr>
        <w:spacing w:line="360" w:lineRule="auto"/>
        <w:rPr>
          <w:rFonts w:ascii="Arial" w:hAnsi="Arial" w:cs="Arial"/>
        </w:rPr>
      </w:pPr>
      <w:r>
        <w:rPr>
          <w:rFonts w:ascii="Arial" w:hAnsi="Arial" w:cs="Arial"/>
          <w:noProof/>
        </w:rPr>
        <w:drawing>
          <wp:inline distT="0" distB="0" distL="0" distR="0" wp14:anchorId="3F37C5CB" wp14:editId="070FBEC9">
            <wp:extent cx="3940629" cy="3019886"/>
            <wp:effectExtent l="0" t="0" r="0" b="317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6667" cy="3032177"/>
                    </a:xfrm>
                    <a:prstGeom prst="rect">
                      <a:avLst/>
                    </a:prstGeom>
                  </pic:spPr>
                </pic:pic>
              </a:graphicData>
            </a:graphic>
          </wp:inline>
        </w:drawing>
      </w:r>
    </w:p>
    <w:p w14:paraId="48B62F7D" w14:textId="1048B165" w:rsidR="007730CC" w:rsidRPr="00B7510A" w:rsidRDefault="007730CC" w:rsidP="00B7510A">
      <w:pPr>
        <w:spacing w:line="360" w:lineRule="auto"/>
        <w:rPr>
          <w:rFonts w:ascii="Arial" w:hAnsi="Arial" w:cs="Arial"/>
        </w:rPr>
      </w:pPr>
    </w:p>
    <w:p w14:paraId="1CEF43F6" w14:textId="707E7FD6" w:rsidR="002F3862" w:rsidRPr="00B7510A" w:rsidRDefault="002F3862" w:rsidP="00B7510A">
      <w:pPr>
        <w:spacing w:line="360" w:lineRule="auto"/>
        <w:jc w:val="both"/>
        <w:rPr>
          <w:rFonts w:ascii="Arial" w:hAnsi="Arial" w:cs="Arial"/>
        </w:rPr>
      </w:pPr>
      <w:r w:rsidRPr="00B7510A">
        <w:rPr>
          <w:rFonts w:ascii="Arial" w:hAnsi="Arial" w:cs="Arial"/>
          <w:b/>
          <w:bCs/>
        </w:rPr>
        <w:t xml:space="preserve">Supplementary </w:t>
      </w:r>
      <w:r w:rsidR="00DA5557" w:rsidRPr="00B7510A">
        <w:rPr>
          <w:rFonts w:ascii="Arial" w:hAnsi="Arial" w:cs="Arial"/>
          <w:b/>
          <w:bCs/>
        </w:rPr>
        <w:t xml:space="preserve">Figure 5: </w:t>
      </w:r>
      <w:r w:rsidR="00E90E94" w:rsidRPr="00B7510A">
        <w:rPr>
          <w:rFonts w:ascii="Arial" w:hAnsi="Arial" w:cs="Arial"/>
          <w:b/>
          <w:bCs/>
          <w:color w:val="000000" w:themeColor="text1"/>
        </w:rPr>
        <w:t>The MED12 Gly44 mutant cells have distinct transcriptional states</w:t>
      </w:r>
      <w:r w:rsidR="00DA5557" w:rsidRPr="00B7510A">
        <w:rPr>
          <w:rFonts w:ascii="Arial" w:hAnsi="Arial" w:cs="Arial"/>
          <w:b/>
          <w:bCs/>
          <w:color w:val="000000" w:themeColor="text1"/>
        </w:rPr>
        <w:t xml:space="preserve"> than WT or MED12 KO cells. </w:t>
      </w:r>
      <w:r w:rsidR="00DA5557" w:rsidRPr="00B7510A">
        <w:rPr>
          <w:rFonts w:ascii="Arial" w:hAnsi="Arial" w:cs="Arial"/>
          <w:color w:val="000000" w:themeColor="text1"/>
        </w:rPr>
        <w:t>The h</w:t>
      </w:r>
      <w:r w:rsidR="00E90E94" w:rsidRPr="00B7510A">
        <w:rPr>
          <w:rFonts w:ascii="Arial" w:hAnsi="Arial" w:cs="Arial"/>
        </w:rPr>
        <w:t xml:space="preserve">eatmap </w:t>
      </w:r>
      <w:r w:rsidR="00DA5557" w:rsidRPr="00B7510A">
        <w:rPr>
          <w:rFonts w:ascii="Arial" w:hAnsi="Arial" w:cs="Arial"/>
        </w:rPr>
        <w:t>shows differentially expressed genes (</w:t>
      </w:r>
      <w:proofErr w:type="spellStart"/>
      <w:r w:rsidR="00DA5557" w:rsidRPr="00B7510A">
        <w:rPr>
          <w:rFonts w:ascii="Arial" w:hAnsi="Arial" w:cs="Arial"/>
        </w:rPr>
        <w:t>padj</w:t>
      </w:r>
      <w:proofErr w:type="spellEnd"/>
      <w:r w:rsidR="00DA5557" w:rsidRPr="00B7510A">
        <w:rPr>
          <w:rFonts w:ascii="Arial" w:hAnsi="Arial" w:cs="Arial"/>
        </w:rPr>
        <w:t>&lt;0.01)</w:t>
      </w:r>
      <w:r w:rsidR="00E90E94" w:rsidRPr="00B7510A">
        <w:rPr>
          <w:rFonts w:ascii="Arial" w:hAnsi="Arial" w:cs="Arial"/>
        </w:rPr>
        <w:t xml:space="preserve"> in MED12 </w:t>
      </w:r>
      <w:r w:rsidR="00DA5557" w:rsidRPr="00B7510A">
        <w:rPr>
          <w:rFonts w:ascii="Arial" w:hAnsi="Arial" w:cs="Arial"/>
        </w:rPr>
        <w:t xml:space="preserve">WT, KO, and MED12 Gly44 </w:t>
      </w:r>
      <w:r w:rsidR="00E90E94" w:rsidRPr="00B7510A">
        <w:rPr>
          <w:rFonts w:ascii="Arial" w:hAnsi="Arial" w:cs="Arial"/>
        </w:rPr>
        <w:t>mutant cells</w:t>
      </w:r>
      <w:r w:rsidR="00DA5557" w:rsidRPr="00B7510A">
        <w:rPr>
          <w:rFonts w:ascii="Arial" w:hAnsi="Arial" w:cs="Arial"/>
        </w:rPr>
        <w:t xml:space="preserve">. </w:t>
      </w:r>
      <w:r w:rsidR="00E90E94" w:rsidRPr="00B7510A">
        <w:rPr>
          <w:rFonts w:ascii="Arial" w:hAnsi="Arial" w:cs="Arial"/>
        </w:rPr>
        <w:t>Heatmap was drawn based on the normalized z-score.</w:t>
      </w:r>
    </w:p>
    <w:p w14:paraId="55796137" w14:textId="77777777" w:rsidR="00E63B4F" w:rsidRPr="00B7510A" w:rsidRDefault="00E63B4F" w:rsidP="00B7510A">
      <w:pPr>
        <w:spacing w:line="360" w:lineRule="auto"/>
        <w:jc w:val="both"/>
        <w:rPr>
          <w:rFonts w:ascii="Arial" w:hAnsi="Arial" w:cs="Arial"/>
          <w:b/>
          <w:bCs/>
        </w:rPr>
      </w:pPr>
    </w:p>
    <w:p w14:paraId="14E3699D" w14:textId="77777777" w:rsidR="00A65ED5" w:rsidRPr="00B7510A" w:rsidRDefault="00A65ED5" w:rsidP="00B7510A">
      <w:pPr>
        <w:spacing w:line="360" w:lineRule="auto"/>
        <w:jc w:val="both"/>
        <w:rPr>
          <w:rFonts w:ascii="Arial" w:hAnsi="Arial" w:cs="Arial"/>
          <w:b/>
          <w:bCs/>
        </w:rPr>
      </w:pPr>
    </w:p>
    <w:p w14:paraId="7BB86215" w14:textId="77777777" w:rsidR="00A65ED5" w:rsidRPr="00B7510A" w:rsidRDefault="00A65ED5" w:rsidP="00B7510A">
      <w:pPr>
        <w:spacing w:line="360" w:lineRule="auto"/>
        <w:jc w:val="both"/>
        <w:rPr>
          <w:rFonts w:ascii="Arial" w:hAnsi="Arial" w:cs="Arial"/>
          <w:b/>
          <w:bCs/>
        </w:rPr>
      </w:pPr>
    </w:p>
    <w:p w14:paraId="3900109B" w14:textId="77777777" w:rsidR="00A65ED5" w:rsidRPr="00B7510A" w:rsidRDefault="00A65ED5" w:rsidP="00B7510A">
      <w:pPr>
        <w:spacing w:line="360" w:lineRule="auto"/>
        <w:jc w:val="both"/>
        <w:rPr>
          <w:rFonts w:ascii="Arial" w:hAnsi="Arial" w:cs="Arial"/>
          <w:b/>
          <w:bCs/>
        </w:rPr>
      </w:pPr>
    </w:p>
    <w:p w14:paraId="10A044DB" w14:textId="77777777" w:rsidR="00A65ED5" w:rsidRPr="00B7510A" w:rsidRDefault="00A65ED5" w:rsidP="00B7510A">
      <w:pPr>
        <w:spacing w:line="360" w:lineRule="auto"/>
        <w:jc w:val="both"/>
        <w:rPr>
          <w:rFonts w:ascii="Arial" w:hAnsi="Arial" w:cs="Arial"/>
          <w:b/>
          <w:bCs/>
        </w:rPr>
      </w:pPr>
    </w:p>
    <w:p w14:paraId="5B5B7D8A" w14:textId="77777777" w:rsidR="00A65ED5" w:rsidRPr="00B7510A" w:rsidRDefault="00A65ED5" w:rsidP="00B7510A">
      <w:pPr>
        <w:spacing w:line="360" w:lineRule="auto"/>
        <w:jc w:val="both"/>
        <w:rPr>
          <w:rFonts w:ascii="Arial" w:hAnsi="Arial" w:cs="Arial"/>
          <w:b/>
          <w:bCs/>
        </w:rPr>
      </w:pPr>
    </w:p>
    <w:p w14:paraId="7BE9B6B5" w14:textId="77777777" w:rsidR="00A65ED5" w:rsidRPr="00B7510A" w:rsidRDefault="00A65ED5" w:rsidP="00B7510A">
      <w:pPr>
        <w:spacing w:line="360" w:lineRule="auto"/>
        <w:jc w:val="both"/>
        <w:rPr>
          <w:rFonts w:ascii="Arial" w:hAnsi="Arial" w:cs="Arial"/>
          <w:b/>
          <w:bCs/>
        </w:rPr>
      </w:pPr>
    </w:p>
    <w:p w14:paraId="0E78E387" w14:textId="6B57573A" w:rsidR="00A65ED5" w:rsidRPr="00B7510A" w:rsidRDefault="00DA5557" w:rsidP="00B7510A">
      <w:pPr>
        <w:spacing w:line="360" w:lineRule="auto"/>
        <w:jc w:val="both"/>
        <w:rPr>
          <w:rFonts w:ascii="Arial" w:hAnsi="Arial" w:cs="Arial"/>
          <w:b/>
          <w:bCs/>
        </w:rPr>
      </w:pPr>
      <w:r w:rsidRPr="00B7510A">
        <w:rPr>
          <w:rFonts w:ascii="Arial" w:hAnsi="Arial" w:cs="Arial"/>
          <w:b/>
          <w:bCs/>
          <w:noProof/>
        </w:rPr>
        <w:lastRenderedPageBreak/>
        <w:drawing>
          <wp:anchor distT="0" distB="0" distL="114300" distR="114300" simplePos="0" relativeHeight="251672576" behindDoc="0" locked="0" layoutInCell="1" allowOverlap="1" wp14:anchorId="273AF6AA" wp14:editId="5923BB08">
            <wp:simplePos x="0" y="0"/>
            <wp:positionH relativeFrom="margin">
              <wp:posOffset>249992</wp:posOffset>
            </wp:positionH>
            <wp:positionV relativeFrom="margin">
              <wp:posOffset>-2894</wp:posOffset>
            </wp:positionV>
            <wp:extent cx="5057140" cy="4777740"/>
            <wp:effectExtent l="0" t="0" r="0" b="0"/>
            <wp:wrapSquare wrapText="bothSides"/>
            <wp:docPr id="12" name="Picture 1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7140" cy="4777740"/>
                    </a:xfrm>
                    <a:prstGeom prst="rect">
                      <a:avLst/>
                    </a:prstGeom>
                  </pic:spPr>
                </pic:pic>
              </a:graphicData>
            </a:graphic>
            <wp14:sizeRelH relativeFrom="margin">
              <wp14:pctWidth>0</wp14:pctWidth>
            </wp14:sizeRelH>
            <wp14:sizeRelV relativeFrom="margin">
              <wp14:pctHeight>0</wp14:pctHeight>
            </wp14:sizeRelV>
          </wp:anchor>
        </w:drawing>
      </w:r>
    </w:p>
    <w:p w14:paraId="54F4B994" w14:textId="77777777" w:rsidR="00A65ED5" w:rsidRPr="00B7510A" w:rsidRDefault="00A65ED5" w:rsidP="00B7510A">
      <w:pPr>
        <w:spacing w:line="360" w:lineRule="auto"/>
        <w:jc w:val="both"/>
        <w:rPr>
          <w:rFonts w:ascii="Arial" w:hAnsi="Arial" w:cs="Arial"/>
          <w:b/>
          <w:bCs/>
        </w:rPr>
      </w:pPr>
    </w:p>
    <w:p w14:paraId="14C3D3E7" w14:textId="3002828E" w:rsidR="00A65ED5" w:rsidRPr="00B7510A" w:rsidRDefault="00A65ED5" w:rsidP="00B7510A">
      <w:pPr>
        <w:spacing w:line="360" w:lineRule="auto"/>
        <w:jc w:val="both"/>
        <w:rPr>
          <w:rFonts w:ascii="Arial" w:hAnsi="Arial" w:cs="Arial"/>
          <w:b/>
          <w:bCs/>
        </w:rPr>
      </w:pPr>
    </w:p>
    <w:p w14:paraId="4EF3EB33" w14:textId="77777777" w:rsidR="00A65ED5" w:rsidRPr="00B7510A" w:rsidRDefault="00A65ED5" w:rsidP="00B7510A">
      <w:pPr>
        <w:spacing w:line="360" w:lineRule="auto"/>
        <w:jc w:val="both"/>
        <w:rPr>
          <w:rFonts w:ascii="Arial" w:hAnsi="Arial" w:cs="Arial"/>
          <w:b/>
          <w:bCs/>
        </w:rPr>
      </w:pPr>
    </w:p>
    <w:p w14:paraId="6362CF65" w14:textId="77777777" w:rsidR="00A65ED5" w:rsidRPr="00B7510A" w:rsidRDefault="00A65ED5" w:rsidP="00B7510A">
      <w:pPr>
        <w:spacing w:line="360" w:lineRule="auto"/>
        <w:jc w:val="both"/>
        <w:rPr>
          <w:rFonts w:ascii="Arial" w:hAnsi="Arial" w:cs="Arial"/>
          <w:b/>
          <w:bCs/>
        </w:rPr>
      </w:pPr>
    </w:p>
    <w:p w14:paraId="0CC1508A" w14:textId="5E237B93" w:rsidR="00A65ED5" w:rsidRPr="00B7510A" w:rsidRDefault="00A65ED5" w:rsidP="00B7510A">
      <w:pPr>
        <w:spacing w:line="360" w:lineRule="auto"/>
        <w:jc w:val="both"/>
        <w:rPr>
          <w:rFonts w:ascii="Arial" w:hAnsi="Arial" w:cs="Arial"/>
          <w:b/>
          <w:bCs/>
        </w:rPr>
      </w:pPr>
    </w:p>
    <w:p w14:paraId="59791D33" w14:textId="4211C2B6" w:rsidR="00A65ED5" w:rsidRPr="00B7510A" w:rsidRDefault="00A65ED5" w:rsidP="00B7510A">
      <w:pPr>
        <w:spacing w:line="360" w:lineRule="auto"/>
        <w:jc w:val="both"/>
        <w:rPr>
          <w:rFonts w:ascii="Arial" w:hAnsi="Arial" w:cs="Arial"/>
          <w:b/>
          <w:bCs/>
        </w:rPr>
      </w:pPr>
    </w:p>
    <w:p w14:paraId="4D64C8EB" w14:textId="7FA8638F" w:rsidR="00A65ED5" w:rsidRPr="00B7510A" w:rsidRDefault="00A65ED5" w:rsidP="00B7510A">
      <w:pPr>
        <w:spacing w:line="360" w:lineRule="auto"/>
        <w:jc w:val="both"/>
        <w:rPr>
          <w:rFonts w:ascii="Arial" w:hAnsi="Arial" w:cs="Arial"/>
          <w:b/>
          <w:bCs/>
        </w:rPr>
      </w:pPr>
    </w:p>
    <w:p w14:paraId="02E85223" w14:textId="3B91EE6B" w:rsidR="00A65ED5" w:rsidRPr="00B7510A" w:rsidRDefault="00A65ED5" w:rsidP="00B7510A">
      <w:pPr>
        <w:spacing w:line="360" w:lineRule="auto"/>
        <w:jc w:val="both"/>
        <w:rPr>
          <w:rFonts w:ascii="Arial" w:hAnsi="Arial" w:cs="Arial"/>
          <w:b/>
          <w:bCs/>
        </w:rPr>
      </w:pPr>
    </w:p>
    <w:p w14:paraId="14D67CB8" w14:textId="2093C3F3" w:rsidR="00A65ED5" w:rsidRPr="00B7510A" w:rsidRDefault="00A65ED5" w:rsidP="00B7510A">
      <w:pPr>
        <w:spacing w:line="360" w:lineRule="auto"/>
        <w:jc w:val="both"/>
        <w:rPr>
          <w:rFonts w:ascii="Arial" w:hAnsi="Arial" w:cs="Arial"/>
          <w:b/>
          <w:bCs/>
        </w:rPr>
      </w:pPr>
    </w:p>
    <w:p w14:paraId="308A1D80" w14:textId="03244E3B" w:rsidR="00A65ED5" w:rsidRPr="00B7510A" w:rsidRDefault="00A65ED5" w:rsidP="00B7510A">
      <w:pPr>
        <w:spacing w:line="360" w:lineRule="auto"/>
        <w:jc w:val="both"/>
        <w:rPr>
          <w:rFonts w:ascii="Arial" w:hAnsi="Arial" w:cs="Arial"/>
          <w:b/>
          <w:bCs/>
        </w:rPr>
      </w:pPr>
    </w:p>
    <w:p w14:paraId="6C98B5DB" w14:textId="02FC5FD3" w:rsidR="00A65ED5" w:rsidRPr="00B7510A" w:rsidRDefault="00A65ED5" w:rsidP="00B7510A">
      <w:pPr>
        <w:spacing w:line="360" w:lineRule="auto"/>
        <w:jc w:val="both"/>
        <w:rPr>
          <w:rFonts w:ascii="Arial" w:hAnsi="Arial" w:cs="Arial"/>
          <w:b/>
          <w:bCs/>
        </w:rPr>
      </w:pPr>
    </w:p>
    <w:p w14:paraId="50262502" w14:textId="7A5193E6" w:rsidR="00A65ED5" w:rsidRPr="00B7510A" w:rsidRDefault="00A65ED5" w:rsidP="00B7510A">
      <w:pPr>
        <w:spacing w:line="360" w:lineRule="auto"/>
        <w:jc w:val="both"/>
        <w:rPr>
          <w:rFonts w:ascii="Arial" w:hAnsi="Arial" w:cs="Arial"/>
          <w:b/>
          <w:bCs/>
        </w:rPr>
      </w:pPr>
    </w:p>
    <w:p w14:paraId="1660F560" w14:textId="13404A2E" w:rsidR="00A65ED5" w:rsidRPr="00B7510A" w:rsidRDefault="00A65ED5" w:rsidP="00B7510A">
      <w:pPr>
        <w:spacing w:line="360" w:lineRule="auto"/>
        <w:jc w:val="both"/>
        <w:rPr>
          <w:rFonts w:ascii="Arial" w:hAnsi="Arial" w:cs="Arial"/>
          <w:b/>
          <w:bCs/>
        </w:rPr>
      </w:pPr>
    </w:p>
    <w:p w14:paraId="6B8A059D" w14:textId="3927D77A" w:rsidR="00A65ED5" w:rsidRPr="00B7510A" w:rsidRDefault="00A65ED5" w:rsidP="00B7510A">
      <w:pPr>
        <w:spacing w:line="360" w:lineRule="auto"/>
        <w:jc w:val="both"/>
        <w:rPr>
          <w:rFonts w:ascii="Arial" w:hAnsi="Arial" w:cs="Arial"/>
          <w:b/>
          <w:bCs/>
        </w:rPr>
      </w:pPr>
    </w:p>
    <w:p w14:paraId="72B91663" w14:textId="316702FD" w:rsidR="00A65ED5" w:rsidRPr="00B7510A" w:rsidRDefault="00A65ED5" w:rsidP="00B7510A">
      <w:pPr>
        <w:spacing w:line="360" w:lineRule="auto"/>
        <w:jc w:val="both"/>
        <w:rPr>
          <w:rFonts w:ascii="Arial" w:hAnsi="Arial" w:cs="Arial"/>
          <w:b/>
          <w:bCs/>
        </w:rPr>
      </w:pPr>
    </w:p>
    <w:p w14:paraId="34B0138B" w14:textId="77777777" w:rsidR="00A65ED5" w:rsidRPr="00B7510A" w:rsidRDefault="00A65ED5" w:rsidP="00B7510A">
      <w:pPr>
        <w:spacing w:line="360" w:lineRule="auto"/>
        <w:jc w:val="both"/>
        <w:rPr>
          <w:rFonts w:ascii="Arial" w:hAnsi="Arial" w:cs="Arial"/>
          <w:b/>
          <w:bCs/>
        </w:rPr>
      </w:pPr>
    </w:p>
    <w:p w14:paraId="3BEA55E6" w14:textId="01F0FBBB" w:rsidR="00CE1CB0" w:rsidRPr="00B7510A" w:rsidRDefault="00CE1CB0" w:rsidP="00B7510A">
      <w:pPr>
        <w:spacing w:line="360" w:lineRule="auto"/>
        <w:jc w:val="both"/>
        <w:rPr>
          <w:rFonts w:ascii="Arial" w:hAnsi="Arial" w:cs="Arial"/>
          <w:b/>
          <w:bCs/>
        </w:rPr>
      </w:pPr>
    </w:p>
    <w:p w14:paraId="14F5E81D" w14:textId="38D65656" w:rsidR="00A65ED5" w:rsidRPr="00B7510A" w:rsidRDefault="00A65ED5" w:rsidP="00B7510A">
      <w:pPr>
        <w:spacing w:line="360" w:lineRule="auto"/>
        <w:jc w:val="both"/>
        <w:rPr>
          <w:rFonts w:ascii="Arial" w:hAnsi="Arial" w:cs="Arial"/>
          <w:b/>
          <w:bCs/>
        </w:rPr>
      </w:pPr>
    </w:p>
    <w:p w14:paraId="6F17D713" w14:textId="4DD18385" w:rsidR="004D1E9A" w:rsidRPr="00B7510A" w:rsidRDefault="002F3862" w:rsidP="00B7510A">
      <w:pPr>
        <w:spacing w:line="360" w:lineRule="auto"/>
        <w:jc w:val="both"/>
        <w:rPr>
          <w:rFonts w:ascii="Arial" w:hAnsi="Arial" w:cs="Arial"/>
        </w:rPr>
      </w:pPr>
      <w:r w:rsidRPr="00B7510A">
        <w:rPr>
          <w:rFonts w:ascii="Arial" w:hAnsi="Arial" w:cs="Arial"/>
          <w:b/>
          <w:bCs/>
        </w:rPr>
        <w:t xml:space="preserve">Supplementary </w:t>
      </w:r>
      <w:r w:rsidR="0053246D" w:rsidRPr="00B7510A">
        <w:rPr>
          <w:rFonts w:ascii="Arial" w:hAnsi="Arial" w:cs="Arial"/>
          <w:b/>
          <w:bCs/>
        </w:rPr>
        <w:t xml:space="preserve">Figure 6: </w:t>
      </w:r>
      <w:r w:rsidRPr="00B7510A">
        <w:rPr>
          <w:rFonts w:ascii="Arial" w:hAnsi="Arial" w:cs="Arial"/>
          <w:b/>
          <w:bCs/>
        </w:rPr>
        <w:t xml:space="preserve"> </w:t>
      </w:r>
      <w:r w:rsidR="00E90E94" w:rsidRPr="00B7510A">
        <w:rPr>
          <w:rFonts w:ascii="Arial" w:hAnsi="Arial" w:cs="Arial"/>
          <w:b/>
          <w:bCs/>
          <w:color w:val="000000" w:themeColor="text1"/>
        </w:rPr>
        <w:t>The gene ontology (GO) analyses on differentially expressed genes in Gly44 mutant cells and fibroid tumors identified a common set of biological processes between these two samples.</w:t>
      </w:r>
      <w:r w:rsidR="0053246D" w:rsidRPr="00B7510A">
        <w:rPr>
          <w:rFonts w:ascii="Arial" w:hAnsi="Arial" w:cs="Arial"/>
          <w:b/>
          <w:bCs/>
          <w:color w:val="000000" w:themeColor="text1"/>
        </w:rPr>
        <w:t xml:space="preserve"> </w:t>
      </w:r>
      <w:r w:rsidR="0053246D" w:rsidRPr="00B7510A">
        <w:rPr>
          <w:rFonts w:ascii="Arial" w:hAnsi="Arial" w:cs="Arial"/>
          <w:color w:val="000000" w:themeColor="text1"/>
        </w:rPr>
        <w:t>Bar plots show common gene ontology terms between MED12 mutant cells and fibroid tumors for the d</w:t>
      </w:r>
      <w:r w:rsidR="007C0787" w:rsidRPr="00B7510A">
        <w:rPr>
          <w:rFonts w:ascii="Arial" w:hAnsi="Arial" w:cs="Arial"/>
          <w:color w:val="000000" w:themeColor="text1"/>
        </w:rPr>
        <w:t>ifferentially upregulated</w:t>
      </w:r>
      <w:r w:rsidR="0053246D" w:rsidRPr="00B7510A">
        <w:rPr>
          <w:rFonts w:ascii="Arial" w:hAnsi="Arial" w:cs="Arial"/>
          <w:color w:val="000000" w:themeColor="text1"/>
        </w:rPr>
        <w:t xml:space="preserve"> </w:t>
      </w:r>
      <w:r w:rsidR="007C0787" w:rsidRPr="00B7510A">
        <w:rPr>
          <w:rFonts w:ascii="Arial" w:hAnsi="Arial" w:cs="Arial"/>
          <w:color w:val="000000" w:themeColor="text1"/>
        </w:rPr>
        <w:t xml:space="preserve">and </w:t>
      </w:r>
      <w:r w:rsidR="0053246D" w:rsidRPr="00B7510A">
        <w:rPr>
          <w:rFonts w:ascii="Arial" w:hAnsi="Arial" w:cs="Arial"/>
          <w:color w:val="000000" w:themeColor="text1"/>
        </w:rPr>
        <w:t xml:space="preserve">downregulated </w:t>
      </w:r>
      <w:r w:rsidR="007C0787" w:rsidRPr="00B7510A">
        <w:rPr>
          <w:rFonts w:ascii="Arial" w:hAnsi="Arial" w:cs="Arial"/>
          <w:color w:val="000000" w:themeColor="text1"/>
        </w:rPr>
        <w:t>genes (p adj&lt;0.01).</w:t>
      </w:r>
      <w:r w:rsidR="009D38CA">
        <w:rPr>
          <w:rFonts w:ascii="Arial" w:hAnsi="Arial" w:cs="Arial"/>
          <w:color w:val="000000" w:themeColor="text1"/>
        </w:rPr>
        <w:t xml:space="preserve"> 671 u</w:t>
      </w:r>
      <w:r w:rsidR="007C0787" w:rsidRPr="00B7510A">
        <w:rPr>
          <w:rFonts w:ascii="Arial" w:hAnsi="Arial" w:cs="Arial"/>
          <w:color w:val="000000" w:themeColor="text1"/>
        </w:rPr>
        <w:t>pregulated genes</w:t>
      </w:r>
      <w:r w:rsidR="009D38CA">
        <w:rPr>
          <w:rFonts w:ascii="Arial" w:hAnsi="Arial" w:cs="Arial"/>
          <w:color w:val="000000" w:themeColor="text1"/>
        </w:rPr>
        <w:t xml:space="preserve"> in MED12 mutant cells, 3079 upregulated genes in leiomyoma, 793 downregulated</w:t>
      </w:r>
      <w:r w:rsidR="009D38CA" w:rsidRPr="00B7510A">
        <w:rPr>
          <w:rFonts w:ascii="Arial" w:hAnsi="Arial" w:cs="Arial"/>
          <w:color w:val="000000" w:themeColor="text1"/>
        </w:rPr>
        <w:t xml:space="preserve"> genes</w:t>
      </w:r>
      <w:r w:rsidR="009D38CA">
        <w:rPr>
          <w:rFonts w:ascii="Arial" w:hAnsi="Arial" w:cs="Arial"/>
          <w:color w:val="000000" w:themeColor="text1"/>
        </w:rPr>
        <w:t xml:space="preserve"> in MED12 mutant cells, and 2752 downregulated genes in leiomyoma </w:t>
      </w:r>
      <w:r w:rsidR="007C0787" w:rsidRPr="00B7510A">
        <w:rPr>
          <w:rFonts w:ascii="Arial" w:hAnsi="Arial" w:cs="Arial"/>
          <w:color w:val="000000" w:themeColor="text1"/>
        </w:rPr>
        <w:t xml:space="preserve">were uploaded to </w:t>
      </w:r>
      <w:r w:rsidR="007C0787" w:rsidRPr="00B7510A">
        <w:rPr>
          <w:rFonts w:ascii="Arial" w:hAnsi="Arial" w:cs="Arial"/>
        </w:rPr>
        <w:t>DAVID Bioinformatics Resources</w:t>
      </w:r>
      <w:r w:rsidR="0053246D" w:rsidRPr="00B7510A">
        <w:rPr>
          <w:rFonts w:ascii="Arial" w:hAnsi="Arial" w:cs="Arial"/>
        </w:rPr>
        <w:t xml:space="preserve"> a</w:t>
      </w:r>
      <w:r w:rsidR="007C0787" w:rsidRPr="00B7510A">
        <w:rPr>
          <w:rFonts w:ascii="Arial" w:hAnsi="Arial" w:cs="Arial"/>
        </w:rPr>
        <w:t xml:space="preserve">nd </w:t>
      </w:r>
      <w:r w:rsidR="0053246D" w:rsidRPr="00B7510A">
        <w:rPr>
          <w:rFonts w:ascii="Arial" w:hAnsi="Arial" w:cs="Arial"/>
        </w:rPr>
        <w:t>gene ontology (</w:t>
      </w:r>
      <w:r w:rsidR="007C0787" w:rsidRPr="00B7510A">
        <w:rPr>
          <w:rFonts w:ascii="Arial" w:hAnsi="Arial" w:cs="Arial"/>
        </w:rPr>
        <w:t>GO</w:t>
      </w:r>
      <w:r w:rsidR="0053246D" w:rsidRPr="00B7510A">
        <w:rPr>
          <w:rFonts w:ascii="Arial" w:hAnsi="Arial" w:cs="Arial"/>
        </w:rPr>
        <w:t>)</w:t>
      </w:r>
      <w:r w:rsidR="007C0787" w:rsidRPr="00B7510A">
        <w:rPr>
          <w:rFonts w:ascii="Arial" w:hAnsi="Arial" w:cs="Arial"/>
        </w:rPr>
        <w:t xml:space="preserve"> term analysis was done with default settings. </w:t>
      </w:r>
      <w:r w:rsidR="0053246D" w:rsidRPr="00B7510A">
        <w:rPr>
          <w:rFonts w:ascii="Arial" w:hAnsi="Arial" w:cs="Arial"/>
        </w:rPr>
        <w:t>The</w:t>
      </w:r>
      <w:r w:rsidR="007C0787" w:rsidRPr="00B7510A">
        <w:rPr>
          <w:rFonts w:ascii="Arial" w:hAnsi="Arial" w:cs="Arial"/>
        </w:rPr>
        <w:t xml:space="preserve"> top </w:t>
      </w:r>
      <w:r w:rsidR="0053246D" w:rsidRPr="00B7510A">
        <w:rPr>
          <w:rFonts w:ascii="Arial" w:hAnsi="Arial" w:cs="Arial"/>
        </w:rPr>
        <w:t xml:space="preserve">common </w:t>
      </w:r>
      <w:r w:rsidR="007C0787" w:rsidRPr="00B7510A">
        <w:rPr>
          <w:rFonts w:ascii="Arial" w:hAnsi="Arial" w:cs="Arial"/>
        </w:rPr>
        <w:t>GO terms in mutant cells and leiomyoma</w:t>
      </w:r>
      <w:r w:rsidR="0053246D" w:rsidRPr="00B7510A">
        <w:rPr>
          <w:rFonts w:ascii="Arial" w:hAnsi="Arial" w:cs="Arial"/>
        </w:rPr>
        <w:t xml:space="preserve"> are displayed in horizontal bar plots</w:t>
      </w:r>
      <w:r w:rsidR="007C0787" w:rsidRPr="00B7510A">
        <w:rPr>
          <w:rFonts w:ascii="Arial" w:hAnsi="Arial" w:cs="Arial"/>
        </w:rPr>
        <w:t>.</w:t>
      </w:r>
    </w:p>
    <w:p w14:paraId="7BC26B2E" w14:textId="49A1B8A5" w:rsidR="008D75F8" w:rsidRPr="00B7510A" w:rsidRDefault="008D75F8" w:rsidP="00B7510A">
      <w:pPr>
        <w:spacing w:line="360" w:lineRule="auto"/>
        <w:jc w:val="both"/>
        <w:rPr>
          <w:rFonts w:ascii="Arial" w:hAnsi="Arial" w:cs="Arial"/>
          <w:b/>
          <w:bCs/>
        </w:rPr>
      </w:pPr>
    </w:p>
    <w:p w14:paraId="6C76F5E4" w14:textId="2820A7B3" w:rsidR="008D75F8" w:rsidRPr="00B7510A" w:rsidRDefault="008D75F8" w:rsidP="00B7510A">
      <w:pPr>
        <w:spacing w:line="360" w:lineRule="auto"/>
        <w:jc w:val="both"/>
        <w:rPr>
          <w:rFonts w:ascii="Arial" w:hAnsi="Arial" w:cs="Arial"/>
          <w:b/>
          <w:bCs/>
        </w:rPr>
      </w:pPr>
    </w:p>
    <w:p w14:paraId="135EFD5F" w14:textId="5F66C991" w:rsidR="008D75F8" w:rsidRPr="00B7510A" w:rsidRDefault="00E43A69" w:rsidP="00B7510A">
      <w:pPr>
        <w:spacing w:line="360" w:lineRule="auto"/>
        <w:jc w:val="both"/>
        <w:rPr>
          <w:rFonts w:ascii="Arial" w:hAnsi="Arial" w:cs="Arial"/>
          <w:b/>
          <w:bCs/>
        </w:rPr>
      </w:pPr>
      <w:r w:rsidRPr="00B7510A">
        <w:rPr>
          <w:rFonts w:ascii="Arial" w:hAnsi="Arial" w:cs="Arial"/>
          <w:b/>
          <w:bCs/>
          <w:noProof/>
        </w:rPr>
        <w:lastRenderedPageBreak/>
        <w:drawing>
          <wp:anchor distT="0" distB="0" distL="114300" distR="114300" simplePos="0" relativeHeight="251674624" behindDoc="0" locked="0" layoutInCell="1" allowOverlap="1" wp14:anchorId="054FBA56" wp14:editId="005CF276">
            <wp:simplePos x="0" y="0"/>
            <wp:positionH relativeFrom="margin">
              <wp:posOffset>-188471</wp:posOffset>
            </wp:positionH>
            <wp:positionV relativeFrom="margin">
              <wp:posOffset>102485</wp:posOffset>
            </wp:positionV>
            <wp:extent cx="6395720" cy="2597785"/>
            <wp:effectExtent l="0" t="0" r="5080" b="5715"/>
            <wp:wrapSquare wrapText="bothSides"/>
            <wp:docPr id="14" name="Picture 14"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ubbl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95720" cy="2597785"/>
                    </a:xfrm>
                    <a:prstGeom prst="rect">
                      <a:avLst/>
                    </a:prstGeom>
                  </pic:spPr>
                </pic:pic>
              </a:graphicData>
            </a:graphic>
            <wp14:sizeRelH relativeFrom="margin">
              <wp14:pctWidth>0</wp14:pctWidth>
            </wp14:sizeRelH>
            <wp14:sizeRelV relativeFrom="margin">
              <wp14:pctHeight>0</wp14:pctHeight>
            </wp14:sizeRelV>
          </wp:anchor>
        </w:drawing>
      </w:r>
    </w:p>
    <w:p w14:paraId="04D240A9" w14:textId="7C853142" w:rsidR="00D84A46" w:rsidRPr="00B7510A" w:rsidRDefault="00E43A69" w:rsidP="00B7510A">
      <w:pPr>
        <w:spacing w:line="360" w:lineRule="auto"/>
        <w:jc w:val="both"/>
        <w:rPr>
          <w:rFonts w:ascii="Arial" w:hAnsi="Arial" w:cs="Arial"/>
        </w:rPr>
      </w:pPr>
      <w:r w:rsidRPr="00B7510A">
        <w:rPr>
          <w:rFonts w:ascii="Arial" w:hAnsi="Arial" w:cs="Arial"/>
          <w:b/>
          <w:bCs/>
        </w:rPr>
        <w:t xml:space="preserve">Supplementary </w:t>
      </w:r>
      <w:r w:rsidR="0053246D" w:rsidRPr="00B7510A">
        <w:rPr>
          <w:rFonts w:ascii="Arial" w:hAnsi="Arial" w:cs="Arial"/>
          <w:b/>
          <w:bCs/>
        </w:rPr>
        <w:t xml:space="preserve">Figure </w:t>
      </w:r>
      <w:r w:rsidRPr="00B7510A">
        <w:rPr>
          <w:rFonts w:ascii="Arial" w:hAnsi="Arial" w:cs="Arial"/>
          <w:b/>
          <w:bCs/>
        </w:rPr>
        <w:t>7</w:t>
      </w:r>
      <w:r w:rsidR="0053246D" w:rsidRPr="00B7510A">
        <w:rPr>
          <w:rFonts w:ascii="Arial" w:hAnsi="Arial" w:cs="Arial"/>
          <w:b/>
          <w:bCs/>
        </w:rPr>
        <w:t>:</w:t>
      </w:r>
      <w:r w:rsidRPr="00B7510A">
        <w:rPr>
          <w:rFonts w:ascii="Arial" w:hAnsi="Arial" w:cs="Arial"/>
          <w:b/>
          <w:bCs/>
        </w:rPr>
        <w:t xml:space="preserve"> </w:t>
      </w:r>
      <w:r w:rsidR="00D84A46" w:rsidRPr="00B7510A">
        <w:rPr>
          <w:rFonts w:ascii="Arial" w:hAnsi="Arial" w:cs="Arial"/>
          <w:b/>
          <w:bCs/>
          <w:color w:val="000000" w:themeColor="text1"/>
        </w:rPr>
        <w:t>Global gene expression program under 3D conditions had a higher resemblance to the primary fibroid gene programs</w:t>
      </w:r>
      <w:r w:rsidR="0053246D" w:rsidRPr="00B7510A">
        <w:rPr>
          <w:rFonts w:ascii="Arial" w:hAnsi="Arial" w:cs="Arial"/>
          <w:b/>
          <w:bCs/>
          <w:color w:val="000000" w:themeColor="text1"/>
        </w:rPr>
        <w:t xml:space="preserve">. </w:t>
      </w:r>
      <w:r w:rsidR="005B12F7" w:rsidRPr="00B7510A">
        <w:rPr>
          <w:rFonts w:ascii="Arial" w:hAnsi="Arial" w:cs="Arial"/>
          <w:color w:val="000000" w:themeColor="text1"/>
        </w:rPr>
        <w:t>The</w:t>
      </w:r>
      <w:r w:rsidR="005B12F7" w:rsidRPr="00B7510A">
        <w:rPr>
          <w:rFonts w:ascii="Arial" w:hAnsi="Arial" w:cs="Arial"/>
          <w:b/>
          <w:bCs/>
          <w:color w:val="000000" w:themeColor="text1"/>
        </w:rPr>
        <w:t xml:space="preserve"> Venn diagrams show an overlap between the number of </w:t>
      </w:r>
      <w:r w:rsidR="005B12F7" w:rsidRPr="00B7510A">
        <w:rPr>
          <w:rFonts w:ascii="Arial" w:hAnsi="Arial" w:cs="Arial"/>
          <w:color w:val="000000" w:themeColor="text1"/>
        </w:rPr>
        <w:t>d</w:t>
      </w:r>
      <w:r w:rsidR="00D84A46" w:rsidRPr="00B7510A">
        <w:rPr>
          <w:rFonts w:ascii="Arial" w:hAnsi="Arial" w:cs="Arial"/>
          <w:color w:val="000000" w:themeColor="text1"/>
        </w:rPr>
        <w:t xml:space="preserve">ifferentially </w:t>
      </w:r>
      <w:r w:rsidR="005B12F7" w:rsidRPr="00B7510A">
        <w:rPr>
          <w:rFonts w:ascii="Arial" w:hAnsi="Arial" w:cs="Arial"/>
          <w:color w:val="000000" w:themeColor="text1"/>
        </w:rPr>
        <w:t xml:space="preserve">expressed and up- and downregulated genes in Fibroid tumors and MED12 mutant cells cultured in 2D or 3D conditions. For </w:t>
      </w:r>
      <w:r w:rsidR="005B12F7" w:rsidRPr="00B7510A">
        <w:rPr>
          <w:rFonts w:ascii="Arial" w:hAnsi="Arial" w:cs="Arial"/>
        </w:rPr>
        <w:t>fibroid samples (n=15)</w:t>
      </w:r>
      <w:r w:rsidR="00D84A46" w:rsidRPr="00B7510A">
        <w:rPr>
          <w:rFonts w:ascii="Arial" w:hAnsi="Arial" w:cs="Arial"/>
        </w:rPr>
        <w:t xml:space="preserve"> </w:t>
      </w:r>
      <w:r w:rsidR="005B12F7" w:rsidRPr="00B7510A">
        <w:rPr>
          <w:rFonts w:ascii="Arial" w:hAnsi="Arial" w:cs="Arial"/>
        </w:rPr>
        <w:t>the cut-off for</w:t>
      </w:r>
      <w:r w:rsidR="00D84A46" w:rsidRPr="00B7510A">
        <w:rPr>
          <w:rFonts w:ascii="Arial" w:hAnsi="Arial" w:cs="Arial"/>
        </w:rPr>
        <w:t xml:space="preserve"> </w:t>
      </w:r>
      <w:r w:rsidR="005B12F7" w:rsidRPr="00B7510A">
        <w:rPr>
          <w:rFonts w:ascii="Arial" w:hAnsi="Arial" w:cs="Arial"/>
        </w:rPr>
        <w:t xml:space="preserve">the </w:t>
      </w:r>
      <w:proofErr w:type="spellStart"/>
      <w:r w:rsidR="00D84A46" w:rsidRPr="00B7510A">
        <w:rPr>
          <w:rFonts w:ascii="Arial" w:hAnsi="Arial" w:cs="Arial"/>
        </w:rPr>
        <w:t>padj</w:t>
      </w:r>
      <w:proofErr w:type="spellEnd"/>
      <w:r w:rsidR="00D84A46" w:rsidRPr="00B7510A">
        <w:rPr>
          <w:rFonts w:ascii="Arial" w:hAnsi="Arial" w:cs="Arial"/>
        </w:rPr>
        <w:t xml:space="preserve"> value </w:t>
      </w:r>
      <w:r w:rsidR="005B12F7" w:rsidRPr="00B7510A">
        <w:rPr>
          <w:rFonts w:ascii="Arial" w:hAnsi="Arial" w:cs="Arial"/>
        </w:rPr>
        <w:t>was chosen</w:t>
      </w:r>
      <w:r w:rsidR="00D84A46" w:rsidRPr="00B7510A">
        <w:rPr>
          <w:rFonts w:ascii="Arial" w:hAnsi="Arial" w:cs="Arial"/>
        </w:rPr>
        <w:t xml:space="preserve"> &lt;0.01, </w:t>
      </w:r>
      <w:r w:rsidR="005B12F7" w:rsidRPr="00B7510A">
        <w:rPr>
          <w:rFonts w:ascii="Arial" w:hAnsi="Arial" w:cs="Arial"/>
        </w:rPr>
        <w:t xml:space="preserve">but for </w:t>
      </w:r>
      <w:r w:rsidR="00D84A46" w:rsidRPr="00B7510A">
        <w:rPr>
          <w:rFonts w:ascii="Arial" w:hAnsi="Arial" w:cs="Arial"/>
        </w:rPr>
        <w:t>MED12-Gly-44 mutation</w:t>
      </w:r>
      <w:r w:rsidR="005B12F7" w:rsidRPr="00B7510A">
        <w:rPr>
          <w:rFonts w:ascii="Arial" w:hAnsi="Arial" w:cs="Arial"/>
        </w:rPr>
        <w:t>,</w:t>
      </w:r>
      <w:r w:rsidR="00D84A46" w:rsidRPr="00B7510A">
        <w:rPr>
          <w:rFonts w:ascii="Arial" w:hAnsi="Arial" w:cs="Arial"/>
        </w:rPr>
        <w:t xml:space="preserve"> </w:t>
      </w:r>
      <w:r w:rsidR="005B12F7" w:rsidRPr="00B7510A">
        <w:rPr>
          <w:rFonts w:ascii="Arial" w:hAnsi="Arial" w:cs="Arial"/>
        </w:rPr>
        <w:t xml:space="preserve">the </w:t>
      </w:r>
      <w:proofErr w:type="spellStart"/>
      <w:r w:rsidR="00D84A46" w:rsidRPr="00B7510A">
        <w:rPr>
          <w:rFonts w:ascii="Arial" w:hAnsi="Arial" w:cs="Arial"/>
        </w:rPr>
        <w:t>padj</w:t>
      </w:r>
      <w:proofErr w:type="spellEnd"/>
      <w:r w:rsidR="00D84A46" w:rsidRPr="00B7510A">
        <w:rPr>
          <w:rFonts w:ascii="Arial" w:hAnsi="Arial" w:cs="Arial"/>
        </w:rPr>
        <w:t xml:space="preserve"> value is</w:t>
      </w:r>
      <w:r w:rsidR="005B12F7" w:rsidRPr="00B7510A">
        <w:rPr>
          <w:rFonts w:ascii="Arial" w:hAnsi="Arial" w:cs="Arial"/>
        </w:rPr>
        <w:t xml:space="preserve"> chosen</w:t>
      </w:r>
      <w:r w:rsidR="00D84A46" w:rsidRPr="00B7510A">
        <w:rPr>
          <w:rFonts w:ascii="Arial" w:hAnsi="Arial" w:cs="Arial"/>
        </w:rPr>
        <w:t xml:space="preserve"> &lt;0.05. </w:t>
      </w:r>
      <w:r w:rsidR="005B12F7" w:rsidRPr="00B7510A">
        <w:rPr>
          <w:rFonts w:ascii="Arial" w:hAnsi="Arial" w:cs="Arial"/>
        </w:rPr>
        <w:t>The hypergeometric</w:t>
      </w:r>
      <w:r w:rsidR="00D84A46" w:rsidRPr="00B7510A">
        <w:rPr>
          <w:rFonts w:ascii="Arial" w:hAnsi="Arial" w:cs="Arial"/>
        </w:rPr>
        <w:t xml:space="preserve"> test was used as a probability test for common genes between leiomyoma and MED12 mutant cells.</w:t>
      </w:r>
    </w:p>
    <w:p w14:paraId="29A02B32" w14:textId="5C2CC30D" w:rsidR="00E43A69" w:rsidRPr="00B7510A" w:rsidRDefault="00E43A69" w:rsidP="00B7510A">
      <w:pPr>
        <w:spacing w:line="360" w:lineRule="auto"/>
        <w:jc w:val="both"/>
        <w:rPr>
          <w:rFonts w:ascii="Arial" w:hAnsi="Arial" w:cs="Arial"/>
          <w:b/>
          <w:bCs/>
        </w:rPr>
      </w:pPr>
    </w:p>
    <w:p w14:paraId="3C43BCE3" w14:textId="77777777" w:rsidR="00E43A69" w:rsidRPr="00B7510A" w:rsidRDefault="00E43A69" w:rsidP="00B7510A">
      <w:pPr>
        <w:spacing w:line="360" w:lineRule="auto"/>
        <w:jc w:val="both"/>
        <w:rPr>
          <w:rFonts w:ascii="Arial" w:hAnsi="Arial" w:cs="Arial"/>
          <w:b/>
          <w:bCs/>
        </w:rPr>
      </w:pPr>
    </w:p>
    <w:p w14:paraId="435860CB" w14:textId="2CBA5BC2" w:rsidR="008D75F8" w:rsidRPr="00B7510A" w:rsidRDefault="008D75F8" w:rsidP="00B7510A">
      <w:pPr>
        <w:spacing w:line="360" w:lineRule="auto"/>
        <w:jc w:val="both"/>
        <w:rPr>
          <w:rFonts w:ascii="Arial" w:hAnsi="Arial" w:cs="Arial"/>
          <w:b/>
          <w:bCs/>
        </w:rPr>
      </w:pPr>
    </w:p>
    <w:p w14:paraId="4C9E02D7" w14:textId="664A321F" w:rsidR="001C7ADC" w:rsidRPr="00B7510A" w:rsidRDefault="001C7ADC" w:rsidP="00B7510A">
      <w:pPr>
        <w:spacing w:line="360" w:lineRule="auto"/>
        <w:jc w:val="both"/>
        <w:rPr>
          <w:rFonts w:ascii="Arial" w:hAnsi="Arial" w:cs="Arial"/>
          <w:b/>
          <w:bCs/>
        </w:rPr>
      </w:pPr>
    </w:p>
    <w:p w14:paraId="0B1E9096" w14:textId="6A5B9CED" w:rsidR="00E43A69" w:rsidRPr="00B7510A" w:rsidRDefault="00E43A69" w:rsidP="00B7510A">
      <w:pPr>
        <w:spacing w:line="360" w:lineRule="auto"/>
        <w:jc w:val="both"/>
        <w:rPr>
          <w:rFonts w:ascii="Arial" w:hAnsi="Arial" w:cs="Arial"/>
          <w:b/>
          <w:bCs/>
        </w:rPr>
      </w:pPr>
    </w:p>
    <w:p w14:paraId="57A02BBA" w14:textId="36BA7389" w:rsidR="00E43A69" w:rsidRPr="00B7510A" w:rsidRDefault="00E43A69" w:rsidP="00B7510A">
      <w:pPr>
        <w:spacing w:line="360" w:lineRule="auto"/>
        <w:jc w:val="both"/>
        <w:rPr>
          <w:rFonts w:ascii="Arial" w:hAnsi="Arial" w:cs="Arial"/>
          <w:b/>
          <w:bCs/>
        </w:rPr>
      </w:pPr>
    </w:p>
    <w:p w14:paraId="29EF1701" w14:textId="545238BC" w:rsidR="00E43A69" w:rsidRPr="00B7510A" w:rsidRDefault="00E43A69" w:rsidP="00B7510A">
      <w:pPr>
        <w:spacing w:line="360" w:lineRule="auto"/>
        <w:jc w:val="both"/>
        <w:rPr>
          <w:rFonts w:ascii="Arial" w:hAnsi="Arial" w:cs="Arial"/>
          <w:b/>
          <w:bCs/>
        </w:rPr>
      </w:pPr>
    </w:p>
    <w:p w14:paraId="7157670D" w14:textId="411946FF" w:rsidR="00E43A69" w:rsidRPr="00B7510A" w:rsidRDefault="00E43A69" w:rsidP="00B7510A">
      <w:pPr>
        <w:spacing w:line="360" w:lineRule="auto"/>
        <w:jc w:val="both"/>
        <w:rPr>
          <w:rFonts w:ascii="Arial" w:hAnsi="Arial" w:cs="Arial"/>
          <w:b/>
          <w:bCs/>
        </w:rPr>
      </w:pPr>
    </w:p>
    <w:p w14:paraId="01C5866C" w14:textId="11C29249" w:rsidR="00E43A69" w:rsidRPr="00B7510A" w:rsidRDefault="00E43A69" w:rsidP="00B7510A">
      <w:pPr>
        <w:spacing w:line="360" w:lineRule="auto"/>
        <w:jc w:val="both"/>
        <w:rPr>
          <w:rFonts w:ascii="Arial" w:hAnsi="Arial" w:cs="Arial"/>
          <w:b/>
          <w:bCs/>
        </w:rPr>
      </w:pPr>
    </w:p>
    <w:p w14:paraId="7072C513" w14:textId="7DFF507A" w:rsidR="00E43A69" w:rsidRPr="00B7510A" w:rsidRDefault="00E43A69" w:rsidP="00B7510A">
      <w:pPr>
        <w:spacing w:line="360" w:lineRule="auto"/>
        <w:jc w:val="both"/>
        <w:rPr>
          <w:rFonts w:ascii="Arial" w:hAnsi="Arial" w:cs="Arial"/>
          <w:b/>
          <w:bCs/>
        </w:rPr>
      </w:pPr>
    </w:p>
    <w:p w14:paraId="46BF4BC9" w14:textId="77777777" w:rsidR="00E43A69" w:rsidRPr="00B7510A" w:rsidRDefault="00E43A69" w:rsidP="00B7510A">
      <w:pPr>
        <w:spacing w:line="360" w:lineRule="auto"/>
        <w:jc w:val="both"/>
        <w:rPr>
          <w:rFonts w:ascii="Arial" w:hAnsi="Arial" w:cs="Arial"/>
          <w:b/>
          <w:bCs/>
        </w:rPr>
      </w:pPr>
    </w:p>
    <w:p w14:paraId="68DFBCD1" w14:textId="77777777" w:rsidR="00E43A69" w:rsidRPr="00B7510A" w:rsidRDefault="00E43A69" w:rsidP="00B7510A">
      <w:pPr>
        <w:spacing w:line="360" w:lineRule="auto"/>
        <w:jc w:val="both"/>
        <w:rPr>
          <w:rFonts w:ascii="Arial" w:hAnsi="Arial" w:cs="Arial"/>
          <w:b/>
          <w:bCs/>
        </w:rPr>
      </w:pPr>
    </w:p>
    <w:p w14:paraId="1676CEB4" w14:textId="7B7770A3" w:rsidR="001C7ADC" w:rsidRPr="00B7510A" w:rsidRDefault="005B12F7" w:rsidP="00B7510A">
      <w:pPr>
        <w:spacing w:line="360" w:lineRule="auto"/>
        <w:jc w:val="both"/>
        <w:rPr>
          <w:rFonts w:ascii="Arial" w:hAnsi="Arial" w:cs="Arial"/>
        </w:rPr>
      </w:pPr>
      <w:r w:rsidRPr="00B7510A">
        <w:rPr>
          <w:rFonts w:ascii="Arial" w:hAnsi="Arial" w:cs="Arial"/>
          <w:b/>
          <w:bCs/>
          <w:noProof/>
        </w:rPr>
        <w:lastRenderedPageBreak/>
        <w:drawing>
          <wp:anchor distT="0" distB="0" distL="114300" distR="114300" simplePos="0" relativeHeight="251665408" behindDoc="0" locked="0" layoutInCell="1" allowOverlap="1" wp14:anchorId="4BCBA40A" wp14:editId="50A9B21C">
            <wp:simplePos x="0" y="0"/>
            <wp:positionH relativeFrom="margin">
              <wp:posOffset>0</wp:posOffset>
            </wp:positionH>
            <wp:positionV relativeFrom="margin">
              <wp:posOffset>333286</wp:posOffset>
            </wp:positionV>
            <wp:extent cx="5943600" cy="2486660"/>
            <wp:effectExtent l="0" t="0" r="0" b="0"/>
            <wp:wrapSquare wrapText="bothSides"/>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486660"/>
                    </a:xfrm>
                    <a:prstGeom prst="rect">
                      <a:avLst/>
                    </a:prstGeom>
                  </pic:spPr>
                </pic:pic>
              </a:graphicData>
            </a:graphic>
          </wp:anchor>
        </w:drawing>
      </w:r>
    </w:p>
    <w:p w14:paraId="74BCE5AB" w14:textId="77777777" w:rsidR="00E43A69" w:rsidRPr="00B7510A" w:rsidRDefault="00E43A69" w:rsidP="00B7510A">
      <w:pPr>
        <w:spacing w:line="360" w:lineRule="auto"/>
        <w:jc w:val="both"/>
        <w:rPr>
          <w:rFonts w:ascii="Arial" w:hAnsi="Arial" w:cs="Arial"/>
          <w:b/>
          <w:bCs/>
        </w:rPr>
      </w:pPr>
    </w:p>
    <w:p w14:paraId="444C3B62" w14:textId="5733BDA2" w:rsidR="00565DF2" w:rsidRPr="00B7510A" w:rsidRDefault="00565DF2" w:rsidP="00B7510A">
      <w:pPr>
        <w:spacing w:line="360" w:lineRule="auto"/>
        <w:jc w:val="both"/>
        <w:rPr>
          <w:rFonts w:ascii="Arial" w:hAnsi="Arial" w:cs="Arial"/>
        </w:rPr>
      </w:pPr>
      <w:r w:rsidRPr="00B7510A">
        <w:rPr>
          <w:rFonts w:ascii="Arial" w:hAnsi="Arial" w:cs="Arial"/>
          <w:b/>
          <w:bCs/>
        </w:rPr>
        <w:t xml:space="preserve">Supplementary </w:t>
      </w:r>
      <w:r w:rsidR="005B12F7" w:rsidRPr="00B7510A">
        <w:rPr>
          <w:rFonts w:ascii="Arial" w:hAnsi="Arial" w:cs="Arial"/>
          <w:b/>
          <w:bCs/>
        </w:rPr>
        <w:t>Figure</w:t>
      </w:r>
      <w:r w:rsidRPr="00B7510A">
        <w:rPr>
          <w:rFonts w:ascii="Arial" w:hAnsi="Arial" w:cs="Arial"/>
          <w:b/>
          <w:bCs/>
        </w:rPr>
        <w:t xml:space="preserve"> </w:t>
      </w:r>
      <w:r w:rsidR="002F3862" w:rsidRPr="00B7510A">
        <w:rPr>
          <w:rFonts w:ascii="Arial" w:hAnsi="Arial" w:cs="Arial"/>
          <w:b/>
          <w:bCs/>
        </w:rPr>
        <w:t>8</w:t>
      </w:r>
      <w:r w:rsidR="005B12F7" w:rsidRPr="00B7510A">
        <w:rPr>
          <w:rFonts w:ascii="Arial" w:hAnsi="Arial" w:cs="Arial"/>
          <w:b/>
          <w:bCs/>
        </w:rPr>
        <w:t xml:space="preserve">: </w:t>
      </w:r>
      <w:r w:rsidRPr="00B7510A">
        <w:rPr>
          <w:rFonts w:ascii="Arial" w:hAnsi="Arial" w:cs="Arial"/>
          <w:b/>
          <w:bCs/>
          <w:color w:val="000000" w:themeColor="text1"/>
        </w:rPr>
        <w:t>Gly44-MED12 mutant cells have a significantly higher percentage of cells in the S-phas</w:t>
      </w:r>
      <w:r w:rsidR="005B12F7" w:rsidRPr="00B7510A">
        <w:rPr>
          <w:rFonts w:ascii="Arial" w:hAnsi="Arial" w:cs="Arial"/>
          <w:b/>
          <w:bCs/>
          <w:color w:val="000000" w:themeColor="text1"/>
        </w:rPr>
        <w:t xml:space="preserve">e. </w:t>
      </w:r>
      <w:r w:rsidRPr="00B7510A">
        <w:rPr>
          <w:rFonts w:ascii="Arial" w:hAnsi="Arial" w:cs="Arial"/>
        </w:rPr>
        <w:t xml:space="preserve">Flow-Jo analysis </w:t>
      </w:r>
      <w:r w:rsidR="005B12F7" w:rsidRPr="00B7510A">
        <w:rPr>
          <w:rFonts w:ascii="Arial" w:hAnsi="Arial" w:cs="Arial"/>
        </w:rPr>
        <w:t xml:space="preserve">of flow cytometry </w:t>
      </w:r>
      <w:r w:rsidRPr="00B7510A">
        <w:rPr>
          <w:rFonts w:ascii="Arial" w:hAnsi="Arial" w:cs="Arial"/>
        </w:rPr>
        <w:t xml:space="preserve">result </w:t>
      </w:r>
      <w:r w:rsidR="005B12F7" w:rsidRPr="00B7510A">
        <w:rPr>
          <w:rFonts w:ascii="Arial" w:hAnsi="Arial" w:cs="Arial"/>
        </w:rPr>
        <w:t xml:space="preserve">shows </w:t>
      </w:r>
      <w:r w:rsidRPr="00B7510A">
        <w:rPr>
          <w:rFonts w:ascii="Arial" w:hAnsi="Arial" w:cs="Arial"/>
        </w:rPr>
        <w:t>Edu incorporat</w:t>
      </w:r>
      <w:r w:rsidR="005B12F7" w:rsidRPr="00B7510A">
        <w:rPr>
          <w:rFonts w:ascii="Arial" w:hAnsi="Arial" w:cs="Arial"/>
        </w:rPr>
        <w:t>ion and DNA content in WT and two separate MED12 mutant colonies.</w:t>
      </w:r>
      <w:r w:rsidRPr="00B7510A">
        <w:rPr>
          <w:rFonts w:ascii="Arial" w:hAnsi="Arial" w:cs="Arial"/>
        </w:rPr>
        <w:t xml:space="preserve"> Cells were treated 10uM/90 min Edu and stained for DNA content by </w:t>
      </w:r>
      <w:proofErr w:type="spellStart"/>
      <w:r w:rsidRPr="00B7510A">
        <w:rPr>
          <w:rFonts w:ascii="Arial" w:hAnsi="Arial" w:cs="Arial"/>
        </w:rPr>
        <w:t>FxCycle</w:t>
      </w:r>
      <w:proofErr w:type="spellEnd"/>
      <w:r w:rsidRPr="00B7510A">
        <w:rPr>
          <w:rFonts w:ascii="Arial" w:hAnsi="Arial" w:cs="Arial"/>
        </w:rPr>
        <w:t>™ Violet Stain. The same gate parameters were used for all samples to detect the cell percentage of the population. 488 nm excitation with a green emission filter was used for the detection of Edu.</w:t>
      </w:r>
    </w:p>
    <w:p w14:paraId="75CA9445" w14:textId="58E3323F" w:rsidR="000438BA" w:rsidRPr="00B7510A" w:rsidRDefault="000438BA" w:rsidP="00B7510A">
      <w:pPr>
        <w:spacing w:line="360" w:lineRule="auto"/>
        <w:jc w:val="both"/>
        <w:rPr>
          <w:rFonts w:ascii="Arial" w:hAnsi="Arial" w:cs="Arial"/>
        </w:rPr>
      </w:pPr>
    </w:p>
    <w:p w14:paraId="1F0B88A9" w14:textId="188672D8" w:rsidR="005B12F7" w:rsidRPr="00B7510A" w:rsidRDefault="005B12F7" w:rsidP="00B7510A">
      <w:pPr>
        <w:spacing w:line="360" w:lineRule="auto"/>
        <w:jc w:val="both"/>
        <w:rPr>
          <w:rFonts w:ascii="Arial" w:hAnsi="Arial" w:cs="Arial"/>
        </w:rPr>
      </w:pPr>
    </w:p>
    <w:p w14:paraId="78F08BD3" w14:textId="3F31292B" w:rsidR="005B12F7" w:rsidRPr="00B7510A" w:rsidRDefault="005B12F7" w:rsidP="00B7510A">
      <w:pPr>
        <w:spacing w:line="360" w:lineRule="auto"/>
        <w:jc w:val="both"/>
        <w:rPr>
          <w:rFonts w:ascii="Arial" w:hAnsi="Arial" w:cs="Arial"/>
        </w:rPr>
      </w:pPr>
    </w:p>
    <w:p w14:paraId="5C0538DA" w14:textId="4F62E20E" w:rsidR="005B12F7" w:rsidRPr="00B7510A" w:rsidRDefault="005B12F7" w:rsidP="00B7510A">
      <w:pPr>
        <w:spacing w:line="360" w:lineRule="auto"/>
        <w:jc w:val="both"/>
        <w:rPr>
          <w:rFonts w:ascii="Arial" w:hAnsi="Arial" w:cs="Arial"/>
        </w:rPr>
      </w:pPr>
    </w:p>
    <w:p w14:paraId="1F870B47" w14:textId="1AC8749E" w:rsidR="005B12F7" w:rsidRPr="00B7510A" w:rsidRDefault="005B12F7" w:rsidP="00B7510A">
      <w:pPr>
        <w:spacing w:line="360" w:lineRule="auto"/>
        <w:jc w:val="both"/>
        <w:rPr>
          <w:rFonts w:ascii="Arial" w:hAnsi="Arial" w:cs="Arial"/>
        </w:rPr>
      </w:pPr>
    </w:p>
    <w:p w14:paraId="172E925D" w14:textId="70B1BFC4" w:rsidR="005B12F7" w:rsidRPr="00B7510A" w:rsidRDefault="005B12F7" w:rsidP="00B7510A">
      <w:pPr>
        <w:spacing w:line="360" w:lineRule="auto"/>
        <w:jc w:val="both"/>
        <w:rPr>
          <w:rFonts w:ascii="Arial" w:hAnsi="Arial" w:cs="Arial"/>
        </w:rPr>
      </w:pPr>
    </w:p>
    <w:p w14:paraId="6E16B511" w14:textId="77777777" w:rsidR="005B12F7" w:rsidRPr="00B7510A" w:rsidRDefault="005B12F7" w:rsidP="00B7510A">
      <w:pPr>
        <w:spacing w:line="360" w:lineRule="auto"/>
        <w:jc w:val="both"/>
        <w:rPr>
          <w:rFonts w:ascii="Arial" w:hAnsi="Arial" w:cs="Arial"/>
        </w:rPr>
      </w:pPr>
    </w:p>
    <w:p w14:paraId="5C89A8F5" w14:textId="2823988C" w:rsidR="000438BA" w:rsidRPr="00B7510A" w:rsidRDefault="000438BA" w:rsidP="00B7510A">
      <w:pPr>
        <w:spacing w:line="360" w:lineRule="auto"/>
        <w:jc w:val="both"/>
        <w:rPr>
          <w:rFonts w:ascii="Arial" w:hAnsi="Arial" w:cs="Arial"/>
        </w:rPr>
      </w:pPr>
    </w:p>
    <w:p w14:paraId="789FE8A8" w14:textId="29AD5EE8" w:rsidR="000438BA" w:rsidRPr="00B7510A" w:rsidRDefault="000438BA" w:rsidP="00B7510A">
      <w:pPr>
        <w:spacing w:line="360" w:lineRule="auto"/>
        <w:jc w:val="both"/>
        <w:rPr>
          <w:rFonts w:ascii="Arial" w:hAnsi="Arial" w:cs="Arial"/>
        </w:rPr>
      </w:pPr>
    </w:p>
    <w:p w14:paraId="7B1EB714" w14:textId="77777777" w:rsidR="000438BA" w:rsidRPr="00B7510A" w:rsidRDefault="000438BA" w:rsidP="00B7510A">
      <w:pPr>
        <w:spacing w:line="360" w:lineRule="auto"/>
        <w:jc w:val="both"/>
        <w:rPr>
          <w:rFonts w:ascii="Arial" w:hAnsi="Arial" w:cs="Arial"/>
          <w:b/>
          <w:bCs/>
        </w:rPr>
      </w:pPr>
    </w:p>
    <w:p w14:paraId="36CCA7B5" w14:textId="57B3D3EE" w:rsidR="007730CC" w:rsidRPr="00B7510A" w:rsidRDefault="007730CC" w:rsidP="00B7510A">
      <w:pPr>
        <w:spacing w:line="360" w:lineRule="auto"/>
        <w:jc w:val="both"/>
        <w:rPr>
          <w:rFonts w:ascii="Arial" w:hAnsi="Arial" w:cs="Arial"/>
          <w:b/>
          <w:bCs/>
        </w:rPr>
      </w:pPr>
    </w:p>
    <w:p w14:paraId="1B96CF8D" w14:textId="26DF24C2" w:rsidR="007730CC" w:rsidRPr="00B7510A" w:rsidRDefault="00565DF2" w:rsidP="00B7510A">
      <w:pPr>
        <w:spacing w:line="360" w:lineRule="auto"/>
        <w:jc w:val="both"/>
        <w:rPr>
          <w:rFonts w:ascii="Arial" w:hAnsi="Arial" w:cs="Arial"/>
          <w:b/>
          <w:bCs/>
        </w:rPr>
      </w:pPr>
      <w:r w:rsidRPr="00B7510A">
        <w:rPr>
          <w:rFonts w:ascii="Arial" w:hAnsi="Arial" w:cs="Arial"/>
          <w:b/>
          <w:bCs/>
          <w:noProof/>
        </w:rPr>
        <w:lastRenderedPageBreak/>
        <w:drawing>
          <wp:anchor distT="0" distB="0" distL="114300" distR="114300" simplePos="0" relativeHeight="251662336" behindDoc="0" locked="0" layoutInCell="1" allowOverlap="1" wp14:anchorId="047219D0" wp14:editId="6DB955A7">
            <wp:simplePos x="0" y="0"/>
            <wp:positionH relativeFrom="margin">
              <wp:align>center</wp:align>
            </wp:positionH>
            <wp:positionV relativeFrom="margin">
              <wp:align>top</wp:align>
            </wp:positionV>
            <wp:extent cx="5890895" cy="4427220"/>
            <wp:effectExtent l="0" t="0" r="0" b="5080"/>
            <wp:wrapSquare wrapText="bothSides"/>
            <wp:docPr id="6" name="Picture 6" descr="Treemap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reemap char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90895" cy="4427220"/>
                    </a:xfrm>
                    <a:prstGeom prst="rect">
                      <a:avLst/>
                    </a:prstGeom>
                  </pic:spPr>
                </pic:pic>
              </a:graphicData>
            </a:graphic>
            <wp14:sizeRelH relativeFrom="margin">
              <wp14:pctWidth>0</wp14:pctWidth>
            </wp14:sizeRelH>
            <wp14:sizeRelV relativeFrom="margin">
              <wp14:pctHeight>0</wp14:pctHeight>
            </wp14:sizeRelV>
          </wp:anchor>
        </w:drawing>
      </w:r>
    </w:p>
    <w:p w14:paraId="2801FFBE" w14:textId="531D94BD" w:rsidR="00565DF2" w:rsidRPr="00B7510A" w:rsidRDefault="00565DF2" w:rsidP="00B7510A">
      <w:pPr>
        <w:spacing w:line="360" w:lineRule="auto"/>
        <w:jc w:val="both"/>
        <w:rPr>
          <w:rFonts w:ascii="Arial" w:hAnsi="Arial" w:cs="Arial"/>
        </w:rPr>
      </w:pPr>
      <w:r w:rsidRPr="00B7510A">
        <w:rPr>
          <w:rFonts w:ascii="Arial" w:hAnsi="Arial" w:cs="Arial"/>
          <w:b/>
          <w:bCs/>
        </w:rPr>
        <w:t xml:space="preserve">Supplementary </w:t>
      </w:r>
      <w:r w:rsidR="005B12F7" w:rsidRPr="00B7510A">
        <w:rPr>
          <w:rFonts w:ascii="Arial" w:hAnsi="Arial" w:cs="Arial"/>
          <w:b/>
          <w:bCs/>
        </w:rPr>
        <w:t xml:space="preserve">Figure </w:t>
      </w:r>
      <w:r w:rsidR="002F3862" w:rsidRPr="00B7510A">
        <w:rPr>
          <w:rFonts w:ascii="Arial" w:hAnsi="Arial" w:cs="Arial"/>
          <w:b/>
          <w:bCs/>
        </w:rPr>
        <w:t>9</w:t>
      </w:r>
      <w:r w:rsidR="005B12F7" w:rsidRPr="00B7510A">
        <w:rPr>
          <w:rFonts w:ascii="Arial" w:hAnsi="Arial" w:cs="Arial"/>
          <w:b/>
          <w:bCs/>
        </w:rPr>
        <w:t>:</w:t>
      </w:r>
      <w:r w:rsidRPr="00B7510A">
        <w:rPr>
          <w:rFonts w:ascii="Arial" w:hAnsi="Arial" w:cs="Arial"/>
          <w:b/>
          <w:bCs/>
        </w:rPr>
        <w:t xml:space="preserve"> Immunofluorescence staining</w:t>
      </w:r>
      <w:r w:rsidRPr="00B7510A">
        <w:rPr>
          <w:rFonts w:ascii="Arial" w:eastAsia="Times New Roman" w:hAnsi="Arial" w:cs="Arial"/>
          <w:b/>
          <w:bCs/>
        </w:rPr>
        <w:t xml:space="preserve"> of γH2AX </w:t>
      </w:r>
      <w:r w:rsidR="005B12F7" w:rsidRPr="00B7510A">
        <w:rPr>
          <w:rFonts w:ascii="Arial" w:eastAsia="Times New Roman" w:hAnsi="Arial" w:cs="Arial"/>
          <w:b/>
          <w:bCs/>
        </w:rPr>
        <w:t>assessing</w:t>
      </w:r>
      <w:r w:rsidRPr="00B7510A">
        <w:rPr>
          <w:rFonts w:ascii="Arial" w:hAnsi="Arial" w:cs="Arial"/>
          <w:b/>
          <w:bCs/>
          <w:color w:val="000000" w:themeColor="text1"/>
        </w:rPr>
        <w:t xml:space="preserve"> DNA damage in </w:t>
      </w:r>
      <w:r w:rsidR="005B12F7" w:rsidRPr="00B7510A">
        <w:rPr>
          <w:rFonts w:ascii="Arial" w:hAnsi="Arial" w:cs="Arial"/>
          <w:b/>
          <w:bCs/>
          <w:color w:val="000000" w:themeColor="text1"/>
        </w:rPr>
        <w:t xml:space="preserve">WT and </w:t>
      </w:r>
      <w:r w:rsidRPr="00B7510A">
        <w:rPr>
          <w:rFonts w:ascii="Arial" w:hAnsi="Arial" w:cs="Arial"/>
          <w:b/>
          <w:bCs/>
          <w:color w:val="000000" w:themeColor="text1"/>
        </w:rPr>
        <w:t xml:space="preserve">MED12 mutant cells </w:t>
      </w:r>
      <w:r w:rsidR="005B12F7" w:rsidRPr="00B7510A">
        <w:rPr>
          <w:rFonts w:ascii="Arial" w:hAnsi="Arial" w:cs="Arial"/>
          <w:b/>
          <w:bCs/>
          <w:color w:val="000000" w:themeColor="text1"/>
        </w:rPr>
        <w:t>after</w:t>
      </w:r>
      <w:r w:rsidRPr="00B7510A">
        <w:rPr>
          <w:rFonts w:ascii="Arial" w:hAnsi="Arial" w:cs="Arial"/>
          <w:b/>
          <w:bCs/>
          <w:color w:val="000000" w:themeColor="text1"/>
        </w:rPr>
        <w:t xml:space="preserve"> Carboplatin</w:t>
      </w:r>
      <w:r w:rsidR="005B12F7" w:rsidRPr="00B7510A">
        <w:rPr>
          <w:rFonts w:ascii="Arial" w:hAnsi="Arial" w:cs="Arial"/>
          <w:b/>
          <w:bCs/>
          <w:color w:val="000000" w:themeColor="text1"/>
        </w:rPr>
        <w:t xml:space="preserve"> treatment. </w:t>
      </w:r>
      <w:r w:rsidRPr="00B7510A">
        <w:rPr>
          <w:rFonts w:ascii="Arial" w:hAnsi="Arial" w:cs="Arial"/>
        </w:rPr>
        <w:t xml:space="preserve">Three replicates of cells were seeded in 6 well plates and treated for three days with 75um and 65 </w:t>
      </w:r>
      <w:proofErr w:type="gramStart"/>
      <w:r w:rsidRPr="00B7510A">
        <w:rPr>
          <w:rFonts w:ascii="Arial" w:hAnsi="Arial" w:cs="Arial"/>
        </w:rPr>
        <w:t>um</w:t>
      </w:r>
      <w:proofErr w:type="gramEnd"/>
      <w:r w:rsidRPr="00B7510A">
        <w:rPr>
          <w:rFonts w:ascii="Arial" w:hAnsi="Arial" w:cs="Arial"/>
        </w:rPr>
        <w:t xml:space="preserve"> of Carboplatin. And they were stained with DAPI and </w:t>
      </w:r>
      <w:r w:rsidRPr="00B7510A">
        <w:rPr>
          <w:rFonts w:ascii="Arial" w:eastAsia="Times New Roman" w:hAnsi="Arial" w:cs="Arial"/>
        </w:rPr>
        <w:t xml:space="preserve">γH2AX after treatment. The images were analyzed using Fiji software. Dot </w:t>
      </w:r>
      <w:r w:rsidR="005B12F7" w:rsidRPr="00B7510A">
        <w:rPr>
          <w:rFonts w:ascii="Arial" w:eastAsia="Times New Roman" w:hAnsi="Arial" w:cs="Arial"/>
        </w:rPr>
        <w:t>plots show quantified fluorescent</w:t>
      </w:r>
      <w:r w:rsidRPr="00B7510A">
        <w:rPr>
          <w:rFonts w:ascii="Arial" w:eastAsia="Times New Roman" w:hAnsi="Arial" w:cs="Arial"/>
        </w:rPr>
        <w:t xml:space="preserve"> intensity of the </w:t>
      </w:r>
      <w:r w:rsidR="005B12F7" w:rsidRPr="00B7510A">
        <w:rPr>
          <w:rFonts w:ascii="Arial" w:eastAsia="Times New Roman" w:hAnsi="Arial" w:cs="Arial"/>
        </w:rPr>
        <w:t xml:space="preserve">randomly selected cells from the </w:t>
      </w:r>
      <w:r w:rsidRPr="00B7510A">
        <w:rPr>
          <w:rFonts w:ascii="Arial" w:eastAsia="Times New Roman" w:hAnsi="Arial" w:cs="Arial"/>
        </w:rPr>
        <w:t>pictures</w:t>
      </w:r>
      <w:r w:rsidRPr="00B7510A">
        <w:rPr>
          <w:rFonts w:ascii="Arial" w:hAnsi="Arial" w:cs="Arial"/>
          <w:b/>
          <w:bCs/>
          <w:color w:val="000000" w:themeColor="text1"/>
        </w:rPr>
        <w:t xml:space="preserve"> </w:t>
      </w:r>
      <w:proofErr w:type="gramStart"/>
      <w:r w:rsidRPr="00B7510A">
        <w:rPr>
          <w:rFonts w:ascii="Arial" w:hAnsi="Arial" w:cs="Arial"/>
          <w:color w:val="000000" w:themeColor="text1"/>
        </w:rPr>
        <w:t>(</w:t>
      </w:r>
      <w:r w:rsidRPr="00B7510A">
        <w:rPr>
          <w:rFonts w:ascii="Arial" w:hAnsi="Arial" w:cs="Arial"/>
          <w:b/>
          <w:bCs/>
          <w:color w:val="000000" w:themeColor="text1"/>
        </w:rPr>
        <w:t xml:space="preserve"> *</w:t>
      </w:r>
      <w:proofErr w:type="gramEnd"/>
      <w:r w:rsidRPr="00B7510A">
        <w:rPr>
          <w:rFonts w:ascii="Arial" w:hAnsi="Arial" w:cs="Arial"/>
          <w:color w:val="000000" w:themeColor="text1"/>
        </w:rPr>
        <w:t>***p&lt;0.0001, ***p&lt;0.001, **p&lt;0.01, *p&lt;0.05, Two-</w:t>
      </w:r>
      <w:r w:rsidR="000B334A">
        <w:rPr>
          <w:rFonts w:ascii="Arial" w:hAnsi="Arial" w:cs="Arial"/>
          <w:color w:val="000000" w:themeColor="text1"/>
        </w:rPr>
        <w:t>sided</w:t>
      </w:r>
      <w:r w:rsidRPr="00B7510A">
        <w:rPr>
          <w:rFonts w:ascii="Arial" w:hAnsi="Arial" w:cs="Arial"/>
          <w:color w:val="000000" w:themeColor="text1"/>
        </w:rPr>
        <w:t xml:space="preserve"> unpaired t-test)</w:t>
      </w:r>
    </w:p>
    <w:p w14:paraId="792708EC" w14:textId="3CD5ED14" w:rsidR="000B584B" w:rsidRPr="00B7510A" w:rsidRDefault="000B584B" w:rsidP="00B7510A">
      <w:pPr>
        <w:spacing w:line="360" w:lineRule="auto"/>
        <w:jc w:val="both"/>
        <w:rPr>
          <w:rFonts w:ascii="Arial" w:hAnsi="Arial" w:cs="Arial"/>
          <w:b/>
          <w:bCs/>
        </w:rPr>
      </w:pPr>
    </w:p>
    <w:p w14:paraId="1154A2FE" w14:textId="030F4E92" w:rsidR="000B584B" w:rsidRPr="00B7510A" w:rsidRDefault="000B584B" w:rsidP="00B7510A">
      <w:pPr>
        <w:spacing w:line="360" w:lineRule="auto"/>
        <w:jc w:val="both"/>
        <w:rPr>
          <w:rFonts w:ascii="Arial" w:hAnsi="Arial" w:cs="Arial"/>
          <w:b/>
          <w:bCs/>
        </w:rPr>
      </w:pPr>
    </w:p>
    <w:p w14:paraId="78D094FB" w14:textId="74F06415" w:rsidR="000B584B" w:rsidRPr="00B7510A" w:rsidRDefault="000B584B" w:rsidP="00B7510A">
      <w:pPr>
        <w:spacing w:line="360" w:lineRule="auto"/>
        <w:jc w:val="both"/>
        <w:rPr>
          <w:rFonts w:ascii="Arial" w:hAnsi="Arial" w:cs="Arial"/>
          <w:b/>
          <w:bCs/>
        </w:rPr>
      </w:pPr>
    </w:p>
    <w:p w14:paraId="453C600E" w14:textId="383DDE9D" w:rsidR="000B584B" w:rsidRPr="00B7510A" w:rsidRDefault="000B584B" w:rsidP="00B7510A">
      <w:pPr>
        <w:spacing w:line="360" w:lineRule="auto"/>
        <w:jc w:val="both"/>
        <w:rPr>
          <w:rFonts w:ascii="Arial" w:hAnsi="Arial" w:cs="Arial"/>
          <w:b/>
          <w:bCs/>
        </w:rPr>
      </w:pPr>
    </w:p>
    <w:p w14:paraId="38920B98" w14:textId="55D3A8E6" w:rsidR="000B584B" w:rsidRPr="00B7510A" w:rsidRDefault="000B584B" w:rsidP="00B7510A">
      <w:pPr>
        <w:spacing w:line="360" w:lineRule="auto"/>
        <w:jc w:val="both"/>
        <w:rPr>
          <w:rFonts w:ascii="Arial" w:hAnsi="Arial" w:cs="Arial"/>
          <w:b/>
          <w:bCs/>
        </w:rPr>
      </w:pPr>
    </w:p>
    <w:p w14:paraId="340361DD" w14:textId="00CE1AC1" w:rsidR="000B584B" w:rsidRPr="00B7510A" w:rsidRDefault="000B584B" w:rsidP="00B7510A">
      <w:pPr>
        <w:spacing w:line="360" w:lineRule="auto"/>
        <w:jc w:val="both"/>
        <w:rPr>
          <w:rFonts w:ascii="Arial" w:hAnsi="Arial" w:cs="Arial"/>
          <w:b/>
          <w:bCs/>
        </w:rPr>
      </w:pPr>
    </w:p>
    <w:p w14:paraId="7DE50BD1" w14:textId="0B75AA94" w:rsidR="000B584B" w:rsidRPr="00B7510A" w:rsidRDefault="000B584B" w:rsidP="00B7510A">
      <w:pPr>
        <w:spacing w:line="360" w:lineRule="auto"/>
        <w:jc w:val="both"/>
        <w:rPr>
          <w:rFonts w:ascii="Arial" w:hAnsi="Arial" w:cs="Arial"/>
          <w:b/>
          <w:bCs/>
        </w:rPr>
      </w:pPr>
    </w:p>
    <w:p w14:paraId="34270977" w14:textId="2AC3176B" w:rsidR="000B584B" w:rsidRPr="00B7510A" w:rsidRDefault="000B584B" w:rsidP="00B7510A">
      <w:pPr>
        <w:spacing w:line="360" w:lineRule="auto"/>
        <w:jc w:val="both"/>
        <w:rPr>
          <w:rFonts w:ascii="Arial" w:hAnsi="Arial" w:cs="Arial"/>
          <w:b/>
          <w:bCs/>
        </w:rPr>
      </w:pPr>
    </w:p>
    <w:p w14:paraId="19663C24" w14:textId="162F568A" w:rsidR="000B584B" w:rsidRPr="00B7510A" w:rsidRDefault="000B584B" w:rsidP="00B7510A">
      <w:pPr>
        <w:spacing w:line="360" w:lineRule="auto"/>
        <w:jc w:val="both"/>
        <w:rPr>
          <w:rFonts w:ascii="Arial" w:hAnsi="Arial" w:cs="Arial"/>
          <w:b/>
          <w:bCs/>
        </w:rPr>
      </w:pPr>
    </w:p>
    <w:p w14:paraId="3117B9C2" w14:textId="763E2835" w:rsidR="000B584B" w:rsidRPr="00B7510A" w:rsidRDefault="000B584B" w:rsidP="00B7510A">
      <w:pPr>
        <w:spacing w:line="360" w:lineRule="auto"/>
        <w:jc w:val="both"/>
        <w:rPr>
          <w:rFonts w:ascii="Arial" w:hAnsi="Arial" w:cs="Arial"/>
          <w:b/>
          <w:bCs/>
        </w:rPr>
      </w:pPr>
    </w:p>
    <w:p w14:paraId="49996633" w14:textId="1CF29091" w:rsidR="000B584B" w:rsidRPr="00B7510A" w:rsidRDefault="000B584B" w:rsidP="00B7510A">
      <w:pPr>
        <w:spacing w:line="360" w:lineRule="auto"/>
        <w:jc w:val="both"/>
        <w:rPr>
          <w:rFonts w:ascii="Arial" w:hAnsi="Arial" w:cs="Arial"/>
          <w:b/>
          <w:bCs/>
        </w:rPr>
      </w:pPr>
    </w:p>
    <w:p w14:paraId="20A0BC95" w14:textId="516F528E" w:rsidR="000B584B" w:rsidRPr="00B7510A" w:rsidRDefault="000B584B" w:rsidP="00B7510A">
      <w:pPr>
        <w:spacing w:line="360" w:lineRule="auto"/>
        <w:jc w:val="both"/>
        <w:rPr>
          <w:rFonts w:ascii="Arial" w:hAnsi="Arial" w:cs="Arial"/>
          <w:b/>
          <w:bCs/>
        </w:rPr>
      </w:pPr>
    </w:p>
    <w:p w14:paraId="36BEF4CB" w14:textId="56C1D61A" w:rsidR="000B584B" w:rsidRPr="00B7510A" w:rsidRDefault="000B584B" w:rsidP="00B7510A">
      <w:pPr>
        <w:spacing w:line="360" w:lineRule="auto"/>
        <w:jc w:val="both"/>
        <w:rPr>
          <w:rFonts w:ascii="Arial" w:hAnsi="Arial" w:cs="Arial"/>
          <w:b/>
          <w:bCs/>
        </w:rPr>
      </w:pPr>
    </w:p>
    <w:p w14:paraId="653F92C9" w14:textId="60EBD95A" w:rsidR="000B584B" w:rsidRPr="00B7510A" w:rsidRDefault="00565DF2" w:rsidP="00B7510A">
      <w:pPr>
        <w:spacing w:line="360" w:lineRule="auto"/>
        <w:jc w:val="both"/>
        <w:rPr>
          <w:rFonts w:ascii="Arial" w:hAnsi="Arial" w:cs="Arial"/>
          <w:b/>
          <w:bCs/>
        </w:rPr>
      </w:pPr>
      <w:r w:rsidRPr="00B7510A">
        <w:rPr>
          <w:rFonts w:ascii="Arial" w:hAnsi="Arial" w:cs="Arial"/>
          <w:b/>
          <w:bCs/>
          <w:noProof/>
        </w:rPr>
        <w:drawing>
          <wp:anchor distT="0" distB="0" distL="114300" distR="114300" simplePos="0" relativeHeight="251669504" behindDoc="0" locked="0" layoutInCell="1" allowOverlap="1" wp14:anchorId="3A454649" wp14:editId="7BEFF767">
            <wp:simplePos x="0" y="0"/>
            <wp:positionH relativeFrom="margin">
              <wp:align>center</wp:align>
            </wp:positionH>
            <wp:positionV relativeFrom="margin">
              <wp:align>top</wp:align>
            </wp:positionV>
            <wp:extent cx="4756785" cy="4591685"/>
            <wp:effectExtent l="0" t="0" r="571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6785" cy="4591685"/>
                    </a:xfrm>
                    <a:prstGeom prst="rect">
                      <a:avLst/>
                    </a:prstGeom>
                  </pic:spPr>
                </pic:pic>
              </a:graphicData>
            </a:graphic>
            <wp14:sizeRelH relativeFrom="margin">
              <wp14:pctWidth>0</wp14:pctWidth>
            </wp14:sizeRelH>
            <wp14:sizeRelV relativeFrom="margin">
              <wp14:pctHeight>0</wp14:pctHeight>
            </wp14:sizeRelV>
          </wp:anchor>
        </w:drawing>
      </w:r>
    </w:p>
    <w:p w14:paraId="3B9486D0" w14:textId="2777963F" w:rsidR="000B584B" w:rsidRPr="00B7510A" w:rsidRDefault="000B584B" w:rsidP="00B7510A">
      <w:pPr>
        <w:spacing w:line="360" w:lineRule="auto"/>
        <w:jc w:val="both"/>
        <w:rPr>
          <w:rFonts w:ascii="Arial" w:hAnsi="Arial" w:cs="Arial"/>
          <w:b/>
          <w:bCs/>
        </w:rPr>
      </w:pPr>
    </w:p>
    <w:p w14:paraId="68836932" w14:textId="70D5578E" w:rsidR="000B584B" w:rsidRPr="00B7510A" w:rsidRDefault="000B584B" w:rsidP="00B7510A">
      <w:pPr>
        <w:spacing w:line="360" w:lineRule="auto"/>
        <w:jc w:val="both"/>
        <w:rPr>
          <w:rFonts w:ascii="Arial" w:hAnsi="Arial" w:cs="Arial"/>
          <w:b/>
          <w:bCs/>
        </w:rPr>
      </w:pPr>
    </w:p>
    <w:p w14:paraId="640200B4" w14:textId="57151F80" w:rsidR="000B584B" w:rsidRPr="00B7510A" w:rsidRDefault="000B584B" w:rsidP="00B7510A">
      <w:pPr>
        <w:spacing w:line="360" w:lineRule="auto"/>
        <w:jc w:val="both"/>
        <w:rPr>
          <w:rFonts w:ascii="Arial" w:hAnsi="Arial" w:cs="Arial"/>
          <w:b/>
          <w:bCs/>
        </w:rPr>
      </w:pPr>
    </w:p>
    <w:p w14:paraId="6234C74F" w14:textId="1DCF15C4" w:rsidR="000B584B" w:rsidRPr="00B7510A" w:rsidRDefault="000B584B" w:rsidP="00B7510A">
      <w:pPr>
        <w:spacing w:line="360" w:lineRule="auto"/>
        <w:jc w:val="both"/>
        <w:rPr>
          <w:rFonts w:ascii="Arial" w:hAnsi="Arial" w:cs="Arial"/>
          <w:b/>
          <w:bCs/>
        </w:rPr>
      </w:pPr>
    </w:p>
    <w:p w14:paraId="2C82C18B" w14:textId="57CAF9B0" w:rsidR="000B584B" w:rsidRPr="00B7510A" w:rsidRDefault="000B584B" w:rsidP="00B7510A">
      <w:pPr>
        <w:spacing w:line="360" w:lineRule="auto"/>
        <w:jc w:val="both"/>
        <w:rPr>
          <w:rFonts w:ascii="Arial" w:hAnsi="Arial" w:cs="Arial"/>
          <w:b/>
          <w:bCs/>
        </w:rPr>
      </w:pPr>
    </w:p>
    <w:p w14:paraId="6CCF9C43" w14:textId="4991F1FD" w:rsidR="000B584B" w:rsidRPr="00B7510A" w:rsidRDefault="000B584B" w:rsidP="00B7510A">
      <w:pPr>
        <w:spacing w:line="360" w:lineRule="auto"/>
        <w:jc w:val="both"/>
        <w:rPr>
          <w:rFonts w:ascii="Arial" w:hAnsi="Arial" w:cs="Arial"/>
          <w:b/>
          <w:bCs/>
        </w:rPr>
      </w:pPr>
    </w:p>
    <w:p w14:paraId="744FA517" w14:textId="2E7D4EBB" w:rsidR="000B584B" w:rsidRPr="00B7510A" w:rsidRDefault="000B584B" w:rsidP="00B7510A">
      <w:pPr>
        <w:spacing w:line="360" w:lineRule="auto"/>
        <w:jc w:val="both"/>
        <w:rPr>
          <w:rFonts w:ascii="Arial" w:hAnsi="Arial" w:cs="Arial"/>
          <w:b/>
          <w:bCs/>
        </w:rPr>
      </w:pPr>
    </w:p>
    <w:p w14:paraId="18421AA7" w14:textId="680EABBC" w:rsidR="000B584B" w:rsidRPr="00B7510A" w:rsidRDefault="000B584B" w:rsidP="00B7510A">
      <w:pPr>
        <w:spacing w:line="360" w:lineRule="auto"/>
        <w:jc w:val="both"/>
        <w:rPr>
          <w:rFonts w:ascii="Arial" w:hAnsi="Arial" w:cs="Arial"/>
          <w:b/>
          <w:bCs/>
        </w:rPr>
      </w:pPr>
    </w:p>
    <w:p w14:paraId="50AC36EA" w14:textId="79C38F10" w:rsidR="000B584B" w:rsidRPr="00B7510A" w:rsidRDefault="000B584B" w:rsidP="00B7510A">
      <w:pPr>
        <w:spacing w:line="360" w:lineRule="auto"/>
        <w:jc w:val="both"/>
        <w:rPr>
          <w:rFonts w:ascii="Arial" w:hAnsi="Arial" w:cs="Arial"/>
          <w:b/>
          <w:bCs/>
        </w:rPr>
      </w:pPr>
    </w:p>
    <w:p w14:paraId="5E5453C5" w14:textId="7023EA0F" w:rsidR="000B584B" w:rsidRPr="00B7510A" w:rsidRDefault="000B584B" w:rsidP="00B7510A">
      <w:pPr>
        <w:spacing w:line="360" w:lineRule="auto"/>
        <w:jc w:val="both"/>
        <w:rPr>
          <w:rFonts w:ascii="Arial" w:hAnsi="Arial" w:cs="Arial"/>
          <w:b/>
          <w:bCs/>
        </w:rPr>
      </w:pPr>
    </w:p>
    <w:p w14:paraId="5B925E75" w14:textId="138886BA" w:rsidR="00565DF2" w:rsidRPr="00B7510A" w:rsidRDefault="00565DF2" w:rsidP="00B7510A">
      <w:pPr>
        <w:spacing w:line="360" w:lineRule="auto"/>
        <w:jc w:val="both"/>
        <w:rPr>
          <w:rFonts w:ascii="Arial" w:hAnsi="Arial" w:cs="Arial"/>
          <w:b/>
          <w:bCs/>
        </w:rPr>
      </w:pPr>
      <w:r w:rsidRPr="00B7510A">
        <w:rPr>
          <w:rFonts w:ascii="Arial" w:hAnsi="Arial" w:cs="Arial"/>
          <w:b/>
          <w:bCs/>
        </w:rPr>
        <w:t xml:space="preserve">Supplementary </w:t>
      </w:r>
      <w:r w:rsidR="005B12F7" w:rsidRPr="00B7510A">
        <w:rPr>
          <w:rFonts w:ascii="Arial" w:hAnsi="Arial" w:cs="Arial"/>
          <w:b/>
          <w:bCs/>
        </w:rPr>
        <w:t>Fi</w:t>
      </w:r>
      <w:r w:rsidRPr="00B7510A">
        <w:rPr>
          <w:rFonts w:ascii="Arial" w:hAnsi="Arial" w:cs="Arial"/>
          <w:b/>
          <w:bCs/>
        </w:rPr>
        <w:t>g</w:t>
      </w:r>
      <w:r w:rsidR="005B12F7" w:rsidRPr="00B7510A">
        <w:rPr>
          <w:rFonts w:ascii="Arial" w:hAnsi="Arial" w:cs="Arial"/>
          <w:b/>
          <w:bCs/>
        </w:rPr>
        <w:t>ure</w:t>
      </w:r>
      <w:r w:rsidRPr="00B7510A">
        <w:rPr>
          <w:rFonts w:ascii="Arial" w:hAnsi="Arial" w:cs="Arial"/>
          <w:b/>
          <w:bCs/>
        </w:rPr>
        <w:t xml:space="preserve"> </w:t>
      </w:r>
      <w:r w:rsidR="002F3862" w:rsidRPr="00B7510A">
        <w:rPr>
          <w:rFonts w:ascii="Arial" w:hAnsi="Arial" w:cs="Arial"/>
          <w:b/>
          <w:bCs/>
        </w:rPr>
        <w:t>10</w:t>
      </w:r>
      <w:r w:rsidR="005B12F7" w:rsidRPr="00B7510A">
        <w:rPr>
          <w:rFonts w:ascii="Arial" w:hAnsi="Arial" w:cs="Arial"/>
          <w:b/>
          <w:bCs/>
        </w:rPr>
        <w:t>:</w:t>
      </w:r>
      <w:r w:rsidRPr="00B7510A">
        <w:rPr>
          <w:rFonts w:ascii="Arial" w:hAnsi="Arial" w:cs="Arial"/>
          <w:b/>
          <w:bCs/>
        </w:rPr>
        <w:t xml:space="preserve">  </w:t>
      </w:r>
      <w:r w:rsidRPr="00B7510A">
        <w:rPr>
          <w:rFonts w:ascii="Arial" w:hAnsi="Arial" w:cs="Arial"/>
          <w:b/>
          <w:bCs/>
          <w:color w:val="000000" w:themeColor="text1"/>
        </w:rPr>
        <w:t>An extensive overview of the γH2AX staining analysis</w:t>
      </w:r>
      <w:r w:rsidR="005B12F7" w:rsidRPr="00B7510A">
        <w:rPr>
          <w:rFonts w:ascii="Arial" w:hAnsi="Arial" w:cs="Arial"/>
          <w:b/>
          <w:bCs/>
        </w:rPr>
        <w:t xml:space="preserve">. </w:t>
      </w:r>
      <w:r w:rsidRPr="00B7510A">
        <w:rPr>
          <w:rFonts w:ascii="Arial" w:hAnsi="Arial" w:cs="Arial"/>
        </w:rPr>
        <w:t>Classified images were generated by machine learning, with green shapes indicating γH2AX undyed nuclei and red shapes indicating γH2AX stained nuclei. The Aligned images were created with the semi-automated approach to assess the power of the machine learning and compare the γH2AX staining distribution between the stromal and muscle tissues of each sample. Green dotted line areas in the aligned images designate muscle tissue and blue dotted line regions to show stromal tissue.</w:t>
      </w:r>
    </w:p>
    <w:p w14:paraId="62EA8D72" w14:textId="5B4144E0" w:rsidR="000B584B" w:rsidRPr="00B7510A" w:rsidRDefault="000B584B" w:rsidP="00B7510A">
      <w:pPr>
        <w:spacing w:line="360" w:lineRule="auto"/>
        <w:jc w:val="both"/>
        <w:rPr>
          <w:rFonts w:ascii="Arial" w:hAnsi="Arial" w:cs="Arial"/>
          <w:b/>
          <w:bCs/>
        </w:rPr>
      </w:pPr>
    </w:p>
    <w:p w14:paraId="71FC25E1" w14:textId="6AF45AA3" w:rsidR="000B584B" w:rsidRPr="00B7510A" w:rsidRDefault="000B584B" w:rsidP="00B7510A">
      <w:pPr>
        <w:spacing w:line="360" w:lineRule="auto"/>
        <w:jc w:val="both"/>
        <w:rPr>
          <w:rFonts w:ascii="Arial" w:hAnsi="Arial" w:cs="Arial"/>
          <w:b/>
          <w:bCs/>
        </w:rPr>
      </w:pPr>
    </w:p>
    <w:p w14:paraId="66CB8365" w14:textId="287CB2B4" w:rsidR="00565DF2" w:rsidRPr="00B7510A" w:rsidRDefault="00565DF2" w:rsidP="00B7510A">
      <w:pPr>
        <w:spacing w:line="360" w:lineRule="auto"/>
        <w:jc w:val="both"/>
        <w:rPr>
          <w:rFonts w:ascii="Arial" w:hAnsi="Arial" w:cs="Arial"/>
          <w:b/>
          <w:bCs/>
        </w:rPr>
      </w:pPr>
    </w:p>
    <w:p w14:paraId="52E06447" w14:textId="67EFA27E" w:rsidR="00565DF2" w:rsidRPr="00B7510A" w:rsidRDefault="00565DF2" w:rsidP="00B7510A">
      <w:pPr>
        <w:spacing w:line="360" w:lineRule="auto"/>
        <w:jc w:val="both"/>
        <w:rPr>
          <w:rFonts w:ascii="Arial" w:hAnsi="Arial" w:cs="Arial"/>
          <w:b/>
          <w:bCs/>
        </w:rPr>
      </w:pPr>
    </w:p>
    <w:p w14:paraId="48F8B19B" w14:textId="7F0F4592" w:rsidR="00565DF2" w:rsidRPr="00B7510A" w:rsidRDefault="00565DF2" w:rsidP="00B7510A">
      <w:pPr>
        <w:spacing w:line="360" w:lineRule="auto"/>
        <w:jc w:val="both"/>
        <w:rPr>
          <w:rFonts w:ascii="Arial" w:hAnsi="Arial" w:cs="Arial"/>
          <w:b/>
          <w:bCs/>
        </w:rPr>
      </w:pPr>
    </w:p>
    <w:p w14:paraId="49A522FD" w14:textId="12E394A7" w:rsidR="00565DF2" w:rsidRPr="00B7510A" w:rsidRDefault="00565DF2" w:rsidP="00B7510A">
      <w:pPr>
        <w:spacing w:line="360" w:lineRule="auto"/>
        <w:jc w:val="both"/>
        <w:rPr>
          <w:rFonts w:ascii="Arial" w:hAnsi="Arial" w:cs="Arial"/>
          <w:b/>
          <w:bCs/>
        </w:rPr>
      </w:pPr>
    </w:p>
    <w:p w14:paraId="370CF35A" w14:textId="3A6631B6" w:rsidR="00565DF2" w:rsidRPr="00B7510A" w:rsidRDefault="00ED63B2" w:rsidP="00B7510A">
      <w:pPr>
        <w:spacing w:line="360" w:lineRule="auto"/>
        <w:jc w:val="both"/>
        <w:rPr>
          <w:rFonts w:ascii="Arial" w:hAnsi="Arial" w:cs="Arial"/>
          <w:b/>
          <w:bCs/>
        </w:rPr>
      </w:pPr>
      <w:r w:rsidRPr="00ED63B2">
        <w:rPr>
          <w:rFonts w:ascii="Arial" w:hAnsi="Arial" w:cs="Arial"/>
          <w:b/>
          <w:bCs/>
          <w:noProof/>
        </w:rPr>
        <w:lastRenderedPageBreak/>
        <w:drawing>
          <wp:inline distT="0" distB="0" distL="0" distR="0" wp14:anchorId="4C95EA32" wp14:editId="2E46586E">
            <wp:extent cx="5943600" cy="3475355"/>
            <wp:effectExtent l="0" t="0" r="0" b="4445"/>
            <wp:docPr id="11" name="Picture 11"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PowerPoint&#10;&#10;Description automatically generated"/>
                    <pic:cNvPicPr/>
                  </pic:nvPicPr>
                  <pic:blipFill>
                    <a:blip r:embed="rId17"/>
                    <a:stretch>
                      <a:fillRect/>
                    </a:stretch>
                  </pic:blipFill>
                  <pic:spPr>
                    <a:xfrm>
                      <a:off x="0" y="0"/>
                      <a:ext cx="5943600" cy="3475355"/>
                    </a:xfrm>
                    <a:prstGeom prst="rect">
                      <a:avLst/>
                    </a:prstGeom>
                  </pic:spPr>
                </pic:pic>
              </a:graphicData>
            </a:graphic>
          </wp:inline>
        </w:drawing>
      </w:r>
      <w:r w:rsidRPr="00ED63B2">
        <w:rPr>
          <w:rFonts w:ascii="Arial" w:hAnsi="Arial" w:cs="Arial"/>
          <w:b/>
          <w:bCs/>
        </w:rPr>
        <w:t xml:space="preserve"> </w:t>
      </w:r>
      <w:r w:rsidR="00565DF2" w:rsidRPr="00B7510A">
        <w:rPr>
          <w:rFonts w:ascii="Arial" w:hAnsi="Arial" w:cs="Arial"/>
          <w:b/>
          <w:bCs/>
        </w:rPr>
        <w:t xml:space="preserve">Supplementary </w:t>
      </w:r>
      <w:r w:rsidR="005B12F7" w:rsidRPr="00B7510A">
        <w:rPr>
          <w:rFonts w:ascii="Arial" w:hAnsi="Arial" w:cs="Arial"/>
          <w:b/>
          <w:bCs/>
        </w:rPr>
        <w:t>Figure</w:t>
      </w:r>
      <w:r w:rsidR="00565DF2" w:rsidRPr="00B7510A">
        <w:rPr>
          <w:rFonts w:ascii="Arial" w:hAnsi="Arial" w:cs="Arial"/>
          <w:b/>
          <w:bCs/>
        </w:rPr>
        <w:t xml:space="preserve"> </w:t>
      </w:r>
      <w:r w:rsidR="002F3862" w:rsidRPr="00B7510A">
        <w:rPr>
          <w:rFonts w:ascii="Arial" w:hAnsi="Arial" w:cs="Arial"/>
          <w:b/>
          <w:bCs/>
        </w:rPr>
        <w:t>11:</w:t>
      </w:r>
      <w:r w:rsidR="000438BA" w:rsidRPr="00B7510A">
        <w:rPr>
          <w:rFonts w:ascii="Arial" w:hAnsi="Arial" w:cs="Arial"/>
          <w:b/>
          <w:bCs/>
        </w:rPr>
        <w:t xml:space="preserve"> </w:t>
      </w:r>
      <w:r w:rsidR="005B12F7" w:rsidRPr="00B7510A">
        <w:rPr>
          <w:rFonts w:ascii="Arial" w:hAnsi="Arial" w:cs="Arial"/>
          <w:b/>
          <w:bCs/>
        </w:rPr>
        <w:t xml:space="preserve">MED12 mutations alter the contact frequency for a small set of chromatin loops. </w:t>
      </w:r>
      <w:r>
        <w:rPr>
          <w:rFonts w:ascii="Arial" w:hAnsi="Arial" w:cs="Arial"/>
          <w:b/>
          <w:bCs/>
        </w:rPr>
        <w:t xml:space="preserve">a. </w:t>
      </w:r>
      <w:r w:rsidRPr="00ED63B2">
        <w:rPr>
          <w:rFonts w:ascii="Arial" w:hAnsi="Arial" w:cs="Arial"/>
        </w:rPr>
        <w:t>Summary of mapping statistics of Hi-C chromatin maps in WT and MED12 mutant cells.</w:t>
      </w:r>
      <w:r>
        <w:rPr>
          <w:rFonts w:ascii="Arial" w:hAnsi="Arial" w:cs="Arial"/>
          <w:b/>
          <w:bCs/>
        </w:rPr>
        <w:t xml:space="preserve"> b </w:t>
      </w:r>
      <w:r w:rsidR="005B12F7" w:rsidRPr="00B7510A">
        <w:rPr>
          <w:rFonts w:ascii="Arial" w:hAnsi="Arial" w:cs="Arial"/>
        </w:rPr>
        <w:t xml:space="preserve">The Venn diagram shows the overlap of the number of chromatin loops in WT and MED12 mutant cells. </w:t>
      </w:r>
      <w:r w:rsidRPr="00ED63B2">
        <w:rPr>
          <w:rFonts w:ascii="Arial" w:hAnsi="Arial" w:cs="Arial"/>
          <w:b/>
          <w:bCs/>
        </w:rPr>
        <w:t>c.</w:t>
      </w:r>
      <w:r>
        <w:rPr>
          <w:rFonts w:ascii="Arial" w:hAnsi="Arial" w:cs="Arial"/>
        </w:rPr>
        <w:t xml:space="preserve"> </w:t>
      </w:r>
      <w:r w:rsidR="005B12F7" w:rsidRPr="00B7510A">
        <w:rPr>
          <w:rFonts w:ascii="Arial" w:hAnsi="Arial" w:cs="Arial"/>
        </w:rPr>
        <w:t xml:space="preserve">The heatmaps show the </w:t>
      </w:r>
      <w:r w:rsidR="000438BA" w:rsidRPr="00B7510A">
        <w:rPr>
          <w:rFonts w:ascii="Arial" w:hAnsi="Arial" w:cs="Arial"/>
        </w:rPr>
        <w:t>Hi</w:t>
      </w:r>
      <w:r w:rsidR="005B12F7" w:rsidRPr="00B7510A">
        <w:rPr>
          <w:rFonts w:ascii="Arial" w:hAnsi="Arial" w:cs="Arial"/>
        </w:rPr>
        <w:t>-</w:t>
      </w:r>
      <w:r w:rsidR="000438BA" w:rsidRPr="00B7510A">
        <w:rPr>
          <w:rFonts w:ascii="Arial" w:hAnsi="Arial" w:cs="Arial"/>
        </w:rPr>
        <w:t xml:space="preserve">C loop </w:t>
      </w:r>
      <w:r w:rsidR="005B12F7" w:rsidRPr="00B7510A">
        <w:rPr>
          <w:rFonts w:ascii="Arial" w:hAnsi="Arial" w:cs="Arial"/>
        </w:rPr>
        <w:t>contact frequency of the lost and gained loops in WT and MED12 mutant cells</w:t>
      </w:r>
      <w:r w:rsidR="00B7510A" w:rsidRPr="00B7510A">
        <w:rPr>
          <w:rFonts w:ascii="Arial" w:hAnsi="Arial" w:cs="Arial"/>
        </w:rPr>
        <w:t xml:space="preserve">. </w:t>
      </w:r>
    </w:p>
    <w:p w14:paraId="726CFDEA" w14:textId="5A55DC9D" w:rsidR="00565DF2" w:rsidRPr="00B7510A" w:rsidRDefault="00565DF2" w:rsidP="00B7510A">
      <w:pPr>
        <w:spacing w:line="360" w:lineRule="auto"/>
        <w:jc w:val="both"/>
        <w:rPr>
          <w:rFonts w:ascii="Arial" w:hAnsi="Arial" w:cs="Arial"/>
          <w:b/>
          <w:bCs/>
        </w:rPr>
      </w:pPr>
    </w:p>
    <w:p w14:paraId="2AFD4E60" w14:textId="52B47C76" w:rsidR="00565DF2" w:rsidRPr="00B7510A" w:rsidRDefault="00565DF2" w:rsidP="00B7510A">
      <w:pPr>
        <w:spacing w:line="360" w:lineRule="auto"/>
        <w:jc w:val="both"/>
        <w:rPr>
          <w:rFonts w:ascii="Arial" w:hAnsi="Arial" w:cs="Arial"/>
          <w:b/>
          <w:bCs/>
        </w:rPr>
      </w:pPr>
    </w:p>
    <w:p w14:paraId="71178E8F" w14:textId="2FC50008" w:rsidR="00565DF2" w:rsidRPr="00B7510A" w:rsidRDefault="00565DF2" w:rsidP="00B7510A">
      <w:pPr>
        <w:spacing w:line="360" w:lineRule="auto"/>
        <w:jc w:val="both"/>
        <w:rPr>
          <w:rFonts w:ascii="Arial" w:hAnsi="Arial" w:cs="Arial"/>
          <w:b/>
          <w:bCs/>
        </w:rPr>
      </w:pPr>
    </w:p>
    <w:p w14:paraId="339F04F4" w14:textId="50B3B07B" w:rsidR="00565DF2" w:rsidRPr="00B7510A" w:rsidRDefault="00565DF2" w:rsidP="00B7510A">
      <w:pPr>
        <w:spacing w:line="360" w:lineRule="auto"/>
        <w:jc w:val="both"/>
        <w:rPr>
          <w:rFonts w:ascii="Arial" w:hAnsi="Arial" w:cs="Arial"/>
          <w:b/>
          <w:bCs/>
        </w:rPr>
      </w:pPr>
    </w:p>
    <w:p w14:paraId="3B048D36" w14:textId="38AA1E52" w:rsidR="00565DF2" w:rsidRPr="00B7510A" w:rsidRDefault="00565DF2" w:rsidP="00B7510A">
      <w:pPr>
        <w:spacing w:line="360" w:lineRule="auto"/>
        <w:jc w:val="both"/>
        <w:rPr>
          <w:rFonts w:ascii="Arial" w:hAnsi="Arial" w:cs="Arial"/>
          <w:b/>
          <w:bCs/>
        </w:rPr>
      </w:pPr>
    </w:p>
    <w:p w14:paraId="7159F120" w14:textId="22844174" w:rsidR="00565DF2" w:rsidRPr="00B7510A" w:rsidRDefault="00565DF2" w:rsidP="00B7510A">
      <w:pPr>
        <w:spacing w:line="360" w:lineRule="auto"/>
        <w:jc w:val="both"/>
        <w:rPr>
          <w:rFonts w:ascii="Arial" w:hAnsi="Arial" w:cs="Arial"/>
          <w:b/>
          <w:bCs/>
        </w:rPr>
      </w:pPr>
    </w:p>
    <w:p w14:paraId="46CFB71D" w14:textId="77777777" w:rsidR="00565DF2" w:rsidRPr="00B7510A" w:rsidRDefault="00565DF2" w:rsidP="00B7510A">
      <w:pPr>
        <w:spacing w:line="360" w:lineRule="auto"/>
        <w:jc w:val="both"/>
        <w:rPr>
          <w:rFonts w:ascii="Arial" w:hAnsi="Arial" w:cs="Arial"/>
          <w:b/>
          <w:bCs/>
        </w:rPr>
      </w:pPr>
    </w:p>
    <w:p w14:paraId="2B587A67" w14:textId="49B43AE1" w:rsidR="000B584B" w:rsidRPr="00B7510A" w:rsidRDefault="000B584B" w:rsidP="00B7510A">
      <w:pPr>
        <w:spacing w:line="360" w:lineRule="auto"/>
        <w:jc w:val="both"/>
        <w:rPr>
          <w:rFonts w:ascii="Arial" w:hAnsi="Arial" w:cs="Arial"/>
          <w:b/>
          <w:bCs/>
        </w:rPr>
      </w:pPr>
    </w:p>
    <w:p w14:paraId="068B79AE" w14:textId="26EA6C60" w:rsidR="000B584B" w:rsidRPr="00B7510A" w:rsidRDefault="000B584B" w:rsidP="00B7510A">
      <w:pPr>
        <w:spacing w:line="360" w:lineRule="auto"/>
        <w:jc w:val="both"/>
        <w:rPr>
          <w:rFonts w:ascii="Arial" w:hAnsi="Arial" w:cs="Arial"/>
          <w:b/>
          <w:bCs/>
        </w:rPr>
      </w:pPr>
    </w:p>
    <w:p w14:paraId="4FDEF257" w14:textId="3703CFB1" w:rsidR="00565DF2" w:rsidRPr="00B7510A" w:rsidRDefault="00565DF2" w:rsidP="00B7510A">
      <w:pPr>
        <w:spacing w:line="360" w:lineRule="auto"/>
        <w:jc w:val="both"/>
        <w:rPr>
          <w:rFonts w:ascii="Arial" w:hAnsi="Arial" w:cs="Arial"/>
          <w:b/>
          <w:bCs/>
        </w:rPr>
      </w:pPr>
    </w:p>
    <w:p w14:paraId="28439C35" w14:textId="2D42AAE5" w:rsidR="00565DF2" w:rsidRPr="00B7510A" w:rsidRDefault="00565DF2" w:rsidP="00B7510A">
      <w:pPr>
        <w:spacing w:line="360" w:lineRule="auto"/>
        <w:jc w:val="both"/>
        <w:rPr>
          <w:rFonts w:ascii="Arial" w:hAnsi="Arial" w:cs="Arial"/>
          <w:b/>
          <w:bCs/>
        </w:rPr>
      </w:pPr>
    </w:p>
    <w:p w14:paraId="71A8B4E8" w14:textId="75C8503C" w:rsidR="00565DF2" w:rsidRPr="00B7510A" w:rsidRDefault="00565DF2" w:rsidP="00B7510A">
      <w:pPr>
        <w:spacing w:line="360" w:lineRule="auto"/>
        <w:jc w:val="both"/>
        <w:rPr>
          <w:rFonts w:ascii="Arial" w:hAnsi="Arial" w:cs="Arial"/>
          <w:b/>
          <w:bCs/>
        </w:rPr>
      </w:pPr>
    </w:p>
    <w:sectPr w:rsidR="00565DF2" w:rsidRPr="00B751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EEBB6" w14:textId="77777777" w:rsidR="00DC32B0" w:rsidRDefault="00DC32B0" w:rsidP="008D75F8">
      <w:r>
        <w:separator/>
      </w:r>
    </w:p>
  </w:endnote>
  <w:endnote w:type="continuationSeparator" w:id="0">
    <w:p w14:paraId="67B55C3D" w14:textId="77777777" w:rsidR="00DC32B0" w:rsidRDefault="00DC32B0" w:rsidP="008D7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23A41" w14:textId="77777777" w:rsidR="00DC32B0" w:rsidRDefault="00DC32B0" w:rsidP="008D75F8">
      <w:r>
        <w:separator/>
      </w:r>
    </w:p>
  </w:footnote>
  <w:footnote w:type="continuationSeparator" w:id="0">
    <w:p w14:paraId="527043DC" w14:textId="77777777" w:rsidR="00DC32B0" w:rsidRDefault="00DC32B0" w:rsidP="008D75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A91"/>
    <w:rsid w:val="000438BA"/>
    <w:rsid w:val="000519C4"/>
    <w:rsid w:val="000B334A"/>
    <w:rsid w:val="000B584B"/>
    <w:rsid w:val="000C6C25"/>
    <w:rsid w:val="000D6274"/>
    <w:rsid w:val="00105FA8"/>
    <w:rsid w:val="00112010"/>
    <w:rsid w:val="00136715"/>
    <w:rsid w:val="001A715F"/>
    <w:rsid w:val="001C7ADC"/>
    <w:rsid w:val="001D09E5"/>
    <w:rsid w:val="001E2FDD"/>
    <w:rsid w:val="001F0DC4"/>
    <w:rsid w:val="00201154"/>
    <w:rsid w:val="002065ED"/>
    <w:rsid w:val="00237F6B"/>
    <w:rsid w:val="00242602"/>
    <w:rsid w:val="002461D8"/>
    <w:rsid w:val="00254AEA"/>
    <w:rsid w:val="002F3442"/>
    <w:rsid w:val="002F3862"/>
    <w:rsid w:val="00342E38"/>
    <w:rsid w:val="0034546B"/>
    <w:rsid w:val="00346E34"/>
    <w:rsid w:val="003707EE"/>
    <w:rsid w:val="00390FA0"/>
    <w:rsid w:val="003B56A7"/>
    <w:rsid w:val="003D765E"/>
    <w:rsid w:val="003E1113"/>
    <w:rsid w:val="004C770E"/>
    <w:rsid w:val="004D1E9A"/>
    <w:rsid w:val="004F1515"/>
    <w:rsid w:val="00506FBD"/>
    <w:rsid w:val="0053246D"/>
    <w:rsid w:val="005438E6"/>
    <w:rsid w:val="00564069"/>
    <w:rsid w:val="00565DF2"/>
    <w:rsid w:val="0057068B"/>
    <w:rsid w:val="005B12F7"/>
    <w:rsid w:val="005C356C"/>
    <w:rsid w:val="005F286C"/>
    <w:rsid w:val="00621379"/>
    <w:rsid w:val="00644026"/>
    <w:rsid w:val="0065253A"/>
    <w:rsid w:val="00666EBA"/>
    <w:rsid w:val="00671033"/>
    <w:rsid w:val="00691EAE"/>
    <w:rsid w:val="006A5A8F"/>
    <w:rsid w:val="006B793A"/>
    <w:rsid w:val="006E212D"/>
    <w:rsid w:val="007416F9"/>
    <w:rsid w:val="0076292D"/>
    <w:rsid w:val="00764E8B"/>
    <w:rsid w:val="007730CC"/>
    <w:rsid w:val="00774820"/>
    <w:rsid w:val="00775C45"/>
    <w:rsid w:val="007C0787"/>
    <w:rsid w:val="007C3402"/>
    <w:rsid w:val="007C7A08"/>
    <w:rsid w:val="00810394"/>
    <w:rsid w:val="008219E1"/>
    <w:rsid w:val="0084220D"/>
    <w:rsid w:val="00874F37"/>
    <w:rsid w:val="0088193C"/>
    <w:rsid w:val="008A70AA"/>
    <w:rsid w:val="008C0BF3"/>
    <w:rsid w:val="008D75F8"/>
    <w:rsid w:val="009226EB"/>
    <w:rsid w:val="00981789"/>
    <w:rsid w:val="00982E0D"/>
    <w:rsid w:val="0099117C"/>
    <w:rsid w:val="009D3727"/>
    <w:rsid w:val="009D38CA"/>
    <w:rsid w:val="00A00AEF"/>
    <w:rsid w:val="00A624D5"/>
    <w:rsid w:val="00A65ED5"/>
    <w:rsid w:val="00A70202"/>
    <w:rsid w:val="00AA0532"/>
    <w:rsid w:val="00AC4739"/>
    <w:rsid w:val="00AC6A20"/>
    <w:rsid w:val="00B135A9"/>
    <w:rsid w:val="00B22839"/>
    <w:rsid w:val="00B7510A"/>
    <w:rsid w:val="00B75570"/>
    <w:rsid w:val="00BA52E6"/>
    <w:rsid w:val="00C129FA"/>
    <w:rsid w:val="00C20476"/>
    <w:rsid w:val="00C62EE0"/>
    <w:rsid w:val="00C942A1"/>
    <w:rsid w:val="00C97BBE"/>
    <w:rsid w:val="00CC7F00"/>
    <w:rsid w:val="00CE1CB0"/>
    <w:rsid w:val="00D33E02"/>
    <w:rsid w:val="00D831CD"/>
    <w:rsid w:val="00D839A1"/>
    <w:rsid w:val="00D84A46"/>
    <w:rsid w:val="00DA5557"/>
    <w:rsid w:val="00DB5C40"/>
    <w:rsid w:val="00DC0A91"/>
    <w:rsid w:val="00DC32B0"/>
    <w:rsid w:val="00DF7103"/>
    <w:rsid w:val="00E0326A"/>
    <w:rsid w:val="00E05929"/>
    <w:rsid w:val="00E43A69"/>
    <w:rsid w:val="00E54E00"/>
    <w:rsid w:val="00E56A73"/>
    <w:rsid w:val="00E56A9B"/>
    <w:rsid w:val="00E63B4F"/>
    <w:rsid w:val="00E6748A"/>
    <w:rsid w:val="00E90E94"/>
    <w:rsid w:val="00EB28EB"/>
    <w:rsid w:val="00EB49F8"/>
    <w:rsid w:val="00EB78D7"/>
    <w:rsid w:val="00ED63B2"/>
    <w:rsid w:val="00F04013"/>
    <w:rsid w:val="00F34CA2"/>
    <w:rsid w:val="00F5327A"/>
    <w:rsid w:val="00F853DA"/>
    <w:rsid w:val="00F93A6E"/>
    <w:rsid w:val="00FC7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07234"/>
  <w15:chartTrackingRefBased/>
  <w15:docId w15:val="{0E9C0502-FE81-1F4C-8F48-D3B444E5A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5F8"/>
    <w:pPr>
      <w:tabs>
        <w:tab w:val="center" w:pos="4680"/>
        <w:tab w:val="right" w:pos="9360"/>
      </w:tabs>
    </w:pPr>
  </w:style>
  <w:style w:type="character" w:customStyle="1" w:styleId="HeaderChar">
    <w:name w:val="Header Char"/>
    <w:basedOn w:val="DefaultParagraphFont"/>
    <w:link w:val="Header"/>
    <w:uiPriority w:val="99"/>
    <w:rsid w:val="008D75F8"/>
  </w:style>
  <w:style w:type="paragraph" w:styleId="Footer">
    <w:name w:val="footer"/>
    <w:basedOn w:val="Normal"/>
    <w:link w:val="FooterChar"/>
    <w:uiPriority w:val="99"/>
    <w:unhideWhenUsed/>
    <w:rsid w:val="008D75F8"/>
    <w:pPr>
      <w:tabs>
        <w:tab w:val="center" w:pos="4680"/>
        <w:tab w:val="right" w:pos="9360"/>
      </w:tabs>
    </w:pPr>
  </w:style>
  <w:style w:type="character" w:customStyle="1" w:styleId="FooterChar">
    <w:name w:val="Footer Char"/>
    <w:basedOn w:val="DefaultParagraphFont"/>
    <w:link w:val="Footer"/>
    <w:uiPriority w:val="99"/>
    <w:rsid w:val="008D75F8"/>
  </w:style>
  <w:style w:type="paragraph" w:styleId="NormalWeb">
    <w:name w:val="Normal (Web)"/>
    <w:basedOn w:val="Normal"/>
    <w:uiPriority w:val="99"/>
    <w:semiHidden/>
    <w:unhideWhenUsed/>
    <w:rsid w:val="000438B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62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31FB2-2F69-F445-A209-0ED5C211A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953</Words>
  <Characters>5505</Characters>
  <Application>Microsoft Office Word</Application>
  <DocSecurity>0</DocSecurity>
  <Lines>91</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Mazhar Adli</cp:lastModifiedBy>
  <cp:revision>2</cp:revision>
  <dcterms:created xsi:type="dcterms:W3CDTF">2023-01-29T20:40:00Z</dcterms:created>
  <dcterms:modified xsi:type="dcterms:W3CDTF">2023-01-29T20:40:00Z</dcterms:modified>
</cp:coreProperties>
</file>