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E7A0BB" w14:textId="77777777" w:rsidR="009752C2" w:rsidRPr="00592419" w:rsidRDefault="009752C2" w:rsidP="009752C2">
      <w:pPr>
        <w:pStyle w:val="NormalWeb"/>
        <w:rPr>
          <w:b/>
          <w:bCs/>
        </w:rPr>
      </w:pPr>
      <w:r w:rsidRPr="00592419">
        <w:rPr>
          <w:b/>
          <w:bCs/>
          <w:sz w:val="28"/>
          <w:szCs w:val="28"/>
        </w:rPr>
        <w:t>Appendix A. NACC Datasets variables description</w:t>
      </w:r>
    </w:p>
    <w:p w14:paraId="770E0577" w14:textId="77777777" w:rsidR="009752C2" w:rsidRPr="0094150A" w:rsidRDefault="009752C2" w:rsidP="009752C2">
      <w:pPr>
        <w:pStyle w:val="NormalWeb"/>
        <w:rPr>
          <w:sz w:val="20"/>
          <w:szCs w:val="20"/>
          <w:lang w:eastAsia="en-US"/>
        </w:rPr>
      </w:pPr>
      <w:r w:rsidRPr="0094150A">
        <w:rPr>
          <w:sz w:val="20"/>
          <w:szCs w:val="20"/>
          <w:lang w:eastAsia="en-US"/>
        </w:rPr>
        <w:t>We extracted 2,401 and 5,555 patients for dataset baseline-1 and dataset baseline-2 respectively with over 268 variables</w:t>
      </w:r>
      <w:r w:rsidRPr="00592419">
        <w:rPr>
          <w:sz w:val="20"/>
          <w:szCs w:val="20"/>
          <w:lang w:eastAsia="en-US"/>
        </w:rPr>
        <w:t xml:space="preserve">. </w:t>
      </w:r>
      <w:r w:rsidRPr="0094150A">
        <w:rPr>
          <w:b/>
          <w:bCs/>
          <w:sz w:val="20"/>
          <w:szCs w:val="20"/>
          <w:lang w:eastAsia="en-US"/>
        </w:rPr>
        <w:t>Table 6</w:t>
      </w:r>
      <w:r w:rsidRPr="0094150A">
        <w:rPr>
          <w:sz w:val="20"/>
          <w:szCs w:val="20"/>
          <w:lang w:eastAsia="en-US"/>
        </w:rPr>
        <w:t xml:space="preserve"> shows a full list of the extracted variables.</w:t>
      </w:r>
    </w:p>
    <w:p w14:paraId="6FF496C5" w14:textId="77777777" w:rsidR="009752C2" w:rsidRPr="0094150A" w:rsidRDefault="009752C2" w:rsidP="009752C2">
      <w:pPr>
        <w:pStyle w:val="tablecaption"/>
        <w:rPr>
          <w:b/>
        </w:rPr>
      </w:pPr>
      <w:r w:rsidRPr="0094150A">
        <w:rPr>
          <w:b/>
        </w:rPr>
        <w:t xml:space="preserve">Table 6. </w:t>
      </w:r>
      <w:r w:rsidRPr="0094150A">
        <w:rPr>
          <w:bCs/>
        </w:rPr>
        <w:t>Variables used in baseline-1 and baseline-2 datasets</w:t>
      </w:r>
    </w:p>
    <w:tbl>
      <w:tblPr>
        <w:tblStyle w:val="GridTable1Light"/>
        <w:tblW w:w="9360" w:type="dxa"/>
        <w:tblBorders>
          <w:top w:val="single" w:sz="4" w:space="0" w:color="000000"/>
          <w:left w:val="none" w:sz="0" w:space="0" w:color="auto"/>
          <w:bottom w:val="single" w:sz="4" w:space="0" w:color="000000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36"/>
        <w:gridCol w:w="7024"/>
      </w:tblGrid>
      <w:tr w:rsidR="009752C2" w:rsidRPr="00FC16B9" w14:paraId="34BA6D0B" w14:textId="77777777" w:rsidTr="008623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tcBorders>
              <w:bottom w:val="single" w:sz="4" w:space="0" w:color="000000"/>
            </w:tcBorders>
            <w:noWrap/>
            <w:hideMark/>
          </w:tcPr>
          <w:p w14:paraId="1548FD2E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Variable</w:t>
            </w:r>
          </w:p>
        </w:tc>
        <w:tc>
          <w:tcPr>
            <w:tcW w:w="7024" w:type="dxa"/>
            <w:tcBorders>
              <w:bottom w:val="single" w:sz="4" w:space="0" w:color="000000"/>
            </w:tcBorders>
            <w:noWrap/>
            <w:hideMark/>
          </w:tcPr>
          <w:p w14:paraId="2C2579B2" w14:textId="77777777" w:rsidR="009752C2" w:rsidRPr="00592419" w:rsidRDefault="009752C2" w:rsidP="008623F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Description</w:t>
            </w:r>
          </w:p>
        </w:tc>
      </w:tr>
      <w:tr w:rsidR="009752C2" w:rsidRPr="00FC16B9" w14:paraId="6918F5FC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tcBorders>
              <w:top w:val="single" w:sz="4" w:space="0" w:color="000000"/>
            </w:tcBorders>
            <w:noWrap/>
            <w:hideMark/>
          </w:tcPr>
          <w:p w14:paraId="6EF60E7E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NACCNURP</w:t>
            </w:r>
          </w:p>
        </w:tc>
        <w:tc>
          <w:tcPr>
            <w:tcW w:w="7024" w:type="dxa"/>
            <w:tcBorders>
              <w:top w:val="single" w:sz="4" w:space="0" w:color="000000"/>
            </w:tcBorders>
            <w:noWrap/>
            <w:hideMark/>
          </w:tcPr>
          <w:p w14:paraId="7096ED42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Permanently moved to a nursing home</w:t>
            </w:r>
          </w:p>
        </w:tc>
      </w:tr>
      <w:tr w:rsidR="009752C2" w:rsidRPr="00FC16B9" w14:paraId="70087412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7DA1ABDF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NACCREAS</w:t>
            </w:r>
          </w:p>
        </w:tc>
        <w:tc>
          <w:tcPr>
            <w:tcW w:w="7024" w:type="dxa"/>
            <w:noWrap/>
            <w:hideMark/>
          </w:tcPr>
          <w:p w14:paraId="3E4B765C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Primary reason for coming to ADC</w:t>
            </w:r>
          </w:p>
        </w:tc>
      </w:tr>
      <w:tr w:rsidR="009752C2" w:rsidRPr="00FC16B9" w14:paraId="151BB5F7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0F59CFC7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NACCREFR</w:t>
            </w:r>
          </w:p>
        </w:tc>
        <w:tc>
          <w:tcPr>
            <w:tcW w:w="7024" w:type="dxa"/>
            <w:noWrap/>
            <w:hideMark/>
          </w:tcPr>
          <w:p w14:paraId="0384B4E0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Principal referral source</w:t>
            </w:r>
          </w:p>
        </w:tc>
      </w:tr>
      <w:tr w:rsidR="009752C2" w:rsidRPr="00FC16B9" w14:paraId="007AAB59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63208E3C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SEX</w:t>
            </w:r>
          </w:p>
        </w:tc>
        <w:tc>
          <w:tcPr>
            <w:tcW w:w="7024" w:type="dxa"/>
            <w:noWrap/>
            <w:hideMark/>
          </w:tcPr>
          <w:p w14:paraId="72FD74E7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Subject's sex</w:t>
            </w:r>
          </w:p>
        </w:tc>
      </w:tr>
      <w:tr w:rsidR="009752C2" w:rsidRPr="00FC16B9" w14:paraId="376F75FF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7D0C1852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PRIMLANG</w:t>
            </w:r>
          </w:p>
        </w:tc>
        <w:tc>
          <w:tcPr>
            <w:tcW w:w="7024" w:type="dxa"/>
            <w:noWrap/>
            <w:hideMark/>
          </w:tcPr>
          <w:p w14:paraId="540DFB53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Primary language</w:t>
            </w:r>
          </w:p>
        </w:tc>
      </w:tr>
      <w:tr w:rsidR="009752C2" w:rsidRPr="00FC16B9" w14:paraId="1F4E8074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4A0E7F1E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EDUC</w:t>
            </w:r>
          </w:p>
        </w:tc>
        <w:tc>
          <w:tcPr>
            <w:tcW w:w="7024" w:type="dxa"/>
            <w:noWrap/>
            <w:hideMark/>
          </w:tcPr>
          <w:p w14:paraId="292F86AE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Years of education</w:t>
            </w:r>
          </w:p>
        </w:tc>
      </w:tr>
      <w:tr w:rsidR="009752C2" w:rsidRPr="00FC16B9" w14:paraId="30BC32E0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21A2A14F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HANDED</w:t>
            </w:r>
          </w:p>
        </w:tc>
        <w:tc>
          <w:tcPr>
            <w:tcW w:w="7024" w:type="dxa"/>
            <w:noWrap/>
            <w:hideMark/>
          </w:tcPr>
          <w:p w14:paraId="77130BE4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Is the subject left- or right-handed?</w:t>
            </w:r>
          </w:p>
        </w:tc>
      </w:tr>
      <w:tr w:rsidR="009752C2" w:rsidRPr="00FC16B9" w14:paraId="42BBAF93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3EF87765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NACCAGEB</w:t>
            </w:r>
          </w:p>
        </w:tc>
        <w:tc>
          <w:tcPr>
            <w:tcW w:w="7024" w:type="dxa"/>
            <w:noWrap/>
            <w:hideMark/>
          </w:tcPr>
          <w:p w14:paraId="5D09241F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Subject's age at initial visit</w:t>
            </w:r>
          </w:p>
        </w:tc>
      </w:tr>
      <w:tr w:rsidR="009752C2" w:rsidRPr="00FC16B9" w14:paraId="0A78782A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354B6CF9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NACCNIHR</w:t>
            </w:r>
          </w:p>
        </w:tc>
        <w:tc>
          <w:tcPr>
            <w:tcW w:w="7024" w:type="dxa"/>
            <w:noWrap/>
            <w:hideMark/>
          </w:tcPr>
          <w:p w14:paraId="29A06CBE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Derived NIH race definitions</w:t>
            </w:r>
          </w:p>
        </w:tc>
      </w:tr>
      <w:tr w:rsidR="009752C2" w:rsidRPr="00FC16B9" w14:paraId="6EF8C07A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4AA68D24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NACCFAM</w:t>
            </w:r>
          </w:p>
        </w:tc>
        <w:tc>
          <w:tcPr>
            <w:tcW w:w="7024" w:type="dxa"/>
            <w:noWrap/>
            <w:hideMark/>
          </w:tcPr>
          <w:p w14:paraId="72818C85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Indicator of first-degree family member with cognitive impairment</w:t>
            </w:r>
          </w:p>
        </w:tc>
      </w:tr>
      <w:tr w:rsidR="009752C2" w:rsidRPr="00FC16B9" w14:paraId="3B3766CA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57FCF364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NACCMOM</w:t>
            </w:r>
          </w:p>
        </w:tc>
        <w:tc>
          <w:tcPr>
            <w:tcW w:w="7024" w:type="dxa"/>
            <w:noWrap/>
            <w:hideMark/>
          </w:tcPr>
          <w:p w14:paraId="1E1232E6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Indicator of mother with cognitive impairment</w:t>
            </w:r>
          </w:p>
        </w:tc>
      </w:tr>
      <w:tr w:rsidR="009752C2" w:rsidRPr="00FC16B9" w14:paraId="3BEE64D0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576F26ED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NACCDAD</w:t>
            </w:r>
          </w:p>
        </w:tc>
        <w:tc>
          <w:tcPr>
            <w:tcW w:w="7024" w:type="dxa"/>
            <w:noWrap/>
            <w:hideMark/>
          </w:tcPr>
          <w:p w14:paraId="5E35403E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Indicator of father with cognitive impairment</w:t>
            </w:r>
          </w:p>
        </w:tc>
      </w:tr>
      <w:tr w:rsidR="009752C2" w:rsidRPr="00FC16B9" w14:paraId="68AEBAA2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439E54AE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NACCFADM</w:t>
            </w:r>
          </w:p>
        </w:tc>
        <w:tc>
          <w:tcPr>
            <w:tcW w:w="7024" w:type="dxa"/>
            <w:noWrap/>
            <w:hideMark/>
          </w:tcPr>
          <w:p w14:paraId="2C237E3D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In this family, is there evidence of a dominantly inherited AD mutation?</w:t>
            </w:r>
          </w:p>
        </w:tc>
      </w:tr>
      <w:tr w:rsidR="009752C2" w:rsidRPr="00FC16B9" w14:paraId="5A73E641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123AB5D7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NACCAM</w:t>
            </w:r>
          </w:p>
        </w:tc>
        <w:tc>
          <w:tcPr>
            <w:tcW w:w="7024" w:type="dxa"/>
            <w:noWrap/>
            <w:hideMark/>
          </w:tcPr>
          <w:p w14:paraId="715EBC8A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In this family, is there evidence for an AD mutation (from list of specific mutations)?</w:t>
            </w:r>
          </w:p>
        </w:tc>
      </w:tr>
      <w:tr w:rsidR="009752C2" w:rsidRPr="00FC16B9" w14:paraId="0D48C2D5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2B5529A6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NACCAMS</w:t>
            </w:r>
          </w:p>
        </w:tc>
        <w:tc>
          <w:tcPr>
            <w:tcW w:w="7024" w:type="dxa"/>
            <w:noWrap/>
            <w:hideMark/>
          </w:tcPr>
          <w:p w14:paraId="7D2B9D91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Source of evidence for AD mutation</w:t>
            </w:r>
          </w:p>
        </w:tc>
      </w:tr>
      <w:tr w:rsidR="009752C2" w:rsidRPr="00FC16B9" w14:paraId="302DDE0C" w14:textId="77777777" w:rsidTr="008623F4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3B67224C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NACCFFTD</w:t>
            </w:r>
          </w:p>
        </w:tc>
        <w:tc>
          <w:tcPr>
            <w:tcW w:w="7024" w:type="dxa"/>
            <w:hideMark/>
          </w:tcPr>
          <w:p w14:paraId="7E9B8AEF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In this family is there evidence for an FTLD mutation?</w:t>
            </w:r>
          </w:p>
        </w:tc>
      </w:tr>
      <w:tr w:rsidR="009752C2" w:rsidRPr="00FC16B9" w14:paraId="228423DB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6AAC4980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In this family, is there evidence for an FTLD mutation?</w:t>
            </w:r>
          </w:p>
        </w:tc>
        <w:tc>
          <w:tcPr>
            <w:tcW w:w="7024" w:type="dxa"/>
            <w:noWrap/>
            <w:hideMark/>
          </w:tcPr>
          <w:p w14:paraId="6E8C96DA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In this family, is there evidence for an FTLD mutation (from list of specific mutations)?</w:t>
            </w:r>
          </w:p>
        </w:tc>
      </w:tr>
      <w:tr w:rsidR="009752C2" w:rsidRPr="00FC16B9" w14:paraId="2462F57B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4260495F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NACCFMS</w:t>
            </w:r>
          </w:p>
        </w:tc>
        <w:tc>
          <w:tcPr>
            <w:tcW w:w="7024" w:type="dxa"/>
            <w:noWrap/>
            <w:hideMark/>
          </w:tcPr>
          <w:p w14:paraId="02EB9FED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Source of evidence for FTLD mutation</w:t>
            </w:r>
          </w:p>
        </w:tc>
      </w:tr>
      <w:tr w:rsidR="009752C2" w:rsidRPr="00FC16B9" w14:paraId="6E3522FA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037033E0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NACCOM</w:t>
            </w:r>
          </w:p>
        </w:tc>
        <w:tc>
          <w:tcPr>
            <w:tcW w:w="7024" w:type="dxa"/>
            <w:noWrap/>
            <w:hideMark/>
          </w:tcPr>
          <w:p w14:paraId="0282C7BC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In this family, is there evidence for a mutation other than an AD or FTLD mutation?</w:t>
            </w:r>
          </w:p>
        </w:tc>
      </w:tr>
      <w:tr w:rsidR="009752C2" w:rsidRPr="00FC16B9" w14:paraId="3C48848C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078BCD0F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NACCOMS</w:t>
            </w:r>
          </w:p>
        </w:tc>
        <w:tc>
          <w:tcPr>
            <w:tcW w:w="7024" w:type="dxa"/>
            <w:noWrap/>
            <w:hideMark/>
          </w:tcPr>
          <w:p w14:paraId="194662C9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Source of evidence for other mutation</w:t>
            </w:r>
          </w:p>
        </w:tc>
      </w:tr>
      <w:tr w:rsidR="009752C2" w:rsidRPr="00FC16B9" w14:paraId="1BB8232C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4511CC4C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ALCOCCAS</w:t>
            </w:r>
          </w:p>
        </w:tc>
        <w:tc>
          <w:tcPr>
            <w:tcW w:w="7024" w:type="dxa"/>
            <w:noWrap/>
            <w:hideMark/>
          </w:tcPr>
          <w:p w14:paraId="56D7467E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In the past three months, has the subject consumed any alcohol?</w:t>
            </w:r>
          </w:p>
        </w:tc>
      </w:tr>
      <w:tr w:rsidR="009752C2" w:rsidRPr="00FC16B9" w14:paraId="4E0CC23B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022A08D5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ALCFREQ</w:t>
            </w:r>
          </w:p>
        </w:tc>
        <w:tc>
          <w:tcPr>
            <w:tcW w:w="7024" w:type="dxa"/>
            <w:noWrap/>
            <w:hideMark/>
          </w:tcPr>
          <w:p w14:paraId="21A18F8C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During the past three months, how often did the subject have at least one drink of any alcoholic beverage such as wine, beer, malt liquor, or spirits?</w:t>
            </w:r>
          </w:p>
        </w:tc>
      </w:tr>
      <w:tr w:rsidR="009752C2" w:rsidRPr="00FC16B9" w14:paraId="22A817BB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5A843024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HATTMULT</w:t>
            </w:r>
          </w:p>
        </w:tc>
        <w:tc>
          <w:tcPr>
            <w:tcW w:w="7024" w:type="dxa"/>
            <w:noWrap/>
            <w:hideMark/>
          </w:tcPr>
          <w:p w14:paraId="1C37C5B3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More than one heart attack/cardiac arrest?</w:t>
            </w:r>
          </w:p>
        </w:tc>
      </w:tr>
      <w:tr w:rsidR="009752C2" w:rsidRPr="00FC16B9" w14:paraId="4B0A69BA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25A32126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HATTYEAR</w:t>
            </w:r>
          </w:p>
        </w:tc>
        <w:tc>
          <w:tcPr>
            <w:tcW w:w="7024" w:type="dxa"/>
            <w:noWrap/>
            <w:hideMark/>
          </w:tcPr>
          <w:p w14:paraId="7E3B7BD4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Year of most recent heart attack</w:t>
            </w:r>
          </w:p>
        </w:tc>
      </w:tr>
      <w:tr w:rsidR="009752C2" w:rsidRPr="00FC16B9" w14:paraId="02DFCE34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6986EC32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CVANGINA</w:t>
            </w:r>
          </w:p>
        </w:tc>
        <w:tc>
          <w:tcPr>
            <w:tcW w:w="7024" w:type="dxa"/>
            <w:noWrap/>
            <w:hideMark/>
          </w:tcPr>
          <w:p w14:paraId="78201C04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Angina</w:t>
            </w:r>
          </w:p>
        </w:tc>
      </w:tr>
      <w:tr w:rsidR="009752C2" w:rsidRPr="00FC16B9" w14:paraId="66B18FE3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5EF64109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CVHVALVE</w:t>
            </w:r>
          </w:p>
        </w:tc>
        <w:tc>
          <w:tcPr>
            <w:tcW w:w="7024" w:type="dxa"/>
            <w:noWrap/>
            <w:hideMark/>
          </w:tcPr>
          <w:p w14:paraId="2829CD31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Heart valve replacement or repair</w:t>
            </w:r>
          </w:p>
        </w:tc>
      </w:tr>
      <w:tr w:rsidR="009752C2" w:rsidRPr="00FC16B9" w14:paraId="60B5D86A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44E9F56B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CVOTHRX</w:t>
            </w:r>
          </w:p>
        </w:tc>
        <w:tc>
          <w:tcPr>
            <w:tcW w:w="7024" w:type="dxa"/>
            <w:noWrap/>
            <w:hideMark/>
          </w:tcPr>
          <w:p w14:paraId="5E78F0AC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Specification for other cardiovascular disease</w:t>
            </w:r>
          </w:p>
        </w:tc>
      </w:tr>
      <w:tr w:rsidR="009752C2" w:rsidRPr="00FC16B9" w14:paraId="4115FB1F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3B3C43DC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STROKMUL</w:t>
            </w:r>
          </w:p>
        </w:tc>
        <w:tc>
          <w:tcPr>
            <w:tcW w:w="7024" w:type="dxa"/>
            <w:noWrap/>
            <w:hideMark/>
          </w:tcPr>
          <w:p w14:paraId="1204113D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More than one stroke reported as of the Initial Visit</w:t>
            </w:r>
          </w:p>
        </w:tc>
      </w:tr>
      <w:tr w:rsidR="009752C2" w:rsidRPr="00FC16B9" w14:paraId="22B7E109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034FA351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NACCSTYR</w:t>
            </w:r>
          </w:p>
        </w:tc>
        <w:tc>
          <w:tcPr>
            <w:tcW w:w="7024" w:type="dxa"/>
            <w:noWrap/>
            <w:hideMark/>
          </w:tcPr>
          <w:p w14:paraId="2138FFBE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Most recently reported year of stroke as of the Initial Visit</w:t>
            </w:r>
          </w:p>
        </w:tc>
      </w:tr>
      <w:tr w:rsidR="009752C2" w:rsidRPr="00FC16B9" w14:paraId="669294FB" w14:textId="77777777" w:rsidTr="008623F4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0340EBEB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TIAMULT</w:t>
            </w:r>
          </w:p>
        </w:tc>
        <w:tc>
          <w:tcPr>
            <w:tcW w:w="7024" w:type="dxa"/>
            <w:hideMark/>
          </w:tcPr>
          <w:p w14:paraId="6CA73B15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More than one TIA reported as of the Initial Visit</w:t>
            </w:r>
          </w:p>
        </w:tc>
      </w:tr>
      <w:tr w:rsidR="009752C2" w:rsidRPr="00FC16B9" w14:paraId="47E92899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206A57CC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NACCTIYR_</w:t>
            </w:r>
          </w:p>
        </w:tc>
        <w:tc>
          <w:tcPr>
            <w:tcW w:w="7024" w:type="dxa"/>
            <w:noWrap/>
            <w:hideMark/>
          </w:tcPr>
          <w:p w14:paraId="2AB6F531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 xml:space="preserve">Most recently reported year of TIA as of the Initial Visit </w:t>
            </w:r>
          </w:p>
        </w:tc>
      </w:tr>
      <w:tr w:rsidR="009752C2" w:rsidRPr="00FC16B9" w14:paraId="20855DA3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56C76094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TBIBRIEF</w:t>
            </w:r>
          </w:p>
        </w:tc>
        <w:tc>
          <w:tcPr>
            <w:tcW w:w="7024" w:type="dxa"/>
            <w:noWrap/>
            <w:hideMark/>
          </w:tcPr>
          <w:p w14:paraId="39D0F64B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Traumatic brain injury (TBI) with brief loss of consciousness (UDS v3.0)</w:t>
            </w:r>
          </w:p>
        </w:tc>
      </w:tr>
      <w:tr w:rsidR="009752C2" w:rsidRPr="00FC16B9" w14:paraId="3D15A590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3765E725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lastRenderedPageBreak/>
              <w:t>TBIEXTEN</w:t>
            </w:r>
          </w:p>
        </w:tc>
        <w:tc>
          <w:tcPr>
            <w:tcW w:w="7024" w:type="dxa"/>
            <w:noWrap/>
            <w:hideMark/>
          </w:tcPr>
          <w:p w14:paraId="5B61415E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TBI with extended loss of consciousness - 5 minutes or longer (UDS v3.0)</w:t>
            </w:r>
          </w:p>
        </w:tc>
      </w:tr>
      <w:tr w:rsidR="009752C2" w:rsidRPr="00FC16B9" w14:paraId="280C670E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027D6D2B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TBIWOLOS</w:t>
            </w:r>
          </w:p>
        </w:tc>
        <w:tc>
          <w:tcPr>
            <w:tcW w:w="7024" w:type="dxa"/>
            <w:noWrap/>
            <w:hideMark/>
          </w:tcPr>
          <w:p w14:paraId="20D1B4A8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TBI without loss of consciousness - as might result from military detonations or sports injury (UDS v3.0)</w:t>
            </w:r>
          </w:p>
        </w:tc>
      </w:tr>
      <w:tr w:rsidR="009752C2" w:rsidRPr="00FC16B9" w14:paraId="71F38C1F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7EDA3C47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TBIYEAR</w:t>
            </w:r>
          </w:p>
        </w:tc>
        <w:tc>
          <w:tcPr>
            <w:tcW w:w="7024" w:type="dxa"/>
            <w:noWrap/>
            <w:hideMark/>
          </w:tcPr>
          <w:p w14:paraId="154778D7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Year of most recent TBI</w:t>
            </w:r>
          </w:p>
        </w:tc>
      </w:tr>
      <w:tr w:rsidR="009752C2" w:rsidRPr="00FC16B9" w14:paraId="3685ECA0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27536E0F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DIABTYPE</w:t>
            </w:r>
          </w:p>
        </w:tc>
        <w:tc>
          <w:tcPr>
            <w:tcW w:w="7024" w:type="dxa"/>
            <w:noWrap/>
            <w:hideMark/>
          </w:tcPr>
          <w:p w14:paraId="46B20566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If Recent/active or Remote/inactive diabetes, which type?</w:t>
            </w:r>
          </w:p>
        </w:tc>
      </w:tr>
      <w:tr w:rsidR="009752C2" w:rsidRPr="00FC16B9" w14:paraId="0F2A8368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4AD39668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ARTHRIT</w:t>
            </w:r>
          </w:p>
        </w:tc>
        <w:tc>
          <w:tcPr>
            <w:tcW w:w="7024" w:type="dxa"/>
            <w:noWrap/>
            <w:hideMark/>
          </w:tcPr>
          <w:p w14:paraId="323DFD48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Arthritis</w:t>
            </w:r>
          </w:p>
        </w:tc>
      </w:tr>
      <w:tr w:rsidR="009752C2" w:rsidRPr="00FC16B9" w14:paraId="642E1AB3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6CFFF4DC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ARTHTYPE</w:t>
            </w:r>
          </w:p>
        </w:tc>
        <w:tc>
          <w:tcPr>
            <w:tcW w:w="7024" w:type="dxa"/>
            <w:noWrap/>
            <w:hideMark/>
          </w:tcPr>
          <w:p w14:paraId="32619216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Type of arthritis</w:t>
            </w:r>
          </w:p>
        </w:tc>
      </w:tr>
      <w:tr w:rsidR="009752C2" w:rsidRPr="00FC16B9" w14:paraId="26F13995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57C33485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ARTHTYPX</w:t>
            </w:r>
          </w:p>
        </w:tc>
        <w:tc>
          <w:tcPr>
            <w:tcW w:w="7024" w:type="dxa"/>
            <w:noWrap/>
            <w:hideMark/>
          </w:tcPr>
          <w:p w14:paraId="76C2B6F1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Other arthritis (specify)</w:t>
            </w:r>
          </w:p>
        </w:tc>
      </w:tr>
      <w:tr w:rsidR="009752C2" w:rsidRPr="00FC16B9" w14:paraId="588CEC45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0F3AD0B0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ARTHUPEX</w:t>
            </w:r>
          </w:p>
        </w:tc>
        <w:tc>
          <w:tcPr>
            <w:tcW w:w="7024" w:type="dxa"/>
            <w:noWrap/>
            <w:hideMark/>
          </w:tcPr>
          <w:p w14:paraId="5E64B552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Arthritis, region affected - upper extremity</w:t>
            </w:r>
          </w:p>
        </w:tc>
      </w:tr>
      <w:tr w:rsidR="009752C2" w:rsidRPr="00FC16B9" w14:paraId="70A66F6D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3150F8F8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ARTHLOEX</w:t>
            </w:r>
          </w:p>
        </w:tc>
        <w:tc>
          <w:tcPr>
            <w:tcW w:w="7024" w:type="dxa"/>
            <w:noWrap/>
            <w:hideMark/>
          </w:tcPr>
          <w:p w14:paraId="0A6C1D23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Arthritis, region affected - lower extremity</w:t>
            </w:r>
          </w:p>
        </w:tc>
      </w:tr>
      <w:tr w:rsidR="009752C2" w:rsidRPr="00FC16B9" w14:paraId="69449B97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3C0D8CC7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ARTHSPIN</w:t>
            </w:r>
          </w:p>
        </w:tc>
        <w:tc>
          <w:tcPr>
            <w:tcW w:w="7024" w:type="dxa"/>
            <w:noWrap/>
            <w:hideMark/>
          </w:tcPr>
          <w:p w14:paraId="6EDE8296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Arthritis, region affected - spine</w:t>
            </w:r>
          </w:p>
        </w:tc>
      </w:tr>
      <w:tr w:rsidR="009752C2" w:rsidRPr="00FC16B9" w14:paraId="0788DF27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0811EDAA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ARTHUNK</w:t>
            </w:r>
          </w:p>
        </w:tc>
        <w:tc>
          <w:tcPr>
            <w:tcW w:w="7024" w:type="dxa"/>
            <w:noWrap/>
            <w:hideMark/>
          </w:tcPr>
          <w:p w14:paraId="32D74543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Region affected - unknown</w:t>
            </w:r>
          </w:p>
        </w:tc>
      </w:tr>
      <w:tr w:rsidR="009752C2" w:rsidRPr="00FC16B9" w14:paraId="6EABD9E2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28E59D68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APNEA</w:t>
            </w:r>
          </w:p>
        </w:tc>
        <w:tc>
          <w:tcPr>
            <w:tcW w:w="7024" w:type="dxa"/>
            <w:noWrap/>
            <w:hideMark/>
          </w:tcPr>
          <w:p w14:paraId="0BD46824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Sleep apnea history reported at Initial Visit</w:t>
            </w:r>
          </w:p>
        </w:tc>
      </w:tr>
      <w:tr w:rsidR="009752C2" w:rsidRPr="00FC16B9" w14:paraId="5E7C8C32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51D2A4C4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RBD</w:t>
            </w:r>
          </w:p>
        </w:tc>
        <w:tc>
          <w:tcPr>
            <w:tcW w:w="7024" w:type="dxa"/>
            <w:noWrap/>
            <w:hideMark/>
          </w:tcPr>
          <w:p w14:paraId="1907E22D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REM sleep behavior disorder (RBD) history reported at Initial Visit</w:t>
            </w:r>
          </w:p>
        </w:tc>
      </w:tr>
      <w:tr w:rsidR="009752C2" w:rsidRPr="00FC16B9" w14:paraId="2F3F5FE3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6B1B4EAD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INSOMN</w:t>
            </w:r>
          </w:p>
        </w:tc>
        <w:tc>
          <w:tcPr>
            <w:tcW w:w="7024" w:type="dxa"/>
            <w:noWrap/>
            <w:hideMark/>
          </w:tcPr>
          <w:p w14:paraId="11A62E00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Hyposomnia/insomnia history reported at Initial Visit</w:t>
            </w:r>
          </w:p>
        </w:tc>
      </w:tr>
      <w:tr w:rsidR="009752C2" w:rsidRPr="00FC16B9" w14:paraId="4E378107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2D4E4F8C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OTHSLEEP</w:t>
            </w:r>
          </w:p>
        </w:tc>
        <w:tc>
          <w:tcPr>
            <w:tcW w:w="7024" w:type="dxa"/>
            <w:noWrap/>
            <w:hideMark/>
          </w:tcPr>
          <w:p w14:paraId="304E7DA9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Other sleep disorder history reported at Initial Visit</w:t>
            </w:r>
          </w:p>
        </w:tc>
      </w:tr>
      <w:tr w:rsidR="009752C2" w:rsidRPr="00FC16B9" w14:paraId="48B96164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425DD211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PTSD</w:t>
            </w:r>
          </w:p>
        </w:tc>
        <w:tc>
          <w:tcPr>
            <w:tcW w:w="7024" w:type="dxa"/>
            <w:noWrap/>
            <w:hideMark/>
          </w:tcPr>
          <w:p w14:paraId="2450BEED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Post-traumatic stress disorder (PTSD)</w:t>
            </w:r>
          </w:p>
        </w:tc>
      </w:tr>
      <w:tr w:rsidR="009752C2" w:rsidRPr="00FC16B9" w14:paraId="468D0865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0ADA0443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BIPOLAR</w:t>
            </w:r>
          </w:p>
        </w:tc>
        <w:tc>
          <w:tcPr>
            <w:tcW w:w="7024" w:type="dxa"/>
            <w:noWrap/>
            <w:hideMark/>
          </w:tcPr>
          <w:p w14:paraId="68E22407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Bipolar disorder</w:t>
            </w:r>
          </w:p>
        </w:tc>
      </w:tr>
      <w:tr w:rsidR="009752C2" w:rsidRPr="00FC16B9" w14:paraId="3A0F456F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2B87DB17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SCHIZ</w:t>
            </w:r>
          </w:p>
        </w:tc>
        <w:tc>
          <w:tcPr>
            <w:tcW w:w="7024" w:type="dxa"/>
            <w:noWrap/>
            <w:hideMark/>
          </w:tcPr>
          <w:p w14:paraId="15ECD760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Schizophrenia</w:t>
            </w:r>
          </w:p>
        </w:tc>
      </w:tr>
      <w:tr w:rsidR="009752C2" w:rsidRPr="00FC16B9" w14:paraId="301978C7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76E778B4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ANXIETY</w:t>
            </w:r>
          </w:p>
        </w:tc>
        <w:tc>
          <w:tcPr>
            <w:tcW w:w="7024" w:type="dxa"/>
            <w:noWrap/>
            <w:hideMark/>
          </w:tcPr>
          <w:p w14:paraId="290E993D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Anxiety</w:t>
            </w:r>
          </w:p>
        </w:tc>
      </w:tr>
      <w:tr w:rsidR="009752C2" w:rsidRPr="00FC16B9" w14:paraId="682F73A1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5C3B25EF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OCD</w:t>
            </w:r>
          </w:p>
        </w:tc>
        <w:tc>
          <w:tcPr>
            <w:tcW w:w="7024" w:type="dxa"/>
            <w:noWrap/>
            <w:hideMark/>
          </w:tcPr>
          <w:p w14:paraId="642B3224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Obsessive-compulsive disorder (OCD)</w:t>
            </w:r>
          </w:p>
        </w:tc>
      </w:tr>
      <w:tr w:rsidR="009752C2" w:rsidRPr="00FC16B9" w14:paraId="3E63AD30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7F73DE8C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NPSYDEV</w:t>
            </w:r>
          </w:p>
        </w:tc>
        <w:tc>
          <w:tcPr>
            <w:tcW w:w="7024" w:type="dxa"/>
            <w:noWrap/>
            <w:hideMark/>
          </w:tcPr>
          <w:p w14:paraId="1B2D92C1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Developmental neuropsychiatric disorders (e.g., autism spectrum disorder [ASD], attention-deficit hyperactivity disorder [ADHD], dyslexia)</w:t>
            </w:r>
          </w:p>
        </w:tc>
      </w:tr>
      <w:tr w:rsidR="009752C2" w:rsidRPr="00FC16B9" w14:paraId="64618D48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10F7D153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NACCADMU</w:t>
            </w:r>
          </w:p>
        </w:tc>
        <w:tc>
          <w:tcPr>
            <w:tcW w:w="7024" w:type="dxa"/>
            <w:noWrap/>
            <w:hideMark/>
          </w:tcPr>
          <w:p w14:paraId="0E260A30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Does the subject have a dominantly inherited AD mutation?</w:t>
            </w:r>
          </w:p>
        </w:tc>
      </w:tr>
      <w:tr w:rsidR="009752C2" w:rsidRPr="00FC16B9" w14:paraId="40B04F68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0D75E5B1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NACCFTDM</w:t>
            </w:r>
          </w:p>
        </w:tc>
        <w:tc>
          <w:tcPr>
            <w:tcW w:w="7024" w:type="dxa"/>
            <w:noWrap/>
            <w:hideMark/>
          </w:tcPr>
          <w:p w14:paraId="7EF9654E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Does the subject have a hereditary FTLD mutation?</w:t>
            </w:r>
          </w:p>
        </w:tc>
      </w:tr>
      <w:tr w:rsidR="009752C2" w:rsidRPr="00FC16B9" w14:paraId="12B38C1F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46E31C2D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NACCFDYS</w:t>
            </w:r>
          </w:p>
        </w:tc>
        <w:tc>
          <w:tcPr>
            <w:tcW w:w="7024" w:type="dxa"/>
            <w:noWrap/>
            <w:hideMark/>
          </w:tcPr>
          <w:p w14:paraId="11BCCA8F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Days from initial visit to each follow-up visit</w:t>
            </w:r>
          </w:p>
        </w:tc>
      </w:tr>
      <w:tr w:rsidR="009752C2" w:rsidRPr="00FC16B9" w14:paraId="5FC74C40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0D132F45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TELCOV</w:t>
            </w:r>
          </w:p>
        </w:tc>
        <w:tc>
          <w:tcPr>
            <w:tcW w:w="7024" w:type="dxa"/>
            <w:noWrap/>
            <w:hideMark/>
          </w:tcPr>
          <w:p w14:paraId="340931C6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Is the UDS telephone follow-up protocol being used because the COVID pandemic precludes traditional in-person UDS visit?</w:t>
            </w:r>
          </w:p>
        </w:tc>
      </w:tr>
      <w:tr w:rsidR="009752C2" w:rsidRPr="00FC16B9" w14:paraId="432B7FF5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7BC50C7C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TELMOD</w:t>
            </w:r>
          </w:p>
        </w:tc>
        <w:tc>
          <w:tcPr>
            <w:tcW w:w="7024" w:type="dxa"/>
            <w:noWrap/>
            <w:hideMark/>
          </w:tcPr>
          <w:p w14:paraId="517CFE10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What modality of communication was used to collect this remote UDS packet?</w:t>
            </w:r>
          </w:p>
        </w:tc>
      </w:tr>
      <w:tr w:rsidR="009752C2" w:rsidRPr="00FC16B9" w14:paraId="286E8087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76D8B32A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MARISTAT</w:t>
            </w:r>
          </w:p>
        </w:tc>
        <w:tc>
          <w:tcPr>
            <w:tcW w:w="7024" w:type="dxa"/>
            <w:noWrap/>
            <w:hideMark/>
          </w:tcPr>
          <w:p w14:paraId="725E584D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Marital status</w:t>
            </w:r>
          </w:p>
        </w:tc>
      </w:tr>
      <w:tr w:rsidR="009752C2" w:rsidRPr="00FC16B9" w14:paraId="02D773EA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32458CF1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NACCLIVS</w:t>
            </w:r>
          </w:p>
        </w:tc>
        <w:tc>
          <w:tcPr>
            <w:tcW w:w="7024" w:type="dxa"/>
            <w:noWrap/>
            <w:hideMark/>
          </w:tcPr>
          <w:p w14:paraId="313CC17C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Living situation</w:t>
            </w:r>
          </w:p>
        </w:tc>
      </w:tr>
      <w:tr w:rsidR="009752C2" w:rsidRPr="00FC16B9" w14:paraId="1A612527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1E867E86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INDEPEND</w:t>
            </w:r>
          </w:p>
        </w:tc>
        <w:tc>
          <w:tcPr>
            <w:tcW w:w="7024" w:type="dxa"/>
            <w:noWrap/>
            <w:hideMark/>
          </w:tcPr>
          <w:p w14:paraId="28B09C19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Level of independence</w:t>
            </w:r>
          </w:p>
        </w:tc>
      </w:tr>
      <w:tr w:rsidR="009752C2" w:rsidRPr="00FC16B9" w14:paraId="400B1E3D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1BDB1A3E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RESIDENC</w:t>
            </w:r>
          </w:p>
        </w:tc>
        <w:tc>
          <w:tcPr>
            <w:tcW w:w="7024" w:type="dxa"/>
            <w:noWrap/>
            <w:hideMark/>
          </w:tcPr>
          <w:p w14:paraId="3F8A8488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Type of residence</w:t>
            </w:r>
          </w:p>
        </w:tc>
      </w:tr>
      <w:tr w:rsidR="009752C2" w:rsidRPr="00FC16B9" w14:paraId="4B9041CD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0593D2EB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NACCAGE</w:t>
            </w:r>
          </w:p>
        </w:tc>
        <w:tc>
          <w:tcPr>
            <w:tcW w:w="7024" w:type="dxa"/>
            <w:noWrap/>
            <w:hideMark/>
          </w:tcPr>
          <w:p w14:paraId="130F4329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Subject's age at visit</w:t>
            </w:r>
          </w:p>
        </w:tc>
      </w:tr>
      <w:tr w:rsidR="009752C2" w:rsidRPr="00FC16B9" w14:paraId="1FA2726A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7839415E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INKNOWN</w:t>
            </w:r>
          </w:p>
        </w:tc>
        <w:tc>
          <w:tcPr>
            <w:tcW w:w="7024" w:type="dxa"/>
            <w:noWrap/>
            <w:hideMark/>
          </w:tcPr>
          <w:p w14:paraId="478DA291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How long has the co-participant known the subject?</w:t>
            </w:r>
          </w:p>
        </w:tc>
      </w:tr>
      <w:tr w:rsidR="009752C2" w:rsidRPr="00FC16B9" w14:paraId="4CFCCEB9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360C08E7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INLIVWTH</w:t>
            </w:r>
          </w:p>
        </w:tc>
        <w:tc>
          <w:tcPr>
            <w:tcW w:w="7024" w:type="dxa"/>
            <w:noWrap/>
            <w:hideMark/>
          </w:tcPr>
          <w:p w14:paraId="06BE48D5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Does the co-participant live with the subject?</w:t>
            </w:r>
          </w:p>
        </w:tc>
      </w:tr>
      <w:tr w:rsidR="009752C2" w:rsidRPr="00FC16B9" w14:paraId="57461B2B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199363A7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INVISITS</w:t>
            </w:r>
          </w:p>
        </w:tc>
        <w:tc>
          <w:tcPr>
            <w:tcW w:w="7024" w:type="dxa"/>
            <w:noWrap/>
            <w:hideMark/>
          </w:tcPr>
          <w:p w14:paraId="4662CC58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If no, approximate frequency of in-person visits?</w:t>
            </w:r>
          </w:p>
        </w:tc>
      </w:tr>
      <w:tr w:rsidR="009752C2" w:rsidRPr="00FC16B9" w14:paraId="615E33D9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378D1A3C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INCALLS</w:t>
            </w:r>
          </w:p>
        </w:tc>
        <w:tc>
          <w:tcPr>
            <w:tcW w:w="7024" w:type="dxa"/>
            <w:noWrap/>
            <w:hideMark/>
          </w:tcPr>
          <w:p w14:paraId="3B3452ED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If no, approximate frequency of telephone contact?</w:t>
            </w:r>
          </w:p>
        </w:tc>
      </w:tr>
      <w:tr w:rsidR="009752C2" w:rsidRPr="00FC16B9" w14:paraId="036D5388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75F7FF4B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INRELY</w:t>
            </w:r>
          </w:p>
        </w:tc>
        <w:tc>
          <w:tcPr>
            <w:tcW w:w="7024" w:type="dxa"/>
            <w:noWrap/>
            <w:hideMark/>
          </w:tcPr>
          <w:p w14:paraId="4609DCED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Is there a question about the co-participant's reliability?</w:t>
            </w:r>
          </w:p>
        </w:tc>
      </w:tr>
      <w:tr w:rsidR="009752C2" w:rsidRPr="00FC16B9" w14:paraId="200B473E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142A3D4F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TOBAC30</w:t>
            </w:r>
          </w:p>
        </w:tc>
        <w:tc>
          <w:tcPr>
            <w:tcW w:w="7024" w:type="dxa"/>
            <w:noWrap/>
            <w:hideMark/>
          </w:tcPr>
          <w:p w14:paraId="337EBC51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Smoked cigarettes in last 30 days</w:t>
            </w:r>
          </w:p>
        </w:tc>
      </w:tr>
      <w:tr w:rsidR="009752C2" w:rsidRPr="00FC16B9" w14:paraId="01A2549C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6BB8EADD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TOBAC100</w:t>
            </w:r>
          </w:p>
        </w:tc>
        <w:tc>
          <w:tcPr>
            <w:tcW w:w="7024" w:type="dxa"/>
            <w:noWrap/>
            <w:hideMark/>
          </w:tcPr>
          <w:p w14:paraId="30171C38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Smoked more than 100 cigarettes in life</w:t>
            </w:r>
          </w:p>
        </w:tc>
      </w:tr>
      <w:tr w:rsidR="009752C2" w:rsidRPr="00FC16B9" w14:paraId="4430D796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4B9483FE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SMOKYRS</w:t>
            </w:r>
          </w:p>
        </w:tc>
        <w:tc>
          <w:tcPr>
            <w:tcW w:w="7024" w:type="dxa"/>
            <w:noWrap/>
            <w:hideMark/>
          </w:tcPr>
          <w:p w14:paraId="1B987E45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Total years smoked cigarettes</w:t>
            </w:r>
          </w:p>
        </w:tc>
      </w:tr>
      <w:tr w:rsidR="009752C2" w:rsidRPr="00FC16B9" w14:paraId="6AA4595F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20CB6A03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lastRenderedPageBreak/>
              <w:t>PACKSPER</w:t>
            </w:r>
          </w:p>
        </w:tc>
        <w:tc>
          <w:tcPr>
            <w:tcW w:w="7024" w:type="dxa"/>
            <w:noWrap/>
            <w:hideMark/>
          </w:tcPr>
          <w:p w14:paraId="36AECABC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Average number of packs smoked per day</w:t>
            </w:r>
          </w:p>
        </w:tc>
      </w:tr>
      <w:tr w:rsidR="009752C2" w:rsidRPr="00FC16B9" w14:paraId="4BDDE457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3E0591DD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QUITSMOK</w:t>
            </w:r>
          </w:p>
        </w:tc>
        <w:tc>
          <w:tcPr>
            <w:tcW w:w="7024" w:type="dxa"/>
            <w:noWrap/>
            <w:hideMark/>
          </w:tcPr>
          <w:p w14:paraId="76B9AAE4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If the subject quit smoking, age at which he/she last smoked (i.e., quit)</w:t>
            </w:r>
          </w:p>
        </w:tc>
      </w:tr>
      <w:tr w:rsidR="009752C2" w:rsidRPr="00FC16B9" w14:paraId="5FFB2F20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1A8DACA8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CVHATT</w:t>
            </w:r>
          </w:p>
        </w:tc>
        <w:tc>
          <w:tcPr>
            <w:tcW w:w="7024" w:type="dxa"/>
            <w:noWrap/>
            <w:hideMark/>
          </w:tcPr>
          <w:p w14:paraId="482574B5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Heart attack/cardiac arrest</w:t>
            </w:r>
          </w:p>
        </w:tc>
      </w:tr>
      <w:tr w:rsidR="009752C2" w:rsidRPr="00FC16B9" w14:paraId="6D3CDF04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424BC3A1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CVAFIB</w:t>
            </w:r>
          </w:p>
        </w:tc>
        <w:tc>
          <w:tcPr>
            <w:tcW w:w="7024" w:type="dxa"/>
            <w:noWrap/>
            <w:hideMark/>
          </w:tcPr>
          <w:p w14:paraId="6F9CCBA1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Atrial fibrillation</w:t>
            </w:r>
          </w:p>
        </w:tc>
      </w:tr>
      <w:tr w:rsidR="009752C2" w:rsidRPr="00FC16B9" w14:paraId="70E3C3E2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53447C49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CVANGIO</w:t>
            </w:r>
          </w:p>
        </w:tc>
        <w:tc>
          <w:tcPr>
            <w:tcW w:w="7024" w:type="dxa"/>
            <w:noWrap/>
            <w:hideMark/>
          </w:tcPr>
          <w:p w14:paraId="0560E2A7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Angioplasty/endarterectomy/stent</w:t>
            </w:r>
          </w:p>
        </w:tc>
      </w:tr>
      <w:tr w:rsidR="009752C2" w:rsidRPr="00FC16B9" w14:paraId="532F2C44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6CDE9D2D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CVBYPASS</w:t>
            </w:r>
          </w:p>
        </w:tc>
        <w:tc>
          <w:tcPr>
            <w:tcW w:w="7024" w:type="dxa"/>
            <w:noWrap/>
            <w:hideMark/>
          </w:tcPr>
          <w:p w14:paraId="3340ACBA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Cardiac bypass procedure</w:t>
            </w:r>
          </w:p>
        </w:tc>
      </w:tr>
      <w:tr w:rsidR="009752C2" w:rsidRPr="00FC16B9" w14:paraId="370015EA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53C21E98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CVPACDEF</w:t>
            </w:r>
          </w:p>
        </w:tc>
        <w:tc>
          <w:tcPr>
            <w:tcW w:w="7024" w:type="dxa"/>
            <w:noWrap/>
            <w:hideMark/>
          </w:tcPr>
          <w:p w14:paraId="591C8AA7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Pacemaker and/or defibrillator</w:t>
            </w:r>
          </w:p>
        </w:tc>
      </w:tr>
      <w:tr w:rsidR="009752C2" w:rsidRPr="00FC16B9" w14:paraId="6A7DFCA7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19558568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CVPACE</w:t>
            </w:r>
          </w:p>
        </w:tc>
        <w:tc>
          <w:tcPr>
            <w:tcW w:w="7024" w:type="dxa"/>
            <w:noWrap/>
            <w:hideMark/>
          </w:tcPr>
          <w:p w14:paraId="00EBA0A1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Pacemaker</w:t>
            </w:r>
          </w:p>
        </w:tc>
      </w:tr>
      <w:tr w:rsidR="009752C2" w:rsidRPr="00FC16B9" w14:paraId="7A1D1B4E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7E528D66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CVCHF</w:t>
            </w:r>
          </w:p>
        </w:tc>
        <w:tc>
          <w:tcPr>
            <w:tcW w:w="7024" w:type="dxa"/>
            <w:noWrap/>
            <w:hideMark/>
          </w:tcPr>
          <w:p w14:paraId="40077B97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Congestive heart failure</w:t>
            </w:r>
          </w:p>
        </w:tc>
      </w:tr>
      <w:tr w:rsidR="009752C2" w:rsidRPr="00FC16B9" w14:paraId="3DD1B4E3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49AD7C2B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CVOTHR</w:t>
            </w:r>
          </w:p>
        </w:tc>
        <w:tc>
          <w:tcPr>
            <w:tcW w:w="7024" w:type="dxa"/>
            <w:noWrap/>
            <w:hideMark/>
          </w:tcPr>
          <w:p w14:paraId="1F8148C7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Other cardiovascular disease</w:t>
            </w:r>
          </w:p>
        </w:tc>
      </w:tr>
      <w:tr w:rsidR="009752C2" w:rsidRPr="00FC16B9" w14:paraId="09B84BB7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311543F4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CBSTROKE</w:t>
            </w:r>
          </w:p>
        </w:tc>
        <w:tc>
          <w:tcPr>
            <w:tcW w:w="7024" w:type="dxa"/>
            <w:noWrap/>
            <w:hideMark/>
          </w:tcPr>
          <w:p w14:paraId="17DCB92A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Stroke</w:t>
            </w:r>
          </w:p>
        </w:tc>
      </w:tr>
      <w:tr w:rsidR="009752C2" w:rsidRPr="00FC16B9" w14:paraId="02895F3C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7E3D5B95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CBTIA</w:t>
            </w:r>
          </w:p>
        </w:tc>
        <w:tc>
          <w:tcPr>
            <w:tcW w:w="7024" w:type="dxa"/>
            <w:noWrap/>
            <w:hideMark/>
          </w:tcPr>
          <w:p w14:paraId="12EF5480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Transient ischemic attack (TIA)</w:t>
            </w:r>
          </w:p>
        </w:tc>
      </w:tr>
      <w:tr w:rsidR="009752C2" w:rsidRPr="00FC16B9" w14:paraId="56C16E3C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6B174521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PD</w:t>
            </w:r>
          </w:p>
        </w:tc>
        <w:tc>
          <w:tcPr>
            <w:tcW w:w="7024" w:type="dxa"/>
            <w:noWrap/>
            <w:hideMark/>
          </w:tcPr>
          <w:p w14:paraId="76C3F601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Parkinson's disease (PD)</w:t>
            </w:r>
          </w:p>
        </w:tc>
      </w:tr>
      <w:tr w:rsidR="009752C2" w:rsidRPr="00FC16B9" w14:paraId="5E7A27E6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55AEE6F6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PDYR</w:t>
            </w:r>
          </w:p>
        </w:tc>
        <w:tc>
          <w:tcPr>
            <w:tcW w:w="7024" w:type="dxa"/>
            <w:noWrap/>
            <w:hideMark/>
          </w:tcPr>
          <w:p w14:paraId="31DF4C2D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Year of PD diagnosis</w:t>
            </w:r>
          </w:p>
        </w:tc>
      </w:tr>
      <w:tr w:rsidR="009752C2" w:rsidRPr="00FC16B9" w14:paraId="4E025F49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0F597C52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PDOTHR</w:t>
            </w:r>
          </w:p>
        </w:tc>
        <w:tc>
          <w:tcPr>
            <w:tcW w:w="7024" w:type="dxa"/>
            <w:noWrap/>
            <w:hideMark/>
          </w:tcPr>
          <w:p w14:paraId="7703207D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Other parkinsonian disorder</w:t>
            </w:r>
          </w:p>
        </w:tc>
      </w:tr>
      <w:tr w:rsidR="009752C2" w:rsidRPr="00FC16B9" w14:paraId="33CE079A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4C0E415F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PDOTHRYR</w:t>
            </w:r>
          </w:p>
        </w:tc>
        <w:tc>
          <w:tcPr>
            <w:tcW w:w="7024" w:type="dxa"/>
            <w:noWrap/>
            <w:hideMark/>
          </w:tcPr>
          <w:p w14:paraId="59EEA8C9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Year of parkinsonian disorder diagnosis</w:t>
            </w:r>
          </w:p>
        </w:tc>
      </w:tr>
      <w:tr w:rsidR="009752C2" w:rsidRPr="00FC16B9" w14:paraId="78075225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02067DF5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SEIZURES</w:t>
            </w:r>
          </w:p>
        </w:tc>
        <w:tc>
          <w:tcPr>
            <w:tcW w:w="7024" w:type="dxa"/>
            <w:noWrap/>
            <w:hideMark/>
          </w:tcPr>
          <w:p w14:paraId="4E1ADFC4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Seizures</w:t>
            </w:r>
          </w:p>
        </w:tc>
      </w:tr>
      <w:tr w:rsidR="009752C2" w:rsidRPr="00FC16B9" w14:paraId="61AC6810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4BE75485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TBI</w:t>
            </w:r>
          </w:p>
        </w:tc>
        <w:tc>
          <w:tcPr>
            <w:tcW w:w="7024" w:type="dxa"/>
            <w:noWrap/>
            <w:hideMark/>
          </w:tcPr>
          <w:p w14:paraId="04A24E8F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Traumatic brain injury (TBI)</w:t>
            </w:r>
          </w:p>
        </w:tc>
      </w:tr>
      <w:tr w:rsidR="009752C2" w:rsidRPr="00FC16B9" w14:paraId="62937F29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2E211CC8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TRAUMBRF</w:t>
            </w:r>
          </w:p>
        </w:tc>
        <w:tc>
          <w:tcPr>
            <w:tcW w:w="7024" w:type="dxa"/>
            <w:noWrap/>
            <w:hideMark/>
          </w:tcPr>
          <w:p w14:paraId="4759FEDF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Brain trauma - brief unconsciousness (UDS v1.2 -  v2.0)</w:t>
            </w:r>
          </w:p>
        </w:tc>
      </w:tr>
      <w:tr w:rsidR="009752C2" w:rsidRPr="00FC16B9" w14:paraId="2EB6623A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4F82330B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TRAUMEXT</w:t>
            </w:r>
          </w:p>
        </w:tc>
        <w:tc>
          <w:tcPr>
            <w:tcW w:w="7024" w:type="dxa"/>
            <w:noWrap/>
            <w:hideMark/>
          </w:tcPr>
          <w:p w14:paraId="50ECFD18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Brain trauma - extended unconsciousness (UDS v1.2 - v2.0)</w:t>
            </w:r>
          </w:p>
        </w:tc>
      </w:tr>
      <w:tr w:rsidR="009752C2" w:rsidRPr="00FC16B9" w14:paraId="07A99F71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25E3231D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TRAUMCHR</w:t>
            </w:r>
          </w:p>
        </w:tc>
        <w:tc>
          <w:tcPr>
            <w:tcW w:w="7024" w:type="dxa"/>
            <w:noWrap/>
            <w:hideMark/>
          </w:tcPr>
          <w:p w14:paraId="15C6D36C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Brain trauma - chronic deficit (UDS v1.2 - v2.0)</w:t>
            </w:r>
          </w:p>
        </w:tc>
      </w:tr>
      <w:tr w:rsidR="009752C2" w:rsidRPr="00FC16B9" w14:paraId="3587F6F5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1156774A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NCOTHR</w:t>
            </w:r>
          </w:p>
        </w:tc>
        <w:tc>
          <w:tcPr>
            <w:tcW w:w="7024" w:type="dxa"/>
            <w:noWrap/>
            <w:hideMark/>
          </w:tcPr>
          <w:p w14:paraId="3D2AFF11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Other neurological condition</w:t>
            </w:r>
          </w:p>
        </w:tc>
      </w:tr>
      <w:tr w:rsidR="009752C2" w:rsidRPr="00FC16B9" w14:paraId="2C5507D0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3C19EF4B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NCOTHRX</w:t>
            </w:r>
          </w:p>
        </w:tc>
        <w:tc>
          <w:tcPr>
            <w:tcW w:w="7024" w:type="dxa"/>
            <w:noWrap/>
            <w:hideMark/>
          </w:tcPr>
          <w:p w14:paraId="49FDE55D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Other neurological condition (specify)</w:t>
            </w:r>
          </w:p>
        </w:tc>
      </w:tr>
      <w:tr w:rsidR="009752C2" w:rsidRPr="00FC16B9" w14:paraId="6DFA4469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55198709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DIABETES</w:t>
            </w:r>
          </w:p>
        </w:tc>
        <w:tc>
          <w:tcPr>
            <w:tcW w:w="7024" w:type="dxa"/>
            <w:noWrap/>
            <w:hideMark/>
          </w:tcPr>
          <w:p w14:paraId="4F5E4141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Diabetes</w:t>
            </w:r>
          </w:p>
        </w:tc>
      </w:tr>
      <w:tr w:rsidR="009752C2" w:rsidRPr="00FC16B9" w14:paraId="5F287CED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351F5C44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HYPERTEN</w:t>
            </w:r>
          </w:p>
        </w:tc>
        <w:tc>
          <w:tcPr>
            <w:tcW w:w="7024" w:type="dxa"/>
            <w:noWrap/>
            <w:hideMark/>
          </w:tcPr>
          <w:p w14:paraId="0F237ABE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Hypertension</w:t>
            </w:r>
          </w:p>
        </w:tc>
      </w:tr>
      <w:tr w:rsidR="009752C2" w:rsidRPr="00FC16B9" w14:paraId="53091FD7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2F4D68E4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HYPERCHO</w:t>
            </w:r>
          </w:p>
        </w:tc>
        <w:tc>
          <w:tcPr>
            <w:tcW w:w="7024" w:type="dxa"/>
            <w:noWrap/>
            <w:hideMark/>
          </w:tcPr>
          <w:p w14:paraId="47BDAFAB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Hypercholesterolemia</w:t>
            </w:r>
          </w:p>
        </w:tc>
      </w:tr>
      <w:tr w:rsidR="009752C2" w:rsidRPr="00FC16B9" w14:paraId="7D5B9F80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20176A74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B12DEF</w:t>
            </w:r>
          </w:p>
        </w:tc>
        <w:tc>
          <w:tcPr>
            <w:tcW w:w="7024" w:type="dxa"/>
            <w:noWrap/>
            <w:hideMark/>
          </w:tcPr>
          <w:p w14:paraId="3D5B9478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Vitamin B12 deficiency</w:t>
            </w:r>
          </w:p>
        </w:tc>
      </w:tr>
      <w:tr w:rsidR="009752C2" w:rsidRPr="00FC16B9" w14:paraId="0E7B3311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3F02DE85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THYROID</w:t>
            </w:r>
          </w:p>
        </w:tc>
        <w:tc>
          <w:tcPr>
            <w:tcW w:w="7024" w:type="dxa"/>
            <w:noWrap/>
            <w:hideMark/>
          </w:tcPr>
          <w:p w14:paraId="6C1F793E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Thyroid disease</w:t>
            </w:r>
          </w:p>
        </w:tc>
      </w:tr>
      <w:tr w:rsidR="009752C2" w:rsidRPr="00FC16B9" w14:paraId="55D8ABBF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2762CA40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INCONTU</w:t>
            </w:r>
          </w:p>
        </w:tc>
        <w:tc>
          <w:tcPr>
            <w:tcW w:w="7024" w:type="dxa"/>
            <w:noWrap/>
            <w:hideMark/>
          </w:tcPr>
          <w:p w14:paraId="13F5C023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Incontinence - urinary</w:t>
            </w:r>
          </w:p>
        </w:tc>
      </w:tr>
      <w:tr w:rsidR="009752C2" w:rsidRPr="00FC16B9" w14:paraId="5D5F0D31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74419E97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INCONTF</w:t>
            </w:r>
          </w:p>
        </w:tc>
        <w:tc>
          <w:tcPr>
            <w:tcW w:w="7024" w:type="dxa"/>
            <w:noWrap/>
            <w:hideMark/>
          </w:tcPr>
          <w:p w14:paraId="146E0FC1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Incontinence - bowel</w:t>
            </w:r>
          </w:p>
        </w:tc>
      </w:tr>
      <w:tr w:rsidR="009752C2" w:rsidRPr="00FC16B9" w14:paraId="688D01F3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228A05D7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ALCOHOL</w:t>
            </w:r>
          </w:p>
        </w:tc>
        <w:tc>
          <w:tcPr>
            <w:tcW w:w="7024" w:type="dxa"/>
            <w:noWrap/>
            <w:hideMark/>
          </w:tcPr>
          <w:p w14:paraId="240ED84F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Alcohol abuse - clinically significant impairment occurring over a 12-month period manifested in one of the following areas: work, driving, legal, or social</w:t>
            </w:r>
          </w:p>
        </w:tc>
      </w:tr>
      <w:tr w:rsidR="009752C2" w:rsidRPr="00FC16B9" w14:paraId="67D37DDE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0490AA69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ABUSOTHR</w:t>
            </w:r>
          </w:p>
        </w:tc>
        <w:tc>
          <w:tcPr>
            <w:tcW w:w="7024" w:type="dxa"/>
            <w:noWrap/>
            <w:hideMark/>
          </w:tcPr>
          <w:p w14:paraId="3CE63D89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Other abused substances - clinically significant impairment occurring over a 12-month period manifested in one of the following areas: work, driving, legal, or social</w:t>
            </w:r>
          </w:p>
        </w:tc>
      </w:tr>
      <w:tr w:rsidR="009752C2" w:rsidRPr="00FC16B9" w14:paraId="7F7F8E2C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3790AA54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ABUSX</w:t>
            </w:r>
          </w:p>
        </w:tc>
        <w:tc>
          <w:tcPr>
            <w:tcW w:w="7024" w:type="dxa"/>
            <w:noWrap/>
            <w:hideMark/>
          </w:tcPr>
          <w:p w14:paraId="43E33BF2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If reported other abused substances, specify abused substance(s)</w:t>
            </w:r>
          </w:p>
        </w:tc>
      </w:tr>
      <w:tr w:rsidR="009752C2" w:rsidRPr="00FC16B9" w14:paraId="47619718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5B7E3754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DEP2YRS</w:t>
            </w:r>
          </w:p>
        </w:tc>
        <w:tc>
          <w:tcPr>
            <w:tcW w:w="7024" w:type="dxa"/>
            <w:noWrap/>
            <w:hideMark/>
          </w:tcPr>
          <w:p w14:paraId="141D6969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Active depression in the last two years</w:t>
            </w:r>
          </w:p>
        </w:tc>
      </w:tr>
      <w:tr w:rsidR="009752C2" w:rsidRPr="00FC16B9" w14:paraId="5714B165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05EE452B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DEPOTHR</w:t>
            </w:r>
          </w:p>
        </w:tc>
        <w:tc>
          <w:tcPr>
            <w:tcW w:w="7024" w:type="dxa"/>
            <w:noWrap/>
            <w:hideMark/>
          </w:tcPr>
          <w:p w14:paraId="20E0471C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Depression episodes more than two years ago</w:t>
            </w:r>
          </w:p>
        </w:tc>
      </w:tr>
      <w:tr w:rsidR="009752C2" w:rsidRPr="00FC16B9" w14:paraId="356380DF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4FE660AF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PSYCDIS</w:t>
            </w:r>
          </w:p>
        </w:tc>
        <w:tc>
          <w:tcPr>
            <w:tcW w:w="7024" w:type="dxa"/>
            <w:noWrap/>
            <w:hideMark/>
          </w:tcPr>
          <w:p w14:paraId="5417F01E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Other psychiatric disorder</w:t>
            </w:r>
          </w:p>
        </w:tc>
      </w:tr>
      <w:tr w:rsidR="009752C2" w:rsidRPr="00FC16B9" w14:paraId="596CAA00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4553B9E9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PSYCDISX</w:t>
            </w:r>
          </w:p>
        </w:tc>
        <w:tc>
          <w:tcPr>
            <w:tcW w:w="7024" w:type="dxa"/>
            <w:noWrap/>
            <w:hideMark/>
          </w:tcPr>
          <w:p w14:paraId="381003C0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If recent/active or remote/inactive psychiatric disorder, specify disorder</w:t>
            </w:r>
          </w:p>
        </w:tc>
      </w:tr>
      <w:tr w:rsidR="009752C2" w:rsidRPr="00FC16B9" w14:paraId="6C53227B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38C2A641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NACCTBI</w:t>
            </w:r>
          </w:p>
        </w:tc>
        <w:tc>
          <w:tcPr>
            <w:tcW w:w="7024" w:type="dxa"/>
            <w:noWrap/>
            <w:hideMark/>
          </w:tcPr>
          <w:p w14:paraId="1E70E6CE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History of traumatic brain injury (TBI)</w:t>
            </w:r>
          </w:p>
        </w:tc>
      </w:tr>
      <w:tr w:rsidR="009752C2" w:rsidRPr="00FC16B9" w14:paraId="26A352EA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4C5ECAFC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HEIGHT</w:t>
            </w:r>
          </w:p>
        </w:tc>
        <w:tc>
          <w:tcPr>
            <w:tcW w:w="7024" w:type="dxa"/>
            <w:noWrap/>
            <w:hideMark/>
          </w:tcPr>
          <w:p w14:paraId="6B9DFA97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Subject's height (inches)</w:t>
            </w:r>
          </w:p>
        </w:tc>
      </w:tr>
      <w:tr w:rsidR="009752C2" w:rsidRPr="00FC16B9" w14:paraId="28499FB0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62B0AFC0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lastRenderedPageBreak/>
              <w:t>WEIGHT</w:t>
            </w:r>
          </w:p>
        </w:tc>
        <w:tc>
          <w:tcPr>
            <w:tcW w:w="7024" w:type="dxa"/>
            <w:noWrap/>
            <w:hideMark/>
          </w:tcPr>
          <w:p w14:paraId="2F53434D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Subject's weight (lbs)</w:t>
            </w:r>
          </w:p>
        </w:tc>
      </w:tr>
      <w:tr w:rsidR="009752C2" w:rsidRPr="00FC16B9" w14:paraId="4916F843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2B7FFE0D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NACCBMI</w:t>
            </w:r>
          </w:p>
        </w:tc>
        <w:tc>
          <w:tcPr>
            <w:tcW w:w="7024" w:type="dxa"/>
            <w:noWrap/>
            <w:hideMark/>
          </w:tcPr>
          <w:p w14:paraId="68420DC4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Body mass index (BMI)</w:t>
            </w:r>
          </w:p>
        </w:tc>
      </w:tr>
      <w:tr w:rsidR="009752C2" w:rsidRPr="00FC16B9" w14:paraId="45878EA5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113EF6F0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BPSYS</w:t>
            </w:r>
          </w:p>
        </w:tc>
        <w:tc>
          <w:tcPr>
            <w:tcW w:w="7024" w:type="dxa"/>
            <w:noWrap/>
            <w:hideMark/>
          </w:tcPr>
          <w:p w14:paraId="37940B70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Subject blood pressure (sitting), systolic</w:t>
            </w:r>
          </w:p>
        </w:tc>
      </w:tr>
      <w:tr w:rsidR="009752C2" w:rsidRPr="00FC16B9" w14:paraId="5F2AE837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7C782A4D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BPDIAS</w:t>
            </w:r>
          </w:p>
        </w:tc>
        <w:tc>
          <w:tcPr>
            <w:tcW w:w="7024" w:type="dxa"/>
            <w:noWrap/>
            <w:hideMark/>
          </w:tcPr>
          <w:p w14:paraId="28FBCE6D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Subject blood pressure (sitting), diastolic</w:t>
            </w:r>
          </w:p>
        </w:tc>
      </w:tr>
      <w:tr w:rsidR="009752C2" w:rsidRPr="00FC16B9" w14:paraId="0351A7B6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0C1B5DCD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HRATE</w:t>
            </w:r>
          </w:p>
        </w:tc>
        <w:tc>
          <w:tcPr>
            <w:tcW w:w="7024" w:type="dxa"/>
            <w:noWrap/>
            <w:hideMark/>
          </w:tcPr>
          <w:p w14:paraId="10EA3075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Subject resting heart rate (pulse)</w:t>
            </w:r>
          </w:p>
        </w:tc>
      </w:tr>
      <w:tr w:rsidR="009752C2" w:rsidRPr="00FC16B9" w14:paraId="7D04EB05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6E9BB539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VISION</w:t>
            </w:r>
          </w:p>
        </w:tc>
        <w:tc>
          <w:tcPr>
            <w:tcW w:w="7024" w:type="dxa"/>
            <w:noWrap/>
            <w:hideMark/>
          </w:tcPr>
          <w:p w14:paraId="6684502E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Without corrective lenses, is the subject's vision functionally normal?</w:t>
            </w:r>
          </w:p>
        </w:tc>
      </w:tr>
      <w:tr w:rsidR="009752C2" w:rsidRPr="00FC16B9" w14:paraId="48273925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40B917C0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VISCORR</w:t>
            </w:r>
          </w:p>
        </w:tc>
        <w:tc>
          <w:tcPr>
            <w:tcW w:w="7024" w:type="dxa"/>
            <w:noWrap/>
            <w:hideMark/>
          </w:tcPr>
          <w:p w14:paraId="17D1012F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Does the subject usually wear corrective lenses?</w:t>
            </w:r>
          </w:p>
        </w:tc>
      </w:tr>
      <w:tr w:rsidR="009752C2" w:rsidRPr="00FC16B9" w14:paraId="346DAD73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23C82ED0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VISWCORR</w:t>
            </w:r>
          </w:p>
        </w:tc>
        <w:tc>
          <w:tcPr>
            <w:tcW w:w="7024" w:type="dxa"/>
            <w:noWrap/>
            <w:hideMark/>
          </w:tcPr>
          <w:p w14:paraId="51B8AA64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If the subject usually wears corrective lenses, is the subject's vision functionally normal with corrective lenses?</w:t>
            </w:r>
          </w:p>
        </w:tc>
      </w:tr>
      <w:tr w:rsidR="009752C2" w:rsidRPr="00FC16B9" w14:paraId="134CC61B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6EA3D690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HEARING</w:t>
            </w:r>
          </w:p>
        </w:tc>
        <w:tc>
          <w:tcPr>
            <w:tcW w:w="7024" w:type="dxa"/>
            <w:noWrap/>
            <w:hideMark/>
          </w:tcPr>
          <w:p w14:paraId="1E6B3E96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Without a hearing aid(s), is the subject's hearing functionally normal?</w:t>
            </w:r>
          </w:p>
        </w:tc>
      </w:tr>
      <w:tr w:rsidR="009752C2" w:rsidRPr="00FC16B9" w14:paraId="36D25084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0358A379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HEARAID</w:t>
            </w:r>
          </w:p>
        </w:tc>
        <w:tc>
          <w:tcPr>
            <w:tcW w:w="7024" w:type="dxa"/>
            <w:noWrap/>
            <w:hideMark/>
          </w:tcPr>
          <w:p w14:paraId="7A840C21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Does the subject usually wear a hearing aid(s)?</w:t>
            </w:r>
          </w:p>
        </w:tc>
      </w:tr>
      <w:tr w:rsidR="009752C2" w:rsidRPr="00FC16B9" w14:paraId="368C94A0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3D679B9D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HEARWAID</w:t>
            </w:r>
          </w:p>
        </w:tc>
        <w:tc>
          <w:tcPr>
            <w:tcW w:w="7024" w:type="dxa"/>
            <w:noWrap/>
            <w:hideMark/>
          </w:tcPr>
          <w:p w14:paraId="4AC9B0B3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If the subject usually wears a hearing aid(s), is the subject's hearing functionally normal with a hearing aid(s)?</w:t>
            </w:r>
          </w:p>
        </w:tc>
      </w:tr>
      <w:tr w:rsidR="009752C2" w:rsidRPr="00FC16B9" w14:paraId="09A945A3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4A2E908C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BPSYSL</w:t>
            </w:r>
          </w:p>
        </w:tc>
        <w:tc>
          <w:tcPr>
            <w:tcW w:w="7024" w:type="dxa"/>
            <w:noWrap/>
            <w:hideMark/>
          </w:tcPr>
          <w:p w14:paraId="776C1D34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 xml:space="preserve">Subject blood pressure (sitting; average of two readings), systolic, </w:t>
            </w: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br/>
              <w:t>left arm</w:t>
            </w:r>
          </w:p>
        </w:tc>
      </w:tr>
      <w:tr w:rsidR="009752C2" w:rsidRPr="00FC16B9" w14:paraId="1FFAFCB8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3DE12780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BPDIASL</w:t>
            </w:r>
          </w:p>
        </w:tc>
        <w:tc>
          <w:tcPr>
            <w:tcW w:w="7024" w:type="dxa"/>
            <w:noWrap/>
            <w:hideMark/>
          </w:tcPr>
          <w:p w14:paraId="01B53691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 xml:space="preserve">Subject blood pressure (sitting; average of two readings), </w:t>
            </w: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br/>
              <w:t>diastolic, left arm</w:t>
            </w:r>
          </w:p>
        </w:tc>
      </w:tr>
      <w:tr w:rsidR="009752C2" w:rsidRPr="00FC16B9" w14:paraId="4BC1DF0A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7ABDE07B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BPSYSR</w:t>
            </w:r>
          </w:p>
        </w:tc>
        <w:tc>
          <w:tcPr>
            <w:tcW w:w="7024" w:type="dxa"/>
            <w:noWrap/>
            <w:hideMark/>
          </w:tcPr>
          <w:p w14:paraId="6159C405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 xml:space="preserve">Subject blood pressure (sitting; average of two readings), systolic, </w:t>
            </w: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br/>
              <w:t>right arm</w:t>
            </w:r>
          </w:p>
        </w:tc>
      </w:tr>
      <w:tr w:rsidR="009752C2" w:rsidRPr="00FC16B9" w14:paraId="18422EED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679659B3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BPDIASR</w:t>
            </w:r>
          </w:p>
        </w:tc>
        <w:tc>
          <w:tcPr>
            <w:tcW w:w="7024" w:type="dxa"/>
            <w:noWrap/>
            <w:hideMark/>
          </w:tcPr>
          <w:p w14:paraId="0DFC046B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 xml:space="preserve">Subject blood pressure (sitting; average of two readings), </w:t>
            </w: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br/>
              <w:t>diastolic, right arm</w:t>
            </w:r>
          </w:p>
        </w:tc>
      </w:tr>
      <w:tr w:rsidR="009752C2" w:rsidRPr="00FC16B9" w14:paraId="4BEEC17C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3E0EFA76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BPDEVICE</w:t>
            </w:r>
          </w:p>
        </w:tc>
        <w:tc>
          <w:tcPr>
            <w:tcW w:w="7024" w:type="dxa"/>
            <w:noWrap/>
            <w:hideMark/>
          </w:tcPr>
          <w:p w14:paraId="5FAB5BD4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Blood pressure measured by approved device</w:t>
            </w:r>
          </w:p>
        </w:tc>
      </w:tr>
      <w:tr w:rsidR="009752C2" w:rsidRPr="00FC16B9" w14:paraId="3944CE01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21819A59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WHODIDDX</w:t>
            </w:r>
          </w:p>
        </w:tc>
        <w:tc>
          <w:tcPr>
            <w:tcW w:w="7024" w:type="dxa"/>
            <w:noWrap/>
            <w:hideMark/>
          </w:tcPr>
          <w:p w14:paraId="040B1C2E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Who did diagnosis</w:t>
            </w:r>
          </w:p>
        </w:tc>
      </w:tr>
      <w:tr w:rsidR="009752C2" w:rsidRPr="00FC16B9" w14:paraId="51679B19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1F9FC62C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DXMETHOD</w:t>
            </w:r>
          </w:p>
        </w:tc>
        <w:tc>
          <w:tcPr>
            <w:tcW w:w="7024" w:type="dxa"/>
            <w:noWrap/>
            <w:hideMark/>
          </w:tcPr>
          <w:p w14:paraId="4F82363D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Diagnosis method</w:t>
            </w:r>
          </w:p>
        </w:tc>
      </w:tr>
      <w:tr w:rsidR="009752C2" w:rsidRPr="00FC16B9" w14:paraId="4B7F852B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0EB5FF3A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NORMCOG</w:t>
            </w:r>
          </w:p>
        </w:tc>
        <w:tc>
          <w:tcPr>
            <w:tcW w:w="7024" w:type="dxa"/>
            <w:noWrap/>
            <w:hideMark/>
          </w:tcPr>
          <w:p w14:paraId="770D122F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Normal cognition and behavior</w:t>
            </w:r>
          </w:p>
        </w:tc>
      </w:tr>
      <w:tr w:rsidR="009752C2" w:rsidRPr="00FC16B9" w14:paraId="14B8428B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76249244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NACCPPA</w:t>
            </w:r>
          </w:p>
        </w:tc>
        <w:tc>
          <w:tcPr>
            <w:tcW w:w="7024" w:type="dxa"/>
            <w:noWrap/>
            <w:hideMark/>
          </w:tcPr>
          <w:p w14:paraId="740C3E20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Primary progressive aphasia (PPA) with cognitive impairment</w:t>
            </w:r>
          </w:p>
        </w:tc>
      </w:tr>
      <w:tr w:rsidR="009752C2" w:rsidRPr="00FC16B9" w14:paraId="6CE6F56A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7BDD9E24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NACCTMCI</w:t>
            </w:r>
          </w:p>
        </w:tc>
        <w:tc>
          <w:tcPr>
            <w:tcW w:w="7024" w:type="dxa"/>
            <w:noWrap/>
            <w:hideMark/>
          </w:tcPr>
          <w:p w14:paraId="0008CE82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Mild cognitive impairment (MCI) type</w:t>
            </w:r>
          </w:p>
        </w:tc>
      </w:tr>
      <w:tr w:rsidR="009752C2" w:rsidRPr="00FC16B9" w14:paraId="23F9F208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7361D972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NACCMCIL</w:t>
            </w:r>
          </w:p>
        </w:tc>
        <w:tc>
          <w:tcPr>
            <w:tcW w:w="7024" w:type="dxa"/>
            <w:noWrap/>
            <w:hideMark/>
          </w:tcPr>
          <w:p w14:paraId="0BDFCE4C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MCI domain affected - language</w:t>
            </w:r>
          </w:p>
        </w:tc>
      </w:tr>
      <w:tr w:rsidR="009752C2" w:rsidRPr="00FC16B9" w14:paraId="1616BA6A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46C6EE21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NACCMCIA</w:t>
            </w:r>
          </w:p>
        </w:tc>
        <w:tc>
          <w:tcPr>
            <w:tcW w:w="7024" w:type="dxa"/>
            <w:noWrap/>
            <w:hideMark/>
          </w:tcPr>
          <w:p w14:paraId="58AA3DEE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MCI domain affected - attention</w:t>
            </w:r>
          </w:p>
        </w:tc>
      </w:tr>
      <w:tr w:rsidR="009752C2" w:rsidRPr="00FC16B9" w14:paraId="2FA49997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00FA3E04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NACCMCIE</w:t>
            </w:r>
          </w:p>
        </w:tc>
        <w:tc>
          <w:tcPr>
            <w:tcW w:w="7024" w:type="dxa"/>
            <w:noWrap/>
            <w:hideMark/>
          </w:tcPr>
          <w:p w14:paraId="1B29DA33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MCI domain affected - executive function</w:t>
            </w:r>
          </w:p>
        </w:tc>
      </w:tr>
      <w:tr w:rsidR="009752C2" w:rsidRPr="00FC16B9" w14:paraId="68415E0C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58A50AA3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NACCMCIV</w:t>
            </w:r>
          </w:p>
        </w:tc>
        <w:tc>
          <w:tcPr>
            <w:tcW w:w="7024" w:type="dxa"/>
            <w:noWrap/>
            <w:hideMark/>
          </w:tcPr>
          <w:p w14:paraId="4E95EA11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MCI domain affected - visuospatial</w:t>
            </w:r>
          </w:p>
        </w:tc>
      </w:tr>
      <w:tr w:rsidR="009752C2" w:rsidRPr="00FC16B9" w14:paraId="2D5DB8B6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2EC1E454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IMPNOMCI</w:t>
            </w:r>
          </w:p>
        </w:tc>
        <w:tc>
          <w:tcPr>
            <w:tcW w:w="7024" w:type="dxa"/>
            <w:noWrap/>
            <w:hideMark/>
          </w:tcPr>
          <w:p w14:paraId="5F61288E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Cognitively impaired, not MCI</w:t>
            </w:r>
          </w:p>
        </w:tc>
      </w:tr>
      <w:tr w:rsidR="009752C2" w:rsidRPr="00FC16B9" w14:paraId="47059C2B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7F83F1E2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AMYLPET</w:t>
            </w:r>
          </w:p>
        </w:tc>
        <w:tc>
          <w:tcPr>
            <w:tcW w:w="7024" w:type="dxa"/>
            <w:noWrap/>
            <w:hideMark/>
          </w:tcPr>
          <w:p w14:paraId="03E36E28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Abnormally elevated amyloid on PET</w:t>
            </w:r>
          </w:p>
        </w:tc>
      </w:tr>
      <w:tr w:rsidR="009752C2" w:rsidRPr="00FC16B9" w14:paraId="2D17939B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3D44FAD5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AMYLCSF</w:t>
            </w:r>
          </w:p>
        </w:tc>
        <w:tc>
          <w:tcPr>
            <w:tcW w:w="7024" w:type="dxa"/>
            <w:noWrap/>
            <w:hideMark/>
          </w:tcPr>
          <w:p w14:paraId="1A5795B9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Abnormally low amyloid in CSF</w:t>
            </w:r>
          </w:p>
        </w:tc>
      </w:tr>
      <w:tr w:rsidR="009752C2" w:rsidRPr="00FC16B9" w14:paraId="1E1D780A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7C865A07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FDGAD</w:t>
            </w:r>
          </w:p>
        </w:tc>
        <w:tc>
          <w:tcPr>
            <w:tcW w:w="7024" w:type="dxa"/>
            <w:noWrap/>
            <w:hideMark/>
          </w:tcPr>
          <w:p w14:paraId="4938ABA3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FDG-PET pattern of AD</w:t>
            </w:r>
          </w:p>
        </w:tc>
      </w:tr>
      <w:tr w:rsidR="009752C2" w:rsidRPr="00FC16B9" w14:paraId="41905A9D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6B92D9B8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HIPPATR</w:t>
            </w:r>
          </w:p>
        </w:tc>
        <w:tc>
          <w:tcPr>
            <w:tcW w:w="7024" w:type="dxa"/>
            <w:noWrap/>
            <w:hideMark/>
          </w:tcPr>
          <w:p w14:paraId="7BB7499F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Hippocampal atrophy</w:t>
            </w:r>
          </w:p>
        </w:tc>
      </w:tr>
      <w:tr w:rsidR="009752C2" w:rsidRPr="00FC16B9" w14:paraId="01EA3EC8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59F10AA1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TAUPETAD</w:t>
            </w:r>
          </w:p>
        </w:tc>
        <w:tc>
          <w:tcPr>
            <w:tcW w:w="7024" w:type="dxa"/>
            <w:noWrap/>
            <w:hideMark/>
          </w:tcPr>
          <w:p w14:paraId="0F31BB47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Tau PET evidence for AD</w:t>
            </w:r>
          </w:p>
        </w:tc>
      </w:tr>
      <w:tr w:rsidR="009752C2" w:rsidRPr="00FC16B9" w14:paraId="43B645AD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127723AD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CSFTAU</w:t>
            </w:r>
          </w:p>
        </w:tc>
        <w:tc>
          <w:tcPr>
            <w:tcW w:w="7024" w:type="dxa"/>
            <w:noWrap/>
            <w:hideMark/>
          </w:tcPr>
          <w:p w14:paraId="7FA04CFB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Abnormally elevated CSF Tau or pTau</w:t>
            </w:r>
          </w:p>
        </w:tc>
      </w:tr>
      <w:tr w:rsidR="009752C2" w:rsidRPr="00FC16B9" w14:paraId="01547DAF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429BC781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FDGFTLD</w:t>
            </w:r>
          </w:p>
        </w:tc>
        <w:tc>
          <w:tcPr>
            <w:tcW w:w="7024" w:type="dxa"/>
            <w:noWrap/>
            <w:hideMark/>
          </w:tcPr>
          <w:p w14:paraId="6D41688B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FDG-PET evidence for frontal or anterior temporal hypometabolism for FTLD</w:t>
            </w:r>
          </w:p>
        </w:tc>
      </w:tr>
      <w:tr w:rsidR="009752C2" w:rsidRPr="00FC16B9" w14:paraId="1BA5E48C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21664651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TPETFTLD</w:t>
            </w:r>
          </w:p>
        </w:tc>
        <w:tc>
          <w:tcPr>
            <w:tcW w:w="7024" w:type="dxa"/>
            <w:noWrap/>
            <w:hideMark/>
          </w:tcPr>
          <w:p w14:paraId="6BA45D8D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Tau PET evidence for FTLD</w:t>
            </w:r>
          </w:p>
        </w:tc>
      </w:tr>
      <w:tr w:rsidR="009752C2" w:rsidRPr="00FC16B9" w14:paraId="35E9FEA6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463D8389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MRFTLD</w:t>
            </w:r>
          </w:p>
        </w:tc>
        <w:tc>
          <w:tcPr>
            <w:tcW w:w="7024" w:type="dxa"/>
            <w:noWrap/>
            <w:hideMark/>
          </w:tcPr>
          <w:p w14:paraId="40EBECD8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Structural MR evidence for frontal or anterior temporal atrophy for FTLD</w:t>
            </w:r>
          </w:p>
        </w:tc>
      </w:tr>
      <w:tr w:rsidR="009752C2" w:rsidRPr="00FC16B9" w14:paraId="02DCF534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6CDAFA86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DATSCAN</w:t>
            </w:r>
          </w:p>
        </w:tc>
        <w:tc>
          <w:tcPr>
            <w:tcW w:w="7024" w:type="dxa"/>
            <w:noWrap/>
            <w:hideMark/>
          </w:tcPr>
          <w:p w14:paraId="27C9C6D1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 xml:space="preserve">Dopamine transporter scan (DATscan) </w:t>
            </w: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br/>
              <w:t>evidence for Lewy body disease</w:t>
            </w:r>
          </w:p>
        </w:tc>
      </w:tr>
      <w:tr w:rsidR="009752C2" w:rsidRPr="00FC16B9" w14:paraId="43B3107B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71B784FC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OTHBIOM</w:t>
            </w:r>
          </w:p>
        </w:tc>
        <w:tc>
          <w:tcPr>
            <w:tcW w:w="7024" w:type="dxa"/>
            <w:noWrap/>
            <w:hideMark/>
          </w:tcPr>
          <w:p w14:paraId="2875A120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Biomarker findings - Other</w:t>
            </w:r>
          </w:p>
        </w:tc>
      </w:tr>
      <w:tr w:rsidR="009752C2" w:rsidRPr="00FC16B9" w14:paraId="0023AF44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478C1FF1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OTHBIOMX</w:t>
            </w:r>
          </w:p>
        </w:tc>
        <w:tc>
          <w:tcPr>
            <w:tcW w:w="7024" w:type="dxa"/>
            <w:noWrap/>
            <w:hideMark/>
          </w:tcPr>
          <w:p w14:paraId="65B2318C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Biomarker findings - Other (specify)</w:t>
            </w:r>
          </w:p>
        </w:tc>
      </w:tr>
      <w:tr w:rsidR="009752C2" w:rsidRPr="00FC16B9" w14:paraId="2CB0FF2F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74076A4A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lastRenderedPageBreak/>
              <w:t>IMAGLINF</w:t>
            </w:r>
          </w:p>
        </w:tc>
        <w:tc>
          <w:tcPr>
            <w:tcW w:w="7024" w:type="dxa"/>
            <w:noWrap/>
            <w:hideMark/>
          </w:tcPr>
          <w:p w14:paraId="5B8587A0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Large vessel infarct(s)</w:t>
            </w:r>
          </w:p>
        </w:tc>
      </w:tr>
      <w:tr w:rsidR="009752C2" w:rsidRPr="00FC16B9" w14:paraId="4796459D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1D3A83CB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IMAGLAC</w:t>
            </w:r>
          </w:p>
        </w:tc>
        <w:tc>
          <w:tcPr>
            <w:tcW w:w="7024" w:type="dxa"/>
            <w:noWrap/>
            <w:hideMark/>
          </w:tcPr>
          <w:p w14:paraId="68DED4CA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Lacunar infarct(s)</w:t>
            </w:r>
          </w:p>
        </w:tc>
      </w:tr>
      <w:tr w:rsidR="009752C2" w:rsidRPr="00FC16B9" w14:paraId="256F40C9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6AF97804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IMAGMACH</w:t>
            </w:r>
          </w:p>
        </w:tc>
        <w:tc>
          <w:tcPr>
            <w:tcW w:w="7024" w:type="dxa"/>
            <w:noWrap/>
            <w:hideMark/>
          </w:tcPr>
          <w:p w14:paraId="7F7E2570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Macrohemorrhage(s)</w:t>
            </w:r>
          </w:p>
        </w:tc>
      </w:tr>
      <w:tr w:rsidR="009752C2" w:rsidRPr="00FC16B9" w14:paraId="7B32B998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381525AD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IMAGMICH</w:t>
            </w:r>
          </w:p>
        </w:tc>
        <w:tc>
          <w:tcPr>
            <w:tcW w:w="7024" w:type="dxa"/>
            <w:noWrap/>
            <w:hideMark/>
          </w:tcPr>
          <w:p w14:paraId="1E5342B4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Microhemorrhage(s)</w:t>
            </w:r>
          </w:p>
        </w:tc>
      </w:tr>
      <w:tr w:rsidR="009752C2" w:rsidRPr="00FC16B9" w14:paraId="7A0840A0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640703FD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IMAGMWMH</w:t>
            </w:r>
          </w:p>
        </w:tc>
        <w:tc>
          <w:tcPr>
            <w:tcW w:w="7024" w:type="dxa"/>
            <w:noWrap/>
            <w:hideMark/>
          </w:tcPr>
          <w:p w14:paraId="7C30DFD7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Moderate white-matter hyperintensity (CHS score 5 - 6)</w:t>
            </w:r>
          </w:p>
        </w:tc>
      </w:tr>
      <w:tr w:rsidR="009752C2" w:rsidRPr="00FC16B9" w14:paraId="03830E32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29A42E57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IMAGEWMH</w:t>
            </w:r>
          </w:p>
        </w:tc>
        <w:tc>
          <w:tcPr>
            <w:tcW w:w="7024" w:type="dxa"/>
            <w:noWrap/>
            <w:hideMark/>
          </w:tcPr>
          <w:p w14:paraId="1A928EF5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Extensive white-matter hyperintensity (CHS score 7 - 8)</w:t>
            </w:r>
          </w:p>
        </w:tc>
      </w:tr>
      <w:tr w:rsidR="009752C2" w:rsidRPr="00FC16B9" w14:paraId="450AAB1C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55C448B0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OTHMUT</w:t>
            </w:r>
          </w:p>
        </w:tc>
        <w:tc>
          <w:tcPr>
            <w:tcW w:w="7024" w:type="dxa"/>
            <w:noWrap/>
            <w:hideMark/>
          </w:tcPr>
          <w:p w14:paraId="66256E70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Does the subject have a hereditary mutation other than an AD or FTLD mutation?</w:t>
            </w:r>
          </w:p>
        </w:tc>
      </w:tr>
      <w:tr w:rsidR="009752C2" w:rsidRPr="00FC16B9" w14:paraId="33BE6086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455324A4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CANCER</w:t>
            </w:r>
          </w:p>
        </w:tc>
        <w:tc>
          <w:tcPr>
            <w:tcW w:w="7024" w:type="dxa"/>
            <w:noWrap/>
            <w:hideMark/>
          </w:tcPr>
          <w:p w14:paraId="21B18EC2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Cancer present in the last 12 months (excluding non-melanoma skin cancer), primary or metastatic</w:t>
            </w:r>
          </w:p>
        </w:tc>
      </w:tr>
      <w:tr w:rsidR="009752C2" w:rsidRPr="00FC16B9" w14:paraId="1406C3BD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2989C96D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CANCSITE</w:t>
            </w:r>
          </w:p>
        </w:tc>
        <w:tc>
          <w:tcPr>
            <w:tcW w:w="7024" w:type="dxa"/>
            <w:noWrap/>
            <w:hideMark/>
          </w:tcPr>
          <w:p w14:paraId="26011EC9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Cancer primary site specification</w:t>
            </w:r>
          </w:p>
        </w:tc>
      </w:tr>
      <w:tr w:rsidR="009752C2" w:rsidRPr="00FC16B9" w14:paraId="6DD60C7E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628FDE68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DIABET</w:t>
            </w:r>
          </w:p>
        </w:tc>
        <w:tc>
          <w:tcPr>
            <w:tcW w:w="7024" w:type="dxa"/>
            <w:noWrap/>
            <w:hideMark/>
          </w:tcPr>
          <w:p w14:paraId="44543730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Diabetes present at visit</w:t>
            </w:r>
          </w:p>
        </w:tc>
      </w:tr>
      <w:tr w:rsidR="009752C2" w:rsidRPr="00FC16B9" w14:paraId="4288B3B0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47AA38BB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MYOINF</w:t>
            </w:r>
          </w:p>
        </w:tc>
        <w:tc>
          <w:tcPr>
            <w:tcW w:w="7024" w:type="dxa"/>
            <w:noWrap/>
            <w:hideMark/>
          </w:tcPr>
          <w:p w14:paraId="684F3A9E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Myocardial infarct present within the past 12 months</w:t>
            </w:r>
          </w:p>
        </w:tc>
      </w:tr>
      <w:tr w:rsidR="009752C2" w:rsidRPr="00FC16B9" w14:paraId="1011795F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11623D2F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CONGHRT</w:t>
            </w:r>
          </w:p>
        </w:tc>
        <w:tc>
          <w:tcPr>
            <w:tcW w:w="7024" w:type="dxa"/>
            <w:noWrap/>
            <w:hideMark/>
          </w:tcPr>
          <w:p w14:paraId="00D1EA2D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Congestive heart failure present</w:t>
            </w:r>
          </w:p>
        </w:tc>
      </w:tr>
      <w:tr w:rsidR="009752C2" w:rsidRPr="00FC16B9" w14:paraId="19B2C1E1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0969EDC2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AFIBRILL</w:t>
            </w:r>
          </w:p>
        </w:tc>
        <w:tc>
          <w:tcPr>
            <w:tcW w:w="7024" w:type="dxa"/>
            <w:noWrap/>
            <w:hideMark/>
          </w:tcPr>
          <w:p w14:paraId="3FD2EBF4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Atrial fibrillation present</w:t>
            </w:r>
          </w:p>
        </w:tc>
      </w:tr>
      <w:tr w:rsidR="009752C2" w:rsidRPr="00FC16B9" w14:paraId="128F418E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79C48271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HYPERT</w:t>
            </w:r>
          </w:p>
        </w:tc>
        <w:tc>
          <w:tcPr>
            <w:tcW w:w="7024" w:type="dxa"/>
            <w:noWrap/>
            <w:hideMark/>
          </w:tcPr>
          <w:p w14:paraId="02CD219D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Hypertension present</w:t>
            </w:r>
          </w:p>
        </w:tc>
      </w:tr>
      <w:tr w:rsidR="009752C2" w:rsidRPr="00FC16B9" w14:paraId="38B51CA1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1CD29CF0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ANGINA</w:t>
            </w:r>
          </w:p>
        </w:tc>
        <w:tc>
          <w:tcPr>
            <w:tcW w:w="7024" w:type="dxa"/>
            <w:noWrap/>
            <w:hideMark/>
          </w:tcPr>
          <w:p w14:paraId="56DB5E14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Angina present</w:t>
            </w:r>
          </w:p>
        </w:tc>
      </w:tr>
      <w:tr w:rsidR="009752C2" w:rsidRPr="00FC16B9" w14:paraId="73B7BF04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17180D87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HYPCHOL</w:t>
            </w:r>
          </w:p>
        </w:tc>
        <w:tc>
          <w:tcPr>
            <w:tcW w:w="7024" w:type="dxa"/>
            <w:noWrap/>
            <w:hideMark/>
          </w:tcPr>
          <w:p w14:paraId="10CBC0FF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Hypercholesterolemia present</w:t>
            </w:r>
          </w:p>
        </w:tc>
      </w:tr>
      <w:tr w:rsidR="009752C2" w:rsidRPr="00FC16B9" w14:paraId="3FBF7EAF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6B27E81F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VB12DEF</w:t>
            </w:r>
          </w:p>
        </w:tc>
        <w:tc>
          <w:tcPr>
            <w:tcW w:w="7024" w:type="dxa"/>
            <w:noWrap/>
            <w:hideMark/>
          </w:tcPr>
          <w:p w14:paraId="7500EE36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B12 deficiency present</w:t>
            </w:r>
          </w:p>
        </w:tc>
      </w:tr>
      <w:tr w:rsidR="009752C2" w:rsidRPr="00FC16B9" w14:paraId="4BDC31A2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306BDD29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THYDIS</w:t>
            </w:r>
          </w:p>
        </w:tc>
        <w:tc>
          <w:tcPr>
            <w:tcW w:w="7024" w:type="dxa"/>
            <w:noWrap/>
            <w:hideMark/>
          </w:tcPr>
          <w:p w14:paraId="351042B7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Thyroid disease present</w:t>
            </w:r>
          </w:p>
        </w:tc>
      </w:tr>
      <w:tr w:rsidR="009752C2" w:rsidRPr="00FC16B9" w14:paraId="38E32576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5968F4CF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ARTH</w:t>
            </w:r>
          </w:p>
        </w:tc>
        <w:tc>
          <w:tcPr>
            <w:tcW w:w="7024" w:type="dxa"/>
            <w:noWrap/>
            <w:hideMark/>
          </w:tcPr>
          <w:p w14:paraId="2A8484B0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Arthritis present</w:t>
            </w:r>
          </w:p>
        </w:tc>
      </w:tr>
      <w:tr w:rsidR="009752C2" w:rsidRPr="00FC16B9" w14:paraId="0F4ED222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7D20EB51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ARTYPE</w:t>
            </w:r>
          </w:p>
        </w:tc>
        <w:tc>
          <w:tcPr>
            <w:tcW w:w="7024" w:type="dxa"/>
            <w:noWrap/>
            <w:hideMark/>
          </w:tcPr>
          <w:p w14:paraId="72F07F41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Arthritis type</w:t>
            </w:r>
          </w:p>
        </w:tc>
      </w:tr>
      <w:tr w:rsidR="009752C2" w:rsidRPr="00FC16B9" w14:paraId="4276E9D5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5DE01D05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ARTYPEX</w:t>
            </w:r>
          </w:p>
        </w:tc>
        <w:tc>
          <w:tcPr>
            <w:tcW w:w="7024" w:type="dxa"/>
            <w:noWrap/>
            <w:hideMark/>
          </w:tcPr>
          <w:p w14:paraId="79C62B45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Other arthritis type specification</w:t>
            </w:r>
          </w:p>
        </w:tc>
      </w:tr>
      <w:tr w:rsidR="009752C2" w:rsidRPr="00FC16B9" w14:paraId="148F5B2F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66F55C47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ARTUPEX</w:t>
            </w:r>
          </w:p>
        </w:tc>
        <w:tc>
          <w:tcPr>
            <w:tcW w:w="7024" w:type="dxa"/>
            <w:noWrap/>
            <w:hideMark/>
          </w:tcPr>
          <w:p w14:paraId="6DE21011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Arthritis region affected - upper extremity</w:t>
            </w:r>
          </w:p>
        </w:tc>
      </w:tr>
      <w:tr w:rsidR="009752C2" w:rsidRPr="00FC16B9" w14:paraId="269A3825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5AA9C90E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ARTLOEX</w:t>
            </w:r>
          </w:p>
        </w:tc>
        <w:tc>
          <w:tcPr>
            <w:tcW w:w="7024" w:type="dxa"/>
            <w:noWrap/>
            <w:hideMark/>
          </w:tcPr>
          <w:p w14:paraId="3E92F3A8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Arthritis region affected - lower extremity</w:t>
            </w:r>
          </w:p>
        </w:tc>
      </w:tr>
      <w:tr w:rsidR="009752C2" w:rsidRPr="00FC16B9" w14:paraId="0A611E28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05689B31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ARTSPIN</w:t>
            </w:r>
          </w:p>
        </w:tc>
        <w:tc>
          <w:tcPr>
            <w:tcW w:w="7024" w:type="dxa"/>
            <w:noWrap/>
            <w:hideMark/>
          </w:tcPr>
          <w:p w14:paraId="19165FAD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Arthritis region affected - spine</w:t>
            </w:r>
          </w:p>
        </w:tc>
      </w:tr>
      <w:tr w:rsidR="009752C2" w:rsidRPr="00FC16B9" w14:paraId="0B83263C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4ACEA1BF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ARTUNKN</w:t>
            </w:r>
          </w:p>
        </w:tc>
        <w:tc>
          <w:tcPr>
            <w:tcW w:w="7024" w:type="dxa"/>
            <w:noWrap/>
            <w:hideMark/>
          </w:tcPr>
          <w:p w14:paraId="74200595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Arthritis region affected - unknown</w:t>
            </w:r>
          </w:p>
        </w:tc>
      </w:tr>
      <w:tr w:rsidR="009752C2" w:rsidRPr="00FC16B9" w14:paraId="5BD08A95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415E7E13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URINEINC</w:t>
            </w:r>
          </w:p>
        </w:tc>
        <w:tc>
          <w:tcPr>
            <w:tcW w:w="7024" w:type="dxa"/>
            <w:noWrap/>
            <w:hideMark/>
          </w:tcPr>
          <w:p w14:paraId="6117742B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Incontinence present - urinary</w:t>
            </w:r>
          </w:p>
        </w:tc>
      </w:tr>
      <w:tr w:rsidR="009752C2" w:rsidRPr="00FC16B9" w14:paraId="087F024F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6A6164B9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BOWLINC</w:t>
            </w:r>
          </w:p>
        </w:tc>
        <w:tc>
          <w:tcPr>
            <w:tcW w:w="7024" w:type="dxa"/>
            <w:noWrap/>
            <w:hideMark/>
          </w:tcPr>
          <w:p w14:paraId="3561EAF1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Incontinence present - bowel</w:t>
            </w:r>
          </w:p>
        </w:tc>
      </w:tr>
      <w:tr w:rsidR="009752C2" w:rsidRPr="00FC16B9" w14:paraId="796382AE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0B88539D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SLEEPAP</w:t>
            </w:r>
          </w:p>
        </w:tc>
        <w:tc>
          <w:tcPr>
            <w:tcW w:w="7024" w:type="dxa"/>
            <w:noWrap/>
            <w:hideMark/>
          </w:tcPr>
          <w:p w14:paraId="07FC6962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Sleep apnea present</w:t>
            </w:r>
          </w:p>
        </w:tc>
      </w:tr>
      <w:tr w:rsidR="009752C2" w:rsidRPr="00FC16B9" w14:paraId="2279B536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7999423F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REMDIS</w:t>
            </w:r>
          </w:p>
        </w:tc>
        <w:tc>
          <w:tcPr>
            <w:tcW w:w="7024" w:type="dxa"/>
            <w:noWrap/>
            <w:hideMark/>
          </w:tcPr>
          <w:p w14:paraId="078F609A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REM sleep behavior disorder (RBD) present</w:t>
            </w:r>
          </w:p>
        </w:tc>
      </w:tr>
      <w:tr w:rsidR="009752C2" w:rsidRPr="00FC16B9" w14:paraId="7A378604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3229941D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HYPOSOM</w:t>
            </w:r>
          </w:p>
        </w:tc>
        <w:tc>
          <w:tcPr>
            <w:tcW w:w="7024" w:type="dxa"/>
            <w:noWrap/>
            <w:hideMark/>
          </w:tcPr>
          <w:p w14:paraId="0023D88F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Hyposomnia/insomnia present</w:t>
            </w:r>
          </w:p>
        </w:tc>
      </w:tr>
      <w:tr w:rsidR="009752C2" w:rsidRPr="00FC16B9" w14:paraId="65ED0540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3F1D3DC4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SLEEPOTH</w:t>
            </w:r>
          </w:p>
        </w:tc>
        <w:tc>
          <w:tcPr>
            <w:tcW w:w="7024" w:type="dxa"/>
            <w:noWrap/>
            <w:hideMark/>
          </w:tcPr>
          <w:p w14:paraId="5FD7693C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Other sleep disorder present</w:t>
            </w:r>
          </w:p>
        </w:tc>
      </w:tr>
      <w:tr w:rsidR="009752C2" w:rsidRPr="00FC16B9" w14:paraId="52CE8A1A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50EF5C03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SLEEPOTX</w:t>
            </w:r>
          </w:p>
        </w:tc>
        <w:tc>
          <w:tcPr>
            <w:tcW w:w="7024" w:type="dxa"/>
            <w:noWrap/>
            <w:hideMark/>
          </w:tcPr>
          <w:p w14:paraId="09A9D149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Other sleep disorder specification</w:t>
            </w:r>
          </w:p>
        </w:tc>
      </w:tr>
      <w:tr w:rsidR="009752C2" w:rsidRPr="00FC16B9" w14:paraId="1C3D75EE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5894E435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ANGIOCP</w:t>
            </w:r>
          </w:p>
        </w:tc>
        <w:tc>
          <w:tcPr>
            <w:tcW w:w="7024" w:type="dxa"/>
            <w:noWrap/>
            <w:hideMark/>
          </w:tcPr>
          <w:p w14:paraId="63039A25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Carotid procedure: angioplasty, endarterectomy, or stent within the past 12 months</w:t>
            </w:r>
          </w:p>
        </w:tc>
      </w:tr>
      <w:tr w:rsidR="009752C2" w:rsidRPr="00FC16B9" w14:paraId="64D45316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7CE1E1EE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ANGIOPCI</w:t>
            </w:r>
          </w:p>
        </w:tc>
        <w:tc>
          <w:tcPr>
            <w:tcW w:w="7024" w:type="dxa"/>
            <w:noWrap/>
            <w:hideMark/>
          </w:tcPr>
          <w:p w14:paraId="00A569B1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Percutaneous coronary intervention: angioplasty and/or stent within the past 12 months</w:t>
            </w:r>
          </w:p>
        </w:tc>
      </w:tr>
      <w:tr w:rsidR="009752C2" w:rsidRPr="00FC16B9" w14:paraId="299A7A12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40845E24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PACEMAKE</w:t>
            </w:r>
          </w:p>
        </w:tc>
        <w:tc>
          <w:tcPr>
            <w:tcW w:w="7024" w:type="dxa"/>
            <w:noWrap/>
            <w:hideMark/>
          </w:tcPr>
          <w:p w14:paraId="311C66A4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Procedure: pacemaker and/or defibrillator within the past 12 months</w:t>
            </w:r>
          </w:p>
        </w:tc>
      </w:tr>
      <w:tr w:rsidR="009752C2" w:rsidRPr="00FC16B9" w14:paraId="5870990A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2649CBDF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HVALVE</w:t>
            </w:r>
          </w:p>
        </w:tc>
        <w:tc>
          <w:tcPr>
            <w:tcW w:w="7024" w:type="dxa"/>
            <w:noWrap/>
            <w:hideMark/>
          </w:tcPr>
          <w:p w14:paraId="781F00DA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Procedure: heart valve replacement or repair within the past 12 months</w:t>
            </w:r>
          </w:p>
        </w:tc>
      </w:tr>
      <w:tr w:rsidR="009752C2" w:rsidRPr="00FC16B9" w14:paraId="57DE56D8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72ABF98F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ANTIENC</w:t>
            </w:r>
          </w:p>
        </w:tc>
        <w:tc>
          <w:tcPr>
            <w:tcW w:w="7024" w:type="dxa"/>
            <w:noWrap/>
            <w:hideMark/>
          </w:tcPr>
          <w:p w14:paraId="4A91D67D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Antibody-mediated encephalopathy within the past 12 months</w:t>
            </w:r>
          </w:p>
        </w:tc>
      </w:tr>
      <w:tr w:rsidR="009752C2" w:rsidRPr="00FC16B9" w14:paraId="7A9DE594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07B689B8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ANTIENCX</w:t>
            </w:r>
          </w:p>
        </w:tc>
        <w:tc>
          <w:tcPr>
            <w:tcW w:w="7024" w:type="dxa"/>
            <w:noWrap/>
            <w:hideMark/>
          </w:tcPr>
          <w:p w14:paraId="00CE04E1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Antibody-mediated encephalopathy, specify</w:t>
            </w:r>
          </w:p>
        </w:tc>
      </w:tr>
      <w:tr w:rsidR="009752C2" w:rsidRPr="00FC16B9" w14:paraId="3A0EBCDD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167D67AA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OTHCOND</w:t>
            </w:r>
          </w:p>
        </w:tc>
        <w:tc>
          <w:tcPr>
            <w:tcW w:w="7024" w:type="dxa"/>
            <w:noWrap/>
            <w:hideMark/>
          </w:tcPr>
          <w:p w14:paraId="63FE9E60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Other medical conditions or procedures within the past 12 months not listed above</w:t>
            </w:r>
          </w:p>
        </w:tc>
      </w:tr>
      <w:tr w:rsidR="009752C2" w:rsidRPr="00FC16B9" w14:paraId="1773B7F1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62704B04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OTHCONDX</w:t>
            </w:r>
          </w:p>
        </w:tc>
        <w:tc>
          <w:tcPr>
            <w:tcW w:w="7024" w:type="dxa"/>
            <w:noWrap/>
            <w:hideMark/>
          </w:tcPr>
          <w:p w14:paraId="08FAC567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Other medical conditions specification</w:t>
            </w:r>
          </w:p>
        </w:tc>
      </w:tr>
      <w:tr w:rsidR="009752C2" w:rsidRPr="00FC16B9" w14:paraId="63D29205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4D6462E1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lastRenderedPageBreak/>
              <w:t>PARK</w:t>
            </w:r>
          </w:p>
        </w:tc>
        <w:tc>
          <w:tcPr>
            <w:tcW w:w="7024" w:type="dxa"/>
            <w:noWrap/>
            <w:hideMark/>
          </w:tcPr>
          <w:p w14:paraId="1F3232C6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Parkinson's disease present</w:t>
            </w:r>
          </w:p>
        </w:tc>
      </w:tr>
      <w:tr w:rsidR="009752C2" w:rsidRPr="00FC16B9" w14:paraId="60A331F3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2038BD95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MSA</w:t>
            </w:r>
          </w:p>
        </w:tc>
        <w:tc>
          <w:tcPr>
            <w:tcW w:w="7024" w:type="dxa"/>
            <w:noWrap/>
            <w:hideMark/>
          </w:tcPr>
          <w:p w14:paraId="3BCDC8F5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Presumptive etiologic diagnosis - Multiple system atrophy (MSA)</w:t>
            </w:r>
          </w:p>
        </w:tc>
      </w:tr>
      <w:tr w:rsidR="009752C2" w:rsidRPr="00FC16B9" w14:paraId="0861453E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6FC01409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MSAIF</w:t>
            </w:r>
          </w:p>
        </w:tc>
        <w:tc>
          <w:tcPr>
            <w:tcW w:w="7024" w:type="dxa"/>
            <w:noWrap/>
            <w:hideMark/>
          </w:tcPr>
          <w:p w14:paraId="36CD9887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Primary, contributing, or non-contributing cause of cognitive impairment - Multiple system atrophy (MSA)</w:t>
            </w:r>
          </w:p>
        </w:tc>
      </w:tr>
      <w:tr w:rsidR="009752C2" w:rsidRPr="00FC16B9" w14:paraId="2A025755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16AA18F8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PSP</w:t>
            </w:r>
          </w:p>
        </w:tc>
        <w:tc>
          <w:tcPr>
            <w:tcW w:w="7024" w:type="dxa"/>
            <w:noWrap/>
            <w:hideMark/>
          </w:tcPr>
          <w:p w14:paraId="168C9379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Presumptive etiologic diagnosis - primary supranuclear palsy (PSP)</w:t>
            </w:r>
          </w:p>
        </w:tc>
      </w:tr>
      <w:tr w:rsidR="009752C2" w:rsidRPr="00FC16B9" w14:paraId="0AF09A91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36DD3192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PSPIF</w:t>
            </w:r>
          </w:p>
        </w:tc>
        <w:tc>
          <w:tcPr>
            <w:tcW w:w="7024" w:type="dxa"/>
            <w:noWrap/>
            <w:hideMark/>
          </w:tcPr>
          <w:p w14:paraId="5EC371C6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Primary, contributing, or non-contributing cause of cognitive impairment - Primary supranuclear palsy (PSP)</w:t>
            </w:r>
          </w:p>
        </w:tc>
      </w:tr>
      <w:tr w:rsidR="009752C2" w:rsidRPr="00FC16B9" w14:paraId="0AE9968A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4B6653CA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CORT</w:t>
            </w:r>
          </w:p>
        </w:tc>
        <w:tc>
          <w:tcPr>
            <w:tcW w:w="7024" w:type="dxa"/>
            <w:noWrap/>
            <w:hideMark/>
          </w:tcPr>
          <w:p w14:paraId="2FA93F2E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Presumptive etiologic diagnosis - Corticobasal degeneration (CBD)</w:t>
            </w:r>
          </w:p>
        </w:tc>
      </w:tr>
      <w:tr w:rsidR="009752C2" w:rsidRPr="00FC16B9" w14:paraId="71587D8B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3E40E2E8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CORTIF</w:t>
            </w:r>
          </w:p>
        </w:tc>
        <w:tc>
          <w:tcPr>
            <w:tcW w:w="7024" w:type="dxa"/>
            <w:noWrap/>
            <w:hideMark/>
          </w:tcPr>
          <w:p w14:paraId="5A4DAFA7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Primary, contributing, or non-contributing cause of cognitive impairment - Corticobasal degeneration (CBD)</w:t>
            </w:r>
          </w:p>
        </w:tc>
      </w:tr>
      <w:tr w:rsidR="009752C2" w:rsidRPr="00FC16B9" w14:paraId="2D3D0863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6AD54291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PPAPH</w:t>
            </w:r>
          </w:p>
        </w:tc>
        <w:tc>
          <w:tcPr>
            <w:tcW w:w="7024" w:type="dxa"/>
            <w:noWrap/>
            <w:hideMark/>
          </w:tcPr>
          <w:p w14:paraId="1267A54C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Presumptive etiologic diagnosis of the cognitive disorder - Primary progressive aphasia (PPA)</w:t>
            </w:r>
          </w:p>
        </w:tc>
      </w:tr>
      <w:tr w:rsidR="009752C2" w:rsidRPr="00FC16B9" w14:paraId="2602D4D8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19778526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PPAPHIF</w:t>
            </w:r>
          </w:p>
        </w:tc>
        <w:tc>
          <w:tcPr>
            <w:tcW w:w="7024" w:type="dxa"/>
            <w:noWrap/>
            <w:hideMark/>
          </w:tcPr>
          <w:p w14:paraId="193BCBB6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Primary, contributing, or non-contributing cause of cognitive impairment - primary progressive aphasia (PPA)</w:t>
            </w:r>
          </w:p>
        </w:tc>
      </w:tr>
      <w:tr w:rsidR="009752C2" w:rsidRPr="00FC16B9" w14:paraId="551BB303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55AC2022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CVD</w:t>
            </w:r>
          </w:p>
        </w:tc>
        <w:tc>
          <w:tcPr>
            <w:tcW w:w="7024" w:type="dxa"/>
            <w:noWrap/>
            <w:hideMark/>
          </w:tcPr>
          <w:p w14:paraId="4759A4FF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Presumptive etiologic diagnosis - Vascular brain injury (VBI)</w:t>
            </w:r>
          </w:p>
        </w:tc>
      </w:tr>
      <w:tr w:rsidR="009752C2" w:rsidRPr="00FC16B9" w14:paraId="60998951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22AF54E8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CVDIF</w:t>
            </w:r>
          </w:p>
        </w:tc>
        <w:tc>
          <w:tcPr>
            <w:tcW w:w="7024" w:type="dxa"/>
            <w:noWrap/>
            <w:hideMark/>
          </w:tcPr>
          <w:p w14:paraId="3B590174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Primary, contributing, or non-contributing cause of cognitive impairment - vascular brain injury</w:t>
            </w:r>
          </w:p>
        </w:tc>
      </w:tr>
      <w:tr w:rsidR="009752C2" w:rsidRPr="00FC16B9" w14:paraId="6244D61F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7D35E1E2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PREVSTK</w:t>
            </w:r>
          </w:p>
        </w:tc>
        <w:tc>
          <w:tcPr>
            <w:tcW w:w="7024" w:type="dxa"/>
            <w:noWrap/>
            <w:hideMark/>
          </w:tcPr>
          <w:p w14:paraId="172785CD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Previous symptomatic stroke</w:t>
            </w:r>
          </w:p>
        </w:tc>
      </w:tr>
      <w:tr w:rsidR="009752C2" w:rsidRPr="00FC16B9" w14:paraId="69950879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05D75C80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STROKDEC</w:t>
            </w:r>
          </w:p>
        </w:tc>
        <w:tc>
          <w:tcPr>
            <w:tcW w:w="7024" w:type="dxa"/>
            <w:noWrap/>
            <w:hideMark/>
          </w:tcPr>
          <w:p w14:paraId="320449EE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Temporal relationship between stroke and cognitive decline</w:t>
            </w:r>
          </w:p>
        </w:tc>
      </w:tr>
      <w:tr w:rsidR="009752C2" w:rsidRPr="00FC16B9" w14:paraId="778A1FDF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15730212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STKIMAG</w:t>
            </w:r>
          </w:p>
        </w:tc>
        <w:tc>
          <w:tcPr>
            <w:tcW w:w="7024" w:type="dxa"/>
            <w:noWrap/>
            <w:hideMark/>
          </w:tcPr>
          <w:p w14:paraId="78232688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Confirmation of stroke by neuroimaging</w:t>
            </w:r>
          </w:p>
        </w:tc>
      </w:tr>
      <w:tr w:rsidR="009752C2" w:rsidRPr="00FC16B9" w14:paraId="685588D3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08F5A095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INFNETW</w:t>
            </w:r>
          </w:p>
        </w:tc>
        <w:tc>
          <w:tcPr>
            <w:tcW w:w="7024" w:type="dxa"/>
            <w:noWrap/>
            <w:hideMark/>
          </w:tcPr>
          <w:p w14:paraId="521E1D44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Imaging evidence of cystic infarction in cognitive network(s)</w:t>
            </w:r>
          </w:p>
        </w:tc>
      </w:tr>
      <w:tr w:rsidR="009752C2" w:rsidRPr="00FC16B9" w14:paraId="030DE853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346EFFAA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INFWMH</w:t>
            </w:r>
          </w:p>
        </w:tc>
        <w:tc>
          <w:tcPr>
            <w:tcW w:w="7024" w:type="dxa"/>
            <w:noWrap/>
            <w:hideMark/>
          </w:tcPr>
          <w:p w14:paraId="2152DDA6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Imaging evidence of cystic infarction, imaging evidence of extensive white matter hyperintensity (CHS grade 7-8+), and impairment in executive function</w:t>
            </w:r>
          </w:p>
        </w:tc>
      </w:tr>
      <w:tr w:rsidR="009752C2" w:rsidRPr="00FC16B9" w14:paraId="0EAF21BD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47966269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STROKE</w:t>
            </w:r>
          </w:p>
        </w:tc>
        <w:tc>
          <w:tcPr>
            <w:tcW w:w="7024" w:type="dxa"/>
            <w:noWrap/>
            <w:hideMark/>
          </w:tcPr>
          <w:p w14:paraId="6F4A4111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Presumptive etiologic diagnosis - Stroke</w:t>
            </w:r>
          </w:p>
        </w:tc>
      </w:tr>
      <w:tr w:rsidR="009752C2" w:rsidRPr="00FC16B9" w14:paraId="3CBE47B4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6FAE0D2C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STROKIF</w:t>
            </w:r>
          </w:p>
        </w:tc>
        <w:tc>
          <w:tcPr>
            <w:tcW w:w="7024" w:type="dxa"/>
            <w:noWrap/>
            <w:hideMark/>
          </w:tcPr>
          <w:p w14:paraId="033C5610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Primary, contributing, or non-contributing cause of cognitive impairment - stroke</w:t>
            </w:r>
          </w:p>
        </w:tc>
      </w:tr>
      <w:tr w:rsidR="009752C2" w:rsidRPr="00FC16B9" w14:paraId="79860E2A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6AD19E74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ESSTREM</w:t>
            </w:r>
          </w:p>
        </w:tc>
        <w:tc>
          <w:tcPr>
            <w:tcW w:w="7024" w:type="dxa"/>
            <w:noWrap/>
            <w:hideMark/>
          </w:tcPr>
          <w:p w14:paraId="06B8C5B9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Presumptive etiologic diagnosis - Essential tremor</w:t>
            </w:r>
          </w:p>
        </w:tc>
      </w:tr>
      <w:tr w:rsidR="009752C2" w:rsidRPr="00FC16B9" w14:paraId="04D3945F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26DA57CC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ESSTREIF</w:t>
            </w:r>
          </w:p>
        </w:tc>
        <w:tc>
          <w:tcPr>
            <w:tcW w:w="7024" w:type="dxa"/>
            <w:noWrap/>
            <w:hideMark/>
          </w:tcPr>
          <w:p w14:paraId="2166EE60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Primary, contributing, or non-contributing cause of cognitive impairment - Essential tremor</w:t>
            </w:r>
          </w:p>
        </w:tc>
      </w:tr>
      <w:tr w:rsidR="009752C2" w:rsidRPr="00FC16B9" w14:paraId="7B08CF0D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43EFBC88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DOWNS</w:t>
            </w:r>
          </w:p>
        </w:tc>
        <w:tc>
          <w:tcPr>
            <w:tcW w:w="7024" w:type="dxa"/>
            <w:noWrap/>
            <w:hideMark/>
          </w:tcPr>
          <w:p w14:paraId="5F2073D6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Presumptive etiologic diagnosis of the cognitive disorder - Down syndrome</w:t>
            </w:r>
          </w:p>
        </w:tc>
      </w:tr>
      <w:tr w:rsidR="009752C2" w:rsidRPr="00FC16B9" w14:paraId="1AF8ED4E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1BFC1EA9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DOWNSIF</w:t>
            </w:r>
          </w:p>
        </w:tc>
        <w:tc>
          <w:tcPr>
            <w:tcW w:w="7024" w:type="dxa"/>
            <w:noWrap/>
            <w:hideMark/>
          </w:tcPr>
          <w:p w14:paraId="3230F377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Primary, contributing, or non-contributing cause of cognitive impairment - Down syndrome</w:t>
            </w:r>
          </w:p>
        </w:tc>
      </w:tr>
      <w:tr w:rsidR="009752C2" w:rsidRPr="00FC16B9" w14:paraId="043D723B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5AB49157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HUNT</w:t>
            </w:r>
          </w:p>
        </w:tc>
        <w:tc>
          <w:tcPr>
            <w:tcW w:w="7024" w:type="dxa"/>
            <w:noWrap/>
            <w:hideMark/>
          </w:tcPr>
          <w:p w14:paraId="5C38A5CC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Presumptive etiologic diagnosis of the cognitive disorder - Huntington's disease</w:t>
            </w:r>
          </w:p>
        </w:tc>
      </w:tr>
      <w:tr w:rsidR="009752C2" w:rsidRPr="00FC16B9" w14:paraId="04EFDDF0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44540338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HUNTIF</w:t>
            </w:r>
          </w:p>
        </w:tc>
        <w:tc>
          <w:tcPr>
            <w:tcW w:w="7024" w:type="dxa"/>
            <w:noWrap/>
            <w:hideMark/>
          </w:tcPr>
          <w:p w14:paraId="660C679D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Primary, contributing, or non-contributing cause of cognitive impairment - Huntington's disease</w:t>
            </w:r>
          </w:p>
        </w:tc>
      </w:tr>
      <w:tr w:rsidR="009752C2" w:rsidRPr="00FC16B9" w14:paraId="6A9AB7D7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0121E2E2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PRION</w:t>
            </w:r>
          </w:p>
        </w:tc>
        <w:tc>
          <w:tcPr>
            <w:tcW w:w="7024" w:type="dxa"/>
            <w:noWrap/>
            <w:hideMark/>
          </w:tcPr>
          <w:p w14:paraId="0C09AF67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Presumptive etiologic diagnosis of the cognitive disorder - Prion disease (CJD, other)</w:t>
            </w:r>
          </w:p>
        </w:tc>
      </w:tr>
      <w:tr w:rsidR="009752C2" w:rsidRPr="00FC16B9" w14:paraId="6603E4A0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4C8BAC00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PRIONIF</w:t>
            </w:r>
          </w:p>
        </w:tc>
        <w:tc>
          <w:tcPr>
            <w:tcW w:w="7024" w:type="dxa"/>
            <w:noWrap/>
            <w:hideMark/>
          </w:tcPr>
          <w:p w14:paraId="25526BF2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Primary, contributing, or non-contributing cause of cognitive impairment - Prion disease (CJD, other)</w:t>
            </w:r>
          </w:p>
        </w:tc>
      </w:tr>
      <w:tr w:rsidR="009752C2" w:rsidRPr="00FC16B9" w14:paraId="2ACE1215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3E66B36E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BRNINJ</w:t>
            </w:r>
          </w:p>
        </w:tc>
        <w:tc>
          <w:tcPr>
            <w:tcW w:w="7024" w:type="dxa"/>
            <w:noWrap/>
            <w:hideMark/>
          </w:tcPr>
          <w:p w14:paraId="04FE4C9F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Presumptive etiologic diagnosis - Traumatic brain injury (TBI)</w:t>
            </w:r>
          </w:p>
        </w:tc>
      </w:tr>
      <w:tr w:rsidR="009752C2" w:rsidRPr="00FC16B9" w14:paraId="2BBED55C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3E986A73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BRNINJIF</w:t>
            </w:r>
          </w:p>
        </w:tc>
        <w:tc>
          <w:tcPr>
            <w:tcW w:w="7024" w:type="dxa"/>
            <w:noWrap/>
            <w:hideMark/>
          </w:tcPr>
          <w:p w14:paraId="783887CE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Primary, contributing, or non-contributing cause of cognitive impairment - Traumatic brain injury (TBI)</w:t>
            </w:r>
          </w:p>
        </w:tc>
      </w:tr>
      <w:tr w:rsidR="009752C2" w:rsidRPr="00FC16B9" w14:paraId="15FD8FBA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530BF713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BRNINCTE</w:t>
            </w:r>
          </w:p>
        </w:tc>
        <w:tc>
          <w:tcPr>
            <w:tcW w:w="7024" w:type="dxa"/>
            <w:noWrap/>
            <w:hideMark/>
          </w:tcPr>
          <w:p w14:paraId="0D1266C7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Symptoms consistent with chronic traumatic encephalopathy (CTE)</w:t>
            </w:r>
          </w:p>
        </w:tc>
      </w:tr>
      <w:tr w:rsidR="009752C2" w:rsidRPr="00FC16B9" w14:paraId="34D91B80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3B7F8539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HYCEPH</w:t>
            </w:r>
          </w:p>
        </w:tc>
        <w:tc>
          <w:tcPr>
            <w:tcW w:w="7024" w:type="dxa"/>
            <w:noWrap/>
            <w:hideMark/>
          </w:tcPr>
          <w:p w14:paraId="2626AD75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Presumptive etiologic diagnosis of the cognitive disorder - Normal-pressure hydrocephalus (NPH)</w:t>
            </w:r>
          </w:p>
        </w:tc>
      </w:tr>
      <w:tr w:rsidR="009752C2" w:rsidRPr="00FC16B9" w14:paraId="249EFE25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0800C79C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HYCEPHIF</w:t>
            </w:r>
          </w:p>
        </w:tc>
        <w:tc>
          <w:tcPr>
            <w:tcW w:w="7024" w:type="dxa"/>
            <w:noWrap/>
            <w:hideMark/>
          </w:tcPr>
          <w:p w14:paraId="20F65170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Primary, contributing, or non-contributing cause of cognitive impairment - Normal-pressure hydrocephalus (NPH)</w:t>
            </w:r>
          </w:p>
        </w:tc>
      </w:tr>
      <w:tr w:rsidR="009752C2" w:rsidRPr="00FC16B9" w14:paraId="74865232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02889DB9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EPILEP</w:t>
            </w:r>
          </w:p>
        </w:tc>
        <w:tc>
          <w:tcPr>
            <w:tcW w:w="7024" w:type="dxa"/>
            <w:noWrap/>
            <w:hideMark/>
          </w:tcPr>
          <w:p w14:paraId="4E17723C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Presumptive etiologic diagnosis - Epilepsy</w:t>
            </w:r>
          </w:p>
        </w:tc>
      </w:tr>
      <w:tr w:rsidR="009752C2" w:rsidRPr="00FC16B9" w14:paraId="54C4D4C5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600C364F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EPILEPIF</w:t>
            </w:r>
          </w:p>
        </w:tc>
        <w:tc>
          <w:tcPr>
            <w:tcW w:w="7024" w:type="dxa"/>
            <w:noWrap/>
            <w:hideMark/>
          </w:tcPr>
          <w:p w14:paraId="4F8C4F23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Primary, contributing, or non-contributing cause of cognitive impairment - Epilepsy</w:t>
            </w:r>
          </w:p>
        </w:tc>
      </w:tr>
      <w:tr w:rsidR="009752C2" w:rsidRPr="00FC16B9" w14:paraId="40C0AE50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1E23685A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NEOP</w:t>
            </w:r>
          </w:p>
        </w:tc>
        <w:tc>
          <w:tcPr>
            <w:tcW w:w="7024" w:type="dxa"/>
            <w:noWrap/>
            <w:hideMark/>
          </w:tcPr>
          <w:p w14:paraId="4F6715EB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Presumptive etiologic diagnosis - CNS neoplasm</w:t>
            </w:r>
          </w:p>
        </w:tc>
      </w:tr>
      <w:tr w:rsidR="009752C2" w:rsidRPr="00FC16B9" w14:paraId="642C9C1C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3AEC1A04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NEOPIF</w:t>
            </w:r>
          </w:p>
        </w:tc>
        <w:tc>
          <w:tcPr>
            <w:tcW w:w="7024" w:type="dxa"/>
            <w:noWrap/>
            <w:hideMark/>
          </w:tcPr>
          <w:p w14:paraId="0EAED4F6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Primary, contributing, or non-contributing cause of cognitive impairment - CNS neoplasm</w:t>
            </w:r>
          </w:p>
        </w:tc>
      </w:tr>
      <w:tr w:rsidR="009752C2" w:rsidRPr="00FC16B9" w14:paraId="2D47477D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1E6DC799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NEOPSTAT</w:t>
            </w:r>
          </w:p>
        </w:tc>
        <w:tc>
          <w:tcPr>
            <w:tcW w:w="7024" w:type="dxa"/>
            <w:noWrap/>
            <w:hideMark/>
          </w:tcPr>
          <w:p w14:paraId="748F01DC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CNS neoplasm - benign or malignant</w:t>
            </w:r>
          </w:p>
        </w:tc>
      </w:tr>
      <w:tr w:rsidR="009752C2" w:rsidRPr="00FC16B9" w14:paraId="32784A37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228E55E9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HIV</w:t>
            </w:r>
          </w:p>
        </w:tc>
        <w:tc>
          <w:tcPr>
            <w:tcW w:w="7024" w:type="dxa"/>
            <w:noWrap/>
            <w:hideMark/>
          </w:tcPr>
          <w:p w14:paraId="49829AC5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Presumptive etiologic diagnosis - Human immunodeficiency virus (HIV)</w:t>
            </w:r>
          </w:p>
        </w:tc>
      </w:tr>
      <w:tr w:rsidR="009752C2" w:rsidRPr="00FC16B9" w14:paraId="0E39FF2B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4BC3E0DE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lastRenderedPageBreak/>
              <w:t>HIVIF</w:t>
            </w:r>
          </w:p>
        </w:tc>
        <w:tc>
          <w:tcPr>
            <w:tcW w:w="7024" w:type="dxa"/>
            <w:noWrap/>
            <w:hideMark/>
          </w:tcPr>
          <w:p w14:paraId="34968A07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Primary, contributing, or non-contributing cause of cognitive impairment - HIV</w:t>
            </w:r>
          </w:p>
        </w:tc>
      </w:tr>
      <w:tr w:rsidR="009752C2" w:rsidRPr="00FC16B9" w14:paraId="5EF76C93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61FED92E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OTHCOG</w:t>
            </w:r>
          </w:p>
        </w:tc>
        <w:tc>
          <w:tcPr>
            <w:tcW w:w="7024" w:type="dxa"/>
            <w:noWrap/>
            <w:hideMark/>
          </w:tcPr>
          <w:p w14:paraId="08DE9B45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Presumptive etiologic diagnosis - Other neurological, genetic, or infectious condition</w:t>
            </w:r>
          </w:p>
        </w:tc>
      </w:tr>
      <w:tr w:rsidR="009752C2" w:rsidRPr="00FC16B9" w14:paraId="063F26D2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550D1A51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OTHCOGIF</w:t>
            </w:r>
          </w:p>
        </w:tc>
        <w:tc>
          <w:tcPr>
            <w:tcW w:w="7024" w:type="dxa"/>
            <w:noWrap/>
            <w:hideMark/>
          </w:tcPr>
          <w:p w14:paraId="72B78A3C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Primary, contributing, or non-contributing cause of cognitive impairment - Other neurological, genetic, or infectious condition</w:t>
            </w:r>
          </w:p>
        </w:tc>
      </w:tr>
      <w:tr w:rsidR="009752C2" w:rsidRPr="00FC16B9" w14:paraId="2F1631D6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3FC1060E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OTHCOGX</w:t>
            </w:r>
          </w:p>
        </w:tc>
        <w:tc>
          <w:tcPr>
            <w:tcW w:w="7024" w:type="dxa"/>
            <w:noWrap/>
            <w:hideMark/>
          </w:tcPr>
          <w:p w14:paraId="6B1210AA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Presumptive etiologic diagnosis of the cognitive disorder - Other neurological, genetic, or infectious condition (specify)</w:t>
            </w:r>
          </w:p>
        </w:tc>
      </w:tr>
      <w:tr w:rsidR="009752C2" w:rsidRPr="00FC16B9" w14:paraId="71706601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01829DC3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DEP</w:t>
            </w:r>
          </w:p>
        </w:tc>
        <w:tc>
          <w:tcPr>
            <w:tcW w:w="7024" w:type="dxa"/>
            <w:noWrap/>
            <w:hideMark/>
          </w:tcPr>
          <w:p w14:paraId="0AEAEC1A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Presumptive etiologic diagnosis - Depression</w:t>
            </w:r>
          </w:p>
        </w:tc>
      </w:tr>
      <w:tr w:rsidR="009752C2" w:rsidRPr="00FC16B9" w14:paraId="6D6CA097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0006216D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DEPIF</w:t>
            </w:r>
          </w:p>
        </w:tc>
        <w:tc>
          <w:tcPr>
            <w:tcW w:w="7024" w:type="dxa"/>
            <w:noWrap/>
            <w:hideMark/>
          </w:tcPr>
          <w:p w14:paraId="063D016F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Primary, contributing, or non-contributing cause of cognitive impairment - Depression</w:t>
            </w:r>
          </w:p>
        </w:tc>
      </w:tr>
      <w:tr w:rsidR="009752C2" w:rsidRPr="00FC16B9" w14:paraId="4029AAC1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7B59C139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DEPTREAT</w:t>
            </w:r>
          </w:p>
        </w:tc>
        <w:tc>
          <w:tcPr>
            <w:tcW w:w="7024" w:type="dxa"/>
            <w:noWrap/>
            <w:hideMark/>
          </w:tcPr>
          <w:p w14:paraId="3D56A5F6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Depression - Treated or untreated</w:t>
            </w:r>
          </w:p>
        </w:tc>
      </w:tr>
      <w:tr w:rsidR="009752C2" w:rsidRPr="00FC16B9" w14:paraId="32389388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19888688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BIPOLDX</w:t>
            </w:r>
          </w:p>
        </w:tc>
        <w:tc>
          <w:tcPr>
            <w:tcW w:w="7024" w:type="dxa"/>
            <w:noWrap/>
            <w:hideMark/>
          </w:tcPr>
          <w:p w14:paraId="259DCFC6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Presumptive etiologic diagnosis - Bipolar disorder</w:t>
            </w:r>
          </w:p>
        </w:tc>
      </w:tr>
      <w:tr w:rsidR="009752C2" w:rsidRPr="00FC16B9" w14:paraId="40DA0AAC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3F808F83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BIPOLDIF</w:t>
            </w:r>
          </w:p>
        </w:tc>
        <w:tc>
          <w:tcPr>
            <w:tcW w:w="7024" w:type="dxa"/>
            <w:noWrap/>
            <w:hideMark/>
          </w:tcPr>
          <w:p w14:paraId="420E7CE4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Primary, contributing, or non-contributing cause of cognitive impairment - bipolar disorder</w:t>
            </w:r>
          </w:p>
        </w:tc>
      </w:tr>
      <w:tr w:rsidR="009752C2" w:rsidRPr="00FC16B9" w14:paraId="308D16B8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07D84C25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SCHIZOP</w:t>
            </w:r>
          </w:p>
        </w:tc>
        <w:tc>
          <w:tcPr>
            <w:tcW w:w="7024" w:type="dxa"/>
            <w:noWrap/>
            <w:hideMark/>
          </w:tcPr>
          <w:p w14:paraId="0FEDCAE3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Presumptive etiologic diagnosis - Schizophrenia or other psychosis</w:t>
            </w:r>
          </w:p>
        </w:tc>
      </w:tr>
      <w:tr w:rsidR="009752C2" w:rsidRPr="00FC16B9" w14:paraId="25048C97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2FAD69C9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SCHIZOIF</w:t>
            </w:r>
          </w:p>
        </w:tc>
        <w:tc>
          <w:tcPr>
            <w:tcW w:w="7024" w:type="dxa"/>
            <w:noWrap/>
            <w:hideMark/>
          </w:tcPr>
          <w:p w14:paraId="2AC00ECD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Primary, contributing, or non-contributing cause of cognitive impairment - Schizophrenia or other psychosis</w:t>
            </w:r>
          </w:p>
        </w:tc>
      </w:tr>
      <w:tr w:rsidR="009752C2" w:rsidRPr="00FC16B9" w14:paraId="68671A23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3A924696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ANXIET</w:t>
            </w:r>
          </w:p>
        </w:tc>
        <w:tc>
          <w:tcPr>
            <w:tcW w:w="7024" w:type="dxa"/>
            <w:noWrap/>
            <w:hideMark/>
          </w:tcPr>
          <w:p w14:paraId="18AAB825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Presumptive etiologic diagnosis - Anxiety</w:t>
            </w:r>
          </w:p>
        </w:tc>
      </w:tr>
      <w:tr w:rsidR="009752C2" w:rsidRPr="00FC16B9" w14:paraId="5F9ABEE8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5662A17B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ANXIETIF</w:t>
            </w:r>
          </w:p>
        </w:tc>
        <w:tc>
          <w:tcPr>
            <w:tcW w:w="7024" w:type="dxa"/>
            <w:noWrap/>
            <w:hideMark/>
          </w:tcPr>
          <w:p w14:paraId="20D9D3B0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Primary, contributing, or non-contributing cause of cognitive impairment - Anxiety</w:t>
            </w:r>
          </w:p>
        </w:tc>
      </w:tr>
      <w:tr w:rsidR="009752C2" w:rsidRPr="00FC16B9" w14:paraId="79167BD5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4E9ABE6B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DELIR</w:t>
            </w:r>
          </w:p>
        </w:tc>
        <w:tc>
          <w:tcPr>
            <w:tcW w:w="7024" w:type="dxa"/>
            <w:noWrap/>
            <w:hideMark/>
          </w:tcPr>
          <w:p w14:paraId="2187FD8B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Presumptive etiologic diagnosis - Delirium</w:t>
            </w:r>
          </w:p>
        </w:tc>
      </w:tr>
      <w:tr w:rsidR="009752C2" w:rsidRPr="00FC16B9" w14:paraId="635745CF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6E999F60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DELIRIF</w:t>
            </w:r>
          </w:p>
        </w:tc>
        <w:tc>
          <w:tcPr>
            <w:tcW w:w="7024" w:type="dxa"/>
            <w:noWrap/>
            <w:hideMark/>
          </w:tcPr>
          <w:p w14:paraId="16840F9A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Primary, contributing, or non-contributing cause of cognitive impairment - Delirium</w:t>
            </w:r>
          </w:p>
        </w:tc>
      </w:tr>
      <w:tr w:rsidR="009752C2" w:rsidRPr="00FC16B9" w14:paraId="18D95E88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261DFF40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PTSDDX</w:t>
            </w:r>
          </w:p>
        </w:tc>
        <w:tc>
          <w:tcPr>
            <w:tcW w:w="7024" w:type="dxa"/>
            <w:noWrap/>
            <w:hideMark/>
          </w:tcPr>
          <w:p w14:paraId="67D6070D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Presumptive etiologic diagnosis - Post-traumatic stress disorder (PTSD)</w:t>
            </w:r>
          </w:p>
        </w:tc>
      </w:tr>
      <w:tr w:rsidR="009752C2" w:rsidRPr="00FC16B9" w14:paraId="3D3D9445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660C54F4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PTSDDXIF</w:t>
            </w:r>
          </w:p>
        </w:tc>
        <w:tc>
          <w:tcPr>
            <w:tcW w:w="7024" w:type="dxa"/>
            <w:noWrap/>
            <w:hideMark/>
          </w:tcPr>
          <w:p w14:paraId="022414C6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Primary, contributing, or non-contributing cause of cognitive impairment - PTSD</w:t>
            </w:r>
          </w:p>
        </w:tc>
      </w:tr>
      <w:tr w:rsidR="009752C2" w:rsidRPr="00FC16B9" w14:paraId="27FDDC1F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7E6DF893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OTHPSY</w:t>
            </w:r>
          </w:p>
        </w:tc>
        <w:tc>
          <w:tcPr>
            <w:tcW w:w="7024" w:type="dxa"/>
            <w:noWrap/>
            <w:hideMark/>
          </w:tcPr>
          <w:p w14:paraId="5BE62A9E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Presumptive etiologic diagnosis - Other psychiatric disease</w:t>
            </w:r>
          </w:p>
        </w:tc>
      </w:tr>
      <w:tr w:rsidR="009752C2" w:rsidRPr="00FC16B9" w14:paraId="5BBFC4E3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50F25A3E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OTHPSYIF</w:t>
            </w:r>
          </w:p>
        </w:tc>
        <w:tc>
          <w:tcPr>
            <w:tcW w:w="7024" w:type="dxa"/>
            <w:noWrap/>
            <w:hideMark/>
          </w:tcPr>
          <w:p w14:paraId="7C7CD336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Primary, contributing, or non-contributing cause of cognitive impairment - Other psychiatric disease</w:t>
            </w:r>
          </w:p>
        </w:tc>
      </w:tr>
      <w:tr w:rsidR="009752C2" w:rsidRPr="00FC16B9" w14:paraId="183B6621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66F1257C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OTHPSYX</w:t>
            </w:r>
          </w:p>
        </w:tc>
        <w:tc>
          <w:tcPr>
            <w:tcW w:w="7024" w:type="dxa"/>
            <w:noWrap/>
            <w:hideMark/>
          </w:tcPr>
          <w:p w14:paraId="4C37EAE6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Presumptive etiologic diagnosis of the cognitive disorder - Other psychiatric disease (specify)</w:t>
            </w:r>
          </w:p>
        </w:tc>
      </w:tr>
      <w:tr w:rsidR="009752C2" w:rsidRPr="00FC16B9" w14:paraId="59421743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39C9BB08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ALCDEM</w:t>
            </w:r>
          </w:p>
        </w:tc>
        <w:tc>
          <w:tcPr>
            <w:tcW w:w="7024" w:type="dxa"/>
            <w:noWrap/>
            <w:hideMark/>
          </w:tcPr>
          <w:p w14:paraId="0B1900D8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Presumptive etiologic diagnosis of the cognitive disorder - Cognitive impairment due to alcohol abuse</w:t>
            </w:r>
          </w:p>
        </w:tc>
      </w:tr>
      <w:tr w:rsidR="009752C2" w:rsidRPr="00FC16B9" w14:paraId="3F1CE3B9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57835967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ALCDEMIF</w:t>
            </w:r>
          </w:p>
        </w:tc>
        <w:tc>
          <w:tcPr>
            <w:tcW w:w="7024" w:type="dxa"/>
            <w:noWrap/>
            <w:hideMark/>
          </w:tcPr>
          <w:p w14:paraId="6509AC1E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Primary, contributing, or non-contributing cause of cognitive impairment - Alcohol abuse</w:t>
            </w:r>
          </w:p>
        </w:tc>
      </w:tr>
      <w:tr w:rsidR="009752C2" w:rsidRPr="00FC16B9" w14:paraId="5F56B3D8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52590E77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ALCABUSE</w:t>
            </w:r>
          </w:p>
        </w:tc>
        <w:tc>
          <w:tcPr>
            <w:tcW w:w="7024" w:type="dxa"/>
            <w:noWrap/>
            <w:hideMark/>
          </w:tcPr>
          <w:p w14:paraId="3D8CD867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Current alcohol abuse</w:t>
            </w:r>
          </w:p>
        </w:tc>
      </w:tr>
      <w:tr w:rsidR="009752C2" w:rsidRPr="00FC16B9" w14:paraId="0CE47D99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1C3E49CD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IMPSUB</w:t>
            </w:r>
          </w:p>
        </w:tc>
        <w:tc>
          <w:tcPr>
            <w:tcW w:w="7024" w:type="dxa"/>
            <w:noWrap/>
            <w:hideMark/>
          </w:tcPr>
          <w:p w14:paraId="1CA1F945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Presumptive etiologic diagnosis of the cognitive disorder - Cognitive impairment due to other substance abuse</w:t>
            </w:r>
          </w:p>
        </w:tc>
      </w:tr>
      <w:tr w:rsidR="009752C2" w:rsidRPr="00FC16B9" w14:paraId="68192C0A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34B30C88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IMPSUBIF</w:t>
            </w:r>
          </w:p>
        </w:tc>
        <w:tc>
          <w:tcPr>
            <w:tcW w:w="7024" w:type="dxa"/>
            <w:noWrap/>
            <w:hideMark/>
          </w:tcPr>
          <w:p w14:paraId="53F48EDA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Primary, contributing, or non-contributing cause of cognitive impairment - Other substance abuse</w:t>
            </w:r>
          </w:p>
        </w:tc>
      </w:tr>
      <w:tr w:rsidR="009752C2" w:rsidRPr="00FC16B9" w14:paraId="1CDFE8CE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28BB7C96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DYSILL</w:t>
            </w:r>
          </w:p>
        </w:tc>
        <w:tc>
          <w:tcPr>
            <w:tcW w:w="7024" w:type="dxa"/>
            <w:noWrap/>
            <w:hideMark/>
          </w:tcPr>
          <w:p w14:paraId="3BA7511F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Presumptive etiologic diagnosis of the cognitive disorder - Cognitive impairment due to systemic disease/medical illness</w:t>
            </w:r>
          </w:p>
        </w:tc>
      </w:tr>
      <w:tr w:rsidR="009752C2" w:rsidRPr="00FC16B9" w14:paraId="17515F30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54F2F8CE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DYSILLIF</w:t>
            </w:r>
          </w:p>
        </w:tc>
        <w:tc>
          <w:tcPr>
            <w:tcW w:w="7024" w:type="dxa"/>
            <w:noWrap/>
            <w:hideMark/>
          </w:tcPr>
          <w:p w14:paraId="083FEC1A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Primary, contributing, or non-contributing cause of cognitive impairment - systemic disease/medical illness</w:t>
            </w:r>
          </w:p>
        </w:tc>
      </w:tr>
      <w:tr w:rsidR="009752C2" w:rsidRPr="00FC16B9" w14:paraId="27772FFE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27BD81B1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MEDS</w:t>
            </w:r>
          </w:p>
        </w:tc>
        <w:tc>
          <w:tcPr>
            <w:tcW w:w="7024" w:type="dxa"/>
            <w:noWrap/>
            <w:hideMark/>
          </w:tcPr>
          <w:p w14:paraId="2C252131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Presumptive etiologic diagnosis of the cognitive disorder - Cognitive impairment due to medications</w:t>
            </w:r>
          </w:p>
        </w:tc>
      </w:tr>
      <w:tr w:rsidR="009752C2" w:rsidRPr="00FC16B9" w14:paraId="147AE875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2278D8ED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MEDSIF</w:t>
            </w:r>
          </w:p>
        </w:tc>
        <w:tc>
          <w:tcPr>
            <w:tcW w:w="7024" w:type="dxa"/>
            <w:noWrap/>
            <w:hideMark/>
          </w:tcPr>
          <w:p w14:paraId="1126B1AD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Primary, contributing, or non-contributing cause of cognitive impairment - medications</w:t>
            </w:r>
          </w:p>
        </w:tc>
      </w:tr>
      <w:tr w:rsidR="009752C2" w:rsidRPr="00FC16B9" w14:paraId="6F05590A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4A34833B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DEMUN</w:t>
            </w:r>
          </w:p>
        </w:tc>
        <w:tc>
          <w:tcPr>
            <w:tcW w:w="7024" w:type="dxa"/>
            <w:noWrap/>
            <w:hideMark/>
          </w:tcPr>
          <w:p w14:paraId="5B9B4726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Presumptive etiologic diagnosis of the cognitive disorder - Undetermined etiology</w:t>
            </w:r>
          </w:p>
        </w:tc>
      </w:tr>
      <w:tr w:rsidR="009752C2" w:rsidRPr="00FC16B9" w14:paraId="3C879B0E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3B35C57A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COGOTH</w:t>
            </w:r>
          </w:p>
        </w:tc>
        <w:tc>
          <w:tcPr>
            <w:tcW w:w="7024" w:type="dxa"/>
            <w:noWrap/>
            <w:hideMark/>
          </w:tcPr>
          <w:p w14:paraId="18E5A214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Presumptive etiologic diagnosis of the cognitive disorder - Other 1 (specify)</w:t>
            </w:r>
          </w:p>
        </w:tc>
      </w:tr>
      <w:tr w:rsidR="009752C2" w:rsidRPr="00FC16B9" w14:paraId="4951420A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39542DFF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COGOTHIF</w:t>
            </w:r>
          </w:p>
        </w:tc>
        <w:tc>
          <w:tcPr>
            <w:tcW w:w="7024" w:type="dxa"/>
            <w:noWrap/>
            <w:hideMark/>
          </w:tcPr>
          <w:p w14:paraId="6D75552B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Primary, contributing, or non-contributing cause of cognitive impairment - Other 1 (specify)</w:t>
            </w:r>
          </w:p>
        </w:tc>
      </w:tr>
      <w:tr w:rsidR="009752C2" w:rsidRPr="00FC16B9" w14:paraId="00E1EE32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4D5F575E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COGOTHX</w:t>
            </w:r>
          </w:p>
        </w:tc>
        <w:tc>
          <w:tcPr>
            <w:tcW w:w="7024" w:type="dxa"/>
            <w:noWrap/>
            <w:hideMark/>
          </w:tcPr>
          <w:p w14:paraId="5DA793E7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Other presumptive etiologic diagnosis of the cognitive disorder 1, specify</w:t>
            </w:r>
          </w:p>
        </w:tc>
      </w:tr>
      <w:tr w:rsidR="009752C2" w:rsidRPr="00FC16B9" w14:paraId="29ECBAC6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767BAF81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COGOTH2</w:t>
            </w:r>
          </w:p>
        </w:tc>
        <w:tc>
          <w:tcPr>
            <w:tcW w:w="7024" w:type="dxa"/>
            <w:noWrap/>
            <w:hideMark/>
          </w:tcPr>
          <w:p w14:paraId="0208E2AD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Presumptive etiologic diagnosis of the cognitive disorder - Other 2 (specify)</w:t>
            </w:r>
          </w:p>
        </w:tc>
      </w:tr>
      <w:tr w:rsidR="009752C2" w:rsidRPr="00FC16B9" w14:paraId="270310E3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79C6130C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COGOTH2F</w:t>
            </w:r>
          </w:p>
        </w:tc>
        <w:tc>
          <w:tcPr>
            <w:tcW w:w="7024" w:type="dxa"/>
            <w:noWrap/>
            <w:hideMark/>
          </w:tcPr>
          <w:p w14:paraId="3ED5B164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Primary, contributing, or non-contributing cause of cognitive impairment - Other 2 (specify)</w:t>
            </w:r>
          </w:p>
        </w:tc>
      </w:tr>
      <w:tr w:rsidR="009752C2" w:rsidRPr="00FC16B9" w14:paraId="686B11F6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3BAB99D9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COGOTH2X</w:t>
            </w:r>
          </w:p>
        </w:tc>
        <w:tc>
          <w:tcPr>
            <w:tcW w:w="7024" w:type="dxa"/>
            <w:noWrap/>
            <w:hideMark/>
          </w:tcPr>
          <w:p w14:paraId="4139FB50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Other presumptive etiologic diagnosis of the cognitive disorder 2, specify</w:t>
            </w:r>
          </w:p>
        </w:tc>
      </w:tr>
      <w:tr w:rsidR="009752C2" w:rsidRPr="00FC16B9" w14:paraId="414441E8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6E9D0BC4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COGOTH3</w:t>
            </w:r>
          </w:p>
        </w:tc>
        <w:tc>
          <w:tcPr>
            <w:tcW w:w="7024" w:type="dxa"/>
            <w:noWrap/>
            <w:hideMark/>
          </w:tcPr>
          <w:p w14:paraId="19D952A5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Presumptive etiologic diagnosis of the cognitive disorder - Other 3 (specify)</w:t>
            </w:r>
          </w:p>
        </w:tc>
      </w:tr>
      <w:tr w:rsidR="009752C2" w:rsidRPr="00FC16B9" w14:paraId="66BAC526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72A1436F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lastRenderedPageBreak/>
              <w:t>COGOTH3F</w:t>
            </w:r>
          </w:p>
        </w:tc>
        <w:tc>
          <w:tcPr>
            <w:tcW w:w="7024" w:type="dxa"/>
            <w:noWrap/>
            <w:hideMark/>
          </w:tcPr>
          <w:p w14:paraId="2FA4F794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Primary, contributing, or non-contributing cause of cognitive impairment - Other 3 (specify)</w:t>
            </w:r>
          </w:p>
        </w:tc>
      </w:tr>
      <w:tr w:rsidR="009752C2" w:rsidRPr="00FC16B9" w14:paraId="59BFC785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262A4196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COGOTH3X</w:t>
            </w:r>
          </w:p>
        </w:tc>
        <w:tc>
          <w:tcPr>
            <w:tcW w:w="7024" w:type="dxa"/>
            <w:noWrap/>
            <w:hideMark/>
          </w:tcPr>
          <w:p w14:paraId="3E22D7DB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Other presumptive etiologic diagnosis of the cognitive disorder 3, specify</w:t>
            </w:r>
          </w:p>
        </w:tc>
      </w:tr>
      <w:tr w:rsidR="009752C2" w:rsidRPr="00FC16B9" w14:paraId="69767EA2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2D5626CA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NACCAHTN</w:t>
            </w:r>
          </w:p>
        </w:tc>
        <w:tc>
          <w:tcPr>
            <w:tcW w:w="7024" w:type="dxa"/>
            <w:noWrap/>
            <w:hideMark/>
          </w:tcPr>
          <w:p w14:paraId="5D1AD551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Reported current use of any type of an antihypertensive or blood pressure medication</w:t>
            </w:r>
          </w:p>
        </w:tc>
      </w:tr>
      <w:tr w:rsidR="009752C2" w:rsidRPr="00FC16B9" w14:paraId="51F58A86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01E4F083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NACCLIPL</w:t>
            </w:r>
          </w:p>
        </w:tc>
        <w:tc>
          <w:tcPr>
            <w:tcW w:w="7024" w:type="dxa"/>
            <w:noWrap/>
            <w:hideMark/>
          </w:tcPr>
          <w:p w14:paraId="46EB7508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Reported current use of lipid lowering medication</w:t>
            </w:r>
          </w:p>
        </w:tc>
      </w:tr>
      <w:tr w:rsidR="009752C2" w:rsidRPr="00FC16B9" w14:paraId="3FC2BC0C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53D0269F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NACCNSD</w:t>
            </w:r>
          </w:p>
        </w:tc>
        <w:tc>
          <w:tcPr>
            <w:tcW w:w="7024" w:type="dxa"/>
            <w:noWrap/>
            <w:hideMark/>
          </w:tcPr>
          <w:p w14:paraId="736689D6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Reported current use of nonsteroidal anti-inflammatory medication</w:t>
            </w:r>
          </w:p>
        </w:tc>
      </w:tr>
      <w:tr w:rsidR="009752C2" w:rsidRPr="00FC16B9" w14:paraId="2E5A0589" w14:textId="77777777" w:rsidTr="008623F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6" w:type="dxa"/>
            <w:noWrap/>
            <w:hideMark/>
          </w:tcPr>
          <w:p w14:paraId="2CB4E204" w14:textId="77777777" w:rsidR="009752C2" w:rsidRPr="00592419" w:rsidRDefault="009752C2" w:rsidP="008623F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NACCALZD</w:t>
            </w:r>
          </w:p>
        </w:tc>
        <w:tc>
          <w:tcPr>
            <w:tcW w:w="7024" w:type="dxa"/>
            <w:noWrap/>
            <w:hideMark/>
          </w:tcPr>
          <w:p w14:paraId="324F7C22" w14:textId="77777777" w:rsidR="009752C2" w:rsidRPr="00592419" w:rsidRDefault="009752C2" w:rsidP="008623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592419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>Presumptive etiologic diagnosis of the cognitive disorder - Alzheimer's disease</w:t>
            </w:r>
          </w:p>
        </w:tc>
      </w:tr>
    </w:tbl>
    <w:p w14:paraId="4E9322CC" w14:textId="77777777" w:rsidR="009752C2" w:rsidRPr="0094150A" w:rsidRDefault="009752C2" w:rsidP="009752C2">
      <w:pPr>
        <w:rPr>
          <w:rFonts w:ascii="Times New Roman" w:eastAsia="Times New Roman" w:hAnsi="Times New Roman" w:cs="Times New Roman"/>
          <w:b/>
          <w:szCs w:val="20"/>
          <w:lang w:eastAsia="en-US"/>
        </w:rPr>
      </w:pPr>
    </w:p>
    <w:p w14:paraId="34FBA05A" w14:textId="1E1F2E6E" w:rsidR="00755780" w:rsidRDefault="00755780" w:rsidP="009752C2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52C2"/>
    <w:rsid w:val="00755780"/>
    <w:rsid w:val="00975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A328E7"/>
  <w15:chartTrackingRefBased/>
  <w15:docId w15:val="{7145D0EE-B487-4F68-98C0-695E25C37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52C2"/>
    <w:pPr>
      <w:spacing w:after="0" w:line="240" w:lineRule="auto"/>
    </w:pPr>
    <w:rPr>
      <w:rFonts w:eastAsiaTheme="minorEastAsia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752C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tablecaption">
    <w:name w:val="tablecaption"/>
    <w:basedOn w:val="Normal"/>
    <w:next w:val="Normal"/>
    <w:rsid w:val="009752C2"/>
    <w:pPr>
      <w:keepNext/>
      <w:keepLines/>
      <w:overflowPunct w:val="0"/>
      <w:autoSpaceDE w:val="0"/>
      <w:autoSpaceDN w:val="0"/>
      <w:adjustRightInd w:val="0"/>
      <w:spacing w:before="240" w:after="120" w:line="220" w:lineRule="atLeast"/>
      <w:jc w:val="center"/>
      <w:textAlignment w:val="baseline"/>
    </w:pPr>
    <w:rPr>
      <w:rFonts w:ascii="Times New Roman" w:eastAsia="Times New Roman" w:hAnsi="Times New Roman" w:cs="Times New Roman"/>
      <w:sz w:val="18"/>
      <w:szCs w:val="20"/>
      <w:lang w:eastAsia="en-US"/>
    </w:rPr>
  </w:style>
  <w:style w:type="table" w:styleId="GridTable1Light">
    <w:name w:val="Grid Table 1 Light"/>
    <w:basedOn w:val="TableNormal"/>
    <w:uiPriority w:val="46"/>
    <w:rsid w:val="009752C2"/>
    <w:pPr>
      <w:spacing w:after="0" w:line="240" w:lineRule="auto"/>
    </w:pPr>
    <w:rPr>
      <w:rFonts w:eastAsiaTheme="minorEastAsia"/>
      <w:sz w:val="24"/>
      <w:szCs w:val="24"/>
      <w:lang w:eastAsia="zh-CN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2586</Words>
  <Characters>14745</Characters>
  <Application>Microsoft Office Word</Application>
  <DocSecurity>0</DocSecurity>
  <Lines>122</Lines>
  <Paragraphs>34</Paragraphs>
  <ScaleCrop>false</ScaleCrop>
  <Company>Springer Nature</Company>
  <LinksUpToDate>false</LinksUpToDate>
  <CharactersWithSpaces>17297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2023-02-06T12:39:00Z</dcterms:created>
  <dcterms:modified xsi:type="dcterms:W3CDTF">2023-02-06T12:39:00Z</dcterms:modified>
</cp:coreProperties>
</file>