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401704" w14:textId="52CC3D44" w:rsidR="00AD5271" w:rsidRDefault="00AD5271" w:rsidP="00AD6D80">
      <w:pPr>
        <w:pStyle w:val="Heading4"/>
      </w:pPr>
      <w:r>
        <w:t>Supplementary data</w:t>
      </w:r>
    </w:p>
    <w:p w14:paraId="39BFD7BC" w14:textId="77777777" w:rsidR="00AD5271" w:rsidRPr="007B7687" w:rsidRDefault="00AD5271" w:rsidP="007B7687"/>
    <w:p w14:paraId="0FC414A0" w14:textId="77777777" w:rsidR="00AD5271" w:rsidRPr="009C10EC" w:rsidRDefault="00AD5271" w:rsidP="00AD6D80">
      <w:pPr>
        <w:pStyle w:val="Caption"/>
        <w:keepNext/>
      </w:pPr>
      <w:bookmarkStart w:id="0" w:name="_Ref474655095"/>
      <w:r w:rsidRPr="009C10EC">
        <w:t xml:space="preserve">Supplementary Table </w:t>
      </w:r>
      <w:r>
        <w:rPr>
          <w:noProof/>
        </w:rPr>
        <w:fldChar w:fldCharType="begin"/>
      </w:r>
      <w:r>
        <w:rPr>
          <w:noProof/>
        </w:rPr>
        <w:instrText xml:space="preserve"> SEQ Supplementary_Table \* ARABIC </w:instrText>
      </w:r>
      <w:r>
        <w:rPr>
          <w:noProof/>
        </w:rPr>
        <w:fldChar w:fldCharType="separate"/>
      </w:r>
      <w:r>
        <w:rPr>
          <w:noProof/>
        </w:rPr>
        <w:t>1</w:t>
      </w:r>
      <w:r>
        <w:rPr>
          <w:noProof/>
        </w:rPr>
        <w:fldChar w:fldCharType="end"/>
      </w:r>
      <w:bookmarkEnd w:id="0"/>
      <w:r w:rsidRPr="009C10EC">
        <w:t>: F-values and p-values of repeated measures ANOVAS for all presented parameters.</w:t>
      </w:r>
    </w:p>
    <w:tbl>
      <w:tblPr>
        <w:tblW w:w="9493" w:type="dxa"/>
        <w:tblLook w:val="04A0" w:firstRow="1" w:lastRow="0" w:firstColumn="1" w:lastColumn="0" w:noHBand="0" w:noVBand="1"/>
      </w:tblPr>
      <w:tblGrid>
        <w:gridCol w:w="4248"/>
        <w:gridCol w:w="1485"/>
        <w:gridCol w:w="1633"/>
        <w:gridCol w:w="2127"/>
      </w:tblGrid>
      <w:tr w:rsidR="00AD5271" w:rsidRPr="009C10EC" w14:paraId="08E864B0" w14:textId="77777777" w:rsidTr="00DE40A4">
        <w:trPr>
          <w:tblHeader/>
        </w:trPr>
        <w:tc>
          <w:tcPr>
            <w:tcW w:w="4248" w:type="dxa"/>
          </w:tcPr>
          <w:p w14:paraId="705802FB" w14:textId="77777777" w:rsidR="00AD5271" w:rsidRPr="009C10EC" w:rsidRDefault="00AD5271" w:rsidP="00DE40A4">
            <w:r w:rsidRPr="009C10EC">
              <w:t>RM ANOVA outcome</w:t>
            </w:r>
          </w:p>
        </w:tc>
        <w:tc>
          <w:tcPr>
            <w:tcW w:w="1485" w:type="dxa"/>
          </w:tcPr>
          <w:p w14:paraId="7B77549C" w14:textId="77777777" w:rsidR="00AD5271" w:rsidRPr="009C10EC" w:rsidRDefault="00AD5271" w:rsidP="00DE40A4">
            <w:r w:rsidRPr="009C10EC">
              <w:t>treatment</w:t>
            </w:r>
          </w:p>
        </w:tc>
        <w:tc>
          <w:tcPr>
            <w:tcW w:w="1633" w:type="dxa"/>
          </w:tcPr>
          <w:p w14:paraId="2BF5E793" w14:textId="77777777" w:rsidR="00AD5271" w:rsidRPr="009C10EC" w:rsidRDefault="00AD5271" w:rsidP="00DE40A4">
            <w:r w:rsidRPr="009C10EC">
              <w:t>time point</w:t>
            </w:r>
          </w:p>
        </w:tc>
        <w:tc>
          <w:tcPr>
            <w:tcW w:w="2127" w:type="dxa"/>
          </w:tcPr>
          <w:p w14:paraId="13C1B278" w14:textId="77777777" w:rsidR="00AD5271" w:rsidRPr="009C10EC" w:rsidRDefault="00AD5271" w:rsidP="00DE40A4">
            <w:r w:rsidRPr="009C10EC">
              <w:t>interaction</w:t>
            </w:r>
          </w:p>
        </w:tc>
      </w:tr>
      <w:tr w:rsidR="00AD5271" w:rsidRPr="009C10EC" w14:paraId="7114E30F" w14:textId="77777777" w:rsidTr="00DE40A4">
        <w:tc>
          <w:tcPr>
            <w:tcW w:w="9493" w:type="dxa"/>
            <w:gridSpan w:val="4"/>
            <w:shd w:val="clear" w:color="auto" w:fill="E7E6E6" w:themeFill="background2"/>
          </w:tcPr>
          <w:p w14:paraId="566B652A" w14:textId="77777777" w:rsidR="00AD5271" w:rsidRPr="009C10EC" w:rsidRDefault="00AD5271" w:rsidP="00DE40A4">
            <w:pPr>
              <w:pStyle w:val="NoSpacing"/>
            </w:pPr>
            <w:r w:rsidRPr="009C10EC">
              <w:t>Stomatal Conductance</w:t>
            </w:r>
          </w:p>
        </w:tc>
      </w:tr>
      <w:tr w:rsidR="00AD5271" w:rsidRPr="009C10EC" w14:paraId="21DB51CC" w14:textId="77777777" w:rsidTr="00DE40A4">
        <w:tc>
          <w:tcPr>
            <w:tcW w:w="4248" w:type="dxa"/>
            <w:vAlign w:val="center"/>
          </w:tcPr>
          <w:p w14:paraId="49579861" w14:textId="77777777" w:rsidR="00AD5271" w:rsidRPr="009C10EC" w:rsidRDefault="00AD5271" w:rsidP="00DE40A4">
            <w:pPr>
              <w:pStyle w:val="NoSpacing"/>
            </w:pPr>
            <w:r w:rsidRPr="009C10EC">
              <w:t>stomatal Conductance</w:t>
            </w:r>
          </w:p>
          <w:p w14:paraId="407DAAAA" w14:textId="77777777" w:rsidR="00AD5271" w:rsidRPr="009C10EC" w:rsidRDefault="00AD5271" w:rsidP="00DE40A4">
            <w:pPr>
              <w:pStyle w:val="NoSpacing"/>
            </w:pPr>
            <w:r w:rsidRPr="009C10EC">
              <w:rPr>
                <w:b/>
              </w:rPr>
              <w:t>pre re-watering</w:t>
            </w:r>
          </w:p>
        </w:tc>
        <w:tc>
          <w:tcPr>
            <w:tcW w:w="1485" w:type="dxa"/>
            <w:shd w:val="clear" w:color="auto" w:fill="FFF2CC" w:themeFill="accent4" w:themeFillTint="33"/>
          </w:tcPr>
          <w:p w14:paraId="3009050A" w14:textId="77777777" w:rsidR="00AD5271" w:rsidRPr="009C10EC" w:rsidRDefault="00AD5271" w:rsidP="00DE40A4">
            <w:pPr>
              <w:pStyle w:val="NoSpacing"/>
              <w:rPr>
                <w:b/>
              </w:rPr>
            </w:pPr>
            <w:r w:rsidRPr="009C10EC">
              <w:rPr>
                <w:b/>
              </w:rPr>
              <w:t>F</w:t>
            </w:r>
            <w:r w:rsidRPr="009C10EC">
              <w:rPr>
                <w:b/>
                <w:vertAlign w:val="subscript"/>
              </w:rPr>
              <w:t xml:space="preserve">(1,6) </w:t>
            </w:r>
            <w:r w:rsidRPr="009C10EC">
              <w:rPr>
                <w:b/>
              </w:rPr>
              <w:t>= 10.87</w:t>
            </w:r>
          </w:p>
          <w:p w14:paraId="65131CD5" w14:textId="77777777" w:rsidR="00AD5271" w:rsidRPr="009C10EC" w:rsidRDefault="00AD5271" w:rsidP="00DE40A4">
            <w:pPr>
              <w:pStyle w:val="NoSpacing"/>
              <w:rPr>
                <w:b/>
              </w:rPr>
            </w:pPr>
            <w:r w:rsidRPr="009C10EC">
              <w:rPr>
                <w:b/>
              </w:rPr>
              <w:t>p = 0.017 *</w:t>
            </w:r>
          </w:p>
        </w:tc>
        <w:tc>
          <w:tcPr>
            <w:tcW w:w="1633" w:type="dxa"/>
          </w:tcPr>
          <w:p w14:paraId="29460D2B" w14:textId="77777777" w:rsidR="00AD5271" w:rsidRPr="009C10EC" w:rsidRDefault="00AD5271" w:rsidP="00DE40A4">
            <w:pPr>
              <w:pStyle w:val="NoSpacing"/>
            </w:pPr>
            <w:r w:rsidRPr="009C10EC">
              <w:t>F</w:t>
            </w:r>
            <w:r w:rsidRPr="009C10EC">
              <w:rPr>
                <w:vertAlign w:val="subscript"/>
              </w:rPr>
              <w:t xml:space="preserve">(1,21) </w:t>
            </w:r>
            <w:r w:rsidRPr="009C10EC">
              <w:t>= 0.42</w:t>
            </w:r>
          </w:p>
          <w:p w14:paraId="7F73F2C6" w14:textId="77777777" w:rsidR="00AD5271" w:rsidRPr="009C10EC" w:rsidRDefault="00AD5271" w:rsidP="00DE40A4">
            <w:pPr>
              <w:pStyle w:val="NoSpacing"/>
            </w:pPr>
            <w:r w:rsidRPr="009C10EC">
              <w:t>p = 0.53</w:t>
            </w:r>
          </w:p>
        </w:tc>
        <w:tc>
          <w:tcPr>
            <w:tcW w:w="2127" w:type="dxa"/>
            <w:shd w:val="clear" w:color="auto" w:fill="FFF2CC" w:themeFill="accent4" w:themeFillTint="33"/>
          </w:tcPr>
          <w:p w14:paraId="1E359310" w14:textId="77777777" w:rsidR="00AD5271" w:rsidRPr="009C10EC" w:rsidRDefault="00AD5271" w:rsidP="00DE40A4">
            <w:pPr>
              <w:pStyle w:val="NoSpacing"/>
              <w:rPr>
                <w:b/>
              </w:rPr>
            </w:pPr>
            <w:r w:rsidRPr="009C10EC">
              <w:rPr>
                <w:b/>
              </w:rPr>
              <w:t>F</w:t>
            </w:r>
            <w:r w:rsidRPr="009C10EC">
              <w:rPr>
                <w:b/>
                <w:vertAlign w:val="subscript"/>
              </w:rPr>
              <w:t xml:space="preserve">(1,21) </w:t>
            </w:r>
            <w:r w:rsidRPr="009C10EC">
              <w:rPr>
                <w:b/>
              </w:rPr>
              <w:t>= 44.66</w:t>
            </w:r>
          </w:p>
          <w:p w14:paraId="08578D7B" w14:textId="77777777" w:rsidR="00AD5271" w:rsidRPr="009C10EC" w:rsidRDefault="00AD5271" w:rsidP="00DE40A4">
            <w:pPr>
              <w:pStyle w:val="NoSpacing"/>
              <w:rPr>
                <w:b/>
              </w:rPr>
            </w:pPr>
            <w:r w:rsidRPr="009C10EC">
              <w:rPr>
                <w:b/>
              </w:rPr>
              <w:t>p &lt; 0.0001 ***</w:t>
            </w:r>
          </w:p>
        </w:tc>
      </w:tr>
      <w:tr w:rsidR="00AD5271" w:rsidRPr="009C10EC" w14:paraId="5150CAA8" w14:textId="77777777" w:rsidTr="00DE40A4">
        <w:tc>
          <w:tcPr>
            <w:tcW w:w="4248" w:type="dxa"/>
          </w:tcPr>
          <w:p w14:paraId="75DDB5BB" w14:textId="77777777" w:rsidR="00AD5271" w:rsidRPr="009C10EC" w:rsidRDefault="00AD5271" w:rsidP="00DE40A4">
            <w:pPr>
              <w:pStyle w:val="NoSpacing"/>
            </w:pPr>
            <w:r w:rsidRPr="009C10EC">
              <w:t>Only 1 time point post-watering</w:t>
            </w:r>
          </w:p>
        </w:tc>
        <w:tc>
          <w:tcPr>
            <w:tcW w:w="1485" w:type="dxa"/>
            <w:shd w:val="clear" w:color="auto" w:fill="auto"/>
          </w:tcPr>
          <w:p w14:paraId="5591B0BB" w14:textId="77777777" w:rsidR="00AD5271" w:rsidRPr="009C10EC" w:rsidRDefault="00AD5271" w:rsidP="00DE40A4">
            <w:pPr>
              <w:pStyle w:val="NoSpacing"/>
              <w:rPr>
                <w:b/>
                <w:bCs/>
              </w:rPr>
            </w:pPr>
          </w:p>
        </w:tc>
        <w:tc>
          <w:tcPr>
            <w:tcW w:w="1633" w:type="dxa"/>
          </w:tcPr>
          <w:p w14:paraId="5135E20E" w14:textId="77777777" w:rsidR="00AD5271" w:rsidRPr="009C10EC" w:rsidRDefault="00AD5271" w:rsidP="00DE40A4">
            <w:pPr>
              <w:pStyle w:val="NoSpacing"/>
            </w:pPr>
          </w:p>
        </w:tc>
        <w:tc>
          <w:tcPr>
            <w:tcW w:w="2127" w:type="dxa"/>
          </w:tcPr>
          <w:p w14:paraId="1B2E110C" w14:textId="77777777" w:rsidR="00AD5271" w:rsidRPr="009C10EC" w:rsidRDefault="00AD5271" w:rsidP="00DE40A4">
            <w:pPr>
              <w:pStyle w:val="NoSpacing"/>
            </w:pPr>
          </w:p>
        </w:tc>
      </w:tr>
      <w:tr w:rsidR="00AD5271" w:rsidRPr="009C10EC" w14:paraId="3C8BAE62" w14:textId="77777777" w:rsidTr="00DE40A4">
        <w:tc>
          <w:tcPr>
            <w:tcW w:w="4248" w:type="dxa"/>
          </w:tcPr>
          <w:p w14:paraId="237B6BF2" w14:textId="77777777" w:rsidR="00AD5271" w:rsidRPr="009C10EC" w:rsidRDefault="00AD5271" w:rsidP="00DE40A4">
            <w:pPr>
              <w:pStyle w:val="NoSpacing"/>
            </w:pPr>
            <w:r w:rsidRPr="009C10EC">
              <w:t>stomatal Conductance</w:t>
            </w:r>
          </w:p>
          <w:p w14:paraId="50E8DF61" w14:textId="77777777" w:rsidR="00AD5271" w:rsidRPr="009C10EC" w:rsidRDefault="00AD5271" w:rsidP="00DE40A4">
            <w:pPr>
              <w:pStyle w:val="NoSpacing"/>
            </w:pPr>
            <w:r w:rsidRPr="009C10EC">
              <w:rPr>
                <w:b/>
              </w:rPr>
              <w:t>overall</w:t>
            </w:r>
          </w:p>
        </w:tc>
        <w:tc>
          <w:tcPr>
            <w:tcW w:w="1485" w:type="dxa"/>
            <w:shd w:val="clear" w:color="auto" w:fill="FFF2CC" w:themeFill="accent4" w:themeFillTint="33"/>
          </w:tcPr>
          <w:p w14:paraId="10CE7C7C" w14:textId="77777777" w:rsidR="00AD5271" w:rsidRPr="009C10EC" w:rsidRDefault="00AD5271" w:rsidP="00DE40A4">
            <w:pPr>
              <w:pStyle w:val="NoSpacing"/>
              <w:rPr>
                <w:b/>
              </w:rPr>
            </w:pPr>
            <w:r w:rsidRPr="009C10EC">
              <w:rPr>
                <w:b/>
              </w:rPr>
              <w:t>F</w:t>
            </w:r>
            <w:r w:rsidRPr="009C10EC">
              <w:rPr>
                <w:b/>
                <w:vertAlign w:val="subscript"/>
              </w:rPr>
              <w:t xml:space="preserve">(1,6) </w:t>
            </w:r>
            <w:r w:rsidRPr="009C10EC">
              <w:rPr>
                <w:b/>
              </w:rPr>
              <w:t>= 13.47</w:t>
            </w:r>
          </w:p>
          <w:p w14:paraId="5C8A5845" w14:textId="77777777" w:rsidR="00AD5271" w:rsidRPr="009C10EC" w:rsidRDefault="00AD5271" w:rsidP="00DE40A4">
            <w:pPr>
              <w:pStyle w:val="NoSpacing"/>
            </w:pPr>
            <w:r w:rsidRPr="009C10EC">
              <w:rPr>
                <w:b/>
              </w:rPr>
              <w:t>p = 0.011 *</w:t>
            </w:r>
          </w:p>
        </w:tc>
        <w:tc>
          <w:tcPr>
            <w:tcW w:w="1633" w:type="dxa"/>
          </w:tcPr>
          <w:p w14:paraId="426923E3" w14:textId="77777777" w:rsidR="00AD5271" w:rsidRPr="009C10EC" w:rsidRDefault="00AD5271" w:rsidP="00DE40A4">
            <w:pPr>
              <w:pStyle w:val="NoSpacing"/>
            </w:pPr>
            <w:r w:rsidRPr="009C10EC">
              <w:t>F</w:t>
            </w:r>
            <w:r w:rsidRPr="009C10EC">
              <w:rPr>
                <w:vertAlign w:val="subscript"/>
              </w:rPr>
              <w:t xml:space="preserve">(1,37) </w:t>
            </w:r>
            <w:r w:rsidRPr="009C10EC">
              <w:t>= 0.65</w:t>
            </w:r>
          </w:p>
          <w:p w14:paraId="5692869E" w14:textId="77777777" w:rsidR="00AD5271" w:rsidRPr="009C10EC" w:rsidRDefault="00AD5271" w:rsidP="00DE40A4">
            <w:pPr>
              <w:pStyle w:val="NoSpacing"/>
            </w:pPr>
            <w:r w:rsidRPr="009C10EC">
              <w:t>p = 0.43</w:t>
            </w:r>
          </w:p>
        </w:tc>
        <w:tc>
          <w:tcPr>
            <w:tcW w:w="2127" w:type="dxa"/>
          </w:tcPr>
          <w:p w14:paraId="4E433C5B" w14:textId="77777777" w:rsidR="00AD5271" w:rsidRPr="009C10EC" w:rsidRDefault="00AD5271" w:rsidP="00DE40A4">
            <w:pPr>
              <w:pStyle w:val="NoSpacing"/>
            </w:pPr>
            <w:r w:rsidRPr="009C10EC">
              <w:t>F</w:t>
            </w:r>
            <w:r w:rsidRPr="009C10EC">
              <w:rPr>
                <w:vertAlign w:val="subscript"/>
              </w:rPr>
              <w:t xml:space="preserve">(1,37) </w:t>
            </w:r>
            <w:r w:rsidRPr="009C10EC">
              <w:t>= 2.35</w:t>
            </w:r>
          </w:p>
          <w:p w14:paraId="046F4A8D" w14:textId="77777777" w:rsidR="00AD5271" w:rsidRPr="009C10EC" w:rsidRDefault="00AD5271" w:rsidP="00DE40A4">
            <w:pPr>
              <w:pStyle w:val="NoSpacing"/>
            </w:pPr>
            <w:r w:rsidRPr="009C10EC">
              <w:t>p = 0.13</w:t>
            </w:r>
          </w:p>
        </w:tc>
      </w:tr>
      <w:tr w:rsidR="00AD5271" w:rsidRPr="009C10EC" w14:paraId="036E3C8F" w14:textId="77777777" w:rsidTr="00DE40A4">
        <w:tc>
          <w:tcPr>
            <w:tcW w:w="9493" w:type="dxa"/>
            <w:gridSpan w:val="4"/>
            <w:shd w:val="clear" w:color="auto" w:fill="E7E6E6" w:themeFill="background2"/>
          </w:tcPr>
          <w:p w14:paraId="55ADB10E" w14:textId="77777777" w:rsidR="00AD5271" w:rsidRPr="009C10EC" w:rsidRDefault="00AD5271" w:rsidP="00DE40A4">
            <w:pPr>
              <w:spacing w:line="240" w:lineRule="auto"/>
              <w:jc w:val="center"/>
              <w:rPr>
                <w:b/>
                <w:bCs/>
              </w:rPr>
            </w:pPr>
            <w:r w:rsidRPr="009C10EC">
              <w:rPr>
                <w:b/>
                <w:bCs/>
              </w:rPr>
              <w:t>Photosynthesis rate</w:t>
            </w:r>
          </w:p>
        </w:tc>
      </w:tr>
      <w:tr w:rsidR="00AD5271" w:rsidRPr="009C10EC" w14:paraId="79345200" w14:textId="77777777" w:rsidTr="00DE40A4">
        <w:tc>
          <w:tcPr>
            <w:tcW w:w="4248" w:type="dxa"/>
          </w:tcPr>
          <w:p w14:paraId="3715DE97" w14:textId="77777777" w:rsidR="00AD5271" w:rsidRPr="009C10EC" w:rsidRDefault="00AD5271" w:rsidP="00DE40A4">
            <w:pPr>
              <w:pStyle w:val="NoSpacing"/>
            </w:pPr>
            <w:r w:rsidRPr="009C10EC">
              <w:t>photosynthesis rate</w:t>
            </w:r>
          </w:p>
          <w:p w14:paraId="5D0919E0" w14:textId="77777777" w:rsidR="00AD5271" w:rsidRPr="009C10EC" w:rsidRDefault="00AD5271" w:rsidP="00DE40A4">
            <w:pPr>
              <w:pStyle w:val="NoSpacing"/>
            </w:pPr>
            <w:r w:rsidRPr="009C10EC">
              <w:rPr>
                <w:b/>
              </w:rPr>
              <w:t>pre re-watering</w:t>
            </w:r>
          </w:p>
        </w:tc>
        <w:tc>
          <w:tcPr>
            <w:tcW w:w="1485" w:type="dxa"/>
            <w:shd w:val="clear" w:color="auto" w:fill="FFF2CC" w:themeFill="accent4" w:themeFillTint="33"/>
          </w:tcPr>
          <w:p w14:paraId="41328A1B" w14:textId="77777777" w:rsidR="00AD5271" w:rsidRPr="009C10EC" w:rsidRDefault="00AD5271" w:rsidP="00DE40A4">
            <w:pPr>
              <w:pStyle w:val="NoSpacing"/>
              <w:rPr>
                <w:b/>
              </w:rPr>
            </w:pPr>
            <w:r w:rsidRPr="009C10EC">
              <w:rPr>
                <w:b/>
              </w:rPr>
              <w:t>F</w:t>
            </w:r>
            <w:r w:rsidRPr="009C10EC">
              <w:rPr>
                <w:b/>
                <w:vertAlign w:val="subscript"/>
              </w:rPr>
              <w:t xml:space="preserve">(1,6) </w:t>
            </w:r>
            <w:r w:rsidRPr="009C10EC">
              <w:rPr>
                <w:b/>
              </w:rPr>
              <w:t>= 10.79</w:t>
            </w:r>
          </w:p>
          <w:p w14:paraId="4AE8FE95" w14:textId="77777777" w:rsidR="00AD5271" w:rsidRPr="009C10EC" w:rsidRDefault="00AD5271" w:rsidP="00DE40A4">
            <w:pPr>
              <w:pStyle w:val="NoSpacing"/>
              <w:rPr>
                <w:b/>
              </w:rPr>
            </w:pPr>
            <w:r w:rsidRPr="009C10EC">
              <w:rPr>
                <w:b/>
              </w:rPr>
              <w:t>p = 0.017 *</w:t>
            </w:r>
          </w:p>
        </w:tc>
        <w:tc>
          <w:tcPr>
            <w:tcW w:w="1633" w:type="dxa"/>
            <w:shd w:val="clear" w:color="auto" w:fill="FFF2CC" w:themeFill="accent4" w:themeFillTint="33"/>
          </w:tcPr>
          <w:p w14:paraId="677B6C9F" w14:textId="77777777" w:rsidR="00AD5271" w:rsidRPr="009C10EC" w:rsidRDefault="00AD5271" w:rsidP="00DE40A4">
            <w:pPr>
              <w:pStyle w:val="NoSpacing"/>
              <w:rPr>
                <w:b/>
              </w:rPr>
            </w:pPr>
            <w:r w:rsidRPr="009C10EC">
              <w:rPr>
                <w:b/>
              </w:rPr>
              <w:t>F</w:t>
            </w:r>
            <w:r w:rsidRPr="009C10EC">
              <w:rPr>
                <w:b/>
                <w:vertAlign w:val="subscript"/>
              </w:rPr>
              <w:t xml:space="preserve">(1,21) </w:t>
            </w:r>
            <w:r w:rsidRPr="009C10EC">
              <w:rPr>
                <w:b/>
              </w:rPr>
              <w:t>= 14.33</w:t>
            </w:r>
          </w:p>
          <w:p w14:paraId="05030F72" w14:textId="77777777" w:rsidR="00AD5271" w:rsidRPr="009C10EC" w:rsidRDefault="00AD5271" w:rsidP="00DE40A4">
            <w:pPr>
              <w:pStyle w:val="NoSpacing"/>
              <w:rPr>
                <w:b/>
              </w:rPr>
            </w:pPr>
            <w:r w:rsidRPr="009C10EC">
              <w:rPr>
                <w:b/>
              </w:rPr>
              <w:t>p = 0.0011 **</w:t>
            </w:r>
          </w:p>
        </w:tc>
        <w:tc>
          <w:tcPr>
            <w:tcW w:w="2127" w:type="dxa"/>
            <w:shd w:val="clear" w:color="auto" w:fill="FFF2CC" w:themeFill="accent4" w:themeFillTint="33"/>
          </w:tcPr>
          <w:p w14:paraId="6174294E" w14:textId="77777777" w:rsidR="00AD5271" w:rsidRPr="009C10EC" w:rsidRDefault="00AD5271" w:rsidP="00DE40A4">
            <w:pPr>
              <w:pStyle w:val="NoSpacing"/>
              <w:rPr>
                <w:b/>
              </w:rPr>
            </w:pPr>
            <w:r w:rsidRPr="009C10EC">
              <w:rPr>
                <w:b/>
              </w:rPr>
              <w:t>F</w:t>
            </w:r>
            <w:r w:rsidRPr="009C10EC">
              <w:rPr>
                <w:b/>
                <w:vertAlign w:val="subscript"/>
              </w:rPr>
              <w:t xml:space="preserve">(1,21) </w:t>
            </w:r>
            <w:r w:rsidRPr="009C10EC">
              <w:rPr>
                <w:b/>
              </w:rPr>
              <w:t>= 65.68</w:t>
            </w:r>
          </w:p>
          <w:p w14:paraId="40618B93" w14:textId="77777777" w:rsidR="00AD5271" w:rsidRPr="009C10EC" w:rsidRDefault="00AD5271" w:rsidP="00DE40A4">
            <w:pPr>
              <w:pStyle w:val="NoSpacing"/>
              <w:rPr>
                <w:b/>
              </w:rPr>
            </w:pPr>
            <w:r w:rsidRPr="009C10EC">
              <w:rPr>
                <w:b/>
              </w:rPr>
              <w:t>p &lt; 0.0001 ***</w:t>
            </w:r>
          </w:p>
        </w:tc>
      </w:tr>
      <w:tr w:rsidR="00AD5271" w:rsidRPr="009C10EC" w14:paraId="75C4EE2D" w14:textId="77777777" w:rsidTr="00DE40A4">
        <w:tc>
          <w:tcPr>
            <w:tcW w:w="4248" w:type="dxa"/>
          </w:tcPr>
          <w:p w14:paraId="673AD4C4" w14:textId="77777777" w:rsidR="00AD5271" w:rsidRPr="009C10EC" w:rsidRDefault="00AD5271" w:rsidP="00DE40A4">
            <w:pPr>
              <w:pStyle w:val="NoSpacing"/>
            </w:pPr>
            <w:r w:rsidRPr="009C10EC">
              <w:t>Only 1 time point post-watering</w:t>
            </w:r>
          </w:p>
        </w:tc>
        <w:tc>
          <w:tcPr>
            <w:tcW w:w="1485" w:type="dxa"/>
            <w:shd w:val="clear" w:color="auto" w:fill="auto"/>
          </w:tcPr>
          <w:p w14:paraId="57014C54" w14:textId="77777777" w:rsidR="00AD5271" w:rsidRPr="009C10EC" w:rsidRDefault="00AD5271" w:rsidP="00DE40A4">
            <w:pPr>
              <w:pStyle w:val="NoSpacing"/>
              <w:rPr>
                <w:b/>
              </w:rPr>
            </w:pPr>
          </w:p>
        </w:tc>
        <w:tc>
          <w:tcPr>
            <w:tcW w:w="1633" w:type="dxa"/>
          </w:tcPr>
          <w:p w14:paraId="67DA0649" w14:textId="77777777" w:rsidR="00AD5271" w:rsidRPr="009C10EC" w:rsidRDefault="00AD5271" w:rsidP="00DE40A4">
            <w:pPr>
              <w:pStyle w:val="NoSpacing"/>
            </w:pPr>
          </w:p>
        </w:tc>
        <w:tc>
          <w:tcPr>
            <w:tcW w:w="2127" w:type="dxa"/>
          </w:tcPr>
          <w:p w14:paraId="322FFB35" w14:textId="77777777" w:rsidR="00AD5271" w:rsidRPr="009C10EC" w:rsidRDefault="00AD5271" w:rsidP="00DE40A4">
            <w:pPr>
              <w:pStyle w:val="NoSpacing"/>
            </w:pPr>
          </w:p>
        </w:tc>
      </w:tr>
      <w:tr w:rsidR="00AD5271" w:rsidRPr="009C10EC" w14:paraId="525E5FBA" w14:textId="77777777" w:rsidTr="00DE40A4">
        <w:tc>
          <w:tcPr>
            <w:tcW w:w="4248" w:type="dxa"/>
          </w:tcPr>
          <w:p w14:paraId="1EF230F5" w14:textId="77777777" w:rsidR="00AD5271" w:rsidRPr="009C10EC" w:rsidRDefault="00AD5271" w:rsidP="00DE40A4">
            <w:pPr>
              <w:pStyle w:val="NoSpacing"/>
            </w:pPr>
            <w:r w:rsidRPr="009C10EC">
              <w:t>photosynthesis rate</w:t>
            </w:r>
          </w:p>
          <w:p w14:paraId="4C4CDD2D" w14:textId="77777777" w:rsidR="00AD5271" w:rsidRPr="009C10EC" w:rsidRDefault="00AD5271" w:rsidP="00DE40A4">
            <w:pPr>
              <w:pStyle w:val="NoSpacing"/>
            </w:pPr>
            <w:r w:rsidRPr="009C10EC">
              <w:rPr>
                <w:b/>
              </w:rPr>
              <w:t>overall</w:t>
            </w:r>
          </w:p>
        </w:tc>
        <w:tc>
          <w:tcPr>
            <w:tcW w:w="1485" w:type="dxa"/>
            <w:shd w:val="clear" w:color="auto" w:fill="FFF2CC" w:themeFill="accent4" w:themeFillTint="33"/>
          </w:tcPr>
          <w:p w14:paraId="3BCDEDB3" w14:textId="77777777" w:rsidR="00AD5271" w:rsidRPr="009C10EC" w:rsidRDefault="00AD5271" w:rsidP="00DE40A4">
            <w:pPr>
              <w:pStyle w:val="NoSpacing"/>
              <w:rPr>
                <w:b/>
              </w:rPr>
            </w:pPr>
            <w:r w:rsidRPr="009C10EC">
              <w:rPr>
                <w:b/>
              </w:rPr>
              <w:t>F</w:t>
            </w:r>
            <w:r w:rsidRPr="009C10EC">
              <w:rPr>
                <w:b/>
                <w:vertAlign w:val="subscript"/>
              </w:rPr>
              <w:t xml:space="preserve">(1,6) </w:t>
            </w:r>
            <w:r w:rsidRPr="009C10EC">
              <w:rPr>
                <w:b/>
              </w:rPr>
              <w:t>= 16.16</w:t>
            </w:r>
          </w:p>
          <w:p w14:paraId="6624CA83" w14:textId="77777777" w:rsidR="00AD5271" w:rsidRPr="009C10EC" w:rsidRDefault="00AD5271" w:rsidP="00DE40A4">
            <w:pPr>
              <w:pStyle w:val="NoSpacing"/>
              <w:rPr>
                <w:b/>
              </w:rPr>
            </w:pPr>
            <w:r w:rsidRPr="009C10EC">
              <w:rPr>
                <w:b/>
              </w:rPr>
              <w:t>p = 0.007 **</w:t>
            </w:r>
          </w:p>
        </w:tc>
        <w:tc>
          <w:tcPr>
            <w:tcW w:w="1633" w:type="dxa"/>
          </w:tcPr>
          <w:p w14:paraId="2C79DF4E" w14:textId="77777777" w:rsidR="00AD5271" w:rsidRPr="009C10EC" w:rsidRDefault="00AD5271" w:rsidP="00DE40A4">
            <w:pPr>
              <w:pStyle w:val="NoSpacing"/>
            </w:pPr>
            <w:r w:rsidRPr="009C10EC">
              <w:t>F</w:t>
            </w:r>
            <w:r w:rsidRPr="009C10EC">
              <w:rPr>
                <w:vertAlign w:val="subscript"/>
              </w:rPr>
              <w:t xml:space="preserve">(1,37) </w:t>
            </w:r>
            <w:r w:rsidRPr="009C10EC">
              <w:t>= 4.04</w:t>
            </w:r>
          </w:p>
          <w:p w14:paraId="5A787366" w14:textId="77777777" w:rsidR="00AD5271" w:rsidRPr="009C10EC" w:rsidRDefault="00AD5271" w:rsidP="00DE40A4">
            <w:pPr>
              <w:pStyle w:val="NoSpacing"/>
            </w:pPr>
            <w:r w:rsidRPr="009C10EC">
              <w:t>p = 0.052</w:t>
            </w:r>
          </w:p>
        </w:tc>
        <w:tc>
          <w:tcPr>
            <w:tcW w:w="2127" w:type="dxa"/>
            <w:shd w:val="clear" w:color="auto" w:fill="FFF2CC" w:themeFill="accent4" w:themeFillTint="33"/>
          </w:tcPr>
          <w:p w14:paraId="59EFF582" w14:textId="77777777" w:rsidR="00AD5271" w:rsidRPr="009C10EC" w:rsidRDefault="00AD5271" w:rsidP="00DE40A4">
            <w:pPr>
              <w:pStyle w:val="NoSpacing"/>
              <w:rPr>
                <w:b/>
              </w:rPr>
            </w:pPr>
            <w:r w:rsidRPr="009C10EC">
              <w:rPr>
                <w:b/>
              </w:rPr>
              <w:t>F</w:t>
            </w:r>
            <w:r w:rsidRPr="009C10EC">
              <w:rPr>
                <w:b/>
                <w:vertAlign w:val="subscript"/>
              </w:rPr>
              <w:t xml:space="preserve">(1,37) </w:t>
            </w:r>
            <w:r w:rsidRPr="009C10EC">
              <w:rPr>
                <w:b/>
              </w:rPr>
              <w:t>= 5.27</w:t>
            </w:r>
          </w:p>
          <w:p w14:paraId="65AA53D1" w14:textId="77777777" w:rsidR="00AD5271" w:rsidRPr="009C10EC" w:rsidRDefault="00AD5271" w:rsidP="00DE40A4">
            <w:pPr>
              <w:pStyle w:val="NoSpacing"/>
              <w:rPr>
                <w:b/>
              </w:rPr>
            </w:pPr>
            <w:r w:rsidRPr="009C10EC">
              <w:rPr>
                <w:b/>
              </w:rPr>
              <w:t>p = 0.028 *</w:t>
            </w:r>
          </w:p>
        </w:tc>
      </w:tr>
      <w:tr w:rsidR="00AD5271" w:rsidRPr="009C10EC" w14:paraId="3ECFCBD9" w14:textId="77777777" w:rsidTr="00DE40A4">
        <w:tc>
          <w:tcPr>
            <w:tcW w:w="9493" w:type="dxa"/>
            <w:gridSpan w:val="4"/>
            <w:shd w:val="clear" w:color="auto" w:fill="D9D9D9" w:themeFill="background1" w:themeFillShade="D9"/>
          </w:tcPr>
          <w:p w14:paraId="098B4481" w14:textId="77777777" w:rsidR="00AD5271" w:rsidRPr="009C10EC" w:rsidRDefault="00AD5271" w:rsidP="00DE40A4">
            <w:pPr>
              <w:spacing w:line="240" w:lineRule="auto"/>
              <w:jc w:val="center"/>
            </w:pPr>
            <w:r w:rsidRPr="009C10EC">
              <w:rPr>
                <w:b/>
              </w:rPr>
              <w:t>Leaf</w:t>
            </w:r>
            <w:r w:rsidRPr="009C10EC">
              <w:t xml:space="preserve"> </w:t>
            </w:r>
            <w:r w:rsidRPr="009C10EC">
              <w:rPr>
                <w:b/>
              </w:rPr>
              <w:t>water potential</w:t>
            </w:r>
          </w:p>
        </w:tc>
      </w:tr>
      <w:tr w:rsidR="00AD5271" w:rsidRPr="009C10EC" w14:paraId="68184990" w14:textId="77777777" w:rsidTr="00DE40A4">
        <w:tc>
          <w:tcPr>
            <w:tcW w:w="4248" w:type="dxa"/>
          </w:tcPr>
          <w:p w14:paraId="44CC2C82" w14:textId="77777777" w:rsidR="00AD5271" w:rsidRPr="009C10EC" w:rsidRDefault="00AD5271" w:rsidP="00DE40A4">
            <w:pPr>
              <w:pStyle w:val="NoSpacing"/>
            </w:pPr>
            <w:r w:rsidRPr="009C10EC">
              <w:t xml:space="preserve">leaf water potential </w:t>
            </w:r>
          </w:p>
          <w:p w14:paraId="67D4478C" w14:textId="77777777" w:rsidR="00AD5271" w:rsidRPr="009C10EC" w:rsidRDefault="00AD5271" w:rsidP="00DE40A4">
            <w:pPr>
              <w:pStyle w:val="NoSpacing"/>
              <w:rPr>
                <w:b/>
              </w:rPr>
            </w:pPr>
            <w:r w:rsidRPr="009C10EC">
              <w:rPr>
                <w:b/>
              </w:rPr>
              <w:t>Pre-rewatering</w:t>
            </w:r>
          </w:p>
        </w:tc>
        <w:tc>
          <w:tcPr>
            <w:tcW w:w="1485" w:type="dxa"/>
            <w:shd w:val="clear" w:color="auto" w:fill="FFF2CC" w:themeFill="accent4" w:themeFillTint="33"/>
          </w:tcPr>
          <w:p w14:paraId="55C9BB45" w14:textId="77777777" w:rsidR="00AD5271" w:rsidRPr="009C10EC" w:rsidRDefault="00AD5271" w:rsidP="00DE40A4">
            <w:pPr>
              <w:pStyle w:val="NoSpacing"/>
              <w:rPr>
                <w:b/>
                <w:bCs/>
              </w:rPr>
            </w:pPr>
            <w:r w:rsidRPr="009C10EC">
              <w:rPr>
                <w:b/>
                <w:bCs/>
              </w:rPr>
              <w:t>F</w:t>
            </w:r>
            <w:r w:rsidRPr="009C10EC">
              <w:rPr>
                <w:b/>
                <w:bCs/>
                <w:vertAlign w:val="subscript"/>
              </w:rPr>
              <w:t>(1,6)</w:t>
            </w:r>
            <w:r w:rsidRPr="009C10EC">
              <w:rPr>
                <w:b/>
                <w:bCs/>
              </w:rPr>
              <w:t xml:space="preserve"> = 13.28</w:t>
            </w:r>
          </w:p>
          <w:p w14:paraId="3722381C" w14:textId="77777777" w:rsidR="00AD5271" w:rsidRPr="009C10EC" w:rsidRDefault="00AD5271" w:rsidP="00DE40A4">
            <w:pPr>
              <w:pStyle w:val="NoSpacing"/>
              <w:rPr>
                <w:b/>
                <w:bCs/>
              </w:rPr>
            </w:pPr>
            <w:r w:rsidRPr="009C10EC">
              <w:rPr>
                <w:b/>
                <w:bCs/>
              </w:rPr>
              <w:t>p = 0.011 *</w:t>
            </w:r>
          </w:p>
        </w:tc>
        <w:tc>
          <w:tcPr>
            <w:tcW w:w="1633" w:type="dxa"/>
            <w:shd w:val="clear" w:color="auto" w:fill="FFF2CC" w:themeFill="accent4" w:themeFillTint="33"/>
          </w:tcPr>
          <w:p w14:paraId="36CF4F2F" w14:textId="77777777" w:rsidR="00AD5271" w:rsidRPr="009C10EC" w:rsidRDefault="00AD5271" w:rsidP="00DE40A4">
            <w:pPr>
              <w:pStyle w:val="NoSpacing"/>
              <w:rPr>
                <w:b/>
                <w:bCs/>
              </w:rPr>
            </w:pPr>
            <w:r w:rsidRPr="009C10EC">
              <w:rPr>
                <w:b/>
                <w:bCs/>
              </w:rPr>
              <w:t>F</w:t>
            </w:r>
            <w:r w:rsidRPr="009C10EC">
              <w:rPr>
                <w:b/>
                <w:bCs/>
                <w:vertAlign w:val="subscript"/>
              </w:rPr>
              <w:t>(1,6)</w:t>
            </w:r>
            <w:r w:rsidRPr="009C10EC">
              <w:rPr>
                <w:b/>
                <w:bCs/>
              </w:rPr>
              <w:t xml:space="preserve"> = 28.92</w:t>
            </w:r>
          </w:p>
          <w:p w14:paraId="4A1D7CB7" w14:textId="77777777" w:rsidR="00AD5271" w:rsidRPr="009C10EC" w:rsidRDefault="00AD5271" w:rsidP="00DE40A4">
            <w:pPr>
              <w:pStyle w:val="NoSpacing"/>
              <w:rPr>
                <w:b/>
                <w:bCs/>
              </w:rPr>
            </w:pPr>
            <w:r w:rsidRPr="009C10EC">
              <w:rPr>
                <w:b/>
                <w:bCs/>
              </w:rPr>
              <w:t>p = 0.0017 **</w:t>
            </w:r>
          </w:p>
        </w:tc>
        <w:tc>
          <w:tcPr>
            <w:tcW w:w="2127" w:type="dxa"/>
            <w:shd w:val="clear" w:color="auto" w:fill="FFF2CC" w:themeFill="accent4" w:themeFillTint="33"/>
          </w:tcPr>
          <w:p w14:paraId="68464C9F" w14:textId="77777777" w:rsidR="00AD5271" w:rsidRPr="009C10EC" w:rsidRDefault="00AD5271" w:rsidP="00DE40A4">
            <w:pPr>
              <w:pStyle w:val="NoSpacing"/>
              <w:rPr>
                <w:b/>
                <w:bCs/>
              </w:rPr>
            </w:pPr>
            <w:r w:rsidRPr="009C10EC">
              <w:rPr>
                <w:b/>
                <w:bCs/>
              </w:rPr>
              <w:t>F</w:t>
            </w:r>
            <w:r w:rsidRPr="009C10EC">
              <w:rPr>
                <w:b/>
                <w:bCs/>
                <w:vertAlign w:val="subscript"/>
              </w:rPr>
              <w:t>(1,6)</w:t>
            </w:r>
            <w:r w:rsidRPr="009C10EC">
              <w:rPr>
                <w:b/>
                <w:bCs/>
              </w:rPr>
              <w:t xml:space="preserve"> = 45.18</w:t>
            </w:r>
          </w:p>
          <w:p w14:paraId="6BF66F4A" w14:textId="77777777" w:rsidR="00AD5271" w:rsidRPr="009C10EC" w:rsidRDefault="00AD5271" w:rsidP="00DE40A4">
            <w:pPr>
              <w:pStyle w:val="NoSpacing"/>
              <w:rPr>
                <w:b/>
                <w:bCs/>
              </w:rPr>
            </w:pPr>
            <w:r w:rsidRPr="009C10EC">
              <w:rPr>
                <w:b/>
                <w:bCs/>
              </w:rPr>
              <w:t>p = 0.0005 ***</w:t>
            </w:r>
          </w:p>
        </w:tc>
      </w:tr>
      <w:tr w:rsidR="00AD5271" w:rsidRPr="009C10EC" w14:paraId="543850C2" w14:textId="77777777" w:rsidTr="00DE40A4">
        <w:tc>
          <w:tcPr>
            <w:tcW w:w="4248" w:type="dxa"/>
          </w:tcPr>
          <w:p w14:paraId="06CB17DF" w14:textId="77777777" w:rsidR="00AD5271" w:rsidRPr="009C10EC" w:rsidRDefault="00AD5271" w:rsidP="00DE40A4">
            <w:pPr>
              <w:pStyle w:val="NoSpacing"/>
            </w:pPr>
            <w:r w:rsidRPr="009C10EC">
              <w:t xml:space="preserve">leaf water potential </w:t>
            </w:r>
          </w:p>
          <w:p w14:paraId="385F7179" w14:textId="77777777" w:rsidR="00AD5271" w:rsidRPr="009C10EC" w:rsidRDefault="00AD5271" w:rsidP="00DE40A4">
            <w:pPr>
              <w:pStyle w:val="NoSpacing"/>
              <w:rPr>
                <w:b/>
              </w:rPr>
            </w:pPr>
            <w:r w:rsidRPr="009C10EC">
              <w:rPr>
                <w:b/>
              </w:rPr>
              <w:t>Post-rewatering</w:t>
            </w:r>
          </w:p>
        </w:tc>
        <w:tc>
          <w:tcPr>
            <w:tcW w:w="1485" w:type="dxa"/>
            <w:shd w:val="clear" w:color="auto" w:fill="auto"/>
          </w:tcPr>
          <w:p w14:paraId="4090EFEC" w14:textId="77777777" w:rsidR="00AD5271" w:rsidRPr="009C10EC" w:rsidRDefault="00AD5271" w:rsidP="00DE40A4">
            <w:pPr>
              <w:pStyle w:val="NoSpacing"/>
            </w:pPr>
            <w:r w:rsidRPr="009C10EC">
              <w:t>F</w:t>
            </w:r>
            <w:r w:rsidRPr="009C10EC">
              <w:rPr>
                <w:vertAlign w:val="subscript"/>
              </w:rPr>
              <w:t>(1,6)</w:t>
            </w:r>
            <w:r w:rsidRPr="009C10EC">
              <w:t xml:space="preserve"> = 5.28</w:t>
            </w:r>
          </w:p>
          <w:p w14:paraId="1350F6B8" w14:textId="77777777" w:rsidR="00AD5271" w:rsidRPr="009C10EC" w:rsidRDefault="00AD5271" w:rsidP="00DE40A4">
            <w:pPr>
              <w:pStyle w:val="NoSpacing"/>
              <w:rPr>
                <w:b/>
                <w:bCs/>
              </w:rPr>
            </w:pPr>
            <w:r w:rsidRPr="009C10EC">
              <w:t>p = 0.061</w:t>
            </w:r>
          </w:p>
        </w:tc>
        <w:tc>
          <w:tcPr>
            <w:tcW w:w="1633" w:type="dxa"/>
            <w:shd w:val="clear" w:color="auto" w:fill="FFF2CC" w:themeFill="accent4" w:themeFillTint="33"/>
          </w:tcPr>
          <w:p w14:paraId="2415BD59" w14:textId="77777777" w:rsidR="00AD5271" w:rsidRPr="009C10EC" w:rsidRDefault="00AD5271" w:rsidP="00DE40A4">
            <w:pPr>
              <w:pStyle w:val="NoSpacing"/>
              <w:rPr>
                <w:b/>
              </w:rPr>
            </w:pPr>
            <w:r w:rsidRPr="009C10EC">
              <w:rPr>
                <w:b/>
              </w:rPr>
              <w:t>F</w:t>
            </w:r>
            <w:r w:rsidRPr="009C10EC">
              <w:rPr>
                <w:b/>
                <w:vertAlign w:val="subscript"/>
              </w:rPr>
              <w:t>(1, 5)</w:t>
            </w:r>
            <w:r w:rsidRPr="009C10EC">
              <w:rPr>
                <w:b/>
              </w:rPr>
              <w:t xml:space="preserve"> = 14.25</w:t>
            </w:r>
          </w:p>
          <w:p w14:paraId="710DC443" w14:textId="77777777" w:rsidR="00AD5271" w:rsidRPr="009C10EC" w:rsidRDefault="00AD5271" w:rsidP="00DE40A4">
            <w:pPr>
              <w:pStyle w:val="NoSpacing"/>
            </w:pPr>
            <w:r w:rsidRPr="009C10EC">
              <w:rPr>
                <w:b/>
              </w:rPr>
              <w:t>p = 0.013 *</w:t>
            </w:r>
          </w:p>
        </w:tc>
        <w:tc>
          <w:tcPr>
            <w:tcW w:w="2127" w:type="dxa"/>
          </w:tcPr>
          <w:p w14:paraId="382F42BD" w14:textId="77777777" w:rsidR="00AD5271" w:rsidRPr="009C10EC" w:rsidRDefault="00AD5271" w:rsidP="00DE40A4">
            <w:pPr>
              <w:pStyle w:val="NoSpacing"/>
            </w:pPr>
            <w:r w:rsidRPr="009C10EC">
              <w:t>F</w:t>
            </w:r>
            <w:r w:rsidRPr="009C10EC">
              <w:rPr>
                <w:vertAlign w:val="subscript"/>
              </w:rPr>
              <w:t>(1, 5)</w:t>
            </w:r>
            <w:r w:rsidRPr="009C10EC">
              <w:t xml:space="preserve"> = 2.04</w:t>
            </w:r>
          </w:p>
          <w:p w14:paraId="08202501" w14:textId="77777777" w:rsidR="00AD5271" w:rsidRPr="009C10EC" w:rsidRDefault="00AD5271" w:rsidP="00DE40A4">
            <w:pPr>
              <w:pStyle w:val="NoSpacing"/>
            </w:pPr>
            <w:r w:rsidRPr="009C10EC">
              <w:t>p = 0. 21</w:t>
            </w:r>
          </w:p>
        </w:tc>
      </w:tr>
      <w:tr w:rsidR="00AD5271" w:rsidRPr="009C10EC" w14:paraId="2F13078A" w14:textId="77777777" w:rsidTr="00DE40A4">
        <w:tc>
          <w:tcPr>
            <w:tcW w:w="4248" w:type="dxa"/>
          </w:tcPr>
          <w:p w14:paraId="0F7F0190" w14:textId="77777777" w:rsidR="00AD5271" w:rsidRPr="009C10EC" w:rsidRDefault="00AD5271" w:rsidP="00DE40A4">
            <w:pPr>
              <w:pStyle w:val="NoSpacing"/>
            </w:pPr>
            <w:r w:rsidRPr="009C10EC">
              <w:t>leaf water potential</w:t>
            </w:r>
          </w:p>
          <w:p w14:paraId="166BB80C" w14:textId="77777777" w:rsidR="00AD5271" w:rsidRPr="009C10EC" w:rsidRDefault="00AD5271" w:rsidP="00DE40A4">
            <w:pPr>
              <w:pStyle w:val="NoSpacing"/>
              <w:rPr>
                <w:b/>
              </w:rPr>
            </w:pPr>
            <w:r w:rsidRPr="009C10EC">
              <w:rPr>
                <w:b/>
              </w:rPr>
              <w:t>overall</w:t>
            </w:r>
          </w:p>
        </w:tc>
        <w:tc>
          <w:tcPr>
            <w:tcW w:w="1485" w:type="dxa"/>
            <w:shd w:val="clear" w:color="auto" w:fill="auto"/>
          </w:tcPr>
          <w:p w14:paraId="3D8069D2" w14:textId="77777777" w:rsidR="00AD5271" w:rsidRPr="009C10EC" w:rsidRDefault="00AD5271" w:rsidP="00DE40A4">
            <w:pPr>
              <w:pStyle w:val="NoSpacing"/>
            </w:pPr>
            <w:r w:rsidRPr="009C10EC">
              <w:t>F</w:t>
            </w:r>
            <w:r w:rsidRPr="009C10EC">
              <w:rPr>
                <w:vertAlign w:val="subscript"/>
              </w:rPr>
              <w:t>(1,6)</w:t>
            </w:r>
            <w:r w:rsidRPr="009C10EC">
              <w:t xml:space="preserve"> = 1.70</w:t>
            </w:r>
          </w:p>
          <w:p w14:paraId="02685F61" w14:textId="77777777" w:rsidR="00AD5271" w:rsidRPr="009C10EC" w:rsidRDefault="00AD5271" w:rsidP="00DE40A4">
            <w:pPr>
              <w:pStyle w:val="NoSpacing"/>
            </w:pPr>
            <w:r w:rsidRPr="009C10EC">
              <w:t>p = 0.24</w:t>
            </w:r>
          </w:p>
        </w:tc>
        <w:tc>
          <w:tcPr>
            <w:tcW w:w="1633" w:type="dxa"/>
          </w:tcPr>
          <w:p w14:paraId="791FC7A7" w14:textId="77777777" w:rsidR="00AD5271" w:rsidRPr="009C10EC" w:rsidRDefault="00AD5271" w:rsidP="00DE40A4">
            <w:pPr>
              <w:pStyle w:val="NoSpacing"/>
            </w:pPr>
            <w:r w:rsidRPr="009C10EC">
              <w:t>F</w:t>
            </w:r>
            <w:r w:rsidRPr="009C10EC">
              <w:rPr>
                <w:vertAlign w:val="subscript"/>
              </w:rPr>
              <w:t>(1, 14)</w:t>
            </w:r>
            <w:r w:rsidRPr="009C10EC">
              <w:t xml:space="preserve"> = 0.28</w:t>
            </w:r>
          </w:p>
          <w:p w14:paraId="533B5372" w14:textId="77777777" w:rsidR="00AD5271" w:rsidRPr="009C10EC" w:rsidRDefault="00AD5271" w:rsidP="00DE40A4">
            <w:pPr>
              <w:pStyle w:val="NoSpacing"/>
            </w:pPr>
            <w:r w:rsidRPr="009C10EC">
              <w:t>p = 0. 60</w:t>
            </w:r>
          </w:p>
        </w:tc>
        <w:tc>
          <w:tcPr>
            <w:tcW w:w="2127" w:type="dxa"/>
          </w:tcPr>
          <w:p w14:paraId="25FD1E0C" w14:textId="77777777" w:rsidR="00AD5271" w:rsidRPr="009C10EC" w:rsidRDefault="00AD5271" w:rsidP="00DE40A4">
            <w:pPr>
              <w:pStyle w:val="NoSpacing"/>
            </w:pPr>
            <w:r w:rsidRPr="009C10EC">
              <w:t>F</w:t>
            </w:r>
            <w:r w:rsidRPr="009C10EC">
              <w:rPr>
                <w:vertAlign w:val="subscript"/>
              </w:rPr>
              <w:t>(1, 14)</w:t>
            </w:r>
            <w:r w:rsidRPr="009C10EC">
              <w:t xml:space="preserve"> = 0.28</w:t>
            </w:r>
          </w:p>
          <w:p w14:paraId="7A767FD5" w14:textId="77777777" w:rsidR="00AD5271" w:rsidRPr="009C10EC" w:rsidRDefault="00AD5271" w:rsidP="00DE40A4">
            <w:pPr>
              <w:pStyle w:val="NoSpacing"/>
            </w:pPr>
            <w:r w:rsidRPr="009C10EC">
              <w:t>p = 0. 60</w:t>
            </w:r>
          </w:p>
        </w:tc>
      </w:tr>
      <w:tr w:rsidR="00AD5271" w:rsidRPr="009C10EC" w14:paraId="29E1FF03" w14:textId="77777777" w:rsidTr="00DE40A4">
        <w:tc>
          <w:tcPr>
            <w:tcW w:w="9493" w:type="dxa"/>
            <w:gridSpan w:val="4"/>
            <w:shd w:val="clear" w:color="auto" w:fill="D9D9D9" w:themeFill="background1" w:themeFillShade="D9"/>
          </w:tcPr>
          <w:p w14:paraId="08150809" w14:textId="77777777" w:rsidR="00AD5271" w:rsidRPr="009C10EC" w:rsidRDefault="00AD5271" w:rsidP="00DE40A4">
            <w:pPr>
              <w:spacing w:line="240" w:lineRule="auto"/>
              <w:jc w:val="center"/>
              <w:rPr>
                <w:b/>
              </w:rPr>
            </w:pPr>
            <w:r w:rsidRPr="009C10EC">
              <w:rPr>
                <w:b/>
              </w:rPr>
              <w:t>Leaf tissue ABA</w:t>
            </w:r>
          </w:p>
        </w:tc>
      </w:tr>
      <w:tr w:rsidR="00AD5271" w:rsidRPr="009C10EC" w14:paraId="15D9AB12" w14:textId="77777777" w:rsidTr="00DE40A4">
        <w:tc>
          <w:tcPr>
            <w:tcW w:w="4248" w:type="dxa"/>
          </w:tcPr>
          <w:p w14:paraId="5E00E357" w14:textId="77777777" w:rsidR="00AD5271" w:rsidRPr="009C10EC" w:rsidRDefault="00AD5271" w:rsidP="00DE40A4">
            <w:pPr>
              <w:pStyle w:val="NoSpacing"/>
            </w:pPr>
            <w:r w:rsidRPr="009C10EC">
              <w:t xml:space="preserve">leaf tissue ABA </w:t>
            </w:r>
          </w:p>
          <w:p w14:paraId="631E64DC" w14:textId="77777777" w:rsidR="00AD5271" w:rsidRPr="009C10EC" w:rsidRDefault="00AD5271" w:rsidP="00DE40A4">
            <w:pPr>
              <w:pStyle w:val="NoSpacing"/>
            </w:pPr>
            <w:r w:rsidRPr="009C10EC">
              <w:rPr>
                <w:b/>
              </w:rPr>
              <w:t>pre re-watering</w:t>
            </w:r>
          </w:p>
        </w:tc>
        <w:tc>
          <w:tcPr>
            <w:tcW w:w="1485" w:type="dxa"/>
            <w:shd w:val="clear" w:color="auto" w:fill="auto"/>
          </w:tcPr>
          <w:p w14:paraId="2010271D" w14:textId="77777777" w:rsidR="00AD5271" w:rsidRPr="009C10EC" w:rsidRDefault="00AD5271" w:rsidP="00DE40A4">
            <w:pPr>
              <w:pStyle w:val="NoSpacing"/>
              <w:rPr>
                <w:bCs/>
              </w:rPr>
            </w:pPr>
            <w:r w:rsidRPr="009C10EC">
              <w:rPr>
                <w:bCs/>
              </w:rPr>
              <w:t>F</w:t>
            </w:r>
            <w:r w:rsidRPr="009C10EC">
              <w:rPr>
                <w:bCs/>
                <w:vertAlign w:val="subscript"/>
              </w:rPr>
              <w:t>(1,6)</w:t>
            </w:r>
            <w:r w:rsidRPr="009C10EC">
              <w:rPr>
                <w:bCs/>
              </w:rPr>
              <w:t xml:space="preserve"> = 2.19</w:t>
            </w:r>
          </w:p>
          <w:p w14:paraId="26B93930" w14:textId="77777777" w:rsidR="00AD5271" w:rsidRPr="009C10EC" w:rsidRDefault="00AD5271" w:rsidP="00DE40A4">
            <w:pPr>
              <w:pStyle w:val="NoSpacing"/>
            </w:pPr>
            <w:r w:rsidRPr="009C10EC">
              <w:rPr>
                <w:bCs/>
              </w:rPr>
              <w:t>p = 0.19</w:t>
            </w:r>
          </w:p>
        </w:tc>
        <w:tc>
          <w:tcPr>
            <w:tcW w:w="1633" w:type="dxa"/>
            <w:shd w:val="clear" w:color="auto" w:fill="FFF2CC" w:themeFill="accent4" w:themeFillTint="33"/>
          </w:tcPr>
          <w:p w14:paraId="2AD39C03" w14:textId="77777777" w:rsidR="00AD5271" w:rsidRPr="009C10EC" w:rsidRDefault="00AD5271" w:rsidP="00DE40A4">
            <w:pPr>
              <w:pStyle w:val="NoSpacing"/>
              <w:rPr>
                <w:b/>
                <w:bCs/>
              </w:rPr>
            </w:pPr>
            <w:r w:rsidRPr="009C10EC">
              <w:rPr>
                <w:b/>
                <w:bCs/>
              </w:rPr>
              <w:t>F</w:t>
            </w:r>
            <w:r w:rsidRPr="009C10EC">
              <w:rPr>
                <w:b/>
                <w:bCs/>
                <w:vertAlign w:val="subscript"/>
              </w:rPr>
              <w:t>(1,6)</w:t>
            </w:r>
            <w:r w:rsidRPr="009C10EC">
              <w:rPr>
                <w:b/>
                <w:bCs/>
              </w:rPr>
              <w:t xml:space="preserve"> = 6.22</w:t>
            </w:r>
          </w:p>
          <w:p w14:paraId="1314F410" w14:textId="77777777" w:rsidR="00AD5271" w:rsidRPr="009C10EC" w:rsidRDefault="00AD5271" w:rsidP="00DE40A4">
            <w:pPr>
              <w:pStyle w:val="NoSpacing"/>
            </w:pPr>
            <w:r w:rsidRPr="009C10EC">
              <w:rPr>
                <w:b/>
                <w:bCs/>
              </w:rPr>
              <w:t>p = 0.047 *</w:t>
            </w:r>
          </w:p>
        </w:tc>
        <w:tc>
          <w:tcPr>
            <w:tcW w:w="2127" w:type="dxa"/>
            <w:shd w:val="clear" w:color="auto" w:fill="FFF2CC" w:themeFill="accent4" w:themeFillTint="33"/>
          </w:tcPr>
          <w:p w14:paraId="25E3BC8A" w14:textId="77777777" w:rsidR="00AD5271" w:rsidRPr="009C10EC" w:rsidRDefault="00AD5271" w:rsidP="00DE40A4">
            <w:pPr>
              <w:pStyle w:val="NoSpacing"/>
              <w:rPr>
                <w:b/>
                <w:bCs/>
              </w:rPr>
            </w:pPr>
            <w:r w:rsidRPr="009C10EC">
              <w:rPr>
                <w:b/>
                <w:bCs/>
              </w:rPr>
              <w:t>F</w:t>
            </w:r>
            <w:r w:rsidRPr="009C10EC">
              <w:rPr>
                <w:b/>
                <w:bCs/>
                <w:vertAlign w:val="subscript"/>
              </w:rPr>
              <w:t>(1,6)</w:t>
            </w:r>
            <w:r w:rsidRPr="009C10EC">
              <w:rPr>
                <w:b/>
                <w:bCs/>
              </w:rPr>
              <w:t xml:space="preserve"> = 13.15</w:t>
            </w:r>
          </w:p>
          <w:p w14:paraId="2CC4D2D9" w14:textId="77777777" w:rsidR="00AD5271" w:rsidRPr="009C10EC" w:rsidRDefault="00AD5271" w:rsidP="00DE40A4">
            <w:pPr>
              <w:pStyle w:val="NoSpacing"/>
            </w:pPr>
            <w:r w:rsidRPr="009C10EC">
              <w:rPr>
                <w:b/>
                <w:bCs/>
              </w:rPr>
              <w:t>p = 0.010 *</w:t>
            </w:r>
          </w:p>
        </w:tc>
      </w:tr>
      <w:tr w:rsidR="00AD5271" w:rsidRPr="009C10EC" w14:paraId="1D695FE0" w14:textId="77777777" w:rsidTr="00DE40A4">
        <w:tc>
          <w:tcPr>
            <w:tcW w:w="4248" w:type="dxa"/>
          </w:tcPr>
          <w:p w14:paraId="5A849C04" w14:textId="77777777" w:rsidR="00AD5271" w:rsidRPr="009C10EC" w:rsidRDefault="00AD5271" w:rsidP="00DE40A4">
            <w:pPr>
              <w:pStyle w:val="NoSpacing"/>
            </w:pPr>
            <w:r w:rsidRPr="009C10EC">
              <w:t xml:space="preserve">leaf tissue ABA </w:t>
            </w:r>
          </w:p>
          <w:p w14:paraId="2C62346C" w14:textId="77777777" w:rsidR="00AD5271" w:rsidRPr="009C10EC" w:rsidRDefault="00AD5271" w:rsidP="00DE40A4">
            <w:pPr>
              <w:pStyle w:val="NoSpacing"/>
            </w:pPr>
            <w:r w:rsidRPr="009C10EC">
              <w:rPr>
                <w:b/>
              </w:rPr>
              <w:t>post</w:t>
            </w:r>
            <w:r w:rsidRPr="009C10EC">
              <w:t xml:space="preserve"> </w:t>
            </w:r>
            <w:r w:rsidRPr="009C10EC">
              <w:rPr>
                <w:b/>
              </w:rPr>
              <w:t>re-watering</w:t>
            </w:r>
          </w:p>
        </w:tc>
        <w:tc>
          <w:tcPr>
            <w:tcW w:w="1485" w:type="dxa"/>
            <w:shd w:val="clear" w:color="auto" w:fill="auto"/>
          </w:tcPr>
          <w:p w14:paraId="4E81ED73" w14:textId="77777777" w:rsidR="00AD5271" w:rsidRPr="009C10EC" w:rsidRDefault="00AD5271" w:rsidP="00DE40A4">
            <w:pPr>
              <w:pStyle w:val="NoSpacing"/>
              <w:rPr>
                <w:bCs/>
              </w:rPr>
            </w:pPr>
            <w:r w:rsidRPr="009C10EC">
              <w:rPr>
                <w:bCs/>
              </w:rPr>
              <w:t>F</w:t>
            </w:r>
            <w:r w:rsidRPr="009C10EC">
              <w:rPr>
                <w:bCs/>
                <w:vertAlign w:val="subscript"/>
              </w:rPr>
              <w:t>(1,6)</w:t>
            </w:r>
            <w:r w:rsidRPr="009C10EC">
              <w:rPr>
                <w:bCs/>
              </w:rPr>
              <w:t xml:space="preserve"> = 5.28</w:t>
            </w:r>
          </w:p>
          <w:p w14:paraId="697F22ED" w14:textId="77777777" w:rsidR="00AD5271" w:rsidRPr="009C10EC" w:rsidRDefault="00AD5271" w:rsidP="00DE40A4">
            <w:pPr>
              <w:pStyle w:val="NoSpacing"/>
            </w:pPr>
            <w:r w:rsidRPr="009C10EC">
              <w:rPr>
                <w:bCs/>
              </w:rPr>
              <w:t>p = 0.061</w:t>
            </w:r>
          </w:p>
        </w:tc>
        <w:tc>
          <w:tcPr>
            <w:tcW w:w="1633" w:type="dxa"/>
            <w:shd w:val="clear" w:color="auto" w:fill="FFF2CC" w:themeFill="accent4" w:themeFillTint="33"/>
          </w:tcPr>
          <w:p w14:paraId="4D6BC93F" w14:textId="77777777" w:rsidR="00AD5271" w:rsidRPr="009C10EC" w:rsidRDefault="00AD5271" w:rsidP="00DE40A4">
            <w:pPr>
              <w:pStyle w:val="NoSpacing"/>
              <w:rPr>
                <w:b/>
                <w:bCs/>
              </w:rPr>
            </w:pPr>
            <w:r w:rsidRPr="009C10EC">
              <w:rPr>
                <w:b/>
                <w:bCs/>
              </w:rPr>
              <w:t>F</w:t>
            </w:r>
            <w:r w:rsidRPr="009C10EC">
              <w:rPr>
                <w:b/>
                <w:bCs/>
                <w:vertAlign w:val="subscript"/>
              </w:rPr>
              <w:t>(1,5)</w:t>
            </w:r>
            <w:r w:rsidRPr="009C10EC">
              <w:rPr>
                <w:b/>
                <w:bCs/>
              </w:rPr>
              <w:t xml:space="preserve"> = 14.25</w:t>
            </w:r>
          </w:p>
          <w:p w14:paraId="3B1445FC" w14:textId="77777777" w:rsidR="00AD5271" w:rsidRPr="009C10EC" w:rsidRDefault="00AD5271" w:rsidP="00DE40A4">
            <w:pPr>
              <w:pStyle w:val="NoSpacing"/>
            </w:pPr>
            <w:r w:rsidRPr="009C10EC">
              <w:rPr>
                <w:b/>
                <w:bCs/>
              </w:rPr>
              <w:t>p = 0.013 *</w:t>
            </w:r>
          </w:p>
        </w:tc>
        <w:tc>
          <w:tcPr>
            <w:tcW w:w="2127" w:type="dxa"/>
          </w:tcPr>
          <w:p w14:paraId="13CDB50F" w14:textId="77777777" w:rsidR="00AD5271" w:rsidRPr="009C10EC" w:rsidRDefault="00AD5271" w:rsidP="00DE40A4">
            <w:pPr>
              <w:pStyle w:val="NoSpacing"/>
              <w:rPr>
                <w:bCs/>
              </w:rPr>
            </w:pPr>
            <w:r w:rsidRPr="009C10EC">
              <w:rPr>
                <w:bCs/>
              </w:rPr>
              <w:t>F</w:t>
            </w:r>
            <w:r w:rsidRPr="009C10EC">
              <w:rPr>
                <w:bCs/>
                <w:vertAlign w:val="subscript"/>
              </w:rPr>
              <w:t>(1,5)</w:t>
            </w:r>
            <w:r w:rsidRPr="009C10EC">
              <w:rPr>
                <w:bCs/>
              </w:rPr>
              <w:t xml:space="preserve"> = 2.04</w:t>
            </w:r>
          </w:p>
          <w:p w14:paraId="55A7B220" w14:textId="77777777" w:rsidR="00AD5271" w:rsidRPr="009C10EC" w:rsidRDefault="00AD5271" w:rsidP="00DE40A4">
            <w:pPr>
              <w:pStyle w:val="NoSpacing"/>
            </w:pPr>
            <w:r w:rsidRPr="009C10EC">
              <w:rPr>
                <w:bCs/>
              </w:rPr>
              <w:t>p = 0.21</w:t>
            </w:r>
          </w:p>
        </w:tc>
      </w:tr>
      <w:tr w:rsidR="00AD5271" w:rsidRPr="009C10EC" w14:paraId="5A5B9D74" w14:textId="77777777" w:rsidTr="00DE40A4">
        <w:tc>
          <w:tcPr>
            <w:tcW w:w="4248" w:type="dxa"/>
            <w:tcBorders>
              <w:bottom w:val="single" w:sz="4" w:space="0" w:color="auto"/>
            </w:tcBorders>
          </w:tcPr>
          <w:p w14:paraId="6E8FDD94" w14:textId="77777777" w:rsidR="00AD5271" w:rsidRPr="009C10EC" w:rsidRDefault="00AD5271" w:rsidP="00DE40A4">
            <w:pPr>
              <w:pStyle w:val="NoSpacing"/>
            </w:pPr>
            <w:r w:rsidRPr="009C10EC">
              <w:t xml:space="preserve">leaf tissue ABA </w:t>
            </w:r>
          </w:p>
          <w:p w14:paraId="2034625D" w14:textId="77777777" w:rsidR="00AD5271" w:rsidRPr="009C10EC" w:rsidRDefault="00AD5271" w:rsidP="00DE40A4">
            <w:pPr>
              <w:pStyle w:val="NoSpacing"/>
            </w:pPr>
            <w:r w:rsidRPr="009C10EC">
              <w:rPr>
                <w:b/>
              </w:rPr>
              <w:t>overall</w:t>
            </w:r>
          </w:p>
        </w:tc>
        <w:tc>
          <w:tcPr>
            <w:tcW w:w="1485" w:type="dxa"/>
            <w:tcBorders>
              <w:bottom w:val="single" w:sz="4" w:space="0" w:color="auto"/>
            </w:tcBorders>
            <w:shd w:val="clear" w:color="auto" w:fill="auto"/>
          </w:tcPr>
          <w:p w14:paraId="14AE5D55" w14:textId="77777777" w:rsidR="00AD5271" w:rsidRPr="009C10EC" w:rsidRDefault="00AD5271" w:rsidP="00DE40A4">
            <w:pPr>
              <w:pStyle w:val="NoSpacing"/>
            </w:pPr>
            <w:r w:rsidRPr="009C10EC">
              <w:t>F</w:t>
            </w:r>
            <w:r w:rsidRPr="009C10EC">
              <w:rPr>
                <w:vertAlign w:val="subscript"/>
              </w:rPr>
              <w:t>(1,6)</w:t>
            </w:r>
            <w:r w:rsidRPr="009C10EC">
              <w:t xml:space="preserve"> = 3.62</w:t>
            </w:r>
          </w:p>
          <w:p w14:paraId="003F4DAA" w14:textId="77777777" w:rsidR="00AD5271" w:rsidRPr="009C10EC" w:rsidRDefault="00AD5271" w:rsidP="00DE40A4">
            <w:pPr>
              <w:pStyle w:val="NoSpacing"/>
            </w:pPr>
            <w:r w:rsidRPr="009C10EC">
              <w:t>p = 0.11</w:t>
            </w:r>
          </w:p>
        </w:tc>
        <w:tc>
          <w:tcPr>
            <w:tcW w:w="1633" w:type="dxa"/>
            <w:tcBorders>
              <w:bottom w:val="single" w:sz="4" w:space="0" w:color="auto"/>
            </w:tcBorders>
          </w:tcPr>
          <w:p w14:paraId="179326B0" w14:textId="77777777" w:rsidR="00AD5271" w:rsidRPr="009C10EC" w:rsidRDefault="00AD5271" w:rsidP="00DE40A4">
            <w:pPr>
              <w:pStyle w:val="NoSpacing"/>
            </w:pPr>
            <w:r w:rsidRPr="009C10EC">
              <w:t>F</w:t>
            </w:r>
            <w:r w:rsidRPr="009C10EC">
              <w:rPr>
                <w:vertAlign w:val="subscript"/>
              </w:rPr>
              <w:t>(1, 21)</w:t>
            </w:r>
            <w:r w:rsidRPr="009C10EC">
              <w:t xml:space="preserve"> = 0.67</w:t>
            </w:r>
          </w:p>
          <w:p w14:paraId="033FDCB3" w14:textId="77777777" w:rsidR="00AD5271" w:rsidRPr="009C10EC" w:rsidRDefault="00AD5271" w:rsidP="00DE40A4">
            <w:pPr>
              <w:pStyle w:val="NoSpacing"/>
            </w:pPr>
            <w:r w:rsidRPr="009C10EC">
              <w:t>p = 0. 42</w:t>
            </w:r>
          </w:p>
        </w:tc>
        <w:tc>
          <w:tcPr>
            <w:tcW w:w="2127" w:type="dxa"/>
            <w:tcBorders>
              <w:bottom w:val="single" w:sz="4" w:space="0" w:color="auto"/>
            </w:tcBorders>
          </w:tcPr>
          <w:p w14:paraId="440267B2" w14:textId="77777777" w:rsidR="00AD5271" w:rsidRPr="009C10EC" w:rsidRDefault="00AD5271" w:rsidP="00DE40A4">
            <w:pPr>
              <w:pStyle w:val="NoSpacing"/>
            </w:pPr>
            <w:r w:rsidRPr="009C10EC">
              <w:t>F</w:t>
            </w:r>
            <w:r w:rsidRPr="009C10EC">
              <w:rPr>
                <w:vertAlign w:val="subscript"/>
              </w:rPr>
              <w:t>(1, 21)</w:t>
            </w:r>
            <w:r w:rsidRPr="009C10EC">
              <w:t xml:space="preserve"> = 0.07</w:t>
            </w:r>
          </w:p>
          <w:p w14:paraId="2B50EB32" w14:textId="77777777" w:rsidR="00AD5271" w:rsidRPr="009C10EC" w:rsidRDefault="00AD5271" w:rsidP="00DE40A4">
            <w:pPr>
              <w:pStyle w:val="NoSpacing"/>
            </w:pPr>
            <w:r w:rsidRPr="009C10EC">
              <w:t>p = 0. 80</w:t>
            </w:r>
          </w:p>
        </w:tc>
      </w:tr>
      <w:tr w:rsidR="00AD5271" w:rsidRPr="009C10EC" w14:paraId="28E6ECF2" w14:textId="77777777" w:rsidTr="00DE40A4">
        <w:tc>
          <w:tcPr>
            <w:tcW w:w="9493" w:type="dxa"/>
            <w:gridSpan w:val="4"/>
            <w:tcBorders>
              <w:top w:val="nil"/>
            </w:tcBorders>
            <w:shd w:val="clear" w:color="auto" w:fill="D9D9D9" w:themeFill="background1" w:themeFillShade="D9"/>
          </w:tcPr>
          <w:p w14:paraId="07B43F24" w14:textId="77777777" w:rsidR="00AD5271" w:rsidRPr="009C10EC" w:rsidRDefault="00AD5271" w:rsidP="00DE40A4">
            <w:pPr>
              <w:spacing w:line="240" w:lineRule="auto"/>
              <w:jc w:val="center"/>
              <w:rPr>
                <w:b/>
              </w:rPr>
            </w:pPr>
            <w:r w:rsidRPr="009C10EC">
              <w:rPr>
                <w:b/>
              </w:rPr>
              <w:t>mean soil moisture</w:t>
            </w:r>
          </w:p>
        </w:tc>
      </w:tr>
      <w:tr w:rsidR="00AD5271" w:rsidRPr="009C10EC" w14:paraId="5BD6FB36" w14:textId="77777777" w:rsidTr="00DE40A4">
        <w:tc>
          <w:tcPr>
            <w:tcW w:w="4248" w:type="dxa"/>
          </w:tcPr>
          <w:p w14:paraId="3E1CC17A" w14:textId="77777777" w:rsidR="00AD5271" w:rsidRPr="009C10EC" w:rsidRDefault="00AD5271" w:rsidP="00DE40A4">
            <w:pPr>
              <w:pStyle w:val="NoSpacing"/>
            </w:pPr>
            <w:r w:rsidRPr="009C10EC">
              <w:t xml:space="preserve">mean soil moisture </w:t>
            </w:r>
          </w:p>
          <w:p w14:paraId="70373CAF" w14:textId="77777777" w:rsidR="00AD5271" w:rsidRPr="009C10EC" w:rsidRDefault="00AD5271" w:rsidP="00DE40A4">
            <w:pPr>
              <w:pStyle w:val="NoSpacing"/>
              <w:rPr>
                <w:b/>
              </w:rPr>
            </w:pPr>
            <w:r w:rsidRPr="009C10EC">
              <w:rPr>
                <w:b/>
              </w:rPr>
              <w:t>pre rewatering</w:t>
            </w:r>
          </w:p>
        </w:tc>
        <w:tc>
          <w:tcPr>
            <w:tcW w:w="1485" w:type="dxa"/>
            <w:shd w:val="clear" w:color="auto" w:fill="FFF2CC" w:themeFill="accent4" w:themeFillTint="33"/>
          </w:tcPr>
          <w:p w14:paraId="121FFDD6" w14:textId="77777777" w:rsidR="00AD5271" w:rsidRPr="009C10EC" w:rsidRDefault="00AD5271" w:rsidP="00DE40A4">
            <w:pPr>
              <w:pStyle w:val="NoSpacing"/>
              <w:rPr>
                <w:b/>
                <w:bCs/>
              </w:rPr>
            </w:pPr>
            <w:r w:rsidRPr="009C10EC">
              <w:rPr>
                <w:b/>
                <w:bCs/>
              </w:rPr>
              <w:t>F</w:t>
            </w:r>
            <w:r w:rsidRPr="009C10EC">
              <w:rPr>
                <w:b/>
                <w:bCs/>
                <w:vertAlign w:val="subscript"/>
              </w:rPr>
              <w:t>(1,6)</w:t>
            </w:r>
            <w:r w:rsidRPr="009C10EC">
              <w:rPr>
                <w:b/>
                <w:bCs/>
              </w:rPr>
              <w:t xml:space="preserve"> = 18.90</w:t>
            </w:r>
          </w:p>
          <w:p w14:paraId="7059C2BF" w14:textId="77777777" w:rsidR="00AD5271" w:rsidRPr="009C10EC" w:rsidRDefault="00AD5271" w:rsidP="00DE40A4">
            <w:pPr>
              <w:pStyle w:val="NoSpacing"/>
              <w:rPr>
                <w:b/>
                <w:bCs/>
              </w:rPr>
            </w:pPr>
            <w:r w:rsidRPr="009C10EC">
              <w:rPr>
                <w:b/>
                <w:bCs/>
              </w:rPr>
              <w:t>p = 0.005 **</w:t>
            </w:r>
          </w:p>
        </w:tc>
        <w:tc>
          <w:tcPr>
            <w:tcW w:w="1633" w:type="dxa"/>
            <w:shd w:val="clear" w:color="auto" w:fill="FFF2CC" w:themeFill="accent4" w:themeFillTint="33"/>
          </w:tcPr>
          <w:p w14:paraId="3E910895" w14:textId="77777777" w:rsidR="00AD5271" w:rsidRPr="009C10EC" w:rsidRDefault="00AD5271" w:rsidP="00DE40A4">
            <w:pPr>
              <w:pStyle w:val="NoSpacing"/>
              <w:rPr>
                <w:b/>
                <w:bCs/>
              </w:rPr>
            </w:pPr>
            <w:r w:rsidRPr="009C10EC">
              <w:rPr>
                <w:b/>
                <w:bCs/>
              </w:rPr>
              <w:t>F</w:t>
            </w:r>
            <w:r w:rsidRPr="009C10EC">
              <w:rPr>
                <w:b/>
                <w:bCs/>
                <w:vertAlign w:val="subscript"/>
              </w:rPr>
              <w:t>(1,30)</w:t>
            </w:r>
            <w:r w:rsidRPr="009C10EC">
              <w:rPr>
                <w:b/>
                <w:bCs/>
              </w:rPr>
              <w:t xml:space="preserve"> = 75.28</w:t>
            </w:r>
          </w:p>
          <w:p w14:paraId="5D0304E2" w14:textId="77777777" w:rsidR="00AD5271" w:rsidRPr="009C10EC" w:rsidRDefault="00AD5271" w:rsidP="00DE40A4">
            <w:pPr>
              <w:pStyle w:val="NoSpacing"/>
              <w:rPr>
                <w:b/>
              </w:rPr>
            </w:pPr>
            <w:r w:rsidRPr="009C10EC">
              <w:rPr>
                <w:b/>
                <w:bCs/>
              </w:rPr>
              <w:t>p &lt; 0.0001 ***</w:t>
            </w:r>
          </w:p>
        </w:tc>
        <w:tc>
          <w:tcPr>
            <w:tcW w:w="2127" w:type="dxa"/>
            <w:shd w:val="clear" w:color="auto" w:fill="FFF2CC" w:themeFill="accent4" w:themeFillTint="33"/>
          </w:tcPr>
          <w:p w14:paraId="57DF3A40" w14:textId="77777777" w:rsidR="00AD5271" w:rsidRPr="009C10EC" w:rsidRDefault="00AD5271" w:rsidP="00DE40A4">
            <w:pPr>
              <w:pStyle w:val="NoSpacing"/>
              <w:rPr>
                <w:b/>
                <w:bCs/>
              </w:rPr>
            </w:pPr>
            <w:r w:rsidRPr="009C10EC">
              <w:rPr>
                <w:b/>
                <w:bCs/>
              </w:rPr>
              <w:t>F</w:t>
            </w:r>
            <w:r w:rsidRPr="009C10EC">
              <w:rPr>
                <w:b/>
                <w:bCs/>
                <w:vertAlign w:val="subscript"/>
              </w:rPr>
              <w:t>(1,30)</w:t>
            </w:r>
            <w:r w:rsidRPr="009C10EC">
              <w:rPr>
                <w:b/>
                <w:bCs/>
              </w:rPr>
              <w:t xml:space="preserve"> = 48.15</w:t>
            </w:r>
          </w:p>
          <w:p w14:paraId="29CA9586" w14:textId="77777777" w:rsidR="00AD5271" w:rsidRPr="009C10EC" w:rsidRDefault="00AD5271" w:rsidP="00DE40A4">
            <w:pPr>
              <w:pStyle w:val="NoSpacing"/>
              <w:rPr>
                <w:b/>
              </w:rPr>
            </w:pPr>
            <w:r w:rsidRPr="009C10EC">
              <w:rPr>
                <w:b/>
                <w:bCs/>
              </w:rPr>
              <w:t>p &lt; 0.0001 ***</w:t>
            </w:r>
          </w:p>
        </w:tc>
      </w:tr>
      <w:tr w:rsidR="00AD5271" w:rsidRPr="009C10EC" w14:paraId="2F3253FD" w14:textId="77777777" w:rsidTr="00DE40A4">
        <w:tc>
          <w:tcPr>
            <w:tcW w:w="4248" w:type="dxa"/>
          </w:tcPr>
          <w:p w14:paraId="61703609" w14:textId="77777777" w:rsidR="00AD5271" w:rsidRPr="009C10EC" w:rsidRDefault="00AD5271" w:rsidP="00DE40A4">
            <w:pPr>
              <w:pStyle w:val="NoSpacing"/>
            </w:pPr>
            <w:r w:rsidRPr="009C10EC">
              <w:t xml:space="preserve">mean soil moisture </w:t>
            </w:r>
          </w:p>
          <w:p w14:paraId="28D5D4EE" w14:textId="77777777" w:rsidR="00AD5271" w:rsidRPr="009C10EC" w:rsidRDefault="00AD5271" w:rsidP="00DE40A4">
            <w:pPr>
              <w:pStyle w:val="NoSpacing"/>
              <w:rPr>
                <w:b/>
              </w:rPr>
            </w:pPr>
            <w:r w:rsidRPr="009C10EC">
              <w:rPr>
                <w:b/>
              </w:rPr>
              <w:t>post re-watering</w:t>
            </w:r>
          </w:p>
        </w:tc>
        <w:tc>
          <w:tcPr>
            <w:tcW w:w="1485" w:type="dxa"/>
            <w:shd w:val="clear" w:color="auto" w:fill="FFF2CC" w:themeFill="accent4" w:themeFillTint="33"/>
          </w:tcPr>
          <w:p w14:paraId="2E568A40" w14:textId="77777777" w:rsidR="00AD5271" w:rsidRPr="009C10EC" w:rsidRDefault="00AD5271" w:rsidP="00DE40A4">
            <w:pPr>
              <w:pStyle w:val="NoSpacing"/>
              <w:rPr>
                <w:b/>
                <w:bCs/>
              </w:rPr>
            </w:pPr>
            <w:r w:rsidRPr="009C10EC">
              <w:rPr>
                <w:b/>
                <w:bCs/>
              </w:rPr>
              <w:t>F</w:t>
            </w:r>
            <w:r w:rsidRPr="009C10EC">
              <w:rPr>
                <w:b/>
                <w:bCs/>
                <w:vertAlign w:val="subscript"/>
              </w:rPr>
              <w:t>(1,6)</w:t>
            </w:r>
            <w:r w:rsidRPr="009C10EC">
              <w:rPr>
                <w:b/>
                <w:bCs/>
              </w:rPr>
              <w:t xml:space="preserve"> = 34.27</w:t>
            </w:r>
          </w:p>
          <w:p w14:paraId="49028048" w14:textId="77777777" w:rsidR="00AD5271" w:rsidRPr="009C10EC" w:rsidRDefault="00AD5271" w:rsidP="00DE40A4">
            <w:pPr>
              <w:pStyle w:val="NoSpacing"/>
              <w:rPr>
                <w:b/>
                <w:bCs/>
              </w:rPr>
            </w:pPr>
            <w:r w:rsidRPr="009C10EC">
              <w:rPr>
                <w:b/>
                <w:bCs/>
              </w:rPr>
              <w:t>p = 0.0011 **</w:t>
            </w:r>
          </w:p>
        </w:tc>
        <w:tc>
          <w:tcPr>
            <w:tcW w:w="1633" w:type="dxa"/>
            <w:shd w:val="clear" w:color="auto" w:fill="FFF2CC" w:themeFill="accent4" w:themeFillTint="33"/>
          </w:tcPr>
          <w:p w14:paraId="00002B7E" w14:textId="77777777" w:rsidR="00AD5271" w:rsidRPr="009C10EC" w:rsidRDefault="00AD5271" w:rsidP="00DE40A4">
            <w:pPr>
              <w:pStyle w:val="NoSpacing"/>
              <w:rPr>
                <w:b/>
                <w:bCs/>
              </w:rPr>
            </w:pPr>
            <w:r w:rsidRPr="009C10EC">
              <w:rPr>
                <w:b/>
                <w:bCs/>
              </w:rPr>
              <w:t>F</w:t>
            </w:r>
            <w:r w:rsidRPr="009C10EC">
              <w:rPr>
                <w:b/>
                <w:bCs/>
                <w:vertAlign w:val="subscript"/>
              </w:rPr>
              <w:t>(1,6)</w:t>
            </w:r>
            <w:r w:rsidRPr="009C10EC">
              <w:rPr>
                <w:b/>
                <w:bCs/>
              </w:rPr>
              <w:t xml:space="preserve"> = 22.11</w:t>
            </w:r>
          </w:p>
          <w:p w14:paraId="21913261" w14:textId="77777777" w:rsidR="00AD5271" w:rsidRPr="009C10EC" w:rsidRDefault="00AD5271" w:rsidP="00DE40A4">
            <w:pPr>
              <w:pStyle w:val="NoSpacing"/>
              <w:rPr>
                <w:b/>
              </w:rPr>
            </w:pPr>
            <w:r w:rsidRPr="009C10EC">
              <w:rPr>
                <w:b/>
                <w:bCs/>
              </w:rPr>
              <w:t>p = 0.0033 **</w:t>
            </w:r>
          </w:p>
        </w:tc>
        <w:tc>
          <w:tcPr>
            <w:tcW w:w="2127" w:type="dxa"/>
          </w:tcPr>
          <w:p w14:paraId="5A467028" w14:textId="77777777" w:rsidR="00AD5271" w:rsidRPr="009C10EC" w:rsidRDefault="00AD5271" w:rsidP="00DE40A4">
            <w:pPr>
              <w:pStyle w:val="NoSpacing"/>
              <w:rPr>
                <w:bCs/>
              </w:rPr>
            </w:pPr>
            <w:r w:rsidRPr="009C10EC">
              <w:rPr>
                <w:bCs/>
              </w:rPr>
              <w:t>F</w:t>
            </w:r>
            <w:r w:rsidRPr="009C10EC">
              <w:rPr>
                <w:bCs/>
                <w:vertAlign w:val="subscript"/>
              </w:rPr>
              <w:t>(1,6)</w:t>
            </w:r>
            <w:r w:rsidRPr="009C10EC">
              <w:rPr>
                <w:bCs/>
              </w:rPr>
              <w:t xml:space="preserve"> = 4.02</w:t>
            </w:r>
          </w:p>
          <w:p w14:paraId="5B4989A5" w14:textId="77777777" w:rsidR="00AD5271" w:rsidRPr="009C10EC" w:rsidRDefault="00AD5271" w:rsidP="00DE40A4">
            <w:pPr>
              <w:pStyle w:val="NoSpacing"/>
            </w:pPr>
            <w:r w:rsidRPr="009C10EC">
              <w:rPr>
                <w:bCs/>
              </w:rPr>
              <w:t>p = 0.09</w:t>
            </w:r>
          </w:p>
        </w:tc>
      </w:tr>
      <w:tr w:rsidR="00AD5271" w:rsidRPr="009C10EC" w14:paraId="1CA7F050" w14:textId="77777777" w:rsidTr="00DE40A4">
        <w:tc>
          <w:tcPr>
            <w:tcW w:w="4248" w:type="dxa"/>
          </w:tcPr>
          <w:p w14:paraId="38CCCA9B" w14:textId="77777777" w:rsidR="00AD5271" w:rsidRPr="009C10EC" w:rsidRDefault="00AD5271" w:rsidP="00DE40A4">
            <w:pPr>
              <w:pStyle w:val="NoSpacing"/>
            </w:pPr>
            <w:r w:rsidRPr="009C10EC">
              <w:t xml:space="preserve">mean soil moisture </w:t>
            </w:r>
          </w:p>
          <w:p w14:paraId="238570E8" w14:textId="77777777" w:rsidR="00AD5271" w:rsidRPr="009C10EC" w:rsidRDefault="00AD5271" w:rsidP="00DE40A4">
            <w:pPr>
              <w:pStyle w:val="NoSpacing"/>
              <w:rPr>
                <w:b/>
              </w:rPr>
            </w:pPr>
            <w:r w:rsidRPr="009C10EC">
              <w:rPr>
                <w:b/>
              </w:rPr>
              <w:t>overall</w:t>
            </w:r>
          </w:p>
        </w:tc>
        <w:tc>
          <w:tcPr>
            <w:tcW w:w="1485" w:type="dxa"/>
            <w:shd w:val="clear" w:color="auto" w:fill="auto"/>
          </w:tcPr>
          <w:p w14:paraId="51492A87" w14:textId="77777777" w:rsidR="00AD5271" w:rsidRPr="009C10EC" w:rsidRDefault="00AD5271" w:rsidP="00DE40A4">
            <w:pPr>
              <w:pStyle w:val="NoSpacing"/>
              <w:rPr>
                <w:bCs/>
              </w:rPr>
            </w:pPr>
            <w:r w:rsidRPr="009C10EC">
              <w:rPr>
                <w:bCs/>
              </w:rPr>
              <w:t>F</w:t>
            </w:r>
            <w:r w:rsidRPr="009C10EC">
              <w:rPr>
                <w:bCs/>
                <w:vertAlign w:val="subscript"/>
              </w:rPr>
              <w:t>(1,6)</w:t>
            </w:r>
            <w:r w:rsidRPr="009C10EC">
              <w:rPr>
                <w:bCs/>
              </w:rPr>
              <w:t xml:space="preserve"> = 2.32</w:t>
            </w:r>
          </w:p>
          <w:p w14:paraId="7EF16A5C" w14:textId="77777777" w:rsidR="00AD5271" w:rsidRPr="009C10EC" w:rsidRDefault="00AD5271" w:rsidP="00DE40A4">
            <w:pPr>
              <w:pStyle w:val="NoSpacing"/>
            </w:pPr>
            <w:r w:rsidRPr="009C10EC">
              <w:rPr>
                <w:bCs/>
              </w:rPr>
              <w:t>p = 0.18</w:t>
            </w:r>
          </w:p>
        </w:tc>
        <w:tc>
          <w:tcPr>
            <w:tcW w:w="1633" w:type="dxa"/>
          </w:tcPr>
          <w:p w14:paraId="0E8A4C27" w14:textId="77777777" w:rsidR="00AD5271" w:rsidRPr="009C10EC" w:rsidRDefault="00AD5271" w:rsidP="00DE40A4">
            <w:pPr>
              <w:pStyle w:val="NoSpacing"/>
              <w:rPr>
                <w:bCs/>
              </w:rPr>
            </w:pPr>
            <w:r w:rsidRPr="009C10EC">
              <w:rPr>
                <w:bCs/>
              </w:rPr>
              <w:t>F</w:t>
            </w:r>
            <w:r w:rsidRPr="009C10EC">
              <w:rPr>
                <w:bCs/>
                <w:vertAlign w:val="subscript"/>
              </w:rPr>
              <w:t>(1,46)</w:t>
            </w:r>
            <w:r w:rsidRPr="009C10EC">
              <w:rPr>
                <w:bCs/>
              </w:rPr>
              <w:t xml:space="preserve"> = 0.64</w:t>
            </w:r>
          </w:p>
          <w:p w14:paraId="6A982A0A" w14:textId="77777777" w:rsidR="00AD5271" w:rsidRPr="009C10EC" w:rsidRDefault="00AD5271" w:rsidP="00DE40A4">
            <w:pPr>
              <w:pStyle w:val="NoSpacing"/>
            </w:pPr>
            <w:r w:rsidRPr="009C10EC">
              <w:rPr>
                <w:bCs/>
              </w:rPr>
              <w:t>p = 0.43</w:t>
            </w:r>
          </w:p>
        </w:tc>
        <w:tc>
          <w:tcPr>
            <w:tcW w:w="2127" w:type="dxa"/>
            <w:shd w:val="clear" w:color="auto" w:fill="FFF2CC" w:themeFill="accent4" w:themeFillTint="33"/>
          </w:tcPr>
          <w:p w14:paraId="6A91B279" w14:textId="77777777" w:rsidR="00AD5271" w:rsidRPr="009C10EC" w:rsidRDefault="00AD5271" w:rsidP="00DE40A4">
            <w:pPr>
              <w:pStyle w:val="NoSpacing"/>
              <w:rPr>
                <w:b/>
                <w:bCs/>
              </w:rPr>
            </w:pPr>
            <w:r w:rsidRPr="009C10EC">
              <w:rPr>
                <w:b/>
                <w:bCs/>
              </w:rPr>
              <w:t>F</w:t>
            </w:r>
            <w:r w:rsidRPr="009C10EC">
              <w:rPr>
                <w:b/>
                <w:bCs/>
                <w:vertAlign w:val="subscript"/>
              </w:rPr>
              <w:t>(1,46)</w:t>
            </w:r>
            <w:r w:rsidRPr="009C10EC">
              <w:rPr>
                <w:b/>
                <w:bCs/>
              </w:rPr>
              <w:t xml:space="preserve"> = 5.52</w:t>
            </w:r>
          </w:p>
          <w:p w14:paraId="7278BAEC" w14:textId="77777777" w:rsidR="00AD5271" w:rsidRPr="009C10EC" w:rsidRDefault="00AD5271" w:rsidP="00DE40A4">
            <w:pPr>
              <w:pStyle w:val="NoSpacing"/>
            </w:pPr>
            <w:r w:rsidRPr="009C10EC">
              <w:rPr>
                <w:b/>
                <w:bCs/>
              </w:rPr>
              <w:t>p = 0.023 *</w:t>
            </w:r>
          </w:p>
        </w:tc>
      </w:tr>
      <w:tr w:rsidR="00AD5271" w:rsidRPr="009C10EC" w14:paraId="2D4431C4" w14:textId="77777777" w:rsidTr="00DE40A4">
        <w:tc>
          <w:tcPr>
            <w:tcW w:w="9493" w:type="dxa"/>
            <w:gridSpan w:val="4"/>
            <w:shd w:val="clear" w:color="auto" w:fill="E7E6E6" w:themeFill="background2"/>
          </w:tcPr>
          <w:p w14:paraId="71BAFB36" w14:textId="1E999183" w:rsidR="00AD5271" w:rsidRPr="009C10EC" w:rsidRDefault="00AD5271" w:rsidP="00DE40A4">
            <w:pPr>
              <w:spacing w:line="240" w:lineRule="auto"/>
              <w:jc w:val="center"/>
              <w:rPr>
                <w:b/>
                <w:bCs/>
              </w:rPr>
            </w:pPr>
            <w:r w:rsidRPr="009C10EC">
              <w:rPr>
                <w:b/>
                <w:bCs/>
              </w:rPr>
              <w:t xml:space="preserve">Normalised </w:t>
            </w:r>
            <w:r w:rsidR="0042563F">
              <w:rPr>
                <w:b/>
                <w:bCs/>
              </w:rPr>
              <w:t>average</w:t>
            </w:r>
            <w:r w:rsidRPr="009C10EC">
              <w:rPr>
                <w:b/>
                <w:bCs/>
              </w:rPr>
              <w:t xml:space="preserve"> tuber water content</w:t>
            </w:r>
            <w:r w:rsidR="0042563F">
              <w:rPr>
                <w:b/>
                <w:bCs/>
              </w:rPr>
              <w:t xml:space="preserve"> (TWC)</w:t>
            </w:r>
          </w:p>
        </w:tc>
      </w:tr>
      <w:tr w:rsidR="00AD5271" w:rsidRPr="009C10EC" w14:paraId="6E0AC700" w14:textId="77777777" w:rsidTr="00DE40A4">
        <w:tc>
          <w:tcPr>
            <w:tcW w:w="4248" w:type="dxa"/>
          </w:tcPr>
          <w:p w14:paraId="2C35FC74" w14:textId="5E953412" w:rsidR="00AD5271" w:rsidRPr="009C10EC" w:rsidRDefault="00AD5271" w:rsidP="00DE40A4">
            <w:pPr>
              <w:pStyle w:val="NoSpacing"/>
            </w:pPr>
            <w:r w:rsidRPr="009C10EC">
              <w:t xml:space="preserve">normalised </w:t>
            </w:r>
            <w:r w:rsidR="0042563F">
              <w:t>average</w:t>
            </w:r>
            <w:r w:rsidRPr="009C10EC">
              <w:t xml:space="preserve"> </w:t>
            </w:r>
            <w:r w:rsidR="0042563F">
              <w:t>TWC</w:t>
            </w:r>
          </w:p>
          <w:p w14:paraId="2E22B639" w14:textId="77777777" w:rsidR="00AD5271" w:rsidRPr="009C10EC" w:rsidRDefault="00AD5271" w:rsidP="00DE40A4">
            <w:pPr>
              <w:pStyle w:val="NoSpacing"/>
              <w:rPr>
                <w:b/>
              </w:rPr>
            </w:pPr>
            <w:r w:rsidRPr="009C10EC">
              <w:rPr>
                <w:b/>
              </w:rPr>
              <w:t>pre rewatering</w:t>
            </w:r>
          </w:p>
        </w:tc>
        <w:tc>
          <w:tcPr>
            <w:tcW w:w="1485" w:type="dxa"/>
            <w:shd w:val="clear" w:color="auto" w:fill="auto"/>
          </w:tcPr>
          <w:p w14:paraId="04B57882" w14:textId="77777777" w:rsidR="00AD5271" w:rsidRPr="009C10EC" w:rsidRDefault="00AD5271" w:rsidP="00DE40A4">
            <w:pPr>
              <w:pStyle w:val="NoSpacing"/>
              <w:rPr>
                <w:b/>
              </w:rPr>
            </w:pPr>
            <w:r w:rsidRPr="009C10EC">
              <w:rPr>
                <w:b/>
              </w:rPr>
              <w:t>F</w:t>
            </w:r>
            <w:r w:rsidRPr="009C10EC">
              <w:rPr>
                <w:b/>
                <w:vertAlign w:val="subscript"/>
              </w:rPr>
              <w:t xml:space="preserve">(1, 6) </w:t>
            </w:r>
            <w:r w:rsidRPr="009C10EC">
              <w:rPr>
                <w:b/>
              </w:rPr>
              <w:t>= 13.65</w:t>
            </w:r>
          </w:p>
          <w:p w14:paraId="40DCD7DC" w14:textId="77777777" w:rsidR="00AD5271" w:rsidRPr="009C10EC" w:rsidRDefault="00AD5271" w:rsidP="00DE40A4">
            <w:pPr>
              <w:pStyle w:val="NoSpacing"/>
              <w:rPr>
                <w:b/>
              </w:rPr>
            </w:pPr>
            <w:r w:rsidRPr="009C10EC">
              <w:rPr>
                <w:b/>
              </w:rPr>
              <w:t>p = 0.010 *</w:t>
            </w:r>
          </w:p>
        </w:tc>
        <w:tc>
          <w:tcPr>
            <w:tcW w:w="1633" w:type="dxa"/>
          </w:tcPr>
          <w:p w14:paraId="7351FB72" w14:textId="77777777" w:rsidR="00AD5271" w:rsidRPr="009C10EC" w:rsidRDefault="00AD5271" w:rsidP="00DE40A4">
            <w:pPr>
              <w:pStyle w:val="NoSpacing"/>
            </w:pPr>
            <w:r w:rsidRPr="009C10EC">
              <w:t>F</w:t>
            </w:r>
            <w:r w:rsidRPr="009C10EC">
              <w:rPr>
                <w:vertAlign w:val="subscript"/>
              </w:rPr>
              <w:t xml:space="preserve">(1,78) </w:t>
            </w:r>
            <w:r w:rsidRPr="009C10EC">
              <w:t>= 3.13</w:t>
            </w:r>
          </w:p>
          <w:p w14:paraId="2B282D2A" w14:textId="77777777" w:rsidR="00AD5271" w:rsidRPr="009C10EC" w:rsidRDefault="00AD5271" w:rsidP="00DE40A4">
            <w:pPr>
              <w:pStyle w:val="NoSpacing"/>
            </w:pPr>
            <w:r w:rsidRPr="009C10EC">
              <w:t>p = 0.081</w:t>
            </w:r>
          </w:p>
        </w:tc>
        <w:tc>
          <w:tcPr>
            <w:tcW w:w="2127" w:type="dxa"/>
          </w:tcPr>
          <w:p w14:paraId="3F597BB3" w14:textId="77777777" w:rsidR="00AD5271" w:rsidRPr="009C10EC" w:rsidRDefault="00AD5271" w:rsidP="00DE40A4">
            <w:pPr>
              <w:pStyle w:val="NoSpacing"/>
              <w:rPr>
                <w:b/>
              </w:rPr>
            </w:pPr>
            <w:r w:rsidRPr="009C10EC">
              <w:rPr>
                <w:b/>
              </w:rPr>
              <w:t>F</w:t>
            </w:r>
            <w:r w:rsidRPr="009C10EC">
              <w:rPr>
                <w:b/>
                <w:vertAlign w:val="subscript"/>
              </w:rPr>
              <w:t xml:space="preserve">(1,78) </w:t>
            </w:r>
            <w:r w:rsidRPr="009C10EC">
              <w:rPr>
                <w:b/>
              </w:rPr>
              <w:t>= 4.42</w:t>
            </w:r>
          </w:p>
          <w:p w14:paraId="66EB5AE4" w14:textId="77777777" w:rsidR="00AD5271" w:rsidRPr="009C10EC" w:rsidRDefault="00AD5271" w:rsidP="00DE40A4">
            <w:pPr>
              <w:pStyle w:val="NoSpacing"/>
              <w:rPr>
                <w:b/>
              </w:rPr>
            </w:pPr>
            <w:r w:rsidRPr="009C10EC">
              <w:rPr>
                <w:b/>
              </w:rPr>
              <w:t>p = 0.039 *</w:t>
            </w:r>
          </w:p>
        </w:tc>
      </w:tr>
      <w:tr w:rsidR="00AD5271" w:rsidRPr="009C10EC" w14:paraId="3B942DD0" w14:textId="77777777" w:rsidTr="00DE40A4">
        <w:tc>
          <w:tcPr>
            <w:tcW w:w="4248" w:type="dxa"/>
          </w:tcPr>
          <w:p w14:paraId="2E81339A" w14:textId="529CF245" w:rsidR="00AD5271" w:rsidRPr="009C10EC" w:rsidRDefault="00AD5271" w:rsidP="00DE40A4">
            <w:pPr>
              <w:pStyle w:val="NoSpacing"/>
            </w:pPr>
            <w:r w:rsidRPr="009C10EC">
              <w:t xml:space="preserve">normalised </w:t>
            </w:r>
            <w:r w:rsidR="0042563F">
              <w:t>average</w:t>
            </w:r>
            <w:r w:rsidRPr="009C10EC">
              <w:t xml:space="preserve"> </w:t>
            </w:r>
            <w:r w:rsidR="0042563F">
              <w:t>TWC</w:t>
            </w:r>
          </w:p>
          <w:p w14:paraId="2DA5644D" w14:textId="77777777" w:rsidR="00AD5271" w:rsidRPr="009C10EC" w:rsidRDefault="00AD5271" w:rsidP="00DE40A4">
            <w:pPr>
              <w:pStyle w:val="NoSpacing"/>
              <w:rPr>
                <w:b/>
              </w:rPr>
            </w:pPr>
            <w:r w:rsidRPr="009C10EC">
              <w:rPr>
                <w:b/>
              </w:rPr>
              <w:t>post re-watering</w:t>
            </w:r>
          </w:p>
        </w:tc>
        <w:tc>
          <w:tcPr>
            <w:tcW w:w="1485" w:type="dxa"/>
            <w:shd w:val="clear" w:color="auto" w:fill="auto"/>
          </w:tcPr>
          <w:p w14:paraId="3D05B125" w14:textId="77777777" w:rsidR="00AD5271" w:rsidRPr="009C10EC" w:rsidRDefault="00AD5271" w:rsidP="00DE40A4">
            <w:pPr>
              <w:pStyle w:val="NoSpacing"/>
            </w:pPr>
            <w:r w:rsidRPr="009C10EC">
              <w:t>F</w:t>
            </w:r>
            <w:r w:rsidRPr="009C10EC">
              <w:rPr>
                <w:vertAlign w:val="subscript"/>
              </w:rPr>
              <w:t xml:space="preserve">(1,6) </w:t>
            </w:r>
            <w:r w:rsidRPr="009C10EC">
              <w:t>=  3.64</w:t>
            </w:r>
          </w:p>
          <w:p w14:paraId="1E69A3BF" w14:textId="77777777" w:rsidR="00AD5271" w:rsidRPr="009C10EC" w:rsidRDefault="00AD5271" w:rsidP="00DE40A4">
            <w:pPr>
              <w:pStyle w:val="NoSpacing"/>
            </w:pPr>
            <w:r w:rsidRPr="009C10EC">
              <w:t>p = 0.11</w:t>
            </w:r>
          </w:p>
        </w:tc>
        <w:tc>
          <w:tcPr>
            <w:tcW w:w="1633" w:type="dxa"/>
          </w:tcPr>
          <w:p w14:paraId="55BB9EEB" w14:textId="77777777" w:rsidR="00AD5271" w:rsidRPr="009C10EC" w:rsidRDefault="00AD5271" w:rsidP="00DE40A4">
            <w:pPr>
              <w:pStyle w:val="NoSpacing"/>
              <w:rPr>
                <w:b/>
              </w:rPr>
            </w:pPr>
            <w:r w:rsidRPr="009C10EC">
              <w:rPr>
                <w:b/>
              </w:rPr>
              <w:t>F</w:t>
            </w:r>
            <w:r w:rsidRPr="009C10EC">
              <w:rPr>
                <w:b/>
                <w:vertAlign w:val="subscript"/>
              </w:rPr>
              <w:t>(1, 38)</w:t>
            </w:r>
            <w:r w:rsidRPr="009C10EC">
              <w:rPr>
                <w:b/>
              </w:rPr>
              <w:t xml:space="preserve"> = 23.00</w:t>
            </w:r>
          </w:p>
          <w:p w14:paraId="19CC709E" w14:textId="77777777" w:rsidR="00AD5271" w:rsidRPr="009C10EC" w:rsidRDefault="00AD5271" w:rsidP="00DE40A4">
            <w:pPr>
              <w:pStyle w:val="NoSpacing"/>
              <w:rPr>
                <w:b/>
              </w:rPr>
            </w:pPr>
            <w:r w:rsidRPr="009C10EC">
              <w:rPr>
                <w:b/>
              </w:rPr>
              <w:t>p &lt; 0.0001 ***</w:t>
            </w:r>
          </w:p>
        </w:tc>
        <w:tc>
          <w:tcPr>
            <w:tcW w:w="2127" w:type="dxa"/>
          </w:tcPr>
          <w:p w14:paraId="53092FAB" w14:textId="77777777" w:rsidR="00AD5271" w:rsidRPr="009C10EC" w:rsidRDefault="00AD5271" w:rsidP="00DE40A4">
            <w:pPr>
              <w:pStyle w:val="NoSpacing"/>
              <w:rPr>
                <w:b/>
              </w:rPr>
            </w:pPr>
            <w:r w:rsidRPr="009C10EC">
              <w:rPr>
                <w:b/>
              </w:rPr>
              <w:t>F</w:t>
            </w:r>
            <w:r w:rsidRPr="009C10EC">
              <w:rPr>
                <w:b/>
                <w:vertAlign w:val="subscript"/>
              </w:rPr>
              <w:t xml:space="preserve">(1,38) </w:t>
            </w:r>
            <w:r w:rsidRPr="009C10EC">
              <w:rPr>
                <w:b/>
              </w:rPr>
              <w:t>= 6.49</w:t>
            </w:r>
          </w:p>
          <w:p w14:paraId="22769DE5" w14:textId="77777777" w:rsidR="00AD5271" w:rsidRPr="009C10EC" w:rsidRDefault="00AD5271" w:rsidP="00DE40A4">
            <w:pPr>
              <w:pStyle w:val="NoSpacing"/>
              <w:rPr>
                <w:b/>
              </w:rPr>
            </w:pPr>
            <w:r w:rsidRPr="009C10EC">
              <w:rPr>
                <w:b/>
              </w:rPr>
              <w:t>p = 0.02 **</w:t>
            </w:r>
          </w:p>
        </w:tc>
      </w:tr>
      <w:tr w:rsidR="00AD5271" w:rsidRPr="009C10EC" w14:paraId="2E753120" w14:textId="77777777" w:rsidTr="00DE40A4">
        <w:tc>
          <w:tcPr>
            <w:tcW w:w="4248" w:type="dxa"/>
          </w:tcPr>
          <w:p w14:paraId="3EAE5350" w14:textId="0499E286" w:rsidR="00AD5271" w:rsidRPr="009C10EC" w:rsidRDefault="00AD5271" w:rsidP="00DE40A4">
            <w:pPr>
              <w:pStyle w:val="NoSpacing"/>
            </w:pPr>
            <w:r w:rsidRPr="009C10EC">
              <w:t xml:space="preserve">normalised </w:t>
            </w:r>
            <w:r w:rsidR="0042563F">
              <w:t>average</w:t>
            </w:r>
            <w:r w:rsidRPr="009C10EC">
              <w:t xml:space="preserve"> </w:t>
            </w:r>
            <w:r w:rsidR="0042563F">
              <w:t>TWC</w:t>
            </w:r>
          </w:p>
          <w:p w14:paraId="40BEFA3B" w14:textId="77777777" w:rsidR="00AD5271" w:rsidRPr="009C10EC" w:rsidRDefault="00AD5271" w:rsidP="00DE40A4">
            <w:pPr>
              <w:pStyle w:val="NoSpacing"/>
              <w:rPr>
                <w:b/>
              </w:rPr>
            </w:pPr>
            <w:r w:rsidRPr="009C10EC">
              <w:rPr>
                <w:b/>
              </w:rPr>
              <w:t>overall</w:t>
            </w:r>
          </w:p>
        </w:tc>
        <w:tc>
          <w:tcPr>
            <w:tcW w:w="1485" w:type="dxa"/>
            <w:shd w:val="clear" w:color="auto" w:fill="auto"/>
          </w:tcPr>
          <w:p w14:paraId="79927EEC" w14:textId="77777777" w:rsidR="00AD5271" w:rsidRPr="009C10EC" w:rsidRDefault="00AD5271" w:rsidP="00DE40A4">
            <w:pPr>
              <w:pStyle w:val="NoSpacing"/>
              <w:rPr>
                <w:b/>
              </w:rPr>
            </w:pPr>
            <w:r w:rsidRPr="009C10EC">
              <w:rPr>
                <w:b/>
              </w:rPr>
              <w:t>F</w:t>
            </w:r>
            <w:r w:rsidRPr="009C10EC">
              <w:rPr>
                <w:b/>
                <w:vertAlign w:val="subscript"/>
              </w:rPr>
              <w:t xml:space="preserve">(1,6) </w:t>
            </w:r>
            <w:r w:rsidRPr="009C10EC">
              <w:rPr>
                <w:b/>
              </w:rPr>
              <w:t>= 13.47</w:t>
            </w:r>
          </w:p>
          <w:p w14:paraId="041C2D9B" w14:textId="77777777" w:rsidR="00AD5271" w:rsidRPr="009C10EC" w:rsidRDefault="00AD5271" w:rsidP="00DE40A4">
            <w:pPr>
              <w:pStyle w:val="NoSpacing"/>
              <w:rPr>
                <w:b/>
              </w:rPr>
            </w:pPr>
            <w:r w:rsidRPr="009C10EC">
              <w:rPr>
                <w:b/>
              </w:rPr>
              <w:t>p = 0.010 *</w:t>
            </w:r>
          </w:p>
        </w:tc>
        <w:tc>
          <w:tcPr>
            <w:tcW w:w="1633" w:type="dxa"/>
          </w:tcPr>
          <w:p w14:paraId="480E4F2D" w14:textId="77777777" w:rsidR="00AD5271" w:rsidRPr="009C10EC" w:rsidRDefault="00AD5271" w:rsidP="00DE40A4">
            <w:pPr>
              <w:pStyle w:val="NoSpacing"/>
              <w:rPr>
                <w:b/>
              </w:rPr>
            </w:pPr>
            <w:r w:rsidRPr="009C10EC">
              <w:rPr>
                <w:b/>
              </w:rPr>
              <w:t>F</w:t>
            </w:r>
            <w:r w:rsidRPr="009C10EC">
              <w:rPr>
                <w:b/>
                <w:vertAlign w:val="subscript"/>
              </w:rPr>
              <w:t>(1,126)</w:t>
            </w:r>
            <w:r w:rsidRPr="009C10EC">
              <w:rPr>
                <w:b/>
              </w:rPr>
              <w:t xml:space="preserve"> = 5.15</w:t>
            </w:r>
          </w:p>
          <w:p w14:paraId="68005034" w14:textId="77777777" w:rsidR="00AD5271" w:rsidRPr="009C10EC" w:rsidRDefault="00AD5271" w:rsidP="00DE40A4">
            <w:pPr>
              <w:pStyle w:val="NoSpacing"/>
              <w:rPr>
                <w:b/>
              </w:rPr>
            </w:pPr>
            <w:r w:rsidRPr="009C10EC">
              <w:rPr>
                <w:b/>
              </w:rPr>
              <w:t>p = 0.025*</w:t>
            </w:r>
          </w:p>
        </w:tc>
        <w:tc>
          <w:tcPr>
            <w:tcW w:w="2127" w:type="dxa"/>
          </w:tcPr>
          <w:p w14:paraId="6F11D971" w14:textId="77777777" w:rsidR="00AD5271" w:rsidRPr="009C10EC" w:rsidRDefault="00AD5271" w:rsidP="00DE40A4">
            <w:pPr>
              <w:pStyle w:val="NoSpacing"/>
            </w:pPr>
            <w:r w:rsidRPr="009C10EC">
              <w:t>F</w:t>
            </w:r>
            <w:r w:rsidRPr="009C10EC">
              <w:rPr>
                <w:vertAlign w:val="subscript"/>
              </w:rPr>
              <w:t>(1,126)</w:t>
            </w:r>
            <w:r w:rsidRPr="009C10EC">
              <w:t>= 0.03</w:t>
            </w:r>
          </w:p>
          <w:p w14:paraId="1ACFBC3D" w14:textId="77777777" w:rsidR="00AD5271" w:rsidRPr="009C10EC" w:rsidRDefault="00AD5271" w:rsidP="00DE40A4">
            <w:pPr>
              <w:pStyle w:val="NoSpacing"/>
            </w:pPr>
            <w:r w:rsidRPr="009C10EC">
              <w:t>p = 0.86</w:t>
            </w:r>
          </w:p>
        </w:tc>
      </w:tr>
      <w:tr w:rsidR="00AD5271" w:rsidRPr="009C10EC" w14:paraId="1A3C532D" w14:textId="77777777" w:rsidTr="00DE40A4">
        <w:tc>
          <w:tcPr>
            <w:tcW w:w="9493" w:type="dxa"/>
            <w:gridSpan w:val="4"/>
            <w:shd w:val="clear" w:color="auto" w:fill="E7E6E6" w:themeFill="background2"/>
          </w:tcPr>
          <w:p w14:paraId="60EA5E9B" w14:textId="77777777" w:rsidR="00AD5271" w:rsidRPr="009C10EC" w:rsidRDefault="00AD5271" w:rsidP="00DE40A4">
            <w:pPr>
              <w:jc w:val="center"/>
              <w:rPr>
                <w:b/>
                <w:bCs/>
              </w:rPr>
            </w:pPr>
            <w:r w:rsidRPr="009C10EC">
              <w:rPr>
                <w:b/>
                <w:bCs/>
              </w:rPr>
              <w:lastRenderedPageBreak/>
              <w:t>Normalised tuber volume</w:t>
            </w:r>
          </w:p>
        </w:tc>
      </w:tr>
      <w:tr w:rsidR="00AD5271" w:rsidRPr="009C10EC" w14:paraId="1E668851" w14:textId="77777777" w:rsidTr="00DE40A4">
        <w:tc>
          <w:tcPr>
            <w:tcW w:w="4248" w:type="dxa"/>
          </w:tcPr>
          <w:p w14:paraId="174FAA49" w14:textId="77777777" w:rsidR="00AD5271" w:rsidRPr="009C10EC" w:rsidRDefault="00AD5271" w:rsidP="00DE40A4">
            <w:pPr>
              <w:pStyle w:val="NoSpacing"/>
            </w:pPr>
            <w:r w:rsidRPr="009C10EC">
              <w:t xml:space="preserve">normalised tuber volume </w:t>
            </w:r>
          </w:p>
          <w:p w14:paraId="66446A30" w14:textId="77777777" w:rsidR="00AD5271" w:rsidRPr="009C10EC" w:rsidRDefault="00AD5271" w:rsidP="00DE40A4">
            <w:pPr>
              <w:pStyle w:val="NoSpacing"/>
            </w:pPr>
            <w:r w:rsidRPr="009C10EC">
              <w:rPr>
                <w:b/>
              </w:rPr>
              <w:t>pre re-watering</w:t>
            </w:r>
          </w:p>
        </w:tc>
        <w:tc>
          <w:tcPr>
            <w:tcW w:w="1485" w:type="dxa"/>
            <w:shd w:val="clear" w:color="auto" w:fill="FFF2CC" w:themeFill="accent4" w:themeFillTint="33"/>
          </w:tcPr>
          <w:p w14:paraId="69AAB210" w14:textId="77777777" w:rsidR="00AD5271" w:rsidRPr="009C10EC" w:rsidRDefault="00AD5271" w:rsidP="00DE40A4">
            <w:pPr>
              <w:pStyle w:val="NoSpacing"/>
              <w:rPr>
                <w:b/>
              </w:rPr>
            </w:pPr>
            <w:r w:rsidRPr="009C10EC">
              <w:rPr>
                <w:b/>
              </w:rPr>
              <w:t>F</w:t>
            </w:r>
            <w:r w:rsidRPr="009C10EC">
              <w:rPr>
                <w:b/>
                <w:vertAlign w:val="subscript"/>
              </w:rPr>
              <w:t xml:space="preserve">(1,6) </w:t>
            </w:r>
            <w:r w:rsidRPr="009C10EC">
              <w:rPr>
                <w:b/>
              </w:rPr>
              <w:t>= 27.38</w:t>
            </w:r>
          </w:p>
          <w:p w14:paraId="547E0EF7" w14:textId="77777777" w:rsidR="00AD5271" w:rsidRPr="009C10EC" w:rsidRDefault="00AD5271" w:rsidP="00DE40A4">
            <w:pPr>
              <w:pStyle w:val="NoSpacing"/>
            </w:pPr>
            <w:r w:rsidRPr="009C10EC">
              <w:rPr>
                <w:b/>
              </w:rPr>
              <w:t>p = 0.002 **</w:t>
            </w:r>
          </w:p>
        </w:tc>
        <w:tc>
          <w:tcPr>
            <w:tcW w:w="1633" w:type="dxa"/>
            <w:shd w:val="clear" w:color="auto" w:fill="FFF2CC" w:themeFill="accent4" w:themeFillTint="33"/>
          </w:tcPr>
          <w:p w14:paraId="0310FCF1" w14:textId="77777777" w:rsidR="00AD5271" w:rsidRPr="009C10EC" w:rsidRDefault="00AD5271" w:rsidP="00DE40A4">
            <w:pPr>
              <w:pStyle w:val="NoSpacing"/>
              <w:rPr>
                <w:b/>
              </w:rPr>
            </w:pPr>
            <w:r w:rsidRPr="009C10EC">
              <w:rPr>
                <w:b/>
              </w:rPr>
              <w:t>F</w:t>
            </w:r>
            <w:r w:rsidRPr="009C10EC">
              <w:rPr>
                <w:b/>
                <w:vertAlign w:val="subscript"/>
              </w:rPr>
              <w:t xml:space="preserve">(1,78) </w:t>
            </w:r>
            <w:r w:rsidRPr="009C10EC">
              <w:rPr>
                <w:b/>
              </w:rPr>
              <w:t>= 19.18</w:t>
            </w:r>
          </w:p>
          <w:p w14:paraId="3DC4498C" w14:textId="77777777" w:rsidR="00AD5271" w:rsidRPr="009C10EC" w:rsidRDefault="00AD5271" w:rsidP="00DE40A4">
            <w:pPr>
              <w:pStyle w:val="NoSpacing"/>
            </w:pPr>
            <w:r w:rsidRPr="009C10EC">
              <w:rPr>
                <w:b/>
              </w:rPr>
              <w:t>p &lt; 0.0001 ***</w:t>
            </w:r>
          </w:p>
        </w:tc>
        <w:tc>
          <w:tcPr>
            <w:tcW w:w="2127" w:type="dxa"/>
            <w:shd w:val="clear" w:color="auto" w:fill="FFF2CC" w:themeFill="accent4" w:themeFillTint="33"/>
          </w:tcPr>
          <w:p w14:paraId="2E4648D8" w14:textId="77777777" w:rsidR="00AD5271" w:rsidRPr="009C10EC" w:rsidRDefault="00AD5271" w:rsidP="00DE40A4">
            <w:pPr>
              <w:pStyle w:val="NoSpacing"/>
              <w:rPr>
                <w:b/>
              </w:rPr>
            </w:pPr>
            <w:r w:rsidRPr="009C10EC">
              <w:rPr>
                <w:b/>
              </w:rPr>
              <w:t>F</w:t>
            </w:r>
            <w:r w:rsidRPr="009C10EC">
              <w:rPr>
                <w:b/>
                <w:vertAlign w:val="subscript"/>
              </w:rPr>
              <w:t xml:space="preserve">(1,78) </w:t>
            </w:r>
            <w:r w:rsidRPr="009C10EC">
              <w:rPr>
                <w:b/>
              </w:rPr>
              <w:t>= 31.98</w:t>
            </w:r>
          </w:p>
          <w:p w14:paraId="59654DCD" w14:textId="77777777" w:rsidR="00AD5271" w:rsidRPr="009C10EC" w:rsidRDefault="00AD5271" w:rsidP="00DE40A4">
            <w:pPr>
              <w:pStyle w:val="NoSpacing"/>
            </w:pPr>
            <w:r w:rsidRPr="009C10EC">
              <w:rPr>
                <w:b/>
              </w:rPr>
              <w:t>p &lt; 0.0001 ***</w:t>
            </w:r>
          </w:p>
        </w:tc>
      </w:tr>
      <w:tr w:rsidR="00AD5271" w:rsidRPr="009C10EC" w14:paraId="18B7B3F0" w14:textId="77777777" w:rsidTr="00DE40A4">
        <w:tc>
          <w:tcPr>
            <w:tcW w:w="4248" w:type="dxa"/>
          </w:tcPr>
          <w:p w14:paraId="5E8852E8" w14:textId="77777777" w:rsidR="00AD5271" w:rsidRPr="009C10EC" w:rsidRDefault="00AD5271" w:rsidP="00DE40A4">
            <w:pPr>
              <w:pStyle w:val="NoSpacing"/>
            </w:pPr>
            <w:r w:rsidRPr="009C10EC">
              <w:t xml:space="preserve">normalised tuber volume </w:t>
            </w:r>
          </w:p>
          <w:p w14:paraId="2EE17310" w14:textId="77777777" w:rsidR="00AD5271" w:rsidRPr="009C10EC" w:rsidRDefault="00AD5271" w:rsidP="00DE40A4">
            <w:pPr>
              <w:pStyle w:val="NoSpacing"/>
            </w:pPr>
            <w:r w:rsidRPr="009C10EC">
              <w:rPr>
                <w:b/>
              </w:rPr>
              <w:t>post</w:t>
            </w:r>
            <w:r w:rsidRPr="009C10EC">
              <w:t xml:space="preserve"> </w:t>
            </w:r>
            <w:r w:rsidRPr="009C10EC">
              <w:rPr>
                <w:b/>
              </w:rPr>
              <w:t>re-watering</w:t>
            </w:r>
          </w:p>
        </w:tc>
        <w:tc>
          <w:tcPr>
            <w:tcW w:w="1485" w:type="dxa"/>
            <w:shd w:val="clear" w:color="auto" w:fill="FFF2CC" w:themeFill="accent4" w:themeFillTint="33"/>
          </w:tcPr>
          <w:p w14:paraId="1A07EC0E" w14:textId="77777777" w:rsidR="00AD5271" w:rsidRPr="009C10EC" w:rsidRDefault="00AD5271" w:rsidP="00DE40A4">
            <w:pPr>
              <w:pStyle w:val="NoSpacing"/>
              <w:rPr>
                <w:b/>
              </w:rPr>
            </w:pPr>
            <w:r w:rsidRPr="009C10EC">
              <w:rPr>
                <w:b/>
              </w:rPr>
              <w:t>F</w:t>
            </w:r>
            <w:r w:rsidRPr="009C10EC">
              <w:rPr>
                <w:b/>
                <w:vertAlign w:val="subscript"/>
              </w:rPr>
              <w:t xml:space="preserve">(1,6) </w:t>
            </w:r>
            <w:r w:rsidRPr="009C10EC">
              <w:rPr>
                <w:b/>
              </w:rPr>
              <w:t>= 12.49</w:t>
            </w:r>
          </w:p>
          <w:p w14:paraId="3CF79440" w14:textId="77777777" w:rsidR="00AD5271" w:rsidRPr="009C10EC" w:rsidRDefault="00AD5271" w:rsidP="00DE40A4">
            <w:pPr>
              <w:pStyle w:val="NoSpacing"/>
            </w:pPr>
            <w:r w:rsidRPr="009C10EC">
              <w:rPr>
                <w:b/>
              </w:rPr>
              <w:t>p = 0.012 *</w:t>
            </w:r>
          </w:p>
        </w:tc>
        <w:tc>
          <w:tcPr>
            <w:tcW w:w="1633" w:type="dxa"/>
            <w:shd w:val="clear" w:color="auto" w:fill="FFF2CC" w:themeFill="accent4" w:themeFillTint="33"/>
          </w:tcPr>
          <w:p w14:paraId="00FF39D0" w14:textId="77777777" w:rsidR="00AD5271" w:rsidRPr="009C10EC" w:rsidRDefault="00AD5271" w:rsidP="00DE40A4">
            <w:pPr>
              <w:pStyle w:val="NoSpacing"/>
              <w:rPr>
                <w:b/>
              </w:rPr>
            </w:pPr>
            <w:r w:rsidRPr="009C10EC">
              <w:rPr>
                <w:b/>
              </w:rPr>
              <w:t>F</w:t>
            </w:r>
            <w:r w:rsidRPr="009C10EC">
              <w:rPr>
                <w:b/>
                <w:vertAlign w:val="subscript"/>
              </w:rPr>
              <w:t xml:space="preserve">(1,38) </w:t>
            </w:r>
            <w:r w:rsidRPr="009C10EC">
              <w:rPr>
                <w:b/>
              </w:rPr>
              <w:t>= 36.56</w:t>
            </w:r>
          </w:p>
          <w:p w14:paraId="5A599CE1" w14:textId="77777777" w:rsidR="00AD5271" w:rsidRPr="009C10EC" w:rsidRDefault="00AD5271" w:rsidP="00DE40A4">
            <w:pPr>
              <w:pStyle w:val="NoSpacing"/>
            </w:pPr>
            <w:r w:rsidRPr="009C10EC">
              <w:rPr>
                <w:b/>
              </w:rPr>
              <w:t>p &lt; 0.0001 ***</w:t>
            </w:r>
          </w:p>
        </w:tc>
        <w:tc>
          <w:tcPr>
            <w:tcW w:w="2127" w:type="dxa"/>
            <w:shd w:val="clear" w:color="auto" w:fill="FFF2CC" w:themeFill="accent4" w:themeFillTint="33"/>
          </w:tcPr>
          <w:p w14:paraId="3AE4460C" w14:textId="77777777" w:rsidR="00AD5271" w:rsidRPr="009C10EC" w:rsidRDefault="00AD5271" w:rsidP="00DE40A4">
            <w:pPr>
              <w:pStyle w:val="NoSpacing"/>
              <w:rPr>
                <w:b/>
              </w:rPr>
            </w:pPr>
            <w:r w:rsidRPr="009C10EC">
              <w:rPr>
                <w:b/>
              </w:rPr>
              <w:t>F</w:t>
            </w:r>
            <w:r w:rsidRPr="009C10EC">
              <w:rPr>
                <w:b/>
                <w:vertAlign w:val="subscript"/>
              </w:rPr>
              <w:t xml:space="preserve">(1,38) </w:t>
            </w:r>
            <w:r w:rsidRPr="009C10EC">
              <w:rPr>
                <w:b/>
              </w:rPr>
              <w:t>= 6.78</w:t>
            </w:r>
          </w:p>
          <w:p w14:paraId="62600549" w14:textId="77777777" w:rsidR="00AD5271" w:rsidRPr="009C10EC" w:rsidRDefault="00AD5271" w:rsidP="00DE40A4">
            <w:pPr>
              <w:pStyle w:val="NoSpacing"/>
            </w:pPr>
            <w:r w:rsidRPr="009C10EC">
              <w:rPr>
                <w:b/>
              </w:rPr>
              <w:t>p = 0.013 *</w:t>
            </w:r>
          </w:p>
        </w:tc>
      </w:tr>
      <w:tr w:rsidR="00AD5271" w:rsidRPr="009C10EC" w14:paraId="6395CC88" w14:textId="77777777" w:rsidTr="00DE40A4">
        <w:tc>
          <w:tcPr>
            <w:tcW w:w="4248" w:type="dxa"/>
          </w:tcPr>
          <w:p w14:paraId="5A7EBFAC" w14:textId="77777777" w:rsidR="00AD5271" w:rsidRPr="009C10EC" w:rsidRDefault="00AD5271" w:rsidP="00DE40A4">
            <w:pPr>
              <w:pStyle w:val="NoSpacing"/>
            </w:pPr>
            <w:r w:rsidRPr="009C10EC">
              <w:t xml:space="preserve">normalised tuber volume </w:t>
            </w:r>
          </w:p>
          <w:p w14:paraId="4B8C203F" w14:textId="77777777" w:rsidR="00AD5271" w:rsidRPr="009C10EC" w:rsidRDefault="00AD5271" w:rsidP="00DE40A4">
            <w:pPr>
              <w:pStyle w:val="NoSpacing"/>
            </w:pPr>
            <w:r w:rsidRPr="009C10EC">
              <w:rPr>
                <w:b/>
              </w:rPr>
              <w:t>overall</w:t>
            </w:r>
          </w:p>
        </w:tc>
        <w:tc>
          <w:tcPr>
            <w:tcW w:w="1485" w:type="dxa"/>
            <w:shd w:val="clear" w:color="auto" w:fill="FFF2CC" w:themeFill="accent4" w:themeFillTint="33"/>
          </w:tcPr>
          <w:p w14:paraId="59BDE6E7" w14:textId="77777777" w:rsidR="00AD5271" w:rsidRPr="009C10EC" w:rsidRDefault="00AD5271" w:rsidP="00DE40A4">
            <w:pPr>
              <w:pStyle w:val="NoSpacing"/>
              <w:rPr>
                <w:b/>
              </w:rPr>
            </w:pPr>
            <w:r w:rsidRPr="009C10EC">
              <w:rPr>
                <w:b/>
              </w:rPr>
              <w:t>F</w:t>
            </w:r>
            <w:r w:rsidRPr="009C10EC">
              <w:rPr>
                <w:b/>
                <w:vertAlign w:val="subscript"/>
              </w:rPr>
              <w:t xml:space="preserve">(1,6) </w:t>
            </w:r>
            <w:r w:rsidRPr="009C10EC">
              <w:rPr>
                <w:b/>
              </w:rPr>
              <w:t>= 9.48</w:t>
            </w:r>
          </w:p>
          <w:p w14:paraId="655019D6" w14:textId="77777777" w:rsidR="00AD5271" w:rsidRPr="009C10EC" w:rsidRDefault="00AD5271" w:rsidP="00DE40A4">
            <w:pPr>
              <w:pStyle w:val="NoSpacing"/>
              <w:rPr>
                <w:b/>
              </w:rPr>
            </w:pPr>
            <w:r w:rsidRPr="009C10EC">
              <w:rPr>
                <w:b/>
              </w:rPr>
              <w:t>p = 0.02 *</w:t>
            </w:r>
          </w:p>
        </w:tc>
        <w:tc>
          <w:tcPr>
            <w:tcW w:w="1633" w:type="dxa"/>
            <w:shd w:val="clear" w:color="auto" w:fill="FFF2CC" w:themeFill="accent4" w:themeFillTint="33"/>
          </w:tcPr>
          <w:p w14:paraId="4CFC127D" w14:textId="77777777" w:rsidR="00AD5271" w:rsidRPr="009C10EC" w:rsidRDefault="00AD5271" w:rsidP="00DE40A4">
            <w:pPr>
              <w:pStyle w:val="NoSpacing"/>
              <w:rPr>
                <w:b/>
              </w:rPr>
            </w:pPr>
            <w:r w:rsidRPr="009C10EC">
              <w:rPr>
                <w:b/>
              </w:rPr>
              <w:t>F</w:t>
            </w:r>
            <w:r w:rsidRPr="009C10EC">
              <w:rPr>
                <w:b/>
                <w:vertAlign w:val="subscript"/>
              </w:rPr>
              <w:t xml:space="preserve">(1,126) </w:t>
            </w:r>
            <w:r w:rsidRPr="009C10EC">
              <w:rPr>
                <w:b/>
              </w:rPr>
              <w:t>= 39.66</w:t>
            </w:r>
          </w:p>
          <w:p w14:paraId="7D5E26E3" w14:textId="77777777" w:rsidR="00AD5271" w:rsidRPr="009C10EC" w:rsidRDefault="00AD5271" w:rsidP="00DE40A4">
            <w:pPr>
              <w:pStyle w:val="NoSpacing"/>
              <w:rPr>
                <w:b/>
              </w:rPr>
            </w:pPr>
            <w:r w:rsidRPr="009C10EC">
              <w:rPr>
                <w:b/>
              </w:rPr>
              <w:t>p &lt; 0.0001 ***</w:t>
            </w:r>
          </w:p>
        </w:tc>
        <w:tc>
          <w:tcPr>
            <w:tcW w:w="2127" w:type="dxa"/>
          </w:tcPr>
          <w:p w14:paraId="2006DEBC" w14:textId="77777777" w:rsidR="00AD5271" w:rsidRPr="009C10EC" w:rsidRDefault="00AD5271" w:rsidP="00DE40A4">
            <w:pPr>
              <w:pStyle w:val="NoSpacing"/>
            </w:pPr>
            <w:r w:rsidRPr="009C10EC">
              <w:t>F</w:t>
            </w:r>
            <w:r w:rsidRPr="009C10EC">
              <w:rPr>
                <w:vertAlign w:val="subscript"/>
              </w:rPr>
              <w:t xml:space="preserve">(1,126) </w:t>
            </w:r>
            <w:r w:rsidRPr="009C10EC">
              <w:t>= 2.17</w:t>
            </w:r>
          </w:p>
          <w:p w14:paraId="429B86F9" w14:textId="77777777" w:rsidR="00AD5271" w:rsidRPr="009C10EC" w:rsidRDefault="00AD5271" w:rsidP="00DE40A4">
            <w:pPr>
              <w:pStyle w:val="NoSpacing"/>
            </w:pPr>
            <w:r w:rsidRPr="009C10EC">
              <w:t>p = 0.14</w:t>
            </w:r>
          </w:p>
        </w:tc>
      </w:tr>
      <w:tr w:rsidR="00AD5271" w:rsidRPr="009C10EC" w14:paraId="62B08BB6" w14:textId="77777777" w:rsidTr="00DE40A4">
        <w:tc>
          <w:tcPr>
            <w:tcW w:w="9493" w:type="dxa"/>
            <w:gridSpan w:val="4"/>
            <w:shd w:val="clear" w:color="auto" w:fill="E7E6E6" w:themeFill="background2"/>
          </w:tcPr>
          <w:p w14:paraId="04D46197" w14:textId="39ED51E6" w:rsidR="00AD5271" w:rsidRPr="009C10EC" w:rsidRDefault="00AD5271" w:rsidP="00DE40A4">
            <w:pPr>
              <w:jc w:val="center"/>
              <w:rPr>
                <w:b/>
                <w:bCs/>
              </w:rPr>
            </w:pPr>
            <w:r w:rsidRPr="009C10EC">
              <w:rPr>
                <w:b/>
                <w:bCs/>
              </w:rPr>
              <w:t xml:space="preserve">Normalised total tuber water content </w:t>
            </w:r>
            <w:r w:rsidR="0042563F">
              <w:rPr>
                <w:b/>
                <w:bCs/>
              </w:rPr>
              <w:t>(TWC)</w:t>
            </w:r>
          </w:p>
        </w:tc>
      </w:tr>
      <w:tr w:rsidR="00AD5271" w:rsidRPr="009C10EC" w14:paraId="1B8C4CAF" w14:textId="77777777" w:rsidTr="00DE40A4">
        <w:tc>
          <w:tcPr>
            <w:tcW w:w="4248" w:type="dxa"/>
          </w:tcPr>
          <w:p w14:paraId="29ECA540" w14:textId="39272B20" w:rsidR="00AD5271" w:rsidRPr="009C10EC" w:rsidRDefault="00AD5271" w:rsidP="00DE40A4">
            <w:pPr>
              <w:pStyle w:val="NoSpacing"/>
            </w:pPr>
            <w:r w:rsidRPr="009C10EC">
              <w:t xml:space="preserve">normalised </w:t>
            </w:r>
            <w:r w:rsidR="0042563F">
              <w:t>total TWC</w:t>
            </w:r>
            <w:r w:rsidRPr="009C10EC">
              <w:t xml:space="preserve"> </w:t>
            </w:r>
          </w:p>
          <w:p w14:paraId="768C63CF" w14:textId="77777777" w:rsidR="00AD5271" w:rsidRPr="009C10EC" w:rsidRDefault="00AD5271" w:rsidP="00DE40A4">
            <w:pPr>
              <w:pStyle w:val="NoSpacing"/>
            </w:pPr>
            <w:r w:rsidRPr="009C10EC">
              <w:rPr>
                <w:b/>
              </w:rPr>
              <w:t>pre re-watering</w:t>
            </w:r>
          </w:p>
        </w:tc>
        <w:tc>
          <w:tcPr>
            <w:tcW w:w="1485" w:type="dxa"/>
            <w:shd w:val="clear" w:color="auto" w:fill="FFF2CC" w:themeFill="accent4" w:themeFillTint="33"/>
          </w:tcPr>
          <w:p w14:paraId="02DDFB0F" w14:textId="77777777" w:rsidR="00AD5271" w:rsidRPr="009C10EC" w:rsidRDefault="00AD5271" w:rsidP="00DE40A4">
            <w:pPr>
              <w:pStyle w:val="NoSpacing"/>
              <w:rPr>
                <w:b/>
              </w:rPr>
            </w:pPr>
            <w:r w:rsidRPr="009C10EC">
              <w:rPr>
                <w:b/>
              </w:rPr>
              <w:t>F</w:t>
            </w:r>
            <w:r w:rsidRPr="009C10EC">
              <w:rPr>
                <w:b/>
                <w:vertAlign w:val="subscript"/>
              </w:rPr>
              <w:t xml:space="preserve">(1,6) </w:t>
            </w:r>
            <w:r w:rsidRPr="009C10EC">
              <w:rPr>
                <w:b/>
              </w:rPr>
              <w:t>= 9.45</w:t>
            </w:r>
          </w:p>
          <w:p w14:paraId="18F50F7F" w14:textId="77777777" w:rsidR="00AD5271" w:rsidRPr="009C10EC" w:rsidRDefault="00AD5271" w:rsidP="00DE40A4">
            <w:pPr>
              <w:pStyle w:val="NoSpacing"/>
              <w:rPr>
                <w:b/>
              </w:rPr>
            </w:pPr>
            <w:r w:rsidRPr="009C10EC">
              <w:rPr>
                <w:b/>
              </w:rPr>
              <w:t>p = 0.021 *</w:t>
            </w:r>
          </w:p>
        </w:tc>
        <w:tc>
          <w:tcPr>
            <w:tcW w:w="1633" w:type="dxa"/>
            <w:shd w:val="clear" w:color="auto" w:fill="FFF2CC" w:themeFill="accent4" w:themeFillTint="33"/>
          </w:tcPr>
          <w:p w14:paraId="0C603297" w14:textId="77777777" w:rsidR="00AD5271" w:rsidRPr="009C10EC" w:rsidRDefault="00AD5271" w:rsidP="00DE40A4">
            <w:pPr>
              <w:pStyle w:val="NoSpacing"/>
              <w:rPr>
                <w:b/>
              </w:rPr>
            </w:pPr>
            <w:r w:rsidRPr="009C10EC">
              <w:rPr>
                <w:b/>
              </w:rPr>
              <w:t>F</w:t>
            </w:r>
            <w:r w:rsidRPr="009C10EC">
              <w:rPr>
                <w:b/>
                <w:vertAlign w:val="subscript"/>
              </w:rPr>
              <w:t xml:space="preserve">(1,78) </w:t>
            </w:r>
            <w:r w:rsidRPr="009C10EC">
              <w:rPr>
                <w:b/>
              </w:rPr>
              <w:t>= 9.02</w:t>
            </w:r>
          </w:p>
          <w:p w14:paraId="61817EDB" w14:textId="77777777" w:rsidR="00AD5271" w:rsidRPr="009C10EC" w:rsidRDefault="00AD5271" w:rsidP="00DE40A4">
            <w:pPr>
              <w:pStyle w:val="NoSpacing"/>
              <w:rPr>
                <w:b/>
              </w:rPr>
            </w:pPr>
            <w:r w:rsidRPr="009C10EC">
              <w:rPr>
                <w:b/>
              </w:rPr>
              <w:t>p = 0.0036 **</w:t>
            </w:r>
          </w:p>
        </w:tc>
        <w:tc>
          <w:tcPr>
            <w:tcW w:w="2127" w:type="dxa"/>
            <w:shd w:val="clear" w:color="auto" w:fill="FFF2CC" w:themeFill="accent4" w:themeFillTint="33"/>
          </w:tcPr>
          <w:p w14:paraId="3FEC73A5" w14:textId="77777777" w:rsidR="00AD5271" w:rsidRPr="009C10EC" w:rsidRDefault="00AD5271" w:rsidP="00DE40A4">
            <w:pPr>
              <w:pStyle w:val="NoSpacing"/>
              <w:rPr>
                <w:b/>
              </w:rPr>
            </w:pPr>
            <w:r w:rsidRPr="009C10EC">
              <w:rPr>
                <w:b/>
              </w:rPr>
              <w:t>F</w:t>
            </w:r>
            <w:r w:rsidRPr="009C10EC">
              <w:rPr>
                <w:b/>
                <w:vertAlign w:val="subscript"/>
              </w:rPr>
              <w:t xml:space="preserve">(1,78) </w:t>
            </w:r>
            <w:r w:rsidRPr="009C10EC">
              <w:rPr>
                <w:b/>
              </w:rPr>
              <w:t>= 12.12</w:t>
            </w:r>
          </w:p>
          <w:p w14:paraId="6D1D63D8" w14:textId="77777777" w:rsidR="00AD5271" w:rsidRPr="009C10EC" w:rsidRDefault="00AD5271" w:rsidP="00DE40A4">
            <w:pPr>
              <w:pStyle w:val="NoSpacing"/>
              <w:rPr>
                <w:b/>
              </w:rPr>
            </w:pPr>
            <w:r w:rsidRPr="009C10EC">
              <w:rPr>
                <w:b/>
              </w:rPr>
              <w:t>p = 0.0008 ***</w:t>
            </w:r>
          </w:p>
        </w:tc>
      </w:tr>
      <w:tr w:rsidR="00AD5271" w:rsidRPr="009C10EC" w14:paraId="6F64D6B7" w14:textId="77777777" w:rsidTr="00DE40A4">
        <w:tc>
          <w:tcPr>
            <w:tcW w:w="4248" w:type="dxa"/>
          </w:tcPr>
          <w:p w14:paraId="1552ECD7" w14:textId="77777777" w:rsidR="0042563F" w:rsidRPr="009C10EC" w:rsidRDefault="0042563F" w:rsidP="0042563F">
            <w:pPr>
              <w:pStyle w:val="NoSpacing"/>
            </w:pPr>
            <w:r w:rsidRPr="009C10EC">
              <w:t xml:space="preserve">normalised </w:t>
            </w:r>
            <w:r>
              <w:t>total TWC</w:t>
            </w:r>
            <w:r w:rsidRPr="009C10EC">
              <w:t xml:space="preserve"> </w:t>
            </w:r>
          </w:p>
          <w:p w14:paraId="289909EA" w14:textId="77777777" w:rsidR="00AD5271" w:rsidRPr="009C10EC" w:rsidRDefault="00AD5271" w:rsidP="00DE40A4">
            <w:pPr>
              <w:pStyle w:val="NoSpacing"/>
            </w:pPr>
            <w:r w:rsidRPr="009C10EC">
              <w:rPr>
                <w:b/>
              </w:rPr>
              <w:t>post</w:t>
            </w:r>
            <w:r w:rsidRPr="009C10EC">
              <w:t xml:space="preserve"> </w:t>
            </w:r>
            <w:r w:rsidRPr="009C10EC">
              <w:rPr>
                <w:b/>
              </w:rPr>
              <w:t>re-watering</w:t>
            </w:r>
          </w:p>
        </w:tc>
        <w:tc>
          <w:tcPr>
            <w:tcW w:w="1485" w:type="dxa"/>
          </w:tcPr>
          <w:p w14:paraId="121E19AC" w14:textId="77777777" w:rsidR="00AD5271" w:rsidRPr="009C10EC" w:rsidRDefault="00AD5271" w:rsidP="00DE40A4">
            <w:pPr>
              <w:pStyle w:val="NoSpacing"/>
            </w:pPr>
            <w:r w:rsidRPr="009C10EC">
              <w:t>F</w:t>
            </w:r>
            <w:r w:rsidRPr="009C10EC">
              <w:rPr>
                <w:vertAlign w:val="subscript"/>
              </w:rPr>
              <w:t xml:space="preserve">(1,6) </w:t>
            </w:r>
            <w:r w:rsidRPr="009C10EC">
              <w:t>= 3.63</w:t>
            </w:r>
          </w:p>
          <w:p w14:paraId="27CB8FC9" w14:textId="77777777" w:rsidR="00AD5271" w:rsidRPr="009C10EC" w:rsidRDefault="00AD5271" w:rsidP="00DE40A4">
            <w:pPr>
              <w:pStyle w:val="NoSpacing"/>
            </w:pPr>
            <w:r w:rsidRPr="009C10EC">
              <w:t>p = 0.11</w:t>
            </w:r>
          </w:p>
        </w:tc>
        <w:tc>
          <w:tcPr>
            <w:tcW w:w="1633" w:type="dxa"/>
            <w:shd w:val="clear" w:color="auto" w:fill="FFF2CC" w:themeFill="accent4" w:themeFillTint="33"/>
          </w:tcPr>
          <w:p w14:paraId="4757E39E" w14:textId="77777777" w:rsidR="00AD5271" w:rsidRPr="009C10EC" w:rsidRDefault="00AD5271" w:rsidP="00DE40A4">
            <w:pPr>
              <w:pStyle w:val="NoSpacing"/>
              <w:rPr>
                <w:b/>
              </w:rPr>
            </w:pPr>
            <w:r w:rsidRPr="009C10EC">
              <w:rPr>
                <w:b/>
              </w:rPr>
              <w:t>F</w:t>
            </w:r>
            <w:r w:rsidRPr="009C10EC">
              <w:rPr>
                <w:b/>
                <w:vertAlign w:val="subscript"/>
              </w:rPr>
              <w:t xml:space="preserve">(1,38) </w:t>
            </w:r>
            <w:r w:rsidRPr="009C10EC">
              <w:rPr>
                <w:b/>
              </w:rPr>
              <w:t>= 23.0</w:t>
            </w:r>
          </w:p>
          <w:p w14:paraId="11C3F6D3" w14:textId="77777777" w:rsidR="00AD5271" w:rsidRPr="009C10EC" w:rsidRDefault="00AD5271" w:rsidP="00DE40A4">
            <w:pPr>
              <w:pStyle w:val="NoSpacing"/>
              <w:rPr>
                <w:b/>
              </w:rPr>
            </w:pPr>
            <w:r w:rsidRPr="009C10EC">
              <w:rPr>
                <w:b/>
              </w:rPr>
              <w:t>p &lt; 0.0001 ***</w:t>
            </w:r>
          </w:p>
        </w:tc>
        <w:tc>
          <w:tcPr>
            <w:tcW w:w="2127" w:type="dxa"/>
            <w:shd w:val="clear" w:color="auto" w:fill="FFF2CC" w:themeFill="accent4" w:themeFillTint="33"/>
          </w:tcPr>
          <w:p w14:paraId="25E0A8A3" w14:textId="77777777" w:rsidR="00AD5271" w:rsidRPr="009C10EC" w:rsidRDefault="00AD5271" w:rsidP="00DE40A4">
            <w:pPr>
              <w:pStyle w:val="NoSpacing"/>
              <w:rPr>
                <w:b/>
              </w:rPr>
            </w:pPr>
            <w:r w:rsidRPr="009C10EC">
              <w:rPr>
                <w:b/>
              </w:rPr>
              <w:t>F</w:t>
            </w:r>
            <w:r w:rsidRPr="009C10EC">
              <w:rPr>
                <w:b/>
                <w:vertAlign w:val="subscript"/>
              </w:rPr>
              <w:t xml:space="preserve">(1,38) </w:t>
            </w:r>
            <w:r w:rsidRPr="009C10EC">
              <w:rPr>
                <w:b/>
              </w:rPr>
              <w:t>= 6.49</w:t>
            </w:r>
          </w:p>
          <w:p w14:paraId="36B24098" w14:textId="77777777" w:rsidR="00AD5271" w:rsidRPr="009C10EC" w:rsidRDefault="00AD5271" w:rsidP="00DE40A4">
            <w:pPr>
              <w:pStyle w:val="NoSpacing"/>
              <w:rPr>
                <w:b/>
              </w:rPr>
            </w:pPr>
            <w:r w:rsidRPr="009C10EC">
              <w:rPr>
                <w:b/>
              </w:rPr>
              <w:t>p = 0.015 *</w:t>
            </w:r>
          </w:p>
        </w:tc>
      </w:tr>
      <w:tr w:rsidR="00AD5271" w:rsidRPr="009C10EC" w14:paraId="7169E764" w14:textId="77777777" w:rsidTr="00DE40A4">
        <w:tc>
          <w:tcPr>
            <w:tcW w:w="4248" w:type="dxa"/>
          </w:tcPr>
          <w:p w14:paraId="76BA3A3B" w14:textId="77777777" w:rsidR="0042563F" w:rsidRPr="009C10EC" w:rsidRDefault="0042563F" w:rsidP="0042563F">
            <w:pPr>
              <w:pStyle w:val="NoSpacing"/>
            </w:pPr>
            <w:r w:rsidRPr="009C10EC">
              <w:t xml:space="preserve">normalised </w:t>
            </w:r>
            <w:r>
              <w:t>total TWC</w:t>
            </w:r>
            <w:r w:rsidRPr="009C10EC">
              <w:t xml:space="preserve"> </w:t>
            </w:r>
          </w:p>
          <w:p w14:paraId="096D3FBE" w14:textId="77777777" w:rsidR="00AD5271" w:rsidRPr="009C10EC" w:rsidRDefault="00AD5271" w:rsidP="00DE40A4">
            <w:pPr>
              <w:pStyle w:val="NoSpacing"/>
            </w:pPr>
            <w:r w:rsidRPr="009C10EC">
              <w:rPr>
                <w:b/>
              </w:rPr>
              <w:t>overall</w:t>
            </w:r>
          </w:p>
        </w:tc>
        <w:tc>
          <w:tcPr>
            <w:tcW w:w="1485" w:type="dxa"/>
          </w:tcPr>
          <w:p w14:paraId="3F331CE9" w14:textId="77777777" w:rsidR="00AD5271" w:rsidRPr="009C10EC" w:rsidRDefault="00AD5271" w:rsidP="00DE40A4">
            <w:pPr>
              <w:pStyle w:val="NoSpacing"/>
            </w:pPr>
            <w:r w:rsidRPr="009C10EC">
              <w:t>F</w:t>
            </w:r>
            <w:r w:rsidRPr="009C10EC">
              <w:rPr>
                <w:vertAlign w:val="subscript"/>
              </w:rPr>
              <w:t xml:space="preserve">(1,6) </w:t>
            </w:r>
            <w:r w:rsidRPr="009C10EC">
              <w:t>= 3.69</w:t>
            </w:r>
          </w:p>
          <w:p w14:paraId="26E8FC06" w14:textId="77777777" w:rsidR="00AD5271" w:rsidRPr="009C10EC" w:rsidRDefault="00AD5271" w:rsidP="00DE40A4">
            <w:pPr>
              <w:pStyle w:val="NoSpacing"/>
            </w:pPr>
            <w:r w:rsidRPr="009C10EC">
              <w:t>p = 0.10</w:t>
            </w:r>
          </w:p>
        </w:tc>
        <w:tc>
          <w:tcPr>
            <w:tcW w:w="1633" w:type="dxa"/>
            <w:shd w:val="clear" w:color="auto" w:fill="FFF2CC" w:themeFill="accent4" w:themeFillTint="33"/>
          </w:tcPr>
          <w:p w14:paraId="531942CD" w14:textId="77777777" w:rsidR="00AD5271" w:rsidRPr="009C10EC" w:rsidRDefault="00AD5271" w:rsidP="00DE40A4">
            <w:pPr>
              <w:pStyle w:val="NoSpacing"/>
              <w:rPr>
                <w:b/>
              </w:rPr>
            </w:pPr>
            <w:r w:rsidRPr="009C10EC">
              <w:rPr>
                <w:b/>
              </w:rPr>
              <w:t>F</w:t>
            </w:r>
            <w:r w:rsidRPr="009C10EC">
              <w:rPr>
                <w:b/>
                <w:vertAlign w:val="subscript"/>
              </w:rPr>
              <w:t xml:space="preserve">(1,126) </w:t>
            </w:r>
            <w:r w:rsidRPr="009C10EC">
              <w:rPr>
                <w:b/>
              </w:rPr>
              <w:t>= 16.43</w:t>
            </w:r>
          </w:p>
          <w:p w14:paraId="0B249D66" w14:textId="77777777" w:rsidR="00AD5271" w:rsidRPr="009C10EC" w:rsidRDefault="00AD5271" w:rsidP="00DE40A4">
            <w:pPr>
              <w:pStyle w:val="NoSpacing"/>
              <w:rPr>
                <w:b/>
              </w:rPr>
            </w:pPr>
            <w:r w:rsidRPr="009C10EC">
              <w:rPr>
                <w:b/>
              </w:rPr>
              <w:t>p = 0.0001 ***</w:t>
            </w:r>
          </w:p>
        </w:tc>
        <w:tc>
          <w:tcPr>
            <w:tcW w:w="2127" w:type="dxa"/>
          </w:tcPr>
          <w:p w14:paraId="16B70D40" w14:textId="77777777" w:rsidR="00AD5271" w:rsidRPr="009C10EC" w:rsidRDefault="00AD5271" w:rsidP="00DE40A4">
            <w:pPr>
              <w:pStyle w:val="NoSpacing"/>
            </w:pPr>
            <w:r w:rsidRPr="009C10EC">
              <w:t>F</w:t>
            </w:r>
            <w:r w:rsidRPr="009C10EC">
              <w:rPr>
                <w:vertAlign w:val="subscript"/>
              </w:rPr>
              <w:t xml:space="preserve">(1,126) </w:t>
            </w:r>
            <w:r w:rsidRPr="009C10EC">
              <w:t>= 0.03</w:t>
            </w:r>
          </w:p>
          <w:p w14:paraId="078416C3" w14:textId="77777777" w:rsidR="00AD5271" w:rsidRPr="009C10EC" w:rsidRDefault="00AD5271" w:rsidP="00DE40A4">
            <w:pPr>
              <w:pStyle w:val="NoSpacing"/>
            </w:pPr>
            <w:r w:rsidRPr="009C10EC">
              <w:t>p = 0.86</w:t>
            </w:r>
          </w:p>
        </w:tc>
      </w:tr>
    </w:tbl>
    <w:p w14:paraId="06DEDC25" w14:textId="77777777" w:rsidR="00AD5271" w:rsidRDefault="00AD5271" w:rsidP="00AD6D80"/>
    <w:p w14:paraId="2EB031D0" w14:textId="77777777" w:rsidR="00AD5271" w:rsidRDefault="00AD5271" w:rsidP="0073116B">
      <w:r>
        <w:rPr>
          <w:noProof/>
          <w:lang w:eastAsia="en-GB"/>
        </w:rPr>
        <mc:AlternateContent>
          <mc:Choice Requires="wpg">
            <w:drawing>
              <wp:anchor distT="0" distB="0" distL="114300" distR="114300" simplePos="0" relativeHeight="251645952" behindDoc="0" locked="0" layoutInCell="1" allowOverlap="1" wp14:anchorId="074B32E6" wp14:editId="7F780EC7">
                <wp:simplePos x="0" y="0"/>
                <wp:positionH relativeFrom="column">
                  <wp:posOffset>-25399</wp:posOffset>
                </wp:positionH>
                <wp:positionV relativeFrom="paragraph">
                  <wp:posOffset>295910</wp:posOffset>
                </wp:positionV>
                <wp:extent cx="2984500" cy="2728595"/>
                <wp:effectExtent l="0" t="0" r="6350" b="0"/>
                <wp:wrapSquare wrapText="bothSides"/>
                <wp:docPr id="71" name="Group 71"/>
                <wp:cNvGraphicFramePr/>
                <a:graphic xmlns:a="http://schemas.openxmlformats.org/drawingml/2006/main">
                  <a:graphicData uri="http://schemas.microsoft.com/office/word/2010/wordprocessingGroup">
                    <wpg:wgp>
                      <wpg:cNvGrpSpPr/>
                      <wpg:grpSpPr>
                        <a:xfrm>
                          <a:off x="0" y="0"/>
                          <a:ext cx="2984500" cy="2728595"/>
                          <a:chOff x="-28574" y="0"/>
                          <a:chExt cx="2984500" cy="2728595"/>
                        </a:xfrm>
                      </wpg:grpSpPr>
                      <wpg:graphicFrame>
                        <wpg:cNvPr id="43" name="Diagramm 43"/>
                        <wpg:cNvFrPr/>
                        <wpg:xfrm>
                          <a:off x="0" y="0"/>
                          <a:ext cx="2905125" cy="1801495"/>
                        </wpg:xfrm>
                        <a:graphic>
                          <a:graphicData uri="http://schemas.openxmlformats.org/drawingml/2006/chart">
                            <c:chart xmlns:c="http://schemas.openxmlformats.org/drawingml/2006/chart" xmlns:r="http://schemas.openxmlformats.org/officeDocument/2006/relationships" r:id="rId8"/>
                          </a:graphicData>
                        </a:graphic>
                      </wpg:graphicFrame>
                      <wps:wsp>
                        <wps:cNvPr id="41" name="Text Box 2"/>
                        <wps:cNvSpPr txBox="1"/>
                        <wps:spPr>
                          <a:xfrm>
                            <a:off x="-28574" y="1981200"/>
                            <a:ext cx="2984500" cy="747395"/>
                          </a:xfrm>
                          <a:prstGeom prst="rect">
                            <a:avLst/>
                          </a:prstGeom>
                          <a:solidFill>
                            <a:prstClr val="white"/>
                          </a:solidFill>
                          <a:ln>
                            <a:noFill/>
                          </a:ln>
                        </wps:spPr>
                        <wps:txbx>
                          <w:txbxContent>
                            <w:p w14:paraId="2318D225" w14:textId="5E5BE0AF" w:rsidR="003B28C2" w:rsidRPr="00694E4B" w:rsidRDefault="003B28C2" w:rsidP="00AD6D80">
                              <w:pPr>
                                <w:pStyle w:val="Caption"/>
                                <w:rPr>
                                  <w:noProof/>
                                </w:rPr>
                              </w:pPr>
                              <w:bookmarkStart w:id="1" w:name="_Ref62473671"/>
                              <w:r w:rsidRPr="00694E4B">
                                <w:t>Supplementary Figure</w:t>
                              </w:r>
                              <w:r>
                                <w:t xml:space="preserve"> </w:t>
                              </w:r>
                              <w:r>
                                <w:fldChar w:fldCharType="begin"/>
                              </w:r>
                              <w:r w:rsidRPr="00694E4B">
                                <w:instrText xml:space="preserve"> SEQ Supplementary_Figure \* ARABIC </w:instrText>
                              </w:r>
                              <w:r>
                                <w:fldChar w:fldCharType="separate"/>
                              </w:r>
                              <w:r>
                                <w:rPr>
                                  <w:noProof/>
                                </w:rPr>
                                <w:t>1</w:t>
                              </w:r>
                              <w:r>
                                <w:fldChar w:fldCharType="end"/>
                              </w:r>
                              <w:bookmarkEnd w:id="1"/>
                              <w:r w:rsidRPr="00694E4B">
                                <w:t>: Calibration curve of the soil water profiler for different soil water contents of the soil used in this experiment. Each symbol indicates the same soil with different amounts of water added.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group w14:anchorId="074B32E6" id="Group 71" o:spid="_x0000_s1043" style="position:absolute;left:0;text-align:left;margin-left:-2pt;margin-top:23.3pt;width:235pt;height:214.85pt;z-index:251645952;mso-width-relative:margin;mso-height-relative:margin" coordorigin="-285" coordsize="29845,27285" o:gfxdata="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">
                <v:shape id="Diagramm 43" o:spid="_x0000_s1044" type="#_x0000_t75" style="position:absolute;left:-41;top:-60;width:29137;height:1816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">
                  <v:imagedata r:id="rId24" o:title=""/>
                  <o:lock v:ext="edit" aspectratio="f"/>
                </v:shape>
                <v:shape id="Text Box 2" o:spid="_x0000_s1045" type="#_x0000_t202" style="position:absolute;left:-285;top:19812;width:29844;height:74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" stroked="f">
                  <v:textbox style="mso-fit-shape-to-text:t" inset="0,0,0,0">
                    <w:txbxContent>
                      <w:p w14:paraId="2318D225" w14:textId="5E5BE0AF" w:rsidR="003B28C2" w:rsidRPr="00694E4B" w:rsidRDefault="003B28C2" w:rsidP="00AD6D80">
                        <w:pPr>
                          <w:pStyle w:val="Caption"/>
                          <w:rPr>
                            <w:noProof/>
                          </w:rPr>
                        </w:pPr>
                        <w:bookmarkStart w:id="29" w:name="_Ref62473671"/>
                        <w:r w:rsidRPr="00694E4B">
                          <w:t>Supplementary Figure</w:t>
                        </w:r>
                        <w:r>
                          <w:t xml:space="preserve"> </w:t>
                        </w:r>
                        <w:r>
                          <w:fldChar w:fldCharType="begin"/>
                        </w:r>
                        <w:r w:rsidRPr="00694E4B">
                          <w:instrText xml:space="preserve"> SEQ Supplementary_Figure \* ARABIC </w:instrText>
                        </w:r>
                        <w:r>
                          <w:fldChar w:fldCharType="separate"/>
                        </w:r>
                        <w:r>
                          <w:rPr>
                            <w:noProof/>
                          </w:rPr>
                          <w:t>1</w:t>
                        </w:r>
                        <w:r>
                          <w:fldChar w:fldCharType="end"/>
                        </w:r>
                        <w:bookmarkEnd w:id="29"/>
                        <w:r w:rsidRPr="00694E4B">
                          <w:t>: Calibration curve of the soil water profiler for different soil water contents of the soil used in this experiment. Each symbol indicates the same soil with different amounts of water added.</w:t>
                        </w:r>
                      </w:p>
                    </w:txbxContent>
                  </v:textbox>
                </v:shape>
                <w10:wrap type="square"/>
              </v:group>
            </w:pict>
          </mc:Fallback>
        </mc:AlternateContent>
      </w:r>
    </w:p>
    <w:p w14:paraId="3873BF25" w14:textId="77777777" w:rsidR="00AD5271" w:rsidRDefault="00AD5271" w:rsidP="00AD6D80">
      <w:pPr>
        <w:spacing w:line="259" w:lineRule="auto"/>
        <w:jc w:val="left"/>
      </w:pPr>
    </w:p>
    <w:p w14:paraId="4B78CC54" w14:textId="77777777" w:rsidR="00AD5271" w:rsidRDefault="00AD5271" w:rsidP="00AD6D80">
      <w:pPr>
        <w:spacing w:line="259" w:lineRule="auto"/>
        <w:jc w:val="left"/>
      </w:pPr>
    </w:p>
    <w:p w14:paraId="74437CD7" w14:textId="77777777" w:rsidR="00AD5271" w:rsidRDefault="00AD5271" w:rsidP="00AD6D80">
      <w:pPr>
        <w:spacing w:line="259" w:lineRule="auto"/>
        <w:jc w:val="left"/>
      </w:pPr>
    </w:p>
    <w:p w14:paraId="5C194B80" w14:textId="77777777" w:rsidR="00AD5271" w:rsidRDefault="00AD5271" w:rsidP="00AD6D80">
      <w:pPr>
        <w:spacing w:line="259" w:lineRule="auto"/>
        <w:jc w:val="left"/>
      </w:pPr>
    </w:p>
    <w:p w14:paraId="51725008" w14:textId="77777777" w:rsidR="00AD5271" w:rsidRDefault="00AD5271" w:rsidP="00AD6D80">
      <w:pPr>
        <w:spacing w:line="259" w:lineRule="auto"/>
        <w:jc w:val="left"/>
      </w:pPr>
    </w:p>
    <w:p w14:paraId="29751747" w14:textId="77777777" w:rsidR="00AD5271" w:rsidRPr="007913FC" w:rsidRDefault="00AD5271" w:rsidP="00AD6D80">
      <w:pPr>
        <w:spacing w:line="259" w:lineRule="auto"/>
        <w:jc w:val="left"/>
        <w:rPr>
          <w:lang w:val="en"/>
        </w:rPr>
      </w:pPr>
    </w:p>
    <w:p w14:paraId="0C0AC681" w14:textId="37BDD850" w:rsidR="00AD5271" w:rsidRDefault="00AD5271" w:rsidP="00AD6D80">
      <w:pPr>
        <w:spacing w:line="259" w:lineRule="auto"/>
        <w:jc w:val="left"/>
      </w:pPr>
    </w:p>
    <w:p w14:paraId="146DEFD3" w14:textId="17DE3FC6" w:rsidR="00AD5271" w:rsidRDefault="00AD5271" w:rsidP="00AD6D80">
      <w:pPr>
        <w:spacing w:line="259" w:lineRule="auto"/>
        <w:jc w:val="left"/>
      </w:pPr>
    </w:p>
    <w:p w14:paraId="58962487" w14:textId="1B489281" w:rsidR="00AD5271" w:rsidRDefault="00AD5271" w:rsidP="00AD6D80">
      <w:pPr>
        <w:spacing w:line="259" w:lineRule="auto"/>
        <w:jc w:val="left"/>
      </w:pPr>
    </w:p>
    <w:p w14:paraId="130435B3" w14:textId="56602F9F" w:rsidR="00AD5271" w:rsidRDefault="00AD5271" w:rsidP="00AD6D80">
      <w:pPr>
        <w:spacing w:line="259" w:lineRule="auto"/>
        <w:jc w:val="left"/>
      </w:pPr>
    </w:p>
    <w:p w14:paraId="238CC1A9" w14:textId="677DDEE7" w:rsidR="00AD5271" w:rsidRDefault="00AD5271" w:rsidP="00AD6D80">
      <w:pPr>
        <w:spacing w:line="259" w:lineRule="auto"/>
        <w:jc w:val="left"/>
      </w:pPr>
    </w:p>
    <w:p w14:paraId="69EE3B9F" w14:textId="344ED50E" w:rsidR="00AD5271" w:rsidRDefault="00AD5271" w:rsidP="00AD6D80">
      <w:pPr>
        <w:spacing w:line="259" w:lineRule="auto"/>
        <w:jc w:val="left"/>
      </w:pPr>
    </w:p>
    <w:p w14:paraId="73722AAF" w14:textId="42535A3B" w:rsidR="00AD5271" w:rsidRDefault="00AD5271" w:rsidP="00AD6D80">
      <w:pPr>
        <w:spacing w:line="259" w:lineRule="auto"/>
        <w:jc w:val="left"/>
      </w:pPr>
    </w:p>
    <w:p w14:paraId="7DDC794D" w14:textId="0DC3A49C" w:rsidR="00AD5271" w:rsidRDefault="00AD5271" w:rsidP="00AD6D80">
      <w:pPr>
        <w:spacing w:line="259" w:lineRule="auto"/>
        <w:jc w:val="left"/>
      </w:pPr>
    </w:p>
    <w:p w14:paraId="0E267763" w14:textId="0E561A6B" w:rsidR="00AD5271" w:rsidRDefault="00AD5271" w:rsidP="00AD6D80">
      <w:pPr>
        <w:spacing w:line="259" w:lineRule="auto"/>
        <w:jc w:val="left"/>
      </w:pPr>
    </w:p>
    <w:p w14:paraId="1F3CE3E2" w14:textId="029182BE" w:rsidR="00843548" w:rsidRDefault="00843548" w:rsidP="00362773">
      <w:r>
        <w:rPr>
          <w:noProof/>
        </w:rPr>
        <w:lastRenderedPageBreak/>
        <mc:AlternateContent>
          <mc:Choice Requires="wpg">
            <w:drawing>
              <wp:anchor distT="0" distB="0" distL="114300" distR="114300" simplePos="0" relativeHeight="251646976" behindDoc="0" locked="0" layoutInCell="1" allowOverlap="1" wp14:anchorId="0A278752" wp14:editId="09AAF31E">
                <wp:simplePos x="0" y="0"/>
                <wp:positionH relativeFrom="margin">
                  <wp:posOffset>-177800</wp:posOffset>
                </wp:positionH>
                <wp:positionV relativeFrom="paragraph">
                  <wp:posOffset>68126</wp:posOffset>
                </wp:positionV>
                <wp:extent cx="4368800" cy="3041650"/>
                <wp:effectExtent l="0" t="0" r="0" b="6350"/>
                <wp:wrapSquare wrapText="bothSides"/>
                <wp:docPr id="6" name="Group 6"/>
                <wp:cNvGraphicFramePr/>
                <a:graphic xmlns:a="http://schemas.openxmlformats.org/drawingml/2006/main">
                  <a:graphicData uri="http://schemas.microsoft.com/office/word/2010/wordprocessingGroup">
                    <wpg:wgp>
                      <wpg:cNvGrpSpPr/>
                      <wpg:grpSpPr>
                        <a:xfrm>
                          <a:off x="0" y="0"/>
                          <a:ext cx="4368800" cy="3041650"/>
                          <a:chOff x="139713" y="-423422"/>
                          <a:chExt cx="4370529" cy="3042376"/>
                        </a:xfrm>
                      </wpg:grpSpPr>
                      <wps:wsp>
                        <wps:cNvPr id="82" name="Text Box 82"/>
                        <wps:cNvSpPr txBox="1"/>
                        <wps:spPr>
                          <a:xfrm>
                            <a:off x="139713" y="2026993"/>
                            <a:ext cx="4370529" cy="591961"/>
                          </a:xfrm>
                          <a:prstGeom prst="rect">
                            <a:avLst/>
                          </a:prstGeom>
                          <a:solidFill>
                            <a:prstClr val="white"/>
                          </a:solidFill>
                          <a:ln>
                            <a:noFill/>
                          </a:ln>
                        </wps:spPr>
                        <wps:txbx>
                          <w:txbxContent>
                            <w:p w14:paraId="0A42AD1C" w14:textId="511B12EE" w:rsidR="003B28C2" w:rsidRPr="00EC762E" w:rsidRDefault="003B28C2" w:rsidP="00AD6D80">
                              <w:pPr>
                                <w:pStyle w:val="Caption"/>
                                <w:rPr>
                                  <w:noProof/>
                                </w:rPr>
                              </w:pPr>
                              <w:bookmarkStart w:id="2" w:name="_Ref77255029"/>
                              <w:r>
                                <w:t xml:space="preserve">Supplementary Figure </w:t>
                              </w:r>
                              <w:r>
                                <w:rPr>
                                  <w:noProof/>
                                </w:rPr>
                                <w:fldChar w:fldCharType="begin"/>
                              </w:r>
                              <w:r>
                                <w:rPr>
                                  <w:noProof/>
                                </w:rPr>
                                <w:instrText xml:space="preserve"> SEQ Supplementary_Figure \* ARABIC </w:instrText>
                              </w:r>
                              <w:r>
                                <w:rPr>
                                  <w:noProof/>
                                </w:rPr>
                                <w:fldChar w:fldCharType="separate"/>
                              </w:r>
                              <w:r>
                                <w:rPr>
                                  <w:noProof/>
                                </w:rPr>
                                <w:t>2</w:t>
                              </w:r>
                              <w:r>
                                <w:rPr>
                                  <w:noProof/>
                                </w:rPr>
                                <w:fldChar w:fldCharType="end"/>
                              </w:r>
                              <w:bookmarkEnd w:id="2"/>
                              <w:r>
                                <w:t>: Soil water retention curve for the soil (“Kaldenkirchen soil with 10 % sand) used in the experiment. Data from three independent measurement courses.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graphicFrame>
                        <wpg:cNvPr id="5" name="Chart 5">
                          <a:extLst>
                            <a:ext uri="{FF2B5EF4-FFF2-40B4-BE49-F238E27FC236}">
                              <a16:creationId xmlns:a16="http://schemas.microsoft.com/office/drawing/2014/main" id="{E67F15EA-660C-4ACE-8C0A-41A2FDC11944}"/>
                            </a:ext>
                          </a:extLst>
                        </wpg:cNvPr>
                        <wpg:cNvFrPr/>
                        <wpg:xfrm>
                          <a:off x="152418" y="-423422"/>
                          <a:ext cx="4294297" cy="2248437"/>
                        </wpg:xfrm>
                        <a:graphic>
                          <a:graphicData uri="http://schemas.openxmlformats.org/drawingml/2006/chart">
                            <c:chart xmlns:c="http://schemas.openxmlformats.org/drawingml/2006/chart" xmlns:r="http://schemas.openxmlformats.org/officeDocument/2006/relationships" r:id="rId25"/>
                          </a:graphicData>
                        </a:graphic>
                      </wpg:graphicFrame>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group w14:anchorId="0A278752" id="Group 6" o:spid="_x0000_s1046" style="position:absolute;left:0;text-align:left;margin-left:-14pt;margin-top:5.35pt;width:344pt;height:239.5pt;z-index:251646976;mso-position-horizontal-relative:margin;mso-width-relative:margin;mso-height-relative:margin" coordorigin="1397,-4234" coordsize="43705,30423" o:gfxdata="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">
                <v:shape id="Text Box 82" o:spid="_x0000_s1047" type="#_x0000_t202" style="position:absolute;left:1397;top:20269;width:43705;height:5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" stroked="f">
                  <v:textbox style="mso-fit-shape-to-text:t" inset="0,0,0,0">
                    <w:txbxContent>
                      <w:p w14:paraId="0A42AD1C" w14:textId="511B12EE" w:rsidR="003B28C2" w:rsidRPr="00EC762E" w:rsidRDefault="003B28C2" w:rsidP="00AD6D80">
                        <w:pPr>
                          <w:pStyle w:val="Caption"/>
                          <w:rPr>
                            <w:noProof/>
                          </w:rPr>
                        </w:pPr>
                        <w:bookmarkStart w:id="31" w:name="_Ref77255029"/>
                        <w:r>
                          <w:t xml:space="preserve">Supplementary Figure </w:t>
                        </w:r>
                        <w:r>
                          <w:rPr>
                            <w:noProof/>
                          </w:rPr>
                          <w:fldChar w:fldCharType="begin"/>
                        </w:r>
                        <w:r>
                          <w:rPr>
                            <w:noProof/>
                          </w:rPr>
                          <w:instrText xml:space="preserve"> SEQ Supplementary_Figure \* ARABIC </w:instrText>
                        </w:r>
                        <w:r>
                          <w:rPr>
                            <w:noProof/>
                          </w:rPr>
                          <w:fldChar w:fldCharType="separate"/>
                        </w:r>
                        <w:r>
                          <w:rPr>
                            <w:noProof/>
                          </w:rPr>
                          <w:t>2</w:t>
                        </w:r>
                        <w:r>
                          <w:rPr>
                            <w:noProof/>
                          </w:rPr>
                          <w:fldChar w:fldCharType="end"/>
                        </w:r>
                        <w:bookmarkEnd w:id="31"/>
                        <w:r>
                          <w:t>: Soil water retention curve for the soil (“Kaldenkirchen soil with 10 % sand) used in the experiment. Data from three independent measurement courses.</w:t>
                        </w:r>
                      </w:p>
                    </w:txbxContent>
                  </v:textbox>
                </v:shape>
                <v:shape id="Chart 5" o:spid="_x0000_s1048" type="#_x0000_t75" style="position:absolute;left:1458;top:-4295;width:43054;height:2262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">
                  <v:imagedata r:id="rId26" o:title=""/>
                  <o:lock v:ext="edit" aspectratio="f"/>
                </v:shape>
                <w10:wrap type="square" anchorx="margin"/>
              </v:group>
            </w:pict>
          </mc:Fallback>
        </mc:AlternateContent>
      </w:r>
    </w:p>
    <w:p w14:paraId="40C73016" w14:textId="6FFC3BC8" w:rsidR="00843548" w:rsidRDefault="00843548" w:rsidP="00362773"/>
    <w:p w14:paraId="1073DD05" w14:textId="71D5DFEF" w:rsidR="00843548" w:rsidRDefault="00843548" w:rsidP="00362773"/>
    <w:p w14:paraId="46EC1262" w14:textId="4529F068" w:rsidR="00843548" w:rsidRDefault="00843548" w:rsidP="00362773"/>
    <w:p w14:paraId="70832E72" w14:textId="5FC77503" w:rsidR="00843548" w:rsidRDefault="00843548" w:rsidP="00362773"/>
    <w:p w14:paraId="6BB29A56" w14:textId="13DABD96" w:rsidR="00843548" w:rsidRDefault="00843548" w:rsidP="00362773"/>
    <w:p w14:paraId="19C8A352" w14:textId="2E87356E" w:rsidR="00843548" w:rsidRDefault="00843548" w:rsidP="00362773"/>
    <w:p w14:paraId="28C81623" w14:textId="457F791B" w:rsidR="00843548" w:rsidRDefault="00843548" w:rsidP="00362773"/>
    <w:p w14:paraId="25A9CEA7" w14:textId="4655CC30" w:rsidR="00F57224" w:rsidRDefault="002D3795" w:rsidP="00362773">
      <w:r>
        <w:rPr>
          <w:noProof/>
        </w:rPr>
        <w:drawing>
          <wp:anchor distT="0" distB="0" distL="114300" distR="114300" simplePos="0" relativeHeight="251669504" behindDoc="0" locked="0" layoutInCell="1" allowOverlap="1" wp14:anchorId="77FE39E4" wp14:editId="491DF7B7">
            <wp:simplePos x="0" y="0"/>
            <wp:positionH relativeFrom="margin">
              <wp:posOffset>-137160</wp:posOffset>
            </wp:positionH>
            <wp:positionV relativeFrom="paragraph">
              <wp:posOffset>302895</wp:posOffset>
            </wp:positionV>
            <wp:extent cx="2653030" cy="5662295"/>
            <wp:effectExtent l="0" t="0" r="0" b="0"/>
            <wp:wrapSquare wrapText="bothSides"/>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653030" cy="5662295"/>
                    </a:xfrm>
                    <a:prstGeom prst="rect">
                      <a:avLst/>
                    </a:prstGeom>
                  </pic:spPr>
                </pic:pic>
              </a:graphicData>
            </a:graphic>
            <wp14:sizeRelH relativeFrom="margin">
              <wp14:pctWidth>0</wp14:pctWidth>
            </wp14:sizeRelH>
            <wp14:sizeRelV relativeFrom="margin">
              <wp14:pctHeight>0</wp14:pctHeight>
            </wp14:sizeRelV>
          </wp:anchor>
        </w:drawing>
      </w:r>
    </w:p>
    <w:p w14:paraId="370FFBF8" w14:textId="767F8F04" w:rsidR="00F57224" w:rsidRDefault="00F57224" w:rsidP="00362773"/>
    <w:p w14:paraId="36A5C11E" w14:textId="78898118" w:rsidR="00F57224" w:rsidRDefault="00F57224" w:rsidP="00362773"/>
    <w:p w14:paraId="139D3A8C" w14:textId="38818791" w:rsidR="00AD5271" w:rsidRDefault="00133992" w:rsidP="00362773">
      <w:r>
        <w:rPr>
          <w:noProof/>
        </w:rPr>
        <mc:AlternateContent>
          <mc:Choice Requires="wps">
            <w:drawing>
              <wp:anchor distT="0" distB="0" distL="114300" distR="114300" simplePos="0" relativeHeight="251653120" behindDoc="0" locked="0" layoutInCell="1" allowOverlap="1" wp14:anchorId="330CC46B" wp14:editId="46F6701B">
                <wp:simplePos x="0" y="0"/>
                <wp:positionH relativeFrom="column">
                  <wp:posOffset>2956560</wp:posOffset>
                </wp:positionH>
                <wp:positionV relativeFrom="paragraph">
                  <wp:posOffset>2987675</wp:posOffset>
                </wp:positionV>
                <wp:extent cx="2872740" cy="635"/>
                <wp:effectExtent l="0" t="0" r="3810" b="0"/>
                <wp:wrapSquare wrapText="bothSides"/>
                <wp:docPr id="17" name="Text Box 17"/>
                <wp:cNvGraphicFramePr/>
                <a:graphic xmlns:a="http://schemas.openxmlformats.org/drawingml/2006/main">
                  <a:graphicData uri="http://schemas.microsoft.com/office/word/2010/wordprocessingShape">
                    <wps:wsp>
                      <wps:cNvSpPr txBox="1"/>
                      <wps:spPr>
                        <a:xfrm>
                          <a:off x="0" y="0"/>
                          <a:ext cx="2872740" cy="635"/>
                        </a:xfrm>
                        <a:prstGeom prst="rect">
                          <a:avLst/>
                        </a:prstGeom>
                        <a:solidFill>
                          <a:prstClr val="white"/>
                        </a:solidFill>
                        <a:ln>
                          <a:noFill/>
                        </a:ln>
                      </wps:spPr>
                      <wps:txbx>
                        <w:txbxContent>
                          <w:p w14:paraId="635B39E0" w14:textId="43C1B792" w:rsidR="003B28C2" w:rsidRPr="00ED5554" w:rsidRDefault="003B28C2" w:rsidP="00383FBC">
                            <w:pPr>
                              <w:pStyle w:val="Caption"/>
                              <w:rPr>
                                <w:noProof/>
                              </w:rPr>
                            </w:pPr>
                            <w:bookmarkStart w:id="3" w:name="_Ref125449779"/>
                            <w:r>
                              <w:t xml:space="preserve">Supplementary Figure </w:t>
                            </w:r>
                            <w:fldSimple w:instr=" SEQ Supplementary_Figure \* ARABIC ">
                              <w:r>
                                <w:rPr>
                                  <w:noProof/>
                                </w:rPr>
                                <w:t>3</w:t>
                              </w:r>
                            </w:fldSimple>
                            <w:bookmarkEnd w:id="3"/>
                            <w:r w:rsidR="002D3795">
                              <w:t>:</w:t>
                            </w:r>
                            <w:r>
                              <w:t xml:space="preserve"> </w:t>
                            </w:r>
                            <w:r w:rsidRPr="002A4F12">
                              <w:t>Normalised</w:t>
                            </w:r>
                            <w:r>
                              <w:t xml:space="preserve"> average TWC</w:t>
                            </w:r>
                            <w:r w:rsidRPr="002A4F12">
                              <w:t xml:space="preserve"> </w:t>
                            </w:r>
                            <w:r>
                              <w:t>(</w:t>
                            </w:r>
                            <w:r w:rsidRPr="00A34DD5">
                              <w:t>tuber water content</w:t>
                            </w:r>
                            <w:r>
                              <w:t>)</w:t>
                            </w:r>
                            <w:r w:rsidRPr="00A34DD5">
                              <w:t xml:space="preserve"> (A)</w:t>
                            </w:r>
                            <w:r>
                              <w:t>,</w:t>
                            </w:r>
                            <w:r w:rsidRPr="00A34DD5">
                              <w:t xml:space="preserve"> normalised tuber volume (B) </w:t>
                            </w:r>
                            <w:r>
                              <w:t xml:space="preserve">and normalised total TWC (C) </w:t>
                            </w:r>
                            <w:r w:rsidRPr="00A34DD5">
                              <w:t>o</w:t>
                            </w:r>
                            <w:r>
                              <w:t>f</w:t>
                            </w:r>
                            <w:r w:rsidRPr="00A34DD5">
                              <w:t xml:space="preserve"> </w:t>
                            </w:r>
                            <w:r>
                              <w:t>individual unsprouted tubers</w:t>
                            </w:r>
                            <w:r w:rsidRPr="00A34DD5">
                              <w:t xml:space="preserve"> </w:t>
                            </w:r>
                            <w:r>
                              <w:t>measured in the morning (0 HAS) and evening (12</w:t>
                            </w:r>
                            <w:r w:rsidR="00097832">
                              <w:t> </w:t>
                            </w:r>
                            <w:r>
                              <w:t>HAS) of the same day. The starting point of the experiment is set to 1 for each tuber (normalised).</w:t>
                            </w:r>
                            <w:r w:rsidRPr="00A34DD5">
                              <w:t xml:space="preserve"> </w:t>
                            </w:r>
                            <w:r>
                              <w:t>Symbols are m</w:t>
                            </w:r>
                            <w:r w:rsidRPr="008D3377">
                              <w:t xml:space="preserve">eans ± SE of </w:t>
                            </w:r>
                            <w:r>
                              <w:t>16</w:t>
                            </w:r>
                            <w:r w:rsidRPr="008D3377">
                              <w:t xml:space="preserve"> </w:t>
                            </w:r>
                            <w:r>
                              <w:t>tubers</w:t>
                            </w:r>
                            <w:r w:rsidRPr="008D3377">
                              <w:t>.</w:t>
                            </w:r>
                            <w:r>
                              <w:t xml:space="preserve"> </w:t>
                            </w:r>
                            <w:r w:rsidRPr="0060678F">
                              <w:t>Asterisks indicate significant differences</w:t>
                            </w:r>
                            <w:r>
                              <w:t xml:space="preserve"> </w:t>
                            </w:r>
                            <w:r w:rsidRPr="0060678F">
                              <w:t>b</w:t>
                            </w:r>
                            <w:r>
                              <w:t>etween the two measured timepoints according to t-test</w:t>
                            </w:r>
                            <w:r w:rsidRPr="0060678F">
                              <w:t xml:space="preserve"> </w:t>
                            </w:r>
                            <w:r>
                              <w:t>with * p &lt; 0.05, ** p &lt; 0.01, *** p &lt; 0.001.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6sdtdh="http://schemas.microsoft.com/office/word/2020/wordml/sdtdatahash" xmlns:oel="http://schemas.microsoft.com/office/2019/extlst">
            <w:pict>
              <v:shape w14:anchorId="330CC46B" id="Text Box 17" o:spid="_x0000_s1049" type="#_x0000_t202" style="position:absolute;left:0;text-align:left;margin-left:232.8pt;margin-top:235.25pt;width:226.2pt;height:.05pt;z-index:25165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" stroked="f">
                <v:textbox style="mso-fit-shape-to-text:t" inset="0,0,0,0">
                  <w:txbxContent>
                    <w:p w14:paraId="635B39E0" w14:textId="43C1B792" w:rsidR="003B28C2" w:rsidRPr="00ED5554" w:rsidRDefault="003B28C2" w:rsidP="00383FBC">
                      <w:pPr>
                        <w:pStyle w:val="Caption"/>
                        <w:rPr>
                          <w:noProof/>
                        </w:rPr>
                      </w:pPr>
                      <w:bookmarkStart w:id="33" w:name="_Ref125449779"/>
                      <w:r>
                        <w:t xml:space="preserve">Supplementary Figure </w:t>
                      </w:r>
                      <w:r w:rsidR="00AF6B13">
                        <w:fldChar w:fldCharType="begin"/>
                      </w:r>
                      <w:r w:rsidR="00AF6B13">
                        <w:instrText xml:space="preserve"> SEQ Supplementary_Figure \* ARABIC </w:instrText>
                      </w:r>
                      <w:r w:rsidR="00AF6B13">
                        <w:fldChar w:fldCharType="separate"/>
                      </w:r>
                      <w:r>
                        <w:rPr>
                          <w:noProof/>
                        </w:rPr>
                        <w:t>3</w:t>
                      </w:r>
                      <w:r w:rsidR="00AF6B13">
                        <w:rPr>
                          <w:noProof/>
                        </w:rPr>
                        <w:fldChar w:fldCharType="end"/>
                      </w:r>
                      <w:bookmarkEnd w:id="33"/>
                      <w:r w:rsidR="002D3795">
                        <w:t>:</w:t>
                      </w:r>
                      <w:r>
                        <w:t xml:space="preserve"> </w:t>
                      </w:r>
                      <w:r w:rsidRPr="002A4F12">
                        <w:t>Normalised</w:t>
                      </w:r>
                      <w:r>
                        <w:t xml:space="preserve"> average TWC</w:t>
                      </w:r>
                      <w:r w:rsidRPr="002A4F12">
                        <w:t xml:space="preserve"> </w:t>
                      </w:r>
                      <w:r>
                        <w:t>(</w:t>
                      </w:r>
                      <w:r w:rsidRPr="00A34DD5">
                        <w:t>tuber water content</w:t>
                      </w:r>
                      <w:r>
                        <w:t>)</w:t>
                      </w:r>
                      <w:r w:rsidRPr="00A34DD5">
                        <w:t xml:space="preserve"> (A)</w:t>
                      </w:r>
                      <w:r>
                        <w:t>,</w:t>
                      </w:r>
                      <w:r w:rsidRPr="00A34DD5">
                        <w:t xml:space="preserve"> normalised tuber volume (B) </w:t>
                      </w:r>
                      <w:r>
                        <w:t xml:space="preserve">and normalised total TWC (C) </w:t>
                      </w:r>
                      <w:r w:rsidRPr="00A34DD5">
                        <w:t>o</w:t>
                      </w:r>
                      <w:r>
                        <w:t>f</w:t>
                      </w:r>
                      <w:r w:rsidRPr="00A34DD5">
                        <w:t xml:space="preserve"> </w:t>
                      </w:r>
                      <w:r>
                        <w:t>individual unsprouted tubers</w:t>
                      </w:r>
                      <w:r w:rsidRPr="00A34DD5">
                        <w:t xml:space="preserve"> </w:t>
                      </w:r>
                      <w:r>
                        <w:t>measured in the morning (0 HAS) and evening (12</w:t>
                      </w:r>
                      <w:r w:rsidR="00097832">
                        <w:t> </w:t>
                      </w:r>
                      <w:r>
                        <w:t>HAS) of the same day. The starting point of the experiment is set to 1 for each tuber (normalised).</w:t>
                      </w:r>
                      <w:r w:rsidRPr="00A34DD5">
                        <w:t xml:space="preserve"> </w:t>
                      </w:r>
                      <w:r>
                        <w:t>Symbols are m</w:t>
                      </w:r>
                      <w:r w:rsidRPr="008D3377">
                        <w:t xml:space="preserve">eans ± SE of </w:t>
                      </w:r>
                      <w:r>
                        <w:t>16</w:t>
                      </w:r>
                      <w:r w:rsidRPr="008D3377">
                        <w:t xml:space="preserve"> </w:t>
                      </w:r>
                      <w:r>
                        <w:t>tubers</w:t>
                      </w:r>
                      <w:r w:rsidRPr="008D3377">
                        <w:t>.</w:t>
                      </w:r>
                      <w:r>
                        <w:t xml:space="preserve"> </w:t>
                      </w:r>
                      <w:r w:rsidRPr="0060678F">
                        <w:t>Asterisks indicate significant differences</w:t>
                      </w:r>
                      <w:r>
                        <w:t xml:space="preserve"> </w:t>
                      </w:r>
                      <w:r w:rsidRPr="0060678F">
                        <w:t>b</w:t>
                      </w:r>
                      <w:r>
                        <w:t>etween the two measured timepoints according to t-test</w:t>
                      </w:r>
                      <w:r w:rsidRPr="0060678F">
                        <w:t xml:space="preserve"> </w:t>
                      </w:r>
                      <w:r>
                        <w:t>with * p &lt; 0.05, ** p &lt; 0.01, *** p &lt; 0.001.</w:t>
                      </w:r>
                    </w:p>
                  </w:txbxContent>
                </v:textbox>
                <w10:wrap type="square"/>
              </v:shape>
            </w:pict>
          </mc:Fallback>
        </mc:AlternateContent>
      </w:r>
    </w:p>
    <w:sectPr w:rsidR="00AD5271" w:rsidSect="00D2241B">
      <w:footerReference w:type="default" r:id="rId28"/>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A1DA66" w14:textId="77777777" w:rsidR="00470CC1" w:rsidRDefault="00470CC1" w:rsidP="005F1D9E">
      <w:pPr>
        <w:spacing w:after="0" w:line="240" w:lineRule="auto"/>
      </w:pPr>
      <w:r>
        <w:separator/>
      </w:r>
    </w:p>
  </w:endnote>
  <w:endnote w:type="continuationSeparator" w:id="0">
    <w:p w14:paraId="5EBCC8F2" w14:textId="77777777" w:rsidR="00470CC1" w:rsidRDefault="00470CC1" w:rsidP="005F1D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20437016"/>
      <w:docPartObj>
        <w:docPartGallery w:val="Page Numbers (Bottom of Page)"/>
        <w:docPartUnique/>
      </w:docPartObj>
    </w:sdtPr>
    <w:sdtEndPr>
      <w:rPr>
        <w:noProof/>
      </w:rPr>
    </w:sdtEndPr>
    <w:sdtContent>
      <w:p w14:paraId="37685A83" w14:textId="3254DB40" w:rsidR="005F1D9E" w:rsidRDefault="005F1D9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B521310" w14:textId="77777777" w:rsidR="005F1D9E" w:rsidRDefault="005F1D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2B61B2" w14:textId="77777777" w:rsidR="00470CC1" w:rsidRDefault="00470CC1" w:rsidP="005F1D9E">
      <w:pPr>
        <w:spacing w:after="0" w:line="240" w:lineRule="auto"/>
      </w:pPr>
      <w:r>
        <w:separator/>
      </w:r>
    </w:p>
  </w:footnote>
  <w:footnote w:type="continuationSeparator" w:id="0">
    <w:p w14:paraId="3DAC73EA" w14:textId="77777777" w:rsidR="00470CC1" w:rsidRDefault="00470CC1" w:rsidP="005F1D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76222"/>
    <w:multiLevelType w:val="hybridMultilevel"/>
    <w:tmpl w:val="DF4047AE"/>
    <w:lvl w:ilvl="0" w:tplc="97CCDCD2">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FF50D5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773"/>
    <w:rsid w:val="00002DF1"/>
    <w:rsid w:val="00003B9E"/>
    <w:rsid w:val="000106CD"/>
    <w:rsid w:val="000159D3"/>
    <w:rsid w:val="00015D8E"/>
    <w:rsid w:val="0002561C"/>
    <w:rsid w:val="00026D08"/>
    <w:rsid w:val="000304CD"/>
    <w:rsid w:val="000313C3"/>
    <w:rsid w:val="00031600"/>
    <w:rsid w:val="000340D7"/>
    <w:rsid w:val="00035FBE"/>
    <w:rsid w:val="00036D9F"/>
    <w:rsid w:val="0003742E"/>
    <w:rsid w:val="00052477"/>
    <w:rsid w:val="00052D55"/>
    <w:rsid w:val="00052EFD"/>
    <w:rsid w:val="0005639F"/>
    <w:rsid w:val="00062305"/>
    <w:rsid w:val="00064512"/>
    <w:rsid w:val="000656A2"/>
    <w:rsid w:val="00071BED"/>
    <w:rsid w:val="00075AB4"/>
    <w:rsid w:val="00076777"/>
    <w:rsid w:val="00090F35"/>
    <w:rsid w:val="00091EB4"/>
    <w:rsid w:val="00091ED7"/>
    <w:rsid w:val="0009266F"/>
    <w:rsid w:val="00092B2C"/>
    <w:rsid w:val="000949C9"/>
    <w:rsid w:val="00097832"/>
    <w:rsid w:val="000A486B"/>
    <w:rsid w:val="000A66E4"/>
    <w:rsid w:val="000A6F2C"/>
    <w:rsid w:val="000A727E"/>
    <w:rsid w:val="000B1780"/>
    <w:rsid w:val="000C39EE"/>
    <w:rsid w:val="000C475A"/>
    <w:rsid w:val="000D0DC6"/>
    <w:rsid w:val="000D28F7"/>
    <w:rsid w:val="000D56EC"/>
    <w:rsid w:val="000D57BC"/>
    <w:rsid w:val="000E6C01"/>
    <w:rsid w:val="000F1F9D"/>
    <w:rsid w:val="000F49D8"/>
    <w:rsid w:val="001019C3"/>
    <w:rsid w:val="00103AA6"/>
    <w:rsid w:val="00107A51"/>
    <w:rsid w:val="001111A7"/>
    <w:rsid w:val="0011441B"/>
    <w:rsid w:val="00114D35"/>
    <w:rsid w:val="00116D9B"/>
    <w:rsid w:val="00123D20"/>
    <w:rsid w:val="00132F14"/>
    <w:rsid w:val="00133992"/>
    <w:rsid w:val="00133A28"/>
    <w:rsid w:val="00134F0A"/>
    <w:rsid w:val="001436B1"/>
    <w:rsid w:val="00147A12"/>
    <w:rsid w:val="00152404"/>
    <w:rsid w:val="001579A9"/>
    <w:rsid w:val="00160AC7"/>
    <w:rsid w:val="00161F96"/>
    <w:rsid w:val="001622EA"/>
    <w:rsid w:val="00167297"/>
    <w:rsid w:val="00167A22"/>
    <w:rsid w:val="00173A94"/>
    <w:rsid w:val="00173CD4"/>
    <w:rsid w:val="001743BF"/>
    <w:rsid w:val="001743DD"/>
    <w:rsid w:val="00175AD3"/>
    <w:rsid w:val="001815BB"/>
    <w:rsid w:val="00187B60"/>
    <w:rsid w:val="001933A3"/>
    <w:rsid w:val="001939BC"/>
    <w:rsid w:val="00193E09"/>
    <w:rsid w:val="0019522C"/>
    <w:rsid w:val="001A1E97"/>
    <w:rsid w:val="001A23AC"/>
    <w:rsid w:val="001A342D"/>
    <w:rsid w:val="001A3960"/>
    <w:rsid w:val="001A4A8D"/>
    <w:rsid w:val="001A795C"/>
    <w:rsid w:val="001B0C4F"/>
    <w:rsid w:val="001B0CF6"/>
    <w:rsid w:val="001B0F08"/>
    <w:rsid w:val="001C39AE"/>
    <w:rsid w:val="001C410B"/>
    <w:rsid w:val="001D178B"/>
    <w:rsid w:val="001D3434"/>
    <w:rsid w:val="001D575A"/>
    <w:rsid w:val="001E2D92"/>
    <w:rsid w:val="001E53A8"/>
    <w:rsid w:val="001E7D87"/>
    <w:rsid w:val="001F5F43"/>
    <w:rsid w:val="00204CA3"/>
    <w:rsid w:val="00205DD9"/>
    <w:rsid w:val="00210C0A"/>
    <w:rsid w:val="00211271"/>
    <w:rsid w:val="0021651A"/>
    <w:rsid w:val="002209AC"/>
    <w:rsid w:val="002220E7"/>
    <w:rsid w:val="002238E5"/>
    <w:rsid w:val="00225BA1"/>
    <w:rsid w:val="00226887"/>
    <w:rsid w:val="0023012C"/>
    <w:rsid w:val="002313E5"/>
    <w:rsid w:val="00235C12"/>
    <w:rsid w:val="002407D9"/>
    <w:rsid w:val="00244EBA"/>
    <w:rsid w:val="00251F22"/>
    <w:rsid w:val="002544A6"/>
    <w:rsid w:val="00274786"/>
    <w:rsid w:val="002758EE"/>
    <w:rsid w:val="00280B8E"/>
    <w:rsid w:val="0028367B"/>
    <w:rsid w:val="002A02E9"/>
    <w:rsid w:val="002A166C"/>
    <w:rsid w:val="002A4286"/>
    <w:rsid w:val="002A4A77"/>
    <w:rsid w:val="002C42C6"/>
    <w:rsid w:val="002D052B"/>
    <w:rsid w:val="002D3795"/>
    <w:rsid w:val="002D3E0A"/>
    <w:rsid w:val="002D3F02"/>
    <w:rsid w:val="002E06B0"/>
    <w:rsid w:val="002E54E5"/>
    <w:rsid w:val="002F02CC"/>
    <w:rsid w:val="002F23CD"/>
    <w:rsid w:val="002F3558"/>
    <w:rsid w:val="002F3FE6"/>
    <w:rsid w:val="002F5962"/>
    <w:rsid w:val="002F5C8E"/>
    <w:rsid w:val="002F75B5"/>
    <w:rsid w:val="0030068B"/>
    <w:rsid w:val="00302948"/>
    <w:rsid w:val="003035BD"/>
    <w:rsid w:val="00304934"/>
    <w:rsid w:val="003110CE"/>
    <w:rsid w:val="003117F7"/>
    <w:rsid w:val="0031408B"/>
    <w:rsid w:val="0032200F"/>
    <w:rsid w:val="003247A1"/>
    <w:rsid w:val="003303E1"/>
    <w:rsid w:val="003326A2"/>
    <w:rsid w:val="00335E13"/>
    <w:rsid w:val="00336096"/>
    <w:rsid w:val="00337D8B"/>
    <w:rsid w:val="00345177"/>
    <w:rsid w:val="00346A33"/>
    <w:rsid w:val="0035303F"/>
    <w:rsid w:val="00360775"/>
    <w:rsid w:val="00362773"/>
    <w:rsid w:val="00363C53"/>
    <w:rsid w:val="00366E1E"/>
    <w:rsid w:val="00367DE5"/>
    <w:rsid w:val="0037332E"/>
    <w:rsid w:val="00383FBC"/>
    <w:rsid w:val="003917FB"/>
    <w:rsid w:val="00392815"/>
    <w:rsid w:val="003969DB"/>
    <w:rsid w:val="003A1E08"/>
    <w:rsid w:val="003B28C2"/>
    <w:rsid w:val="003B3959"/>
    <w:rsid w:val="003B3DD1"/>
    <w:rsid w:val="003B6558"/>
    <w:rsid w:val="003C3C1E"/>
    <w:rsid w:val="003D016A"/>
    <w:rsid w:val="003D0B26"/>
    <w:rsid w:val="003D265D"/>
    <w:rsid w:val="003D548B"/>
    <w:rsid w:val="003D5CD2"/>
    <w:rsid w:val="003D629B"/>
    <w:rsid w:val="003E015F"/>
    <w:rsid w:val="003E2D23"/>
    <w:rsid w:val="003E331C"/>
    <w:rsid w:val="003E6C0C"/>
    <w:rsid w:val="003F0788"/>
    <w:rsid w:val="003F2D74"/>
    <w:rsid w:val="003F38AD"/>
    <w:rsid w:val="003F3FD6"/>
    <w:rsid w:val="00406562"/>
    <w:rsid w:val="00411E0D"/>
    <w:rsid w:val="0042563F"/>
    <w:rsid w:val="0042567A"/>
    <w:rsid w:val="00430245"/>
    <w:rsid w:val="00435E08"/>
    <w:rsid w:val="004433B4"/>
    <w:rsid w:val="004444EC"/>
    <w:rsid w:val="004465F4"/>
    <w:rsid w:val="00454281"/>
    <w:rsid w:val="00457BF5"/>
    <w:rsid w:val="004628DF"/>
    <w:rsid w:val="004635B3"/>
    <w:rsid w:val="00470CC1"/>
    <w:rsid w:val="00471CC3"/>
    <w:rsid w:val="00472196"/>
    <w:rsid w:val="00472B5D"/>
    <w:rsid w:val="00474844"/>
    <w:rsid w:val="00474C42"/>
    <w:rsid w:val="0047761A"/>
    <w:rsid w:val="004979E1"/>
    <w:rsid w:val="00497C12"/>
    <w:rsid w:val="004B0B94"/>
    <w:rsid w:val="004B4C4E"/>
    <w:rsid w:val="004B7F05"/>
    <w:rsid w:val="004C42E7"/>
    <w:rsid w:val="004C6CE9"/>
    <w:rsid w:val="004C7306"/>
    <w:rsid w:val="004D0842"/>
    <w:rsid w:val="004D1E43"/>
    <w:rsid w:val="004E26A7"/>
    <w:rsid w:val="004F3477"/>
    <w:rsid w:val="004F6FDF"/>
    <w:rsid w:val="00500253"/>
    <w:rsid w:val="005112B9"/>
    <w:rsid w:val="0051361C"/>
    <w:rsid w:val="0051404F"/>
    <w:rsid w:val="00515BB2"/>
    <w:rsid w:val="00523B2D"/>
    <w:rsid w:val="00525DE4"/>
    <w:rsid w:val="00526D34"/>
    <w:rsid w:val="00526FDA"/>
    <w:rsid w:val="005300D8"/>
    <w:rsid w:val="0053506C"/>
    <w:rsid w:val="00543150"/>
    <w:rsid w:val="005542D4"/>
    <w:rsid w:val="005561D4"/>
    <w:rsid w:val="005625D0"/>
    <w:rsid w:val="00563B3B"/>
    <w:rsid w:val="00563BD9"/>
    <w:rsid w:val="00576878"/>
    <w:rsid w:val="0057781D"/>
    <w:rsid w:val="00581DED"/>
    <w:rsid w:val="005841D6"/>
    <w:rsid w:val="00584BFA"/>
    <w:rsid w:val="0058584F"/>
    <w:rsid w:val="00586B40"/>
    <w:rsid w:val="00587F64"/>
    <w:rsid w:val="00591DBC"/>
    <w:rsid w:val="00592375"/>
    <w:rsid w:val="0059347D"/>
    <w:rsid w:val="005937AD"/>
    <w:rsid w:val="005952F6"/>
    <w:rsid w:val="005A2A67"/>
    <w:rsid w:val="005A5D6D"/>
    <w:rsid w:val="005B3A37"/>
    <w:rsid w:val="005C0DA6"/>
    <w:rsid w:val="005C1FF3"/>
    <w:rsid w:val="005C6713"/>
    <w:rsid w:val="005C7D26"/>
    <w:rsid w:val="005F08E2"/>
    <w:rsid w:val="005F1D9E"/>
    <w:rsid w:val="005F506D"/>
    <w:rsid w:val="005F675F"/>
    <w:rsid w:val="005F7822"/>
    <w:rsid w:val="00604AF4"/>
    <w:rsid w:val="00605823"/>
    <w:rsid w:val="00607655"/>
    <w:rsid w:val="00612979"/>
    <w:rsid w:val="00613250"/>
    <w:rsid w:val="00614D1B"/>
    <w:rsid w:val="0062297B"/>
    <w:rsid w:val="00623719"/>
    <w:rsid w:val="0062507D"/>
    <w:rsid w:val="00625B3B"/>
    <w:rsid w:val="00630C36"/>
    <w:rsid w:val="00633DA6"/>
    <w:rsid w:val="006370C3"/>
    <w:rsid w:val="00640715"/>
    <w:rsid w:val="00640F00"/>
    <w:rsid w:val="00646276"/>
    <w:rsid w:val="00647C32"/>
    <w:rsid w:val="0065192B"/>
    <w:rsid w:val="006525C7"/>
    <w:rsid w:val="00652CA0"/>
    <w:rsid w:val="00656B12"/>
    <w:rsid w:val="00656DA7"/>
    <w:rsid w:val="00657708"/>
    <w:rsid w:val="00674C77"/>
    <w:rsid w:val="00674E64"/>
    <w:rsid w:val="00675ABC"/>
    <w:rsid w:val="00676C0A"/>
    <w:rsid w:val="006772CA"/>
    <w:rsid w:val="006801FB"/>
    <w:rsid w:val="006822EB"/>
    <w:rsid w:val="00682694"/>
    <w:rsid w:val="00691103"/>
    <w:rsid w:val="0069319F"/>
    <w:rsid w:val="006942F0"/>
    <w:rsid w:val="00696D37"/>
    <w:rsid w:val="006A465C"/>
    <w:rsid w:val="006B0373"/>
    <w:rsid w:val="006B26BC"/>
    <w:rsid w:val="006B27BE"/>
    <w:rsid w:val="006B5804"/>
    <w:rsid w:val="006B74BB"/>
    <w:rsid w:val="006C7F60"/>
    <w:rsid w:val="006D01ED"/>
    <w:rsid w:val="006D1D2B"/>
    <w:rsid w:val="006E7CD4"/>
    <w:rsid w:val="006F17F6"/>
    <w:rsid w:val="006F322A"/>
    <w:rsid w:val="006F5FF7"/>
    <w:rsid w:val="00700FCF"/>
    <w:rsid w:val="00703A85"/>
    <w:rsid w:val="007113C4"/>
    <w:rsid w:val="0071586F"/>
    <w:rsid w:val="00716D04"/>
    <w:rsid w:val="007207A8"/>
    <w:rsid w:val="007216BF"/>
    <w:rsid w:val="0073116B"/>
    <w:rsid w:val="00733083"/>
    <w:rsid w:val="00745EFA"/>
    <w:rsid w:val="00750B88"/>
    <w:rsid w:val="00752B2A"/>
    <w:rsid w:val="007616EA"/>
    <w:rsid w:val="007721D9"/>
    <w:rsid w:val="007807A2"/>
    <w:rsid w:val="007870B4"/>
    <w:rsid w:val="00787EBA"/>
    <w:rsid w:val="007913FC"/>
    <w:rsid w:val="00792211"/>
    <w:rsid w:val="007A22CE"/>
    <w:rsid w:val="007A396A"/>
    <w:rsid w:val="007A4C1D"/>
    <w:rsid w:val="007B5BF5"/>
    <w:rsid w:val="007B6748"/>
    <w:rsid w:val="007B6966"/>
    <w:rsid w:val="007B7687"/>
    <w:rsid w:val="007C1C2B"/>
    <w:rsid w:val="007C50EB"/>
    <w:rsid w:val="007C5826"/>
    <w:rsid w:val="007C7E0A"/>
    <w:rsid w:val="007D3377"/>
    <w:rsid w:val="007D7564"/>
    <w:rsid w:val="007E42AE"/>
    <w:rsid w:val="007E77C8"/>
    <w:rsid w:val="007E7AD4"/>
    <w:rsid w:val="007F46BB"/>
    <w:rsid w:val="007F5BAF"/>
    <w:rsid w:val="007F6B70"/>
    <w:rsid w:val="0080063D"/>
    <w:rsid w:val="00805598"/>
    <w:rsid w:val="00807A4F"/>
    <w:rsid w:val="00812C3D"/>
    <w:rsid w:val="00817E6B"/>
    <w:rsid w:val="00821FC1"/>
    <w:rsid w:val="00823878"/>
    <w:rsid w:val="0082549C"/>
    <w:rsid w:val="00833A60"/>
    <w:rsid w:val="0083630B"/>
    <w:rsid w:val="00836A6A"/>
    <w:rsid w:val="00843548"/>
    <w:rsid w:val="008447AC"/>
    <w:rsid w:val="008466DC"/>
    <w:rsid w:val="0085349A"/>
    <w:rsid w:val="008543AD"/>
    <w:rsid w:val="00854974"/>
    <w:rsid w:val="00857A16"/>
    <w:rsid w:val="00857B4A"/>
    <w:rsid w:val="00860CA2"/>
    <w:rsid w:val="00861AD6"/>
    <w:rsid w:val="0086229E"/>
    <w:rsid w:val="00866D93"/>
    <w:rsid w:val="00870DC0"/>
    <w:rsid w:val="00873F9B"/>
    <w:rsid w:val="00877A1E"/>
    <w:rsid w:val="00881A5E"/>
    <w:rsid w:val="008848BA"/>
    <w:rsid w:val="00892B41"/>
    <w:rsid w:val="00894407"/>
    <w:rsid w:val="008A00DA"/>
    <w:rsid w:val="008A0D59"/>
    <w:rsid w:val="008A2D4E"/>
    <w:rsid w:val="008A767C"/>
    <w:rsid w:val="008B444F"/>
    <w:rsid w:val="008B5E82"/>
    <w:rsid w:val="008C1B3A"/>
    <w:rsid w:val="008D00C1"/>
    <w:rsid w:val="008D3AC2"/>
    <w:rsid w:val="008E1402"/>
    <w:rsid w:val="008E146B"/>
    <w:rsid w:val="008E4D3F"/>
    <w:rsid w:val="008E5972"/>
    <w:rsid w:val="008F1F7F"/>
    <w:rsid w:val="008F302A"/>
    <w:rsid w:val="008F7458"/>
    <w:rsid w:val="009018E1"/>
    <w:rsid w:val="0090296D"/>
    <w:rsid w:val="00905D09"/>
    <w:rsid w:val="00911527"/>
    <w:rsid w:val="00914556"/>
    <w:rsid w:val="0091742F"/>
    <w:rsid w:val="009205EF"/>
    <w:rsid w:val="00925D8C"/>
    <w:rsid w:val="00926EED"/>
    <w:rsid w:val="00930513"/>
    <w:rsid w:val="009316D4"/>
    <w:rsid w:val="0093291D"/>
    <w:rsid w:val="00934115"/>
    <w:rsid w:val="00937609"/>
    <w:rsid w:val="00943FA2"/>
    <w:rsid w:val="0094501F"/>
    <w:rsid w:val="009453F9"/>
    <w:rsid w:val="00946994"/>
    <w:rsid w:val="0094792E"/>
    <w:rsid w:val="0095255B"/>
    <w:rsid w:val="0095286A"/>
    <w:rsid w:val="00955985"/>
    <w:rsid w:val="009612EA"/>
    <w:rsid w:val="00961AD4"/>
    <w:rsid w:val="009763C2"/>
    <w:rsid w:val="0097670A"/>
    <w:rsid w:val="00976950"/>
    <w:rsid w:val="00987C61"/>
    <w:rsid w:val="00996448"/>
    <w:rsid w:val="009A3011"/>
    <w:rsid w:val="009A711E"/>
    <w:rsid w:val="009B1238"/>
    <w:rsid w:val="009B2193"/>
    <w:rsid w:val="009B2A8F"/>
    <w:rsid w:val="009B51F6"/>
    <w:rsid w:val="009B63FB"/>
    <w:rsid w:val="009C2E62"/>
    <w:rsid w:val="009D3235"/>
    <w:rsid w:val="009D36C7"/>
    <w:rsid w:val="009D4E68"/>
    <w:rsid w:val="009D5112"/>
    <w:rsid w:val="009D599B"/>
    <w:rsid w:val="009E089C"/>
    <w:rsid w:val="009E2B75"/>
    <w:rsid w:val="009E6277"/>
    <w:rsid w:val="00A05A53"/>
    <w:rsid w:val="00A11B4A"/>
    <w:rsid w:val="00A15FD7"/>
    <w:rsid w:val="00A1616F"/>
    <w:rsid w:val="00A2103F"/>
    <w:rsid w:val="00A21DFF"/>
    <w:rsid w:val="00A23AC5"/>
    <w:rsid w:val="00A250B8"/>
    <w:rsid w:val="00A27930"/>
    <w:rsid w:val="00A361CA"/>
    <w:rsid w:val="00A37499"/>
    <w:rsid w:val="00A40E12"/>
    <w:rsid w:val="00A4106E"/>
    <w:rsid w:val="00A4306E"/>
    <w:rsid w:val="00A4581E"/>
    <w:rsid w:val="00A45941"/>
    <w:rsid w:val="00A52723"/>
    <w:rsid w:val="00A71401"/>
    <w:rsid w:val="00A754B5"/>
    <w:rsid w:val="00A82969"/>
    <w:rsid w:val="00A85C72"/>
    <w:rsid w:val="00A87AD6"/>
    <w:rsid w:val="00A914D8"/>
    <w:rsid w:val="00A9396B"/>
    <w:rsid w:val="00AA0131"/>
    <w:rsid w:val="00AA23B3"/>
    <w:rsid w:val="00AA2AD6"/>
    <w:rsid w:val="00AA5AFC"/>
    <w:rsid w:val="00AA69B9"/>
    <w:rsid w:val="00AA7086"/>
    <w:rsid w:val="00AB0415"/>
    <w:rsid w:val="00AB45F2"/>
    <w:rsid w:val="00AB4851"/>
    <w:rsid w:val="00AC4FAA"/>
    <w:rsid w:val="00AC6BCC"/>
    <w:rsid w:val="00AC6DC0"/>
    <w:rsid w:val="00AD1A26"/>
    <w:rsid w:val="00AD254E"/>
    <w:rsid w:val="00AD4E58"/>
    <w:rsid w:val="00AD5271"/>
    <w:rsid w:val="00AD6D80"/>
    <w:rsid w:val="00AE205B"/>
    <w:rsid w:val="00AE3425"/>
    <w:rsid w:val="00AE57E9"/>
    <w:rsid w:val="00AE5952"/>
    <w:rsid w:val="00AF6B13"/>
    <w:rsid w:val="00B0093F"/>
    <w:rsid w:val="00B01F6E"/>
    <w:rsid w:val="00B055B7"/>
    <w:rsid w:val="00B214A8"/>
    <w:rsid w:val="00B30242"/>
    <w:rsid w:val="00B31E93"/>
    <w:rsid w:val="00B34DE9"/>
    <w:rsid w:val="00B35036"/>
    <w:rsid w:val="00B40CF5"/>
    <w:rsid w:val="00B425D2"/>
    <w:rsid w:val="00B429CB"/>
    <w:rsid w:val="00B45B52"/>
    <w:rsid w:val="00B5185A"/>
    <w:rsid w:val="00B519F8"/>
    <w:rsid w:val="00B527EC"/>
    <w:rsid w:val="00B66A33"/>
    <w:rsid w:val="00B7389E"/>
    <w:rsid w:val="00B76F34"/>
    <w:rsid w:val="00B81A15"/>
    <w:rsid w:val="00B83ACD"/>
    <w:rsid w:val="00B90CD9"/>
    <w:rsid w:val="00B91178"/>
    <w:rsid w:val="00B91513"/>
    <w:rsid w:val="00B92503"/>
    <w:rsid w:val="00B92DFE"/>
    <w:rsid w:val="00BA06DA"/>
    <w:rsid w:val="00BA1A53"/>
    <w:rsid w:val="00BA7134"/>
    <w:rsid w:val="00BB2B2B"/>
    <w:rsid w:val="00BB2DDA"/>
    <w:rsid w:val="00BB3057"/>
    <w:rsid w:val="00BC01F3"/>
    <w:rsid w:val="00BC1A57"/>
    <w:rsid w:val="00BC21D7"/>
    <w:rsid w:val="00BC2F8B"/>
    <w:rsid w:val="00BC4B56"/>
    <w:rsid w:val="00BD1003"/>
    <w:rsid w:val="00BD2569"/>
    <w:rsid w:val="00BD2B11"/>
    <w:rsid w:val="00BD2F00"/>
    <w:rsid w:val="00BD4E9C"/>
    <w:rsid w:val="00BD70DF"/>
    <w:rsid w:val="00BD7C8D"/>
    <w:rsid w:val="00BE56C5"/>
    <w:rsid w:val="00BE6A3A"/>
    <w:rsid w:val="00BF0FEB"/>
    <w:rsid w:val="00BF2395"/>
    <w:rsid w:val="00BF2924"/>
    <w:rsid w:val="00BF5519"/>
    <w:rsid w:val="00C04894"/>
    <w:rsid w:val="00C070FD"/>
    <w:rsid w:val="00C14480"/>
    <w:rsid w:val="00C32913"/>
    <w:rsid w:val="00C32985"/>
    <w:rsid w:val="00C41BDA"/>
    <w:rsid w:val="00C45115"/>
    <w:rsid w:val="00C46535"/>
    <w:rsid w:val="00C471D9"/>
    <w:rsid w:val="00C52465"/>
    <w:rsid w:val="00C52817"/>
    <w:rsid w:val="00C53377"/>
    <w:rsid w:val="00C544D2"/>
    <w:rsid w:val="00C578CA"/>
    <w:rsid w:val="00C601ED"/>
    <w:rsid w:val="00C63551"/>
    <w:rsid w:val="00C66C93"/>
    <w:rsid w:val="00C6730F"/>
    <w:rsid w:val="00C67AC4"/>
    <w:rsid w:val="00C709D4"/>
    <w:rsid w:val="00C7166D"/>
    <w:rsid w:val="00C73515"/>
    <w:rsid w:val="00C81E16"/>
    <w:rsid w:val="00C82CB3"/>
    <w:rsid w:val="00C839C0"/>
    <w:rsid w:val="00C86919"/>
    <w:rsid w:val="00C87B8C"/>
    <w:rsid w:val="00C900B3"/>
    <w:rsid w:val="00C90F3E"/>
    <w:rsid w:val="00C912E0"/>
    <w:rsid w:val="00C94DF5"/>
    <w:rsid w:val="00C951F1"/>
    <w:rsid w:val="00C97A41"/>
    <w:rsid w:val="00CA221A"/>
    <w:rsid w:val="00CA2B64"/>
    <w:rsid w:val="00CA4377"/>
    <w:rsid w:val="00CB079E"/>
    <w:rsid w:val="00CB29C2"/>
    <w:rsid w:val="00CB4895"/>
    <w:rsid w:val="00CB55F1"/>
    <w:rsid w:val="00CB7AF9"/>
    <w:rsid w:val="00CC26D4"/>
    <w:rsid w:val="00CC3B7A"/>
    <w:rsid w:val="00CC511A"/>
    <w:rsid w:val="00CE499E"/>
    <w:rsid w:val="00CE5B93"/>
    <w:rsid w:val="00CF121D"/>
    <w:rsid w:val="00CF17C8"/>
    <w:rsid w:val="00CF3E71"/>
    <w:rsid w:val="00CF6999"/>
    <w:rsid w:val="00CF74AE"/>
    <w:rsid w:val="00D042B4"/>
    <w:rsid w:val="00D0454A"/>
    <w:rsid w:val="00D0466C"/>
    <w:rsid w:val="00D1292D"/>
    <w:rsid w:val="00D14E9E"/>
    <w:rsid w:val="00D17869"/>
    <w:rsid w:val="00D21576"/>
    <w:rsid w:val="00D2241B"/>
    <w:rsid w:val="00D25EB0"/>
    <w:rsid w:val="00D26516"/>
    <w:rsid w:val="00D3044A"/>
    <w:rsid w:val="00D40786"/>
    <w:rsid w:val="00D45DD7"/>
    <w:rsid w:val="00D5049E"/>
    <w:rsid w:val="00D530AB"/>
    <w:rsid w:val="00D55715"/>
    <w:rsid w:val="00D66A1A"/>
    <w:rsid w:val="00D67A5A"/>
    <w:rsid w:val="00D72597"/>
    <w:rsid w:val="00D725BC"/>
    <w:rsid w:val="00D76A59"/>
    <w:rsid w:val="00D77783"/>
    <w:rsid w:val="00D8521E"/>
    <w:rsid w:val="00D8652B"/>
    <w:rsid w:val="00D95706"/>
    <w:rsid w:val="00D9642C"/>
    <w:rsid w:val="00DA0E0F"/>
    <w:rsid w:val="00DA358D"/>
    <w:rsid w:val="00DA6660"/>
    <w:rsid w:val="00DA75E2"/>
    <w:rsid w:val="00DB0A5D"/>
    <w:rsid w:val="00DB4012"/>
    <w:rsid w:val="00DB70C2"/>
    <w:rsid w:val="00DC1E15"/>
    <w:rsid w:val="00DC294E"/>
    <w:rsid w:val="00DC54BC"/>
    <w:rsid w:val="00DC6423"/>
    <w:rsid w:val="00DD3346"/>
    <w:rsid w:val="00DD532A"/>
    <w:rsid w:val="00DD63D2"/>
    <w:rsid w:val="00DE40A4"/>
    <w:rsid w:val="00DE5E74"/>
    <w:rsid w:val="00DE5EDA"/>
    <w:rsid w:val="00DF0131"/>
    <w:rsid w:val="00DF1C39"/>
    <w:rsid w:val="00DF465A"/>
    <w:rsid w:val="00DF4E00"/>
    <w:rsid w:val="00E0118A"/>
    <w:rsid w:val="00E02314"/>
    <w:rsid w:val="00E06F43"/>
    <w:rsid w:val="00E07FD5"/>
    <w:rsid w:val="00E1123D"/>
    <w:rsid w:val="00E1756E"/>
    <w:rsid w:val="00E212D2"/>
    <w:rsid w:val="00E21FBA"/>
    <w:rsid w:val="00E30A37"/>
    <w:rsid w:val="00E30C87"/>
    <w:rsid w:val="00E31563"/>
    <w:rsid w:val="00E3260E"/>
    <w:rsid w:val="00E34581"/>
    <w:rsid w:val="00E34D34"/>
    <w:rsid w:val="00E34FFE"/>
    <w:rsid w:val="00E460EF"/>
    <w:rsid w:val="00E51134"/>
    <w:rsid w:val="00E52619"/>
    <w:rsid w:val="00E5326A"/>
    <w:rsid w:val="00E57103"/>
    <w:rsid w:val="00E571AD"/>
    <w:rsid w:val="00E57309"/>
    <w:rsid w:val="00E62D7E"/>
    <w:rsid w:val="00E63108"/>
    <w:rsid w:val="00E65E86"/>
    <w:rsid w:val="00E66979"/>
    <w:rsid w:val="00E706D2"/>
    <w:rsid w:val="00E741F8"/>
    <w:rsid w:val="00E748F7"/>
    <w:rsid w:val="00E75BA8"/>
    <w:rsid w:val="00E77D8E"/>
    <w:rsid w:val="00E90FB5"/>
    <w:rsid w:val="00EA17B4"/>
    <w:rsid w:val="00EA1B3F"/>
    <w:rsid w:val="00EA1E34"/>
    <w:rsid w:val="00EA5F27"/>
    <w:rsid w:val="00EB0B80"/>
    <w:rsid w:val="00EB33F6"/>
    <w:rsid w:val="00EC2E26"/>
    <w:rsid w:val="00EC35B0"/>
    <w:rsid w:val="00EC7C5C"/>
    <w:rsid w:val="00ED2A81"/>
    <w:rsid w:val="00ED7627"/>
    <w:rsid w:val="00EE5151"/>
    <w:rsid w:val="00EE72C9"/>
    <w:rsid w:val="00EF4DC0"/>
    <w:rsid w:val="00F03595"/>
    <w:rsid w:val="00F044D2"/>
    <w:rsid w:val="00F07727"/>
    <w:rsid w:val="00F07A34"/>
    <w:rsid w:val="00F173A0"/>
    <w:rsid w:val="00F364DD"/>
    <w:rsid w:val="00F40504"/>
    <w:rsid w:val="00F4126C"/>
    <w:rsid w:val="00F42051"/>
    <w:rsid w:val="00F44374"/>
    <w:rsid w:val="00F45CB2"/>
    <w:rsid w:val="00F466A3"/>
    <w:rsid w:val="00F52997"/>
    <w:rsid w:val="00F5548F"/>
    <w:rsid w:val="00F561AC"/>
    <w:rsid w:val="00F57224"/>
    <w:rsid w:val="00F60553"/>
    <w:rsid w:val="00F606D1"/>
    <w:rsid w:val="00F73786"/>
    <w:rsid w:val="00F77556"/>
    <w:rsid w:val="00F877D3"/>
    <w:rsid w:val="00F87B3B"/>
    <w:rsid w:val="00F9022A"/>
    <w:rsid w:val="00F91707"/>
    <w:rsid w:val="00F93C88"/>
    <w:rsid w:val="00F94062"/>
    <w:rsid w:val="00FA21F7"/>
    <w:rsid w:val="00FA24B5"/>
    <w:rsid w:val="00FA2564"/>
    <w:rsid w:val="00FA4933"/>
    <w:rsid w:val="00FB631B"/>
    <w:rsid w:val="00FC4DD2"/>
    <w:rsid w:val="00FD6740"/>
    <w:rsid w:val="00FE2715"/>
    <w:rsid w:val="00FE4E50"/>
    <w:rsid w:val="00FF3CD9"/>
    <w:rsid w:val="00FF493F"/>
    <w:rsid w:val="00FF59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6CD2F"/>
  <w15:docId w15:val="{191DD005-0827-4060-89EE-A4B90DE17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47A1"/>
    <w:pPr>
      <w:spacing w:line="360" w:lineRule="auto"/>
      <w:jc w:val="both"/>
    </w:pPr>
  </w:style>
  <w:style w:type="paragraph" w:styleId="Heading1">
    <w:name w:val="heading 1"/>
    <w:basedOn w:val="Normal"/>
    <w:link w:val="Heading1Char"/>
    <w:uiPriority w:val="9"/>
    <w:qFormat/>
    <w:rsid w:val="00362773"/>
    <w:pPr>
      <w:spacing w:before="100" w:beforeAutospacing="1" w:after="240"/>
      <w:outlineLvl w:val="0"/>
    </w:pPr>
    <w:rPr>
      <w:rFonts w:asciiTheme="majorHAnsi" w:hAnsiTheme="majorHAnsi"/>
      <w:bCs/>
      <w:kern w:val="36"/>
      <w:sz w:val="28"/>
      <w:szCs w:val="48"/>
      <w:lang w:val="de-DE"/>
    </w:rPr>
  </w:style>
  <w:style w:type="paragraph" w:styleId="Heading2">
    <w:name w:val="heading 2"/>
    <w:basedOn w:val="Normal"/>
    <w:next w:val="Normal"/>
    <w:link w:val="Heading2Char"/>
    <w:uiPriority w:val="9"/>
    <w:unhideWhenUsed/>
    <w:qFormat/>
    <w:rsid w:val="0036277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A46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362773"/>
    <w:pPr>
      <w:keepNext/>
      <w:keepLines/>
      <w:spacing w:before="40" w:after="120"/>
      <w:jc w:val="left"/>
      <w:outlineLvl w:val="3"/>
    </w:pPr>
    <w:rPr>
      <w:rFonts w:asciiTheme="majorHAnsi" w:eastAsiaTheme="majorEastAsia" w:hAnsiTheme="majorHAnsi" w:cstheme="majorBidi"/>
      <w:b/>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2773"/>
    <w:rPr>
      <w:rFonts w:asciiTheme="majorHAnsi" w:hAnsiTheme="majorHAnsi"/>
      <w:bCs/>
      <w:kern w:val="36"/>
      <w:sz w:val="28"/>
      <w:szCs w:val="48"/>
      <w:lang w:val="de-DE"/>
    </w:rPr>
  </w:style>
  <w:style w:type="character" w:customStyle="1" w:styleId="Heading4Char">
    <w:name w:val="Heading 4 Char"/>
    <w:basedOn w:val="DefaultParagraphFont"/>
    <w:link w:val="Heading4"/>
    <w:uiPriority w:val="9"/>
    <w:rsid w:val="00362773"/>
    <w:rPr>
      <w:rFonts w:asciiTheme="majorHAnsi" w:eastAsiaTheme="majorEastAsia" w:hAnsiTheme="majorHAnsi" w:cstheme="majorBidi"/>
      <w:b/>
      <w:iCs/>
      <w:sz w:val="24"/>
    </w:rPr>
  </w:style>
  <w:style w:type="character" w:styleId="CommentReference">
    <w:name w:val="annotation reference"/>
    <w:basedOn w:val="DefaultParagraphFont"/>
    <w:uiPriority w:val="99"/>
    <w:semiHidden/>
    <w:unhideWhenUsed/>
    <w:rsid w:val="00362773"/>
    <w:rPr>
      <w:sz w:val="16"/>
      <w:szCs w:val="16"/>
    </w:rPr>
  </w:style>
  <w:style w:type="paragraph" w:styleId="Caption">
    <w:name w:val="caption"/>
    <w:basedOn w:val="Normal"/>
    <w:next w:val="Normal"/>
    <w:uiPriority w:val="35"/>
    <w:unhideWhenUsed/>
    <w:qFormat/>
    <w:rsid w:val="00362773"/>
    <w:pPr>
      <w:spacing w:after="200" w:line="240" w:lineRule="auto"/>
    </w:pPr>
    <w:rPr>
      <w:iCs/>
      <w:color w:val="000000" w:themeColor="text1"/>
      <w:sz w:val="20"/>
      <w:szCs w:val="18"/>
    </w:rPr>
  </w:style>
  <w:style w:type="character" w:styleId="Emphasis">
    <w:name w:val="Emphasis"/>
    <w:basedOn w:val="DefaultParagraphFont"/>
    <w:uiPriority w:val="20"/>
    <w:qFormat/>
    <w:rsid w:val="00362773"/>
    <w:rPr>
      <w:rFonts w:asciiTheme="majorHAnsi" w:hAnsiTheme="majorHAnsi"/>
      <w:i w:val="0"/>
      <w:iCs/>
      <w:color w:val="767171" w:themeColor="background2" w:themeShade="80"/>
      <w:sz w:val="24"/>
    </w:rPr>
  </w:style>
  <w:style w:type="character" w:customStyle="1" w:styleId="Heading2Char">
    <w:name w:val="Heading 2 Char"/>
    <w:basedOn w:val="DefaultParagraphFont"/>
    <w:link w:val="Heading2"/>
    <w:uiPriority w:val="9"/>
    <w:rsid w:val="00362773"/>
    <w:rPr>
      <w:rFonts w:asciiTheme="majorHAnsi" w:eastAsiaTheme="majorEastAsia" w:hAnsiTheme="majorHAnsi" w:cstheme="majorBidi"/>
      <w:color w:val="2F5496" w:themeColor="accent1" w:themeShade="BF"/>
      <w:sz w:val="26"/>
      <w:szCs w:val="26"/>
    </w:rPr>
  </w:style>
  <w:style w:type="paragraph" w:styleId="NoSpacing">
    <w:name w:val="No Spacing"/>
    <w:uiPriority w:val="1"/>
    <w:qFormat/>
    <w:rsid w:val="00AD6D80"/>
    <w:pPr>
      <w:spacing w:after="0" w:line="240" w:lineRule="auto"/>
      <w:jc w:val="both"/>
    </w:pPr>
  </w:style>
  <w:style w:type="paragraph" w:styleId="CommentText">
    <w:name w:val="annotation text"/>
    <w:basedOn w:val="Normal"/>
    <w:link w:val="CommentTextChar"/>
    <w:uiPriority w:val="99"/>
    <w:semiHidden/>
    <w:unhideWhenUsed/>
    <w:rsid w:val="00DA358D"/>
    <w:pPr>
      <w:spacing w:line="240" w:lineRule="auto"/>
    </w:pPr>
    <w:rPr>
      <w:sz w:val="20"/>
      <w:szCs w:val="20"/>
    </w:rPr>
  </w:style>
  <w:style w:type="character" w:customStyle="1" w:styleId="CommentTextChar">
    <w:name w:val="Comment Text Char"/>
    <w:basedOn w:val="DefaultParagraphFont"/>
    <w:link w:val="CommentText"/>
    <w:uiPriority w:val="99"/>
    <w:semiHidden/>
    <w:rsid w:val="00DA358D"/>
    <w:rPr>
      <w:sz w:val="20"/>
      <w:szCs w:val="20"/>
    </w:rPr>
  </w:style>
  <w:style w:type="paragraph" w:styleId="CommentSubject">
    <w:name w:val="annotation subject"/>
    <w:basedOn w:val="CommentText"/>
    <w:next w:val="CommentText"/>
    <w:link w:val="CommentSubjectChar"/>
    <w:uiPriority w:val="99"/>
    <w:semiHidden/>
    <w:unhideWhenUsed/>
    <w:rsid w:val="00DA358D"/>
    <w:rPr>
      <w:b/>
      <w:bCs/>
    </w:rPr>
  </w:style>
  <w:style w:type="character" w:customStyle="1" w:styleId="CommentSubjectChar">
    <w:name w:val="Comment Subject Char"/>
    <w:basedOn w:val="CommentTextChar"/>
    <w:link w:val="CommentSubject"/>
    <w:uiPriority w:val="99"/>
    <w:semiHidden/>
    <w:rsid w:val="00DA358D"/>
    <w:rPr>
      <w:b/>
      <w:bCs/>
      <w:sz w:val="20"/>
      <w:szCs w:val="20"/>
    </w:rPr>
  </w:style>
  <w:style w:type="paragraph" w:styleId="BalloonText">
    <w:name w:val="Balloon Text"/>
    <w:basedOn w:val="Normal"/>
    <w:link w:val="BalloonTextChar"/>
    <w:uiPriority w:val="99"/>
    <w:semiHidden/>
    <w:unhideWhenUsed/>
    <w:rsid w:val="00DE40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40A4"/>
    <w:rPr>
      <w:rFonts w:ascii="Segoe UI" w:hAnsi="Segoe UI" w:cs="Segoe UI"/>
      <w:sz w:val="18"/>
      <w:szCs w:val="18"/>
    </w:rPr>
  </w:style>
  <w:style w:type="character" w:customStyle="1" w:styleId="Heading3Char">
    <w:name w:val="Heading 3 Char"/>
    <w:basedOn w:val="DefaultParagraphFont"/>
    <w:link w:val="Heading3"/>
    <w:uiPriority w:val="9"/>
    <w:semiHidden/>
    <w:rsid w:val="006A465C"/>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0304CD"/>
    <w:rPr>
      <w:color w:val="0563C1" w:themeColor="hyperlink"/>
      <w:u w:val="single"/>
    </w:rPr>
  </w:style>
  <w:style w:type="character" w:customStyle="1" w:styleId="UnresolvedMention1">
    <w:name w:val="Unresolved Mention1"/>
    <w:basedOn w:val="DefaultParagraphFont"/>
    <w:uiPriority w:val="99"/>
    <w:semiHidden/>
    <w:unhideWhenUsed/>
    <w:rsid w:val="000304CD"/>
    <w:rPr>
      <w:color w:val="605E5C"/>
      <w:shd w:val="clear" w:color="auto" w:fill="E1DFDD"/>
    </w:rPr>
  </w:style>
  <w:style w:type="paragraph" w:styleId="TableofFigures">
    <w:name w:val="table of figures"/>
    <w:basedOn w:val="Normal"/>
    <w:next w:val="Normal"/>
    <w:uiPriority w:val="99"/>
    <w:unhideWhenUsed/>
    <w:rsid w:val="00C6730F"/>
    <w:pPr>
      <w:spacing w:after="0"/>
    </w:pPr>
  </w:style>
  <w:style w:type="character" w:styleId="PlaceholderText">
    <w:name w:val="Placeholder Text"/>
    <w:basedOn w:val="DefaultParagraphFont"/>
    <w:uiPriority w:val="99"/>
    <w:semiHidden/>
    <w:rsid w:val="00AD5271"/>
    <w:rPr>
      <w:color w:val="808080"/>
    </w:rPr>
  </w:style>
  <w:style w:type="paragraph" w:styleId="Revision">
    <w:name w:val="Revision"/>
    <w:hidden/>
    <w:uiPriority w:val="99"/>
    <w:semiHidden/>
    <w:rsid w:val="007A4C1D"/>
    <w:pPr>
      <w:spacing w:after="0" w:line="240" w:lineRule="auto"/>
    </w:pPr>
  </w:style>
  <w:style w:type="character" w:styleId="UnresolvedMention">
    <w:name w:val="Unresolved Mention"/>
    <w:basedOn w:val="DefaultParagraphFont"/>
    <w:uiPriority w:val="99"/>
    <w:semiHidden/>
    <w:unhideWhenUsed/>
    <w:rsid w:val="009E2B75"/>
    <w:rPr>
      <w:color w:val="605E5C"/>
      <w:shd w:val="clear" w:color="auto" w:fill="E1DFDD"/>
    </w:rPr>
  </w:style>
  <w:style w:type="character" w:customStyle="1" w:styleId="authors">
    <w:name w:val="authors"/>
    <w:basedOn w:val="DefaultParagraphFont"/>
    <w:rsid w:val="00A40E12"/>
  </w:style>
  <w:style w:type="character" w:customStyle="1" w:styleId="Date1">
    <w:name w:val="Date1"/>
    <w:basedOn w:val="DefaultParagraphFont"/>
    <w:rsid w:val="00A40E12"/>
  </w:style>
  <w:style w:type="character" w:customStyle="1" w:styleId="arttitle">
    <w:name w:val="art_title"/>
    <w:basedOn w:val="DefaultParagraphFont"/>
    <w:rsid w:val="00A40E12"/>
  </w:style>
  <w:style w:type="character" w:customStyle="1" w:styleId="serialtitle">
    <w:name w:val="serial_title"/>
    <w:basedOn w:val="DefaultParagraphFont"/>
    <w:rsid w:val="00A40E12"/>
  </w:style>
  <w:style w:type="character" w:customStyle="1" w:styleId="volumeissue">
    <w:name w:val="volume_issue"/>
    <w:basedOn w:val="DefaultParagraphFont"/>
    <w:rsid w:val="00A40E12"/>
  </w:style>
  <w:style w:type="character" w:customStyle="1" w:styleId="pagerange">
    <w:name w:val="page_range"/>
    <w:basedOn w:val="DefaultParagraphFont"/>
    <w:rsid w:val="00A40E12"/>
  </w:style>
  <w:style w:type="character" w:customStyle="1" w:styleId="doilink">
    <w:name w:val="doi_link"/>
    <w:basedOn w:val="DefaultParagraphFont"/>
    <w:rsid w:val="00A40E12"/>
  </w:style>
  <w:style w:type="character" w:styleId="LineNumber">
    <w:name w:val="line number"/>
    <w:basedOn w:val="DefaultParagraphFont"/>
    <w:uiPriority w:val="99"/>
    <w:semiHidden/>
    <w:unhideWhenUsed/>
    <w:rsid w:val="00D2241B"/>
  </w:style>
  <w:style w:type="paragraph" w:customStyle="1" w:styleId="citationdoi">
    <w:name w:val="citation_doi"/>
    <w:basedOn w:val="Normal"/>
    <w:rsid w:val="00CA4377"/>
    <w:pPr>
      <w:spacing w:before="100" w:beforeAutospacing="1" w:after="100" w:afterAutospacing="1" w:line="240" w:lineRule="auto"/>
      <w:jc w:val="left"/>
    </w:pPr>
    <w:rPr>
      <w:rFonts w:ascii="Times New Roman" w:eastAsia="Times New Roman" w:hAnsi="Times New Roman" w:cs="Times New Roman"/>
      <w:sz w:val="24"/>
      <w:szCs w:val="24"/>
      <w:lang w:val="en-US"/>
    </w:rPr>
  </w:style>
  <w:style w:type="character" w:customStyle="1" w:styleId="clightest">
    <w:name w:val="clightest"/>
    <w:basedOn w:val="DefaultParagraphFont"/>
    <w:rsid w:val="00CA4377"/>
  </w:style>
  <w:style w:type="character" w:customStyle="1" w:styleId="doi">
    <w:name w:val="doi"/>
    <w:basedOn w:val="DefaultParagraphFont"/>
    <w:rsid w:val="00CA4377"/>
  </w:style>
  <w:style w:type="character" w:customStyle="1" w:styleId="sname">
    <w:name w:val="sname"/>
    <w:basedOn w:val="DefaultParagraphFont"/>
    <w:rsid w:val="00CA4377"/>
  </w:style>
  <w:style w:type="paragraph" w:styleId="Header">
    <w:name w:val="header"/>
    <w:basedOn w:val="Normal"/>
    <w:link w:val="HeaderChar"/>
    <w:uiPriority w:val="99"/>
    <w:unhideWhenUsed/>
    <w:rsid w:val="005F1D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1D9E"/>
  </w:style>
  <w:style w:type="paragraph" w:styleId="Footer">
    <w:name w:val="footer"/>
    <w:basedOn w:val="Normal"/>
    <w:link w:val="FooterChar"/>
    <w:uiPriority w:val="99"/>
    <w:unhideWhenUsed/>
    <w:rsid w:val="005F1D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0233">
      <w:bodyDiv w:val="1"/>
      <w:marLeft w:val="0"/>
      <w:marRight w:val="0"/>
      <w:marTop w:val="0"/>
      <w:marBottom w:val="0"/>
      <w:divBdr>
        <w:top w:val="none" w:sz="0" w:space="0" w:color="auto"/>
        <w:left w:val="none" w:sz="0" w:space="0" w:color="auto"/>
        <w:bottom w:val="none" w:sz="0" w:space="0" w:color="auto"/>
        <w:right w:val="none" w:sz="0" w:space="0" w:color="auto"/>
      </w:divBdr>
    </w:div>
    <w:div w:id="50347663">
      <w:bodyDiv w:val="1"/>
      <w:marLeft w:val="0"/>
      <w:marRight w:val="0"/>
      <w:marTop w:val="0"/>
      <w:marBottom w:val="0"/>
      <w:divBdr>
        <w:top w:val="none" w:sz="0" w:space="0" w:color="auto"/>
        <w:left w:val="none" w:sz="0" w:space="0" w:color="auto"/>
        <w:bottom w:val="none" w:sz="0" w:space="0" w:color="auto"/>
        <w:right w:val="none" w:sz="0" w:space="0" w:color="auto"/>
      </w:divBdr>
    </w:div>
    <w:div w:id="67076086">
      <w:bodyDiv w:val="1"/>
      <w:marLeft w:val="0"/>
      <w:marRight w:val="0"/>
      <w:marTop w:val="0"/>
      <w:marBottom w:val="0"/>
      <w:divBdr>
        <w:top w:val="none" w:sz="0" w:space="0" w:color="auto"/>
        <w:left w:val="none" w:sz="0" w:space="0" w:color="auto"/>
        <w:bottom w:val="none" w:sz="0" w:space="0" w:color="auto"/>
        <w:right w:val="none" w:sz="0" w:space="0" w:color="auto"/>
      </w:divBdr>
    </w:div>
    <w:div w:id="71239662">
      <w:bodyDiv w:val="1"/>
      <w:marLeft w:val="0"/>
      <w:marRight w:val="0"/>
      <w:marTop w:val="0"/>
      <w:marBottom w:val="0"/>
      <w:divBdr>
        <w:top w:val="none" w:sz="0" w:space="0" w:color="auto"/>
        <w:left w:val="none" w:sz="0" w:space="0" w:color="auto"/>
        <w:bottom w:val="none" w:sz="0" w:space="0" w:color="auto"/>
        <w:right w:val="none" w:sz="0" w:space="0" w:color="auto"/>
      </w:divBdr>
    </w:div>
    <w:div w:id="89929891">
      <w:bodyDiv w:val="1"/>
      <w:marLeft w:val="0"/>
      <w:marRight w:val="0"/>
      <w:marTop w:val="0"/>
      <w:marBottom w:val="0"/>
      <w:divBdr>
        <w:top w:val="none" w:sz="0" w:space="0" w:color="auto"/>
        <w:left w:val="none" w:sz="0" w:space="0" w:color="auto"/>
        <w:bottom w:val="none" w:sz="0" w:space="0" w:color="auto"/>
        <w:right w:val="none" w:sz="0" w:space="0" w:color="auto"/>
      </w:divBdr>
    </w:div>
    <w:div w:id="93407666">
      <w:bodyDiv w:val="1"/>
      <w:marLeft w:val="0"/>
      <w:marRight w:val="0"/>
      <w:marTop w:val="0"/>
      <w:marBottom w:val="0"/>
      <w:divBdr>
        <w:top w:val="none" w:sz="0" w:space="0" w:color="auto"/>
        <w:left w:val="none" w:sz="0" w:space="0" w:color="auto"/>
        <w:bottom w:val="none" w:sz="0" w:space="0" w:color="auto"/>
        <w:right w:val="none" w:sz="0" w:space="0" w:color="auto"/>
      </w:divBdr>
    </w:div>
    <w:div w:id="109279864">
      <w:bodyDiv w:val="1"/>
      <w:marLeft w:val="0"/>
      <w:marRight w:val="0"/>
      <w:marTop w:val="0"/>
      <w:marBottom w:val="0"/>
      <w:divBdr>
        <w:top w:val="none" w:sz="0" w:space="0" w:color="auto"/>
        <w:left w:val="none" w:sz="0" w:space="0" w:color="auto"/>
        <w:bottom w:val="none" w:sz="0" w:space="0" w:color="auto"/>
        <w:right w:val="none" w:sz="0" w:space="0" w:color="auto"/>
      </w:divBdr>
    </w:div>
    <w:div w:id="133103687">
      <w:bodyDiv w:val="1"/>
      <w:marLeft w:val="0"/>
      <w:marRight w:val="0"/>
      <w:marTop w:val="0"/>
      <w:marBottom w:val="0"/>
      <w:divBdr>
        <w:top w:val="none" w:sz="0" w:space="0" w:color="auto"/>
        <w:left w:val="none" w:sz="0" w:space="0" w:color="auto"/>
        <w:bottom w:val="none" w:sz="0" w:space="0" w:color="auto"/>
        <w:right w:val="none" w:sz="0" w:space="0" w:color="auto"/>
      </w:divBdr>
    </w:div>
    <w:div w:id="142309768">
      <w:bodyDiv w:val="1"/>
      <w:marLeft w:val="0"/>
      <w:marRight w:val="0"/>
      <w:marTop w:val="0"/>
      <w:marBottom w:val="0"/>
      <w:divBdr>
        <w:top w:val="none" w:sz="0" w:space="0" w:color="auto"/>
        <w:left w:val="none" w:sz="0" w:space="0" w:color="auto"/>
        <w:bottom w:val="none" w:sz="0" w:space="0" w:color="auto"/>
        <w:right w:val="none" w:sz="0" w:space="0" w:color="auto"/>
      </w:divBdr>
    </w:div>
    <w:div w:id="143396270">
      <w:bodyDiv w:val="1"/>
      <w:marLeft w:val="0"/>
      <w:marRight w:val="0"/>
      <w:marTop w:val="0"/>
      <w:marBottom w:val="0"/>
      <w:divBdr>
        <w:top w:val="none" w:sz="0" w:space="0" w:color="auto"/>
        <w:left w:val="none" w:sz="0" w:space="0" w:color="auto"/>
        <w:bottom w:val="none" w:sz="0" w:space="0" w:color="auto"/>
        <w:right w:val="none" w:sz="0" w:space="0" w:color="auto"/>
      </w:divBdr>
    </w:div>
    <w:div w:id="150026452">
      <w:bodyDiv w:val="1"/>
      <w:marLeft w:val="0"/>
      <w:marRight w:val="0"/>
      <w:marTop w:val="0"/>
      <w:marBottom w:val="0"/>
      <w:divBdr>
        <w:top w:val="none" w:sz="0" w:space="0" w:color="auto"/>
        <w:left w:val="none" w:sz="0" w:space="0" w:color="auto"/>
        <w:bottom w:val="none" w:sz="0" w:space="0" w:color="auto"/>
        <w:right w:val="none" w:sz="0" w:space="0" w:color="auto"/>
      </w:divBdr>
    </w:div>
    <w:div w:id="169683577">
      <w:bodyDiv w:val="1"/>
      <w:marLeft w:val="0"/>
      <w:marRight w:val="0"/>
      <w:marTop w:val="0"/>
      <w:marBottom w:val="0"/>
      <w:divBdr>
        <w:top w:val="none" w:sz="0" w:space="0" w:color="auto"/>
        <w:left w:val="none" w:sz="0" w:space="0" w:color="auto"/>
        <w:bottom w:val="none" w:sz="0" w:space="0" w:color="auto"/>
        <w:right w:val="none" w:sz="0" w:space="0" w:color="auto"/>
      </w:divBdr>
    </w:div>
    <w:div w:id="172649267">
      <w:bodyDiv w:val="1"/>
      <w:marLeft w:val="0"/>
      <w:marRight w:val="0"/>
      <w:marTop w:val="0"/>
      <w:marBottom w:val="0"/>
      <w:divBdr>
        <w:top w:val="none" w:sz="0" w:space="0" w:color="auto"/>
        <w:left w:val="none" w:sz="0" w:space="0" w:color="auto"/>
        <w:bottom w:val="none" w:sz="0" w:space="0" w:color="auto"/>
        <w:right w:val="none" w:sz="0" w:space="0" w:color="auto"/>
      </w:divBdr>
    </w:div>
    <w:div w:id="178156909">
      <w:bodyDiv w:val="1"/>
      <w:marLeft w:val="0"/>
      <w:marRight w:val="0"/>
      <w:marTop w:val="0"/>
      <w:marBottom w:val="0"/>
      <w:divBdr>
        <w:top w:val="none" w:sz="0" w:space="0" w:color="auto"/>
        <w:left w:val="none" w:sz="0" w:space="0" w:color="auto"/>
        <w:bottom w:val="none" w:sz="0" w:space="0" w:color="auto"/>
        <w:right w:val="none" w:sz="0" w:space="0" w:color="auto"/>
      </w:divBdr>
    </w:div>
    <w:div w:id="220140989">
      <w:bodyDiv w:val="1"/>
      <w:marLeft w:val="0"/>
      <w:marRight w:val="0"/>
      <w:marTop w:val="0"/>
      <w:marBottom w:val="0"/>
      <w:divBdr>
        <w:top w:val="none" w:sz="0" w:space="0" w:color="auto"/>
        <w:left w:val="none" w:sz="0" w:space="0" w:color="auto"/>
        <w:bottom w:val="none" w:sz="0" w:space="0" w:color="auto"/>
        <w:right w:val="none" w:sz="0" w:space="0" w:color="auto"/>
      </w:divBdr>
    </w:div>
    <w:div w:id="231935400">
      <w:bodyDiv w:val="1"/>
      <w:marLeft w:val="0"/>
      <w:marRight w:val="0"/>
      <w:marTop w:val="0"/>
      <w:marBottom w:val="0"/>
      <w:divBdr>
        <w:top w:val="none" w:sz="0" w:space="0" w:color="auto"/>
        <w:left w:val="none" w:sz="0" w:space="0" w:color="auto"/>
        <w:bottom w:val="none" w:sz="0" w:space="0" w:color="auto"/>
        <w:right w:val="none" w:sz="0" w:space="0" w:color="auto"/>
      </w:divBdr>
    </w:div>
    <w:div w:id="232856766">
      <w:bodyDiv w:val="1"/>
      <w:marLeft w:val="0"/>
      <w:marRight w:val="0"/>
      <w:marTop w:val="0"/>
      <w:marBottom w:val="0"/>
      <w:divBdr>
        <w:top w:val="none" w:sz="0" w:space="0" w:color="auto"/>
        <w:left w:val="none" w:sz="0" w:space="0" w:color="auto"/>
        <w:bottom w:val="none" w:sz="0" w:space="0" w:color="auto"/>
        <w:right w:val="none" w:sz="0" w:space="0" w:color="auto"/>
      </w:divBdr>
    </w:div>
    <w:div w:id="245723994">
      <w:bodyDiv w:val="1"/>
      <w:marLeft w:val="0"/>
      <w:marRight w:val="0"/>
      <w:marTop w:val="0"/>
      <w:marBottom w:val="0"/>
      <w:divBdr>
        <w:top w:val="none" w:sz="0" w:space="0" w:color="auto"/>
        <w:left w:val="none" w:sz="0" w:space="0" w:color="auto"/>
        <w:bottom w:val="none" w:sz="0" w:space="0" w:color="auto"/>
        <w:right w:val="none" w:sz="0" w:space="0" w:color="auto"/>
      </w:divBdr>
    </w:div>
    <w:div w:id="404181832">
      <w:bodyDiv w:val="1"/>
      <w:marLeft w:val="0"/>
      <w:marRight w:val="0"/>
      <w:marTop w:val="0"/>
      <w:marBottom w:val="0"/>
      <w:divBdr>
        <w:top w:val="none" w:sz="0" w:space="0" w:color="auto"/>
        <w:left w:val="none" w:sz="0" w:space="0" w:color="auto"/>
        <w:bottom w:val="none" w:sz="0" w:space="0" w:color="auto"/>
        <w:right w:val="none" w:sz="0" w:space="0" w:color="auto"/>
      </w:divBdr>
    </w:div>
    <w:div w:id="424229817">
      <w:bodyDiv w:val="1"/>
      <w:marLeft w:val="0"/>
      <w:marRight w:val="0"/>
      <w:marTop w:val="0"/>
      <w:marBottom w:val="0"/>
      <w:divBdr>
        <w:top w:val="none" w:sz="0" w:space="0" w:color="auto"/>
        <w:left w:val="none" w:sz="0" w:space="0" w:color="auto"/>
        <w:bottom w:val="none" w:sz="0" w:space="0" w:color="auto"/>
        <w:right w:val="none" w:sz="0" w:space="0" w:color="auto"/>
      </w:divBdr>
    </w:div>
    <w:div w:id="435715761">
      <w:bodyDiv w:val="1"/>
      <w:marLeft w:val="0"/>
      <w:marRight w:val="0"/>
      <w:marTop w:val="0"/>
      <w:marBottom w:val="0"/>
      <w:divBdr>
        <w:top w:val="none" w:sz="0" w:space="0" w:color="auto"/>
        <w:left w:val="none" w:sz="0" w:space="0" w:color="auto"/>
        <w:bottom w:val="none" w:sz="0" w:space="0" w:color="auto"/>
        <w:right w:val="none" w:sz="0" w:space="0" w:color="auto"/>
      </w:divBdr>
    </w:div>
    <w:div w:id="537813229">
      <w:bodyDiv w:val="1"/>
      <w:marLeft w:val="0"/>
      <w:marRight w:val="0"/>
      <w:marTop w:val="0"/>
      <w:marBottom w:val="0"/>
      <w:divBdr>
        <w:top w:val="none" w:sz="0" w:space="0" w:color="auto"/>
        <w:left w:val="none" w:sz="0" w:space="0" w:color="auto"/>
        <w:bottom w:val="none" w:sz="0" w:space="0" w:color="auto"/>
        <w:right w:val="none" w:sz="0" w:space="0" w:color="auto"/>
      </w:divBdr>
    </w:div>
    <w:div w:id="547767564">
      <w:bodyDiv w:val="1"/>
      <w:marLeft w:val="0"/>
      <w:marRight w:val="0"/>
      <w:marTop w:val="0"/>
      <w:marBottom w:val="0"/>
      <w:divBdr>
        <w:top w:val="none" w:sz="0" w:space="0" w:color="auto"/>
        <w:left w:val="none" w:sz="0" w:space="0" w:color="auto"/>
        <w:bottom w:val="none" w:sz="0" w:space="0" w:color="auto"/>
        <w:right w:val="none" w:sz="0" w:space="0" w:color="auto"/>
      </w:divBdr>
    </w:div>
    <w:div w:id="557909447">
      <w:bodyDiv w:val="1"/>
      <w:marLeft w:val="0"/>
      <w:marRight w:val="0"/>
      <w:marTop w:val="0"/>
      <w:marBottom w:val="0"/>
      <w:divBdr>
        <w:top w:val="none" w:sz="0" w:space="0" w:color="auto"/>
        <w:left w:val="none" w:sz="0" w:space="0" w:color="auto"/>
        <w:bottom w:val="none" w:sz="0" w:space="0" w:color="auto"/>
        <w:right w:val="none" w:sz="0" w:space="0" w:color="auto"/>
      </w:divBdr>
    </w:div>
    <w:div w:id="613710565">
      <w:bodyDiv w:val="1"/>
      <w:marLeft w:val="0"/>
      <w:marRight w:val="0"/>
      <w:marTop w:val="0"/>
      <w:marBottom w:val="0"/>
      <w:divBdr>
        <w:top w:val="none" w:sz="0" w:space="0" w:color="auto"/>
        <w:left w:val="none" w:sz="0" w:space="0" w:color="auto"/>
        <w:bottom w:val="none" w:sz="0" w:space="0" w:color="auto"/>
        <w:right w:val="none" w:sz="0" w:space="0" w:color="auto"/>
      </w:divBdr>
    </w:div>
    <w:div w:id="618681521">
      <w:bodyDiv w:val="1"/>
      <w:marLeft w:val="0"/>
      <w:marRight w:val="0"/>
      <w:marTop w:val="0"/>
      <w:marBottom w:val="0"/>
      <w:divBdr>
        <w:top w:val="none" w:sz="0" w:space="0" w:color="auto"/>
        <w:left w:val="none" w:sz="0" w:space="0" w:color="auto"/>
        <w:bottom w:val="none" w:sz="0" w:space="0" w:color="auto"/>
        <w:right w:val="none" w:sz="0" w:space="0" w:color="auto"/>
      </w:divBdr>
    </w:div>
    <w:div w:id="623468267">
      <w:bodyDiv w:val="1"/>
      <w:marLeft w:val="0"/>
      <w:marRight w:val="0"/>
      <w:marTop w:val="0"/>
      <w:marBottom w:val="0"/>
      <w:divBdr>
        <w:top w:val="none" w:sz="0" w:space="0" w:color="auto"/>
        <w:left w:val="none" w:sz="0" w:space="0" w:color="auto"/>
        <w:bottom w:val="none" w:sz="0" w:space="0" w:color="auto"/>
        <w:right w:val="none" w:sz="0" w:space="0" w:color="auto"/>
      </w:divBdr>
    </w:div>
    <w:div w:id="627512559">
      <w:bodyDiv w:val="1"/>
      <w:marLeft w:val="0"/>
      <w:marRight w:val="0"/>
      <w:marTop w:val="0"/>
      <w:marBottom w:val="0"/>
      <w:divBdr>
        <w:top w:val="none" w:sz="0" w:space="0" w:color="auto"/>
        <w:left w:val="none" w:sz="0" w:space="0" w:color="auto"/>
        <w:bottom w:val="none" w:sz="0" w:space="0" w:color="auto"/>
        <w:right w:val="none" w:sz="0" w:space="0" w:color="auto"/>
      </w:divBdr>
    </w:div>
    <w:div w:id="639190922">
      <w:bodyDiv w:val="1"/>
      <w:marLeft w:val="0"/>
      <w:marRight w:val="0"/>
      <w:marTop w:val="0"/>
      <w:marBottom w:val="0"/>
      <w:divBdr>
        <w:top w:val="none" w:sz="0" w:space="0" w:color="auto"/>
        <w:left w:val="none" w:sz="0" w:space="0" w:color="auto"/>
        <w:bottom w:val="none" w:sz="0" w:space="0" w:color="auto"/>
        <w:right w:val="none" w:sz="0" w:space="0" w:color="auto"/>
      </w:divBdr>
    </w:div>
    <w:div w:id="646202911">
      <w:bodyDiv w:val="1"/>
      <w:marLeft w:val="0"/>
      <w:marRight w:val="0"/>
      <w:marTop w:val="0"/>
      <w:marBottom w:val="0"/>
      <w:divBdr>
        <w:top w:val="none" w:sz="0" w:space="0" w:color="auto"/>
        <w:left w:val="none" w:sz="0" w:space="0" w:color="auto"/>
        <w:bottom w:val="none" w:sz="0" w:space="0" w:color="auto"/>
        <w:right w:val="none" w:sz="0" w:space="0" w:color="auto"/>
      </w:divBdr>
    </w:div>
    <w:div w:id="646474841">
      <w:bodyDiv w:val="1"/>
      <w:marLeft w:val="0"/>
      <w:marRight w:val="0"/>
      <w:marTop w:val="0"/>
      <w:marBottom w:val="0"/>
      <w:divBdr>
        <w:top w:val="none" w:sz="0" w:space="0" w:color="auto"/>
        <w:left w:val="none" w:sz="0" w:space="0" w:color="auto"/>
        <w:bottom w:val="none" w:sz="0" w:space="0" w:color="auto"/>
        <w:right w:val="none" w:sz="0" w:space="0" w:color="auto"/>
      </w:divBdr>
    </w:div>
    <w:div w:id="652101568">
      <w:bodyDiv w:val="1"/>
      <w:marLeft w:val="0"/>
      <w:marRight w:val="0"/>
      <w:marTop w:val="0"/>
      <w:marBottom w:val="0"/>
      <w:divBdr>
        <w:top w:val="none" w:sz="0" w:space="0" w:color="auto"/>
        <w:left w:val="none" w:sz="0" w:space="0" w:color="auto"/>
        <w:bottom w:val="none" w:sz="0" w:space="0" w:color="auto"/>
        <w:right w:val="none" w:sz="0" w:space="0" w:color="auto"/>
      </w:divBdr>
    </w:div>
    <w:div w:id="676424225">
      <w:bodyDiv w:val="1"/>
      <w:marLeft w:val="0"/>
      <w:marRight w:val="0"/>
      <w:marTop w:val="0"/>
      <w:marBottom w:val="0"/>
      <w:divBdr>
        <w:top w:val="none" w:sz="0" w:space="0" w:color="auto"/>
        <w:left w:val="none" w:sz="0" w:space="0" w:color="auto"/>
        <w:bottom w:val="none" w:sz="0" w:space="0" w:color="auto"/>
        <w:right w:val="none" w:sz="0" w:space="0" w:color="auto"/>
      </w:divBdr>
    </w:div>
    <w:div w:id="720711455">
      <w:bodyDiv w:val="1"/>
      <w:marLeft w:val="0"/>
      <w:marRight w:val="0"/>
      <w:marTop w:val="0"/>
      <w:marBottom w:val="0"/>
      <w:divBdr>
        <w:top w:val="none" w:sz="0" w:space="0" w:color="auto"/>
        <w:left w:val="none" w:sz="0" w:space="0" w:color="auto"/>
        <w:bottom w:val="none" w:sz="0" w:space="0" w:color="auto"/>
        <w:right w:val="none" w:sz="0" w:space="0" w:color="auto"/>
      </w:divBdr>
    </w:div>
    <w:div w:id="752627986">
      <w:bodyDiv w:val="1"/>
      <w:marLeft w:val="0"/>
      <w:marRight w:val="0"/>
      <w:marTop w:val="0"/>
      <w:marBottom w:val="0"/>
      <w:divBdr>
        <w:top w:val="none" w:sz="0" w:space="0" w:color="auto"/>
        <w:left w:val="none" w:sz="0" w:space="0" w:color="auto"/>
        <w:bottom w:val="none" w:sz="0" w:space="0" w:color="auto"/>
        <w:right w:val="none" w:sz="0" w:space="0" w:color="auto"/>
      </w:divBdr>
    </w:div>
    <w:div w:id="758253868">
      <w:bodyDiv w:val="1"/>
      <w:marLeft w:val="0"/>
      <w:marRight w:val="0"/>
      <w:marTop w:val="0"/>
      <w:marBottom w:val="0"/>
      <w:divBdr>
        <w:top w:val="none" w:sz="0" w:space="0" w:color="auto"/>
        <w:left w:val="none" w:sz="0" w:space="0" w:color="auto"/>
        <w:bottom w:val="none" w:sz="0" w:space="0" w:color="auto"/>
        <w:right w:val="none" w:sz="0" w:space="0" w:color="auto"/>
      </w:divBdr>
    </w:div>
    <w:div w:id="792015204">
      <w:bodyDiv w:val="1"/>
      <w:marLeft w:val="0"/>
      <w:marRight w:val="0"/>
      <w:marTop w:val="0"/>
      <w:marBottom w:val="0"/>
      <w:divBdr>
        <w:top w:val="none" w:sz="0" w:space="0" w:color="auto"/>
        <w:left w:val="none" w:sz="0" w:space="0" w:color="auto"/>
        <w:bottom w:val="none" w:sz="0" w:space="0" w:color="auto"/>
        <w:right w:val="none" w:sz="0" w:space="0" w:color="auto"/>
      </w:divBdr>
    </w:div>
    <w:div w:id="815538027">
      <w:bodyDiv w:val="1"/>
      <w:marLeft w:val="0"/>
      <w:marRight w:val="0"/>
      <w:marTop w:val="0"/>
      <w:marBottom w:val="0"/>
      <w:divBdr>
        <w:top w:val="none" w:sz="0" w:space="0" w:color="auto"/>
        <w:left w:val="none" w:sz="0" w:space="0" w:color="auto"/>
        <w:bottom w:val="none" w:sz="0" w:space="0" w:color="auto"/>
        <w:right w:val="none" w:sz="0" w:space="0" w:color="auto"/>
      </w:divBdr>
    </w:div>
    <w:div w:id="928001761">
      <w:bodyDiv w:val="1"/>
      <w:marLeft w:val="0"/>
      <w:marRight w:val="0"/>
      <w:marTop w:val="0"/>
      <w:marBottom w:val="0"/>
      <w:divBdr>
        <w:top w:val="none" w:sz="0" w:space="0" w:color="auto"/>
        <w:left w:val="none" w:sz="0" w:space="0" w:color="auto"/>
        <w:bottom w:val="none" w:sz="0" w:space="0" w:color="auto"/>
        <w:right w:val="none" w:sz="0" w:space="0" w:color="auto"/>
      </w:divBdr>
    </w:div>
    <w:div w:id="952201739">
      <w:bodyDiv w:val="1"/>
      <w:marLeft w:val="0"/>
      <w:marRight w:val="0"/>
      <w:marTop w:val="0"/>
      <w:marBottom w:val="0"/>
      <w:divBdr>
        <w:top w:val="none" w:sz="0" w:space="0" w:color="auto"/>
        <w:left w:val="none" w:sz="0" w:space="0" w:color="auto"/>
        <w:bottom w:val="none" w:sz="0" w:space="0" w:color="auto"/>
        <w:right w:val="none" w:sz="0" w:space="0" w:color="auto"/>
      </w:divBdr>
    </w:div>
    <w:div w:id="968054595">
      <w:bodyDiv w:val="1"/>
      <w:marLeft w:val="0"/>
      <w:marRight w:val="0"/>
      <w:marTop w:val="0"/>
      <w:marBottom w:val="0"/>
      <w:divBdr>
        <w:top w:val="none" w:sz="0" w:space="0" w:color="auto"/>
        <w:left w:val="none" w:sz="0" w:space="0" w:color="auto"/>
        <w:bottom w:val="none" w:sz="0" w:space="0" w:color="auto"/>
        <w:right w:val="none" w:sz="0" w:space="0" w:color="auto"/>
      </w:divBdr>
    </w:div>
    <w:div w:id="970668997">
      <w:bodyDiv w:val="1"/>
      <w:marLeft w:val="0"/>
      <w:marRight w:val="0"/>
      <w:marTop w:val="0"/>
      <w:marBottom w:val="0"/>
      <w:divBdr>
        <w:top w:val="none" w:sz="0" w:space="0" w:color="auto"/>
        <w:left w:val="none" w:sz="0" w:space="0" w:color="auto"/>
        <w:bottom w:val="none" w:sz="0" w:space="0" w:color="auto"/>
        <w:right w:val="none" w:sz="0" w:space="0" w:color="auto"/>
      </w:divBdr>
    </w:div>
    <w:div w:id="1017849207">
      <w:bodyDiv w:val="1"/>
      <w:marLeft w:val="0"/>
      <w:marRight w:val="0"/>
      <w:marTop w:val="0"/>
      <w:marBottom w:val="0"/>
      <w:divBdr>
        <w:top w:val="none" w:sz="0" w:space="0" w:color="auto"/>
        <w:left w:val="none" w:sz="0" w:space="0" w:color="auto"/>
        <w:bottom w:val="none" w:sz="0" w:space="0" w:color="auto"/>
        <w:right w:val="none" w:sz="0" w:space="0" w:color="auto"/>
      </w:divBdr>
    </w:div>
    <w:div w:id="1053500012">
      <w:bodyDiv w:val="1"/>
      <w:marLeft w:val="0"/>
      <w:marRight w:val="0"/>
      <w:marTop w:val="0"/>
      <w:marBottom w:val="0"/>
      <w:divBdr>
        <w:top w:val="none" w:sz="0" w:space="0" w:color="auto"/>
        <w:left w:val="none" w:sz="0" w:space="0" w:color="auto"/>
        <w:bottom w:val="none" w:sz="0" w:space="0" w:color="auto"/>
        <w:right w:val="none" w:sz="0" w:space="0" w:color="auto"/>
      </w:divBdr>
    </w:div>
    <w:div w:id="1076979598">
      <w:bodyDiv w:val="1"/>
      <w:marLeft w:val="0"/>
      <w:marRight w:val="0"/>
      <w:marTop w:val="0"/>
      <w:marBottom w:val="0"/>
      <w:divBdr>
        <w:top w:val="none" w:sz="0" w:space="0" w:color="auto"/>
        <w:left w:val="none" w:sz="0" w:space="0" w:color="auto"/>
        <w:bottom w:val="none" w:sz="0" w:space="0" w:color="auto"/>
        <w:right w:val="none" w:sz="0" w:space="0" w:color="auto"/>
      </w:divBdr>
    </w:div>
    <w:div w:id="1100639276">
      <w:bodyDiv w:val="1"/>
      <w:marLeft w:val="0"/>
      <w:marRight w:val="0"/>
      <w:marTop w:val="0"/>
      <w:marBottom w:val="0"/>
      <w:divBdr>
        <w:top w:val="none" w:sz="0" w:space="0" w:color="auto"/>
        <w:left w:val="none" w:sz="0" w:space="0" w:color="auto"/>
        <w:bottom w:val="none" w:sz="0" w:space="0" w:color="auto"/>
        <w:right w:val="none" w:sz="0" w:space="0" w:color="auto"/>
      </w:divBdr>
    </w:div>
    <w:div w:id="1104156854">
      <w:bodyDiv w:val="1"/>
      <w:marLeft w:val="0"/>
      <w:marRight w:val="0"/>
      <w:marTop w:val="0"/>
      <w:marBottom w:val="0"/>
      <w:divBdr>
        <w:top w:val="none" w:sz="0" w:space="0" w:color="auto"/>
        <w:left w:val="none" w:sz="0" w:space="0" w:color="auto"/>
        <w:bottom w:val="none" w:sz="0" w:space="0" w:color="auto"/>
        <w:right w:val="none" w:sz="0" w:space="0" w:color="auto"/>
      </w:divBdr>
    </w:div>
    <w:div w:id="1110204848">
      <w:bodyDiv w:val="1"/>
      <w:marLeft w:val="0"/>
      <w:marRight w:val="0"/>
      <w:marTop w:val="0"/>
      <w:marBottom w:val="0"/>
      <w:divBdr>
        <w:top w:val="none" w:sz="0" w:space="0" w:color="auto"/>
        <w:left w:val="none" w:sz="0" w:space="0" w:color="auto"/>
        <w:bottom w:val="none" w:sz="0" w:space="0" w:color="auto"/>
        <w:right w:val="none" w:sz="0" w:space="0" w:color="auto"/>
      </w:divBdr>
    </w:div>
    <w:div w:id="1145778874">
      <w:bodyDiv w:val="1"/>
      <w:marLeft w:val="0"/>
      <w:marRight w:val="0"/>
      <w:marTop w:val="0"/>
      <w:marBottom w:val="0"/>
      <w:divBdr>
        <w:top w:val="none" w:sz="0" w:space="0" w:color="auto"/>
        <w:left w:val="none" w:sz="0" w:space="0" w:color="auto"/>
        <w:bottom w:val="none" w:sz="0" w:space="0" w:color="auto"/>
        <w:right w:val="none" w:sz="0" w:space="0" w:color="auto"/>
      </w:divBdr>
    </w:div>
    <w:div w:id="1198735036">
      <w:bodyDiv w:val="1"/>
      <w:marLeft w:val="0"/>
      <w:marRight w:val="0"/>
      <w:marTop w:val="0"/>
      <w:marBottom w:val="0"/>
      <w:divBdr>
        <w:top w:val="none" w:sz="0" w:space="0" w:color="auto"/>
        <w:left w:val="none" w:sz="0" w:space="0" w:color="auto"/>
        <w:bottom w:val="none" w:sz="0" w:space="0" w:color="auto"/>
        <w:right w:val="none" w:sz="0" w:space="0" w:color="auto"/>
      </w:divBdr>
    </w:div>
    <w:div w:id="1215586276">
      <w:bodyDiv w:val="1"/>
      <w:marLeft w:val="0"/>
      <w:marRight w:val="0"/>
      <w:marTop w:val="0"/>
      <w:marBottom w:val="0"/>
      <w:divBdr>
        <w:top w:val="none" w:sz="0" w:space="0" w:color="auto"/>
        <w:left w:val="none" w:sz="0" w:space="0" w:color="auto"/>
        <w:bottom w:val="none" w:sz="0" w:space="0" w:color="auto"/>
        <w:right w:val="none" w:sz="0" w:space="0" w:color="auto"/>
      </w:divBdr>
    </w:div>
    <w:div w:id="1222520823">
      <w:bodyDiv w:val="1"/>
      <w:marLeft w:val="0"/>
      <w:marRight w:val="0"/>
      <w:marTop w:val="0"/>
      <w:marBottom w:val="0"/>
      <w:divBdr>
        <w:top w:val="none" w:sz="0" w:space="0" w:color="auto"/>
        <w:left w:val="none" w:sz="0" w:space="0" w:color="auto"/>
        <w:bottom w:val="none" w:sz="0" w:space="0" w:color="auto"/>
        <w:right w:val="none" w:sz="0" w:space="0" w:color="auto"/>
      </w:divBdr>
    </w:div>
    <w:div w:id="1226991266">
      <w:bodyDiv w:val="1"/>
      <w:marLeft w:val="0"/>
      <w:marRight w:val="0"/>
      <w:marTop w:val="0"/>
      <w:marBottom w:val="0"/>
      <w:divBdr>
        <w:top w:val="none" w:sz="0" w:space="0" w:color="auto"/>
        <w:left w:val="none" w:sz="0" w:space="0" w:color="auto"/>
        <w:bottom w:val="none" w:sz="0" w:space="0" w:color="auto"/>
        <w:right w:val="none" w:sz="0" w:space="0" w:color="auto"/>
      </w:divBdr>
    </w:div>
    <w:div w:id="1227883861">
      <w:bodyDiv w:val="1"/>
      <w:marLeft w:val="0"/>
      <w:marRight w:val="0"/>
      <w:marTop w:val="0"/>
      <w:marBottom w:val="0"/>
      <w:divBdr>
        <w:top w:val="none" w:sz="0" w:space="0" w:color="auto"/>
        <w:left w:val="none" w:sz="0" w:space="0" w:color="auto"/>
        <w:bottom w:val="none" w:sz="0" w:space="0" w:color="auto"/>
        <w:right w:val="none" w:sz="0" w:space="0" w:color="auto"/>
      </w:divBdr>
    </w:div>
    <w:div w:id="1298489043">
      <w:bodyDiv w:val="1"/>
      <w:marLeft w:val="0"/>
      <w:marRight w:val="0"/>
      <w:marTop w:val="0"/>
      <w:marBottom w:val="0"/>
      <w:divBdr>
        <w:top w:val="none" w:sz="0" w:space="0" w:color="auto"/>
        <w:left w:val="none" w:sz="0" w:space="0" w:color="auto"/>
        <w:bottom w:val="none" w:sz="0" w:space="0" w:color="auto"/>
        <w:right w:val="none" w:sz="0" w:space="0" w:color="auto"/>
      </w:divBdr>
    </w:div>
    <w:div w:id="1314261522">
      <w:bodyDiv w:val="1"/>
      <w:marLeft w:val="0"/>
      <w:marRight w:val="0"/>
      <w:marTop w:val="0"/>
      <w:marBottom w:val="0"/>
      <w:divBdr>
        <w:top w:val="none" w:sz="0" w:space="0" w:color="auto"/>
        <w:left w:val="none" w:sz="0" w:space="0" w:color="auto"/>
        <w:bottom w:val="none" w:sz="0" w:space="0" w:color="auto"/>
        <w:right w:val="none" w:sz="0" w:space="0" w:color="auto"/>
      </w:divBdr>
    </w:div>
    <w:div w:id="1344472256">
      <w:bodyDiv w:val="1"/>
      <w:marLeft w:val="0"/>
      <w:marRight w:val="0"/>
      <w:marTop w:val="0"/>
      <w:marBottom w:val="0"/>
      <w:divBdr>
        <w:top w:val="none" w:sz="0" w:space="0" w:color="auto"/>
        <w:left w:val="none" w:sz="0" w:space="0" w:color="auto"/>
        <w:bottom w:val="none" w:sz="0" w:space="0" w:color="auto"/>
        <w:right w:val="none" w:sz="0" w:space="0" w:color="auto"/>
      </w:divBdr>
    </w:div>
    <w:div w:id="1353915209">
      <w:bodyDiv w:val="1"/>
      <w:marLeft w:val="0"/>
      <w:marRight w:val="0"/>
      <w:marTop w:val="0"/>
      <w:marBottom w:val="0"/>
      <w:divBdr>
        <w:top w:val="none" w:sz="0" w:space="0" w:color="auto"/>
        <w:left w:val="none" w:sz="0" w:space="0" w:color="auto"/>
        <w:bottom w:val="none" w:sz="0" w:space="0" w:color="auto"/>
        <w:right w:val="none" w:sz="0" w:space="0" w:color="auto"/>
      </w:divBdr>
    </w:div>
    <w:div w:id="1371801620">
      <w:bodyDiv w:val="1"/>
      <w:marLeft w:val="0"/>
      <w:marRight w:val="0"/>
      <w:marTop w:val="0"/>
      <w:marBottom w:val="0"/>
      <w:divBdr>
        <w:top w:val="none" w:sz="0" w:space="0" w:color="auto"/>
        <w:left w:val="none" w:sz="0" w:space="0" w:color="auto"/>
        <w:bottom w:val="none" w:sz="0" w:space="0" w:color="auto"/>
        <w:right w:val="none" w:sz="0" w:space="0" w:color="auto"/>
      </w:divBdr>
    </w:div>
    <w:div w:id="1376929392">
      <w:bodyDiv w:val="1"/>
      <w:marLeft w:val="0"/>
      <w:marRight w:val="0"/>
      <w:marTop w:val="0"/>
      <w:marBottom w:val="0"/>
      <w:divBdr>
        <w:top w:val="none" w:sz="0" w:space="0" w:color="auto"/>
        <w:left w:val="none" w:sz="0" w:space="0" w:color="auto"/>
        <w:bottom w:val="none" w:sz="0" w:space="0" w:color="auto"/>
        <w:right w:val="none" w:sz="0" w:space="0" w:color="auto"/>
      </w:divBdr>
      <w:divsChild>
        <w:div w:id="8529991">
          <w:marLeft w:val="0"/>
          <w:marRight w:val="0"/>
          <w:marTop w:val="0"/>
          <w:marBottom w:val="0"/>
          <w:divBdr>
            <w:top w:val="none" w:sz="0" w:space="0" w:color="auto"/>
            <w:left w:val="none" w:sz="0" w:space="0" w:color="auto"/>
            <w:bottom w:val="none" w:sz="0" w:space="0" w:color="auto"/>
            <w:right w:val="none" w:sz="0" w:space="0" w:color="auto"/>
          </w:divBdr>
          <w:divsChild>
            <w:div w:id="2004122509">
              <w:marLeft w:val="0"/>
              <w:marRight w:val="0"/>
              <w:marTop w:val="0"/>
              <w:marBottom w:val="0"/>
              <w:divBdr>
                <w:top w:val="none" w:sz="0" w:space="0" w:color="auto"/>
                <w:left w:val="none" w:sz="0" w:space="0" w:color="auto"/>
                <w:bottom w:val="none" w:sz="0" w:space="0" w:color="auto"/>
                <w:right w:val="none" w:sz="0" w:space="0" w:color="auto"/>
              </w:divBdr>
              <w:divsChild>
                <w:div w:id="871380735">
                  <w:marLeft w:val="0"/>
                  <w:marRight w:val="0"/>
                  <w:marTop w:val="0"/>
                  <w:marBottom w:val="0"/>
                  <w:divBdr>
                    <w:top w:val="none" w:sz="0" w:space="0" w:color="auto"/>
                    <w:left w:val="none" w:sz="0" w:space="0" w:color="auto"/>
                    <w:bottom w:val="none" w:sz="0" w:space="0" w:color="auto"/>
                    <w:right w:val="none" w:sz="0" w:space="0" w:color="auto"/>
                  </w:divBdr>
                  <w:divsChild>
                    <w:div w:id="17604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72510">
          <w:marLeft w:val="0"/>
          <w:marRight w:val="0"/>
          <w:marTop w:val="0"/>
          <w:marBottom w:val="0"/>
          <w:divBdr>
            <w:top w:val="none" w:sz="0" w:space="0" w:color="auto"/>
            <w:left w:val="none" w:sz="0" w:space="0" w:color="auto"/>
            <w:bottom w:val="none" w:sz="0" w:space="0" w:color="auto"/>
            <w:right w:val="none" w:sz="0" w:space="0" w:color="auto"/>
          </w:divBdr>
          <w:divsChild>
            <w:div w:id="1784030324">
              <w:marLeft w:val="0"/>
              <w:marRight w:val="0"/>
              <w:marTop w:val="0"/>
              <w:marBottom w:val="0"/>
              <w:divBdr>
                <w:top w:val="none" w:sz="0" w:space="0" w:color="auto"/>
                <w:left w:val="none" w:sz="0" w:space="0" w:color="auto"/>
                <w:bottom w:val="none" w:sz="0" w:space="0" w:color="auto"/>
                <w:right w:val="none" w:sz="0" w:space="0" w:color="auto"/>
              </w:divBdr>
              <w:divsChild>
                <w:div w:id="869684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028152">
          <w:marLeft w:val="0"/>
          <w:marRight w:val="0"/>
          <w:marTop w:val="0"/>
          <w:marBottom w:val="0"/>
          <w:divBdr>
            <w:top w:val="none" w:sz="0" w:space="0" w:color="auto"/>
            <w:left w:val="none" w:sz="0" w:space="0" w:color="auto"/>
            <w:bottom w:val="none" w:sz="0" w:space="0" w:color="auto"/>
            <w:right w:val="none" w:sz="0" w:space="0" w:color="auto"/>
          </w:divBdr>
          <w:divsChild>
            <w:div w:id="317684999">
              <w:marLeft w:val="0"/>
              <w:marRight w:val="0"/>
              <w:marTop w:val="0"/>
              <w:marBottom w:val="0"/>
              <w:divBdr>
                <w:top w:val="none" w:sz="0" w:space="0" w:color="auto"/>
                <w:left w:val="none" w:sz="0" w:space="0" w:color="auto"/>
                <w:bottom w:val="none" w:sz="0" w:space="0" w:color="auto"/>
                <w:right w:val="none" w:sz="0" w:space="0" w:color="auto"/>
              </w:divBdr>
            </w:div>
            <w:div w:id="846990356">
              <w:marLeft w:val="0"/>
              <w:marRight w:val="0"/>
              <w:marTop w:val="0"/>
              <w:marBottom w:val="0"/>
              <w:divBdr>
                <w:top w:val="none" w:sz="0" w:space="0" w:color="auto"/>
                <w:left w:val="none" w:sz="0" w:space="0" w:color="auto"/>
                <w:bottom w:val="none" w:sz="0" w:space="0" w:color="auto"/>
                <w:right w:val="none" w:sz="0" w:space="0" w:color="auto"/>
              </w:divBdr>
              <w:divsChild>
                <w:div w:id="1071779402">
                  <w:marLeft w:val="0"/>
                  <w:marRight w:val="0"/>
                  <w:marTop w:val="0"/>
                  <w:marBottom w:val="0"/>
                  <w:divBdr>
                    <w:top w:val="none" w:sz="0" w:space="0" w:color="auto"/>
                    <w:left w:val="none" w:sz="0" w:space="0" w:color="auto"/>
                    <w:bottom w:val="none" w:sz="0" w:space="0" w:color="auto"/>
                    <w:right w:val="none" w:sz="0" w:space="0" w:color="auto"/>
                  </w:divBdr>
                </w:div>
              </w:divsChild>
            </w:div>
            <w:div w:id="1231574428">
              <w:marLeft w:val="0"/>
              <w:marRight w:val="0"/>
              <w:marTop w:val="0"/>
              <w:marBottom w:val="0"/>
              <w:divBdr>
                <w:top w:val="none" w:sz="0" w:space="0" w:color="auto"/>
                <w:left w:val="none" w:sz="0" w:space="0" w:color="auto"/>
                <w:bottom w:val="none" w:sz="0" w:space="0" w:color="auto"/>
                <w:right w:val="none" w:sz="0" w:space="0" w:color="auto"/>
              </w:divBdr>
            </w:div>
            <w:div w:id="1526744476">
              <w:marLeft w:val="0"/>
              <w:marRight w:val="0"/>
              <w:marTop w:val="0"/>
              <w:marBottom w:val="0"/>
              <w:divBdr>
                <w:top w:val="none" w:sz="0" w:space="0" w:color="auto"/>
                <w:left w:val="none" w:sz="0" w:space="0" w:color="auto"/>
                <w:bottom w:val="none" w:sz="0" w:space="0" w:color="auto"/>
                <w:right w:val="none" w:sz="0" w:space="0" w:color="auto"/>
              </w:divBdr>
            </w:div>
            <w:div w:id="1859155154">
              <w:marLeft w:val="0"/>
              <w:marRight w:val="0"/>
              <w:marTop w:val="0"/>
              <w:marBottom w:val="0"/>
              <w:divBdr>
                <w:top w:val="none" w:sz="0" w:space="0" w:color="auto"/>
                <w:left w:val="none" w:sz="0" w:space="0" w:color="auto"/>
                <w:bottom w:val="none" w:sz="0" w:space="0" w:color="auto"/>
                <w:right w:val="none" w:sz="0" w:space="0" w:color="auto"/>
              </w:divBdr>
            </w:div>
          </w:divsChild>
        </w:div>
        <w:div w:id="597906289">
          <w:marLeft w:val="0"/>
          <w:marRight w:val="0"/>
          <w:marTop w:val="0"/>
          <w:marBottom w:val="0"/>
          <w:divBdr>
            <w:top w:val="none" w:sz="0" w:space="0" w:color="auto"/>
            <w:left w:val="none" w:sz="0" w:space="0" w:color="auto"/>
            <w:bottom w:val="none" w:sz="0" w:space="0" w:color="auto"/>
            <w:right w:val="none" w:sz="0" w:space="0" w:color="auto"/>
          </w:divBdr>
          <w:divsChild>
            <w:div w:id="756366391">
              <w:marLeft w:val="0"/>
              <w:marRight w:val="0"/>
              <w:marTop w:val="0"/>
              <w:marBottom w:val="0"/>
              <w:divBdr>
                <w:top w:val="none" w:sz="0" w:space="0" w:color="auto"/>
                <w:left w:val="none" w:sz="0" w:space="0" w:color="auto"/>
                <w:bottom w:val="none" w:sz="0" w:space="0" w:color="auto"/>
                <w:right w:val="none" w:sz="0" w:space="0" w:color="auto"/>
              </w:divBdr>
            </w:div>
          </w:divsChild>
        </w:div>
        <w:div w:id="1173227828">
          <w:marLeft w:val="0"/>
          <w:marRight w:val="0"/>
          <w:marTop w:val="0"/>
          <w:marBottom w:val="0"/>
          <w:divBdr>
            <w:top w:val="none" w:sz="0" w:space="0" w:color="auto"/>
            <w:left w:val="none" w:sz="0" w:space="0" w:color="auto"/>
            <w:bottom w:val="none" w:sz="0" w:space="0" w:color="auto"/>
            <w:right w:val="none" w:sz="0" w:space="0" w:color="auto"/>
          </w:divBdr>
          <w:divsChild>
            <w:div w:id="71933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042761">
      <w:bodyDiv w:val="1"/>
      <w:marLeft w:val="0"/>
      <w:marRight w:val="0"/>
      <w:marTop w:val="0"/>
      <w:marBottom w:val="0"/>
      <w:divBdr>
        <w:top w:val="none" w:sz="0" w:space="0" w:color="auto"/>
        <w:left w:val="none" w:sz="0" w:space="0" w:color="auto"/>
        <w:bottom w:val="none" w:sz="0" w:space="0" w:color="auto"/>
        <w:right w:val="none" w:sz="0" w:space="0" w:color="auto"/>
      </w:divBdr>
    </w:div>
    <w:div w:id="1420130818">
      <w:bodyDiv w:val="1"/>
      <w:marLeft w:val="0"/>
      <w:marRight w:val="0"/>
      <w:marTop w:val="0"/>
      <w:marBottom w:val="0"/>
      <w:divBdr>
        <w:top w:val="none" w:sz="0" w:space="0" w:color="auto"/>
        <w:left w:val="none" w:sz="0" w:space="0" w:color="auto"/>
        <w:bottom w:val="none" w:sz="0" w:space="0" w:color="auto"/>
        <w:right w:val="none" w:sz="0" w:space="0" w:color="auto"/>
      </w:divBdr>
    </w:div>
    <w:div w:id="1451624507">
      <w:bodyDiv w:val="1"/>
      <w:marLeft w:val="0"/>
      <w:marRight w:val="0"/>
      <w:marTop w:val="0"/>
      <w:marBottom w:val="0"/>
      <w:divBdr>
        <w:top w:val="none" w:sz="0" w:space="0" w:color="auto"/>
        <w:left w:val="none" w:sz="0" w:space="0" w:color="auto"/>
        <w:bottom w:val="none" w:sz="0" w:space="0" w:color="auto"/>
        <w:right w:val="none" w:sz="0" w:space="0" w:color="auto"/>
      </w:divBdr>
    </w:div>
    <w:div w:id="1469123962">
      <w:bodyDiv w:val="1"/>
      <w:marLeft w:val="0"/>
      <w:marRight w:val="0"/>
      <w:marTop w:val="0"/>
      <w:marBottom w:val="0"/>
      <w:divBdr>
        <w:top w:val="none" w:sz="0" w:space="0" w:color="auto"/>
        <w:left w:val="none" w:sz="0" w:space="0" w:color="auto"/>
        <w:bottom w:val="none" w:sz="0" w:space="0" w:color="auto"/>
        <w:right w:val="none" w:sz="0" w:space="0" w:color="auto"/>
      </w:divBdr>
    </w:div>
    <w:div w:id="1488323369">
      <w:bodyDiv w:val="1"/>
      <w:marLeft w:val="0"/>
      <w:marRight w:val="0"/>
      <w:marTop w:val="0"/>
      <w:marBottom w:val="0"/>
      <w:divBdr>
        <w:top w:val="none" w:sz="0" w:space="0" w:color="auto"/>
        <w:left w:val="none" w:sz="0" w:space="0" w:color="auto"/>
        <w:bottom w:val="none" w:sz="0" w:space="0" w:color="auto"/>
        <w:right w:val="none" w:sz="0" w:space="0" w:color="auto"/>
      </w:divBdr>
    </w:div>
    <w:div w:id="1521821591">
      <w:bodyDiv w:val="1"/>
      <w:marLeft w:val="0"/>
      <w:marRight w:val="0"/>
      <w:marTop w:val="0"/>
      <w:marBottom w:val="0"/>
      <w:divBdr>
        <w:top w:val="none" w:sz="0" w:space="0" w:color="auto"/>
        <w:left w:val="none" w:sz="0" w:space="0" w:color="auto"/>
        <w:bottom w:val="none" w:sz="0" w:space="0" w:color="auto"/>
        <w:right w:val="none" w:sz="0" w:space="0" w:color="auto"/>
      </w:divBdr>
    </w:div>
    <w:div w:id="1542593157">
      <w:bodyDiv w:val="1"/>
      <w:marLeft w:val="0"/>
      <w:marRight w:val="0"/>
      <w:marTop w:val="0"/>
      <w:marBottom w:val="0"/>
      <w:divBdr>
        <w:top w:val="none" w:sz="0" w:space="0" w:color="auto"/>
        <w:left w:val="none" w:sz="0" w:space="0" w:color="auto"/>
        <w:bottom w:val="none" w:sz="0" w:space="0" w:color="auto"/>
        <w:right w:val="none" w:sz="0" w:space="0" w:color="auto"/>
      </w:divBdr>
    </w:div>
    <w:div w:id="1566329500">
      <w:bodyDiv w:val="1"/>
      <w:marLeft w:val="0"/>
      <w:marRight w:val="0"/>
      <w:marTop w:val="0"/>
      <w:marBottom w:val="0"/>
      <w:divBdr>
        <w:top w:val="none" w:sz="0" w:space="0" w:color="auto"/>
        <w:left w:val="none" w:sz="0" w:space="0" w:color="auto"/>
        <w:bottom w:val="none" w:sz="0" w:space="0" w:color="auto"/>
        <w:right w:val="none" w:sz="0" w:space="0" w:color="auto"/>
      </w:divBdr>
    </w:div>
    <w:div w:id="1578779755">
      <w:bodyDiv w:val="1"/>
      <w:marLeft w:val="0"/>
      <w:marRight w:val="0"/>
      <w:marTop w:val="0"/>
      <w:marBottom w:val="0"/>
      <w:divBdr>
        <w:top w:val="none" w:sz="0" w:space="0" w:color="auto"/>
        <w:left w:val="none" w:sz="0" w:space="0" w:color="auto"/>
        <w:bottom w:val="none" w:sz="0" w:space="0" w:color="auto"/>
        <w:right w:val="none" w:sz="0" w:space="0" w:color="auto"/>
      </w:divBdr>
    </w:div>
    <w:div w:id="1578785059">
      <w:bodyDiv w:val="1"/>
      <w:marLeft w:val="0"/>
      <w:marRight w:val="0"/>
      <w:marTop w:val="0"/>
      <w:marBottom w:val="0"/>
      <w:divBdr>
        <w:top w:val="none" w:sz="0" w:space="0" w:color="auto"/>
        <w:left w:val="none" w:sz="0" w:space="0" w:color="auto"/>
        <w:bottom w:val="none" w:sz="0" w:space="0" w:color="auto"/>
        <w:right w:val="none" w:sz="0" w:space="0" w:color="auto"/>
      </w:divBdr>
    </w:div>
    <w:div w:id="1614708471">
      <w:bodyDiv w:val="1"/>
      <w:marLeft w:val="0"/>
      <w:marRight w:val="0"/>
      <w:marTop w:val="0"/>
      <w:marBottom w:val="0"/>
      <w:divBdr>
        <w:top w:val="none" w:sz="0" w:space="0" w:color="auto"/>
        <w:left w:val="none" w:sz="0" w:space="0" w:color="auto"/>
        <w:bottom w:val="none" w:sz="0" w:space="0" w:color="auto"/>
        <w:right w:val="none" w:sz="0" w:space="0" w:color="auto"/>
      </w:divBdr>
    </w:div>
    <w:div w:id="1622608193">
      <w:bodyDiv w:val="1"/>
      <w:marLeft w:val="0"/>
      <w:marRight w:val="0"/>
      <w:marTop w:val="0"/>
      <w:marBottom w:val="0"/>
      <w:divBdr>
        <w:top w:val="none" w:sz="0" w:space="0" w:color="auto"/>
        <w:left w:val="none" w:sz="0" w:space="0" w:color="auto"/>
        <w:bottom w:val="none" w:sz="0" w:space="0" w:color="auto"/>
        <w:right w:val="none" w:sz="0" w:space="0" w:color="auto"/>
      </w:divBdr>
    </w:div>
    <w:div w:id="1640064356">
      <w:bodyDiv w:val="1"/>
      <w:marLeft w:val="0"/>
      <w:marRight w:val="0"/>
      <w:marTop w:val="0"/>
      <w:marBottom w:val="0"/>
      <w:divBdr>
        <w:top w:val="none" w:sz="0" w:space="0" w:color="auto"/>
        <w:left w:val="none" w:sz="0" w:space="0" w:color="auto"/>
        <w:bottom w:val="none" w:sz="0" w:space="0" w:color="auto"/>
        <w:right w:val="none" w:sz="0" w:space="0" w:color="auto"/>
      </w:divBdr>
    </w:div>
    <w:div w:id="1658456838">
      <w:bodyDiv w:val="1"/>
      <w:marLeft w:val="0"/>
      <w:marRight w:val="0"/>
      <w:marTop w:val="0"/>
      <w:marBottom w:val="0"/>
      <w:divBdr>
        <w:top w:val="none" w:sz="0" w:space="0" w:color="auto"/>
        <w:left w:val="none" w:sz="0" w:space="0" w:color="auto"/>
        <w:bottom w:val="none" w:sz="0" w:space="0" w:color="auto"/>
        <w:right w:val="none" w:sz="0" w:space="0" w:color="auto"/>
      </w:divBdr>
    </w:div>
    <w:div w:id="1720400874">
      <w:bodyDiv w:val="1"/>
      <w:marLeft w:val="0"/>
      <w:marRight w:val="0"/>
      <w:marTop w:val="0"/>
      <w:marBottom w:val="0"/>
      <w:divBdr>
        <w:top w:val="none" w:sz="0" w:space="0" w:color="auto"/>
        <w:left w:val="none" w:sz="0" w:space="0" w:color="auto"/>
        <w:bottom w:val="none" w:sz="0" w:space="0" w:color="auto"/>
        <w:right w:val="none" w:sz="0" w:space="0" w:color="auto"/>
      </w:divBdr>
    </w:div>
    <w:div w:id="1721905067">
      <w:bodyDiv w:val="1"/>
      <w:marLeft w:val="0"/>
      <w:marRight w:val="0"/>
      <w:marTop w:val="0"/>
      <w:marBottom w:val="0"/>
      <w:divBdr>
        <w:top w:val="none" w:sz="0" w:space="0" w:color="auto"/>
        <w:left w:val="none" w:sz="0" w:space="0" w:color="auto"/>
        <w:bottom w:val="none" w:sz="0" w:space="0" w:color="auto"/>
        <w:right w:val="none" w:sz="0" w:space="0" w:color="auto"/>
      </w:divBdr>
    </w:div>
    <w:div w:id="1750299822">
      <w:bodyDiv w:val="1"/>
      <w:marLeft w:val="0"/>
      <w:marRight w:val="0"/>
      <w:marTop w:val="0"/>
      <w:marBottom w:val="0"/>
      <w:divBdr>
        <w:top w:val="none" w:sz="0" w:space="0" w:color="auto"/>
        <w:left w:val="none" w:sz="0" w:space="0" w:color="auto"/>
        <w:bottom w:val="none" w:sz="0" w:space="0" w:color="auto"/>
        <w:right w:val="none" w:sz="0" w:space="0" w:color="auto"/>
      </w:divBdr>
    </w:div>
    <w:div w:id="1758021357">
      <w:bodyDiv w:val="1"/>
      <w:marLeft w:val="0"/>
      <w:marRight w:val="0"/>
      <w:marTop w:val="0"/>
      <w:marBottom w:val="0"/>
      <w:divBdr>
        <w:top w:val="none" w:sz="0" w:space="0" w:color="auto"/>
        <w:left w:val="none" w:sz="0" w:space="0" w:color="auto"/>
        <w:bottom w:val="none" w:sz="0" w:space="0" w:color="auto"/>
        <w:right w:val="none" w:sz="0" w:space="0" w:color="auto"/>
      </w:divBdr>
    </w:div>
    <w:div w:id="1813062251">
      <w:bodyDiv w:val="1"/>
      <w:marLeft w:val="0"/>
      <w:marRight w:val="0"/>
      <w:marTop w:val="0"/>
      <w:marBottom w:val="0"/>
      <w:divBdr>
        <w:top w:val="none" w:sz="0" w:space="0" w:color="auto"/>
        <w:left w:val="none" w:sz="0" w:space="0" w:color="auto"/>
        <w:bottom w:val="none" w:sz="0" w:space="0" w:color="auto"/>
        <w:right w:val="none" w:sz="0" w:space="0" w:color="auto"/>
      </w:divBdr>
    </w:div>
    <w:div w:id="1817644923">
      <w:bodyDiv w:val="1"/>
      <w:marLeft w:val="0"/>
      <w:marRight w:val="0"/>
      <w:marTop w:val="0"/>
      <w:marBottom w:val="0"/>
      <w:divBdr>
        <w:top w:val="none" w:sz="0" w:space="0" w:color="auto"/>
        <w:left w:val="none" w:sz="0" w:space="0" w:color="auto"/>
        <w:bottom w:val="none" w:sz="0" w:space="0" w:color="auto"/>
        <w:right w:val="none" w:sz="0" w:space="0" w:color="auto"/>
      </w:divBdr>
      <w:divsChild>
        <w:div w:id="106589618">
          <w:marLeft w:val="0"/>
          <w:marRight w:val="0"/>
          <w:marTop w:val="0"/>
          <w:marBottom w:val="0"/>
          <w:divBdr>
            <w:top w:val="none" w:sz="0" w:space="0" w:color="auto"/>
            <w:left w:val="none" w:sz="0" w:space="0" w:color="auto"/>
            <w:bottom w:val="none" w:sz="0" w:space="0" w:color="auto"/>
            <w:right w:val="none" w:sz="0" w:space="0" w:color="auto"/>
          </w:divBdr>
        </w:div>
        <w:div w:id="168953716">
          <w:marLeft w:val="0"/>
          <w:marRight w:val="0"/>
          <w:marTop w:val="0"/>
          <w:marBottom w:val="0"/>
          <w:divBdr>
            <w:top w:val="none" w:sz="0" w:space="0" w:color="auto"/>
            <w:left w:val="none" w:sz="0" w:space="0" w:color="auto"/>
            <w:bottom w:val="none" w:sz="0" w:space="0" w:color="auto"/>
            <w:right w:val="none" w:sz="0" w:space="0" w:color="auto"/>
          </w:divBdr>
        </w:div>
        <w:div w:id="279343786">
          <w:marLeft w:val="0"/>
          <w:marRight w:val="0"/>
          <w:marTop w:val="0"/>
          <w:marBottom w:val="0"/>
          <w:divBdr>
            <w:top w:val="none" w:sz="0" w:space="0" w:color="auto"/>
            <w:left w:val="none" w:sz="0" w:space="0" w:color="auto"/>
            <w:bottom w:val="none" w:sz="0" w:space="0" w:color="auto"/>
            <w:right w:val="none" w:sz="0" w:space="0" w:color="auto"/>
          </w:divBdr>
        </w:div>
        <w:div w:id="288437932">
          <w:marLeft w:val="0"/>
          <w:marRight w:val="0"/>
          <w:marTop w:val="0"/>
          <w:marBottom w:val="0"/>
          <w:divBdr>
            <w:top w:val="none" w:sz="0" w:space="0" w:color="auto"/>
            <w:left w:val="none" w:sz="0" w:space="0" w:color="auto"/>
            <w:bottom w:val="none" w:sz="0" w:space="0" w:color="auto"/>
            <w:right w:val="none" w:sz="0" w:space="0" w:color="auto"/>
          </w:divBdr>
        </w:div>
        <w:div w:id="348876976">
          <w:marLeft w:val="0"/>
          <w:marRight w:val="0"/>
          <w:marTop w:val="0"/>
          <w:marBottom w:val="0"/>
          <w:divBdr>
            <w:top w:val="none" w:sz="0" w:space="0" w:color="auto"/>
            <w:left w:val="none" w:sz="0" w:space="0" w:color="auto"/>
            <w:bottom w:val="none" w:sz="0" w:space="0" w:color="auto"/>
            <w:right w:val="none" w:sz="0" w:space="0" w:color="auto"/>
          </w:divBdr>
        </w:div>
        <w:div w:id="351222941">
          <w:marLeft w:val="0"/>
          <w:marRight w:val="0"/>
          <w:marTop w:val="0"/>
          <w:marBottom w:val="0"/>
          <w:divBdr>
            <w:top w:val="none" w:sz="0" w:space="0" w:color="auto"/>
            <w:left w:val="none" w:sz="0" w:space="0" w:color="auto"/>
            <w:bottom w:val="none" w:sz="0" w:space="0" w:color="auto"/>
            <w:right w:val="none" w:sz="0" w:space="0" w:color="auto"/>
          </w:divBdr>
        </w:div>
        <w:div w:id="362101039">
          <w:marLeft w:val="0"/>
          <w:marRight w:val="0"/>
          <w:marTop w:val="0"/>
          <w:marBottom w:val="0"/>
          <w:divBdr>
            <w:top w:val="none" w:sz="0" w:space="0" w:color="auto"/>
            <w:left w:val="none" w:sz="0" w:space="0" w:color="auto"/>
            <w:bottom w:val="none" w:sz="0" w:space="0" w:color="auto"/>
            <w:right w:val="none" w:sz="0" w:space="0" w:color="auto"/>
          </w:divBdr>
        </w:div>
        <w:div w:id="386148221">
          <w:marLeft w:val="0"/>
          <w:marRight w:val="0"/>
          <w:marTop w:val="0"/>
          <w:marBottom w:val="0"/>
          <w:divBdr>
            <w:top w:val="none" w:sz="0" w:space="0" w:color="auto"/>
            <w:left w:val="none" w:sz="0" w:space="0" w:color="auto"/>
            <w:bottom w:val="none" w:sz="0" w:space="0" w:color="auto"/>
            <w:right w:val="none" w:sz="0" w:space="0" w:color="auto"/>
          </w:divBdr>
        </w:div>
        <w:div w:id="464081282">
          <w:marLeft w:val="0"/>
          <w:marRight w:val="0"/>
          <w:marTop w:val="0"/>
          <w:marBottom w:val="0"/>
          <w:divBdr>
            <w:top w:val="none" w:sz="0" w:space="0" w:color="auto"/>
            <w:left w:val="none" w:sz="0" w:space="0" w:color="auto"/>
            <w:bottom w:val="none" w:sz="0" w:space="0" w:color="auto"/>
            <w:right w:val="none" w:sz="0" w:space="0" w:color="auto"/>
          </w:divBdr>
        </w:div>
        <w:div w:id="497380315">
          <w:marLeft w:val="0"/>
          <w:marRight w:val="0"/>
          <w:marTop w:val="0"/>
          <w:marBottom w:val="0"/>
          <w:divBdr>
            <w:top w:val="none" w:sz="0" w:space="0" w:color="auto"/>
            <w:left w:val="none" w:sz="0" w:space="0" w:color="auto"/>
            <w:bottom w:val="none" w:sz="0" w:space="0" w:color="auto"/>
            <w:right w:val="none" w:sz="0" w:space="0" w:color="auto"/>
          </w:divBdr>
        </w:div>
        <w:div w:id="499005459">
          <w:marLeft w:val="0"/>
          <w:marRight w:val="0"/>
          <w:marTop w:val="0"/>
          <w:marBottom w:val="0"/>
          <w:divBdr>
            <w:top w:val="none" w:sz="0" w:space="0" w:color="auto"/>
            <w:left w:val="none" w:sz="0" w:space="0" w:color="auto"/>
            <w:bottom w:val="none" w:sz="0" w:space="0" w:color="auto"/>
            <w:right w:val="none" w:sz="0" w:space="0" w:color="auto"/>
          </w:divBdr>
        </w:div>
        <w:div w:id="643050186">
          <w:marLeft w:val="0"/>
          <w:marRight w:val="0"/>
          <w:marTop w:val="0"/>
          <w:marBottom w:val="0"/>
          <w:divBdr>
            <w:top w:val="none" w:sz="0" w:space="0" w:color="auto"/>
            <w:left w:val="none" w:sz="0" w:space="0" w:color="auto"/>
            <w:bottom w:val="none" w:sz="0" w:space="0" w:color="auto"/>
            <w:right w:val="none" w:sz="0" w:space="0" w:color="auto"/>
          </w:divBdr>
        </w:div>
        <w:div w:id="687029513">
          <w:marLeft w:val="0"/>
          <w:marRight w:val="0"/>
          <w:marTop w:val="0"/>
          <w:marBottom w:val="0"/>
          <w:divBdr>
            <w:top w:val="none" w:sz="0" w:space="0" w:color="auto"/>
            <w:left w:val="none" w:sz="0" w:space="0" w:color="auto"/>
            <w:bottom w:val="none" w:sz="0" w:space="0" w:color="auto"/>
            <w:right w:val="none" w:sz="0" w:space="0" w:color="auto"/>
          </w:divBdr>
        </w:div>
        <w:div w:id="715086303">
          <w:marLeft w:val="0"/>
          <w:marRight w:val="0"/>
          <w:marTop w:val="0"/>
          <w:marBottom w:val="0"/>
          <w:divBdr>
            <w:top w:val="none" w:sz="0" w:space="0" w:color="auto"/>
            <w:left w:val="none" w:sz="0" w:space="0" w:color="auto"/>
            <w:bottom w:val="none" w:sz="0" w:space="0" w:color="auto"/>
            <w:right w:val="none" w:sz="0" w:space="0" w:color="auto"/>
          </w:divBdr>
        </w:div>
        <w:div w:id="779573172">
          <w:marLeft w:val="0"/>
          <w:marRight w:val="0"/>
          <w:marTop w:val="0"/>
          <w:marBottom w:val="0"/>
          <w:divBdr>
            <w:top w:val="none" w:sz="0" w:space="0" w:color="auto"/>
            <w:left w:val="none" w:sz="0" w:space="0" w:color="auto"/>
            <w:bottom w:val="none" w:sz="0" w:space="0" w:color="auto"/>
            <w:right w:val="none" w:sz="0" w:space="0" w:color="auto"/>
          </w:divBdr>
        </w:div>
        <w:div w:id="948007089">
          <w:marLeft w:val="0"/>
          <w:marRight w:val="0"/>
          <w:marTop w:val="0"/>
          <w:marBottom w:val="0"/>
          <w:divBdr>
            <w:top w:val="none" w:sz="0" w:space="0" w:color="auto"/>
            <w:left w:val="none" w:sz="0" w:space="0" w:color="auto"/>
            <w:bottom w:val="none" w:sz="0" w:space="0" w:color="auto"/>
            <w:right w:val="none" w:sz="0" w:space="0" w:color="auto"/>
          </w:divBdr>
        </w:div>
        <w:div w:id="949773697">
          <w:marLeft w:val="0"/>
          <w:marRight w:val="0"/>
          <w:marTop w:val="0"/>
          <w:marBottom w:val="0"/>
          <w:divBdr>
            <w:top w:val="none" w:sz="0" w:space="0" w:color="auto"/>
            <w:left w:val="none" w:sz="0" w:space="0" w:color="auto"/>
            <w:bottom w:val="none" w:sz="0" w:space="0" w:color="auto"/>
            <w:right w:val="none" w:sz="0" w:space="0" w:color="auto"/>
          </w:divBdr>
        </w:div>
        <w:div w:id="966400272">
          <w:marLeft w:val="0"/>
          <w:marRight w:val="0"/>
          <w:marTop w:val="0"/>
          <w:marBottom w:val="0"/>
          <w:divBdr>
            <w:top w:val="none" w:sz="0" w:space="0" w:color="auto"/>
            <w:left w:val="none" w:sz="0" w:space="0" w:color="auto"/>
            <w:bottom w:val="none" w:sz="0" w:space="0" w:color="auto"/>
            <w:right w:val="none" w:sz="0" w:space="0" w:color="auto"/>
          </w:divBdr>
        </w:div>
        <w:div w:id="989401463">
          <w:marLeft w:val="0"/>
          <w:marRight w:val="0"/>
          <w:marTop w:val="0"/>
          <w:marBottom w:val="0"/>
          <w:divBdr>
            <w:top w:val="none" w:sz="0" w:space="0" w:color="auto"/>
            <w:left w:val="none" w:sz="0" w:space="0" w:color="auto"/>
            <w:bottom w:val="none" w:sz="0" w:space="0" w:color="auto"/>
            <w:right w:val="none" w:sz="0" w:space="0" w:color="auto"/>
          </w:divBdr>
        </w:div>
        <w:div w:id="995189656">
          <w:marLeft w:val="0"/>
          <w:marRight w:val="0"/>
          <w:marTop w:val="0"/>
          <w:marBottom w:val="0"/>
          <w:divBdr>
            <w:top w:val="none" w:sz="0" w:space="0" w:color="auto"/>
            <w:left w:val="none" w:sz="0" w:space="0" w:color="auto"/>
            <w:bottom w:val="none" w:sz="0" w:space="0" w:color="auto"/>
            <w:right w:val="none" w:sz="0" w:space="0" w:color="auto"/>
          </w:divBdr>
        </w:div>
        <w:div w:id="1007682834">
          <w:marLeft w:val="0"/>
          <w:marRight w:val="0"/>
          <w:marTop w:val="0"/>
          <w:marBottom w:val="0"/>
          <w:divBdr>
            <w:top w:val="none" w:sz="0" w:space="0" w:color="auto"/>
            <w:left w:val="none" w:sz="0" w:space="0" w:color="auto"/>
            <w:bottom w:val="none" w:sz="0" w:space="0" w:color="auto"/>
            <w:right w:val="none" w:sz="0" w:space="0" w:color="auto"/>
          </w:divBdr>
        </w:div>
        <w:div w:id="1072003858">
          <w:marLeft w:val="0"/>
          <w:marRight w:val="0"/>
          <w:marTop w:val="0"/>
          <w:marBottom w:val="0"/>
          <w:divBdr>
            <w:top w:val="none" w:sz="0" w:space="0" w:color="auto"/>
            <w:left w:val="none" w:sz="0" w:space="0" w:color="auto"/>
            <w:bottom w:val="none" w:sz="0" w:space="0" w:color="auto"/>
            <w:right w:val="none" w:sz="0" w:space="0" w:color="auto"/>
          </w:divBdr>
        </w:div>
        <w:div w:id="1100486931">
          <w:marLeft w:val="0"/>
          <w:marRight w:val="0"/>
          <w:marTop w:val="0"/>
          <w:marBottom w:val="0"/>
          <w:divBdr>
            <w:top w:val="none" w:sz="0" w:space="0" w:color="auto"/>
            <w:left w:val="none" w:sz="0" w:space="0" w:color="auto"/>
            <w:bottom w:val="none" w:sz="0" w:space="0" w:color="auto"/>
            <w:right w:val="none" w:sz="0" w:space="0" w:color="auto"/>
          </w:divBdr>
        </w:div>
        <w:div w:id="1113939121">
          <w:marLeft w:val="0"/>
          <w:marRight w:val="0"/>
          <w:marTop w:val="0"/>
          <w:marBottom w:val="0"/>
          <w:divBdr>
            <w:top w:val="none" w:sz="0" w:space="0" w:color="auto"/>
            <w:left w:val="none" w:sz="0" w:space="0" w:color="auto"/>
            <w:bottom w:val="none" w:sz="0" w:space="0" w:color="auto"/>
            <w:right w:val="none" w:sz="0" w:space="0" w:color="auto"/>
          </w:divBdr>
        </w:div>
        <w:div w:id="1434786065">
          <w:marLeft w:val="0"/>
          <w:marRight w:val="0"/>
          <w:marTop w:val="0"/>
          <w:marBottom w:val="0"/>
          <w:divBdr>
            <w:top w:val="none" w:sz="0" w:space="0" w:color="auto"/>
            <w:left w:val="none" w:sz="0" w:space="0" w:color="auto"/>
            <w:bottom w:val="none" w:sz="0" w:space="0" w:color="auto"/>
            <w:right w:val="none" w:sz="0" w:space="0" w:color="auto"/>
          </w:divBdr>
        </w:div>
        <w:div w:id="1492211822">
          <w:marLeft w:val="0"/>
          <w:marRight w:val="0"/>
          <w:marTop w:val="0"/>
          <w:marBottom w:val="0"/>
          <w:divBdr>
            <w:top w:val="none" w:sz="0" w:space="0" w:color="auto"/>
            <w:left w:val="none" w:sz="0" w:space="0" w:color="auto"/>
            <w:bottom w:val="none" w:sz="0" w:space="0" w:color="auto"/>
            <w:right w:val="none" w:sz="0" w:space="0" w:color="auto"/>
          </w:divBdr>
        </w:div>
        <w:div w:id="1539202660">
          <w:marLeft w:val="0"/>
          <w:marRight w:val="0"/>
          <w:marTop w:val="0"/>
          <w:marBottom w:val="0"/>
          <w:divBdr>
            <w:top w:val="none" w:sz="0" w:space="0" w:color="auto"/>
            <w:left w:val="none" w:sz="0" w:space="0" w:color="auto"/>
            <w:bottom w:val="none" w:sz="0" w:space="0" w:color="auto"/>
            <w:right w:val="none" w:sz="0" w:space="0" w:color="auto"/>
          </w:divBdr>
        </w:div>
        <w:div w:id="1545409039">
          <w:marLeft w:val="0"/>
          <w:marRight w:val="0"/>
          <w:marTop w:val="0"/>
          <w:marBottom w:val="0"/>
          <w:divBdr>
            <w:top w:val="none" w:sz="0" w:space="0" w:color="auto"/>
            <w:left w:val="none" w:sz="0" w:space="0" w:color="auto"/>
            <w:bottom w:val="none" w:sz="0" w:space="0" w:color="auto"/>
            <w:right w:val="none" w:sz="0" w:space="0" w:color="auto"/>
          </w:divBdr>
        </w:div>
        <w:div w:id="1571959287">
          <w:marLeft w:val="0"/>
          <w:marRight w:val="0"/>
          <w:marTop w:val="0"/>
          <w:marBottom w:val="0"/>
          <w:divBdr>
            <w:top w:val="none" w:sz="0" w:space="0" w:color="auto"/>
            <w:left w:val="none" w:sz="0" w:space="0" w:color="auto"/>
            <w:bottom w:val="none" w:sz="0" w:space="0" w:color="auto"/>
            <w:right w:val="none" w:sz="0" w:space="0" w:color="auto"/>
          </w:divBdr>
        </w:div>
        <w:div w:id="1604531720">
          <w:marLeft w:val="0"/>
          <w:marRight w:val="0"/>
          <w:marTop w:val="0"/>
          <w:marBottom w:val="0"/>
          <w:divBdr>
            <w:top w:val="none" w:sz="0" w:space="0" w:color="auto"/>
            <w:left w:val="none" w:sz="0" w:space="0" w:color="auto"/>
            <w:bottom w:val="none" w:sz="0" w:space="0" w:color="auto"/>
            <w:right w:val="none" w:sz="0" w:space="0" w:color="auto"/>
          </w:divBdr>
        </w:div>
        <w:div w:id="1701855214">
          <w:marLeft w:val="0"/>
          <w:marRight w:val="0"/>
          <w:marTop w:val="0"/>
          <w:marBottom w:val="0"/>
          <w:divBdr>
            <w:top w:val="none" w:sz="0" w:space="0" w:color="auto"/>
            <w:left w:val="none" w:sz="0" w:space="0" w:color="auto"/>
            <w:bottom w:val="none" w:sz="0" w:space="0" w:color="auto"/>
            <w:right w:val="none" w:sz="0" w:space="0" w:color="auto"/>
          </w:divBdr>
        </w:div>
        <w:div w:id="1755587658">
          <w:marLeft w:val="0"/>
          <w:marRight w:val="0"/>
          <w:marTop w:val="0"/>
          <w:marBottom w:val="0"/>
          <w:divBdr>
            <w:top w:val="none" w:sz="0" w:space="0" w:color="auto"/>
            <w:left w:val="none" w:sz="0" w:space="0" w:color="auto"/>
            <w:bottom w:val="none" w:sz="0" w:space="0" w:color="auto"/>
            <w:right w:val="none" w:sz="0" w:space="0" w:color="auto"/>
          </w:divBdr>
        </w:div>
        <w:div w:id="1796215533">
          <w:marLeft w:val="0"/>
          <w:marRight w:val="0"/>
          <w:marTop w:val="0"/>
          <w:marBottom w:val="0"/>
          <w:divBdr>
            <w:top w:val="none" w:sz="0" w:space="0" w:color="auto"/>
            <w:left w:val="none" w:sz="0" w:space="0" w:color="auto"/>
            <w:bottom w:val="none" w:sz="0" w:space="0" w:color="auto"/>
            <w:right w:val="none" w:sz="0" w:space="0" w:color="auto"/>
          </w:divBdr>
        </w:div>
        <w:div w:id="1801412086">
          <w:marLeft w:val="0"/>
          <w:marRight w:val="0"/>
          <w:marTop w:val="0"/>
          <w:marBottom w:val="0"/>
          <w:divBdr>
            <w:top w:val="none" w:sz="0" w:space="0" w:color="auto"/>
            <w:left w:val="none" w:sz="0" w:space="0" w:color="auto"/>
            <w:bottom w:val="none" w:sz="0" w:space="0" w:color="auto"/>
            <w:right w:val="none" w:sz="0" w:space="0" w:color="auto"/>
          </w:divBdr>
        </w:div>
        <w:div w:id="1902793079">
          <w:marLeft w:val="0"/>
          <w:marRight w:val="0"/>
          <w:marTop w:val="0"/>
          <w:marBottom w:val="0"/>
          <w:divBdr>
            <w:top w:val="none" w:sz="0" w:space="0" w:color="auto"/>
            <w:left w:val="none" w:sz="0" w:space="0" w:color="auto"/>
            <w:bottom w:val="none" w:sz="0" w:space="0" w:color="auto"/>
            <w:right w:val="none" w:sz="0" w:space="0" w:color="auto"/>
          </w:divBdr>
        </w:div>
        <w:div w:id="1956980746">
          <w:marLeft w:val="0"/>
          <w:marRight w:val="0"/>
          <w:marTop w:val="0"/>
          <w:marBottom w:val="0"/>
          <w:divBdr>
            <w:top w:val="none" w:sz="0" w:space="0" w:color="auto"/>
            <w:left w:val="none" w:sz="0" w:space="0" w:color="auto"/>
            <w:bottom w:val="none" w:sz="0" w:space="0" w:color="auto"/>
            <w:right w:val="none" w:sz="0" w:space="0" w:color="auto"/>
          </w:divBdr>
        </w:div>
        <w:div w:id="1994947353">
          <w:marLeft w:val="0"/>
          <w:marRight w:val="0"/>
          <w:marTop w:val="0"/>
          <w:marBottom w:val="0"/>
          <w:divBdr>
            <w:top w:val="none" w:sz="0" w:space="0" w:color="auto"/>
            <w:left w:val="none" w:sz="0" w:space="0" w:color="auto"/>
            <w:bottom w:val="none" w:sz="0" w:space="0" w:color="auto"/>
            <w:right w:val="none" w:sz="0" w:space="0" w:color="auto"/>
          </w:divBdr>
        </w:div>
        <w:div w:id="2007585957">
          <w:marLeft w:val="0"/>
          <w:marRight w:val="0"/>
          <w:marTop w:val="0"/>
          <w:marBottom w:val="0"/>
          <w:divBdr>
            <w:top w:val="none" w:sz="0" w:space="0" w:color="auto"/>
            <w:left w:val="none" w:sz="0" w:space="0" w:color="auto"/>
            <w:bottom w:val="none" w:sz="0" w:space="0" w:color="auto"/>
            <w:right w:val="none" w:sz="0" w:space="0" w:color="auto"/>
          </w:divBdr>
        </w:div>
      </w:divsChild>
    </w:div>
    <w:div w:id="1857773105">
      <w:bodyDiv w:val="1"/>
      <w:marLeft w:val="0"/>
      <w:marRight w:val="0"/>
      <w:marTop w:val="0"/>
      <w:marBottom w:val="0"/>
      <w:divBdr>
        <w:top w:val="none" w:sz="0" w:space="0" w:color="auto"/>
        <w:left w:val="none" w:sz="0" w:space="0" w:color="auto"/>
        <w:bottom w:val="none" w:sz="0" w:space="0" w:color="auto"/>
        <w:right w:val="none" w:sz="0" w:space="0" w:color="auto"/>
      </w:divBdr>
    </w:div>
    <w:div w:id="1894001670">
      <w:bodyDiv w:val="1"/>
      <w:marLeft w:val="0"/>
      <w:marRight w:val="0"/>
      <w:marTop w:val="0"/>
      <w:marBottom w:val="0"/>
      <w:divBdr>
        <w:top w:val="none" w:sz="0" w:space="0" w:color="auto"/>
        <w:left w:val="none" w:sz="0" w:space="0" w:color="auto"/>
        <w:bottom w:val="none" w:sz="0" w:space="0" w:color="auto"/>
        <w:right w:val="none" w:sz="0" w:space="0" w:color="auto"/>
      </w:divBdr>
    </w:div>
    <w:div w:id="1907911444">
      <w:bodyDiv w:val="1"/>
      <w:marLeft w:val="0"/>
      <w:marRight w:val="0"/>
      <w:marTop w:val="0"/>
      <w:marBottom w:val="0"/>
      <w:divBdr>
        <w:top w:val="none" w:sz="0" w:space="0" w:color="auto"/>
        <w:left w:val="none" w:sz="0" w:space="0" w:color="auto"/>
        <w:bottom w:val="none" w:sz="0" w:space="0" w:color="auto"/>
        <w:right w:val="none" w:sz="0" w:space="0" w:color="auto"/>
      </w:divBdr>
    </w:div>
    <w:div w:id="1954239106">
      <w:bodyDiv w:val="1"/>
      <w:marLeft w:val="0"/>
      <w:marRight w:val="0"/>
      <w:marTop w:val="0"/>
      <w:marBottom w:val="0"/>
      <w:divBdr>
        <w:top w:val="none" w:sz="0" w:space="0" w:color="auto"/>
        <w:left w:val="none" w:sz="0" w:space="0" w:color="auto"/>
        <w:bottom w:val="none" w:sz="0" w:space="0" w:color="auto"/>
        <w:right w:val="none" w:sz="0" w:space="0" w:color="auto"/>
      </w:divBdr>
    </w:div>
    <w:div w:id="1984889241">
      <w:bodyDiv w:val="1"/>
      <w:marLeft w:val="0"/>
      <w:marRight w:val="0"/>
      <w:marTop w:val="0"/>
      <w:marBottom w:val="0"/>
      <w:divBdr>
        <w:top w:val="none" w:sz="0" w:space="0" w:color="auto"/>
        <w:left w:val="none" w:sz="0" w:space="0" w:color="auto"/>
        <w:bottom w:val="none" w:sz="0" w:space="0" w:color="auto"/>
        <w:right w:val="none" w:sz="0" w:space="0" w:color="auto"/>
      </w:divBdr>
    </w:div>
    <w:div w:id="1987776212">
      <w:bodyDiv w:val="1"/>
      <w:marLeft w:val="0"/>
      <w:marRight w:val="0"/>
      <w:marTop w:val="0"/>
      <w:marBottom w:val="0"/>
      <w:divBdr>
        <w:top w:val="none" w:sz="0" w:space="0" w:color="auto"/>
        <w:left w:val="none" w:sz="0" w:space="0" w:color="auto"/>
        <w:bottom w:val="none" w:sz="0" w:space="0" w:color="auto"/>
        <w:right w:val="none" w:sz="0" w:space="0" w:color="auto"/>
      </w:divBdr>
    </w:div>
    <w:div w:id="1992250816">
      <w:bodyDiv w:val="1"/>
      <w:marLeft w:val="0"/>
      <w:marRight w:val="0"/>
      <w:marTop w:val="0"/>
      <w:marBottom w:val="0"/>
      <w:divBdr>
        <w:top w:val="none" w:sz="0" w:space="0" w:color="auto"/>
        <w:left w:val="none" w:sz="0" w:space="0" w:color="auto"/>
        <w:bottom w:val="none" w:sz="0" w:space="0" w:color="auto"/>
        <w:right w:val="none" w:sz="0" w:space="0" w:color="auto"/>
      </w:divBdr>
    </w:div>
    <w:div w:id="2016300217">
      <w:bodyDiv w:val="1"/>
      <w:marLeft w:val="0"/>
      <w:marRight w:val="0"/>
      <w:marTop w:val="0"/>
      <w:marBottom w:val="0"/>
      <w:divBdr>
        <w:top w:val="none" w:sz="0" w:space="0" w:color="auto"/>
        <w:left w:val="none" w:sz="0" w:space="0" w:color="auto"/>
        <w:bottom w:val="none" w:sz="0" w:space="0" w:color="auto"/>
        <w:right w:val="none" w:sz="0" w:space="0" w:color="auto"/>
      </w:divBdr>
    </w:div>
    <w:div w:id="2034921205">
      <w:bodyDiv w:val="1"/>
      <w:marLeft w:val="0"/>
      <w:marRight w:val="0"/>
      <w:marTop w:val="0"/>
      <w:marBottom w:val="0"/>
      <w:divBdr>
        <w:top w:val="none" w:sz="0" w:space="0" w:color="auto"/>
        <w:left w:val="none" w:sz="0" w:space="0" w:color="auto"/>
        <w:bottom w:val="none" w:sz="0" w:space="0" w:color="auto"/>
        <w:right w:val="none" w:sz="0" w:space="0" w:color="auto"/>
      </w:divBdr>
    </w:div>
    <w:div w:id="2043631815">
      <w:bodyDiv w:val="1"/>
      <w:marLeft w:val="0"/>
      <w:marRight w:val="0"/>
      <w:marTop w:val="0"/>
      <w:marBottom w:val="0"/>
      <w:divBdr>
        <w:top w:val="none" w:sz="0" w:space="0" w:color="auto"/>
        <w:left w:val="none" w:sz="0" w:space="0" w:color="auto"/>
        <w:bottom w:val="none" w:sz="0" w:space="0" w:color="auto"/>
        <w:right w:val="none" w:sz="0" w:space="0" w:color="auto"/>
      </w:divBdr>
    </w:div>
    <w:div w:id="2052418613">
      <w:bodyDiv w:val="1"/>
      <w:marLeft w:val="0"/>
      <w:marRight w:val="0"/>
      <w:marTop w:val="0"/>
      <w:marBottom w:val="0"/>
      <w:divBdr>
        <w:top w:val="none" w:sz="0" w:space="0" w:color="auto"/>
        <w:left w:val="none" w:sz="0" w:space="0" w:color="auto"/>
        <w:bottom w:val="none" w:sz="0" w:space="0" w:color="auto"/>
        <w:right w:val="none" w:sz="0" w:space="0" w:color="auto"/>
      </w:divBdr>
    </w:div>
    <w:div w:id="2053532810">
      <w:bodyDiv w:val="1"/>
      <w:marLeft w:val="0"/>
      <w:marRight w:val="0"/>
      <w:marTop w:val="0"/>
      <w:marBottom w:val="0"/>
      <w:divBdr>
        <w:top w:val="none" w:sz="0" w:space="0" w:color="auto"/>
        <w:left w:val="none" w:sz="0" w:space="0" w:color="auto"/>
        <w:bottom w:val="none" w:sz="0" w:space="0" w:color="auto"/>
        <w:right w:val="none" w:sz="0" w:space="0" w:color="auto"/>
      </w:divBdr>
    </w:div>
    <w:div w:id="2080865925">
      <w:bodyDiv w:val="1"/>
      <w:marLeft w:val="0"/>
      <w:marRight w:val="0"/>
      <w:marTop w:val="0"/>
      <w:marBottom w:val="0"/>
      <w:divBdr>
        <w:top w:val="none" w:sz="0" w:space="0" w:color="auto"/>
        <w:left w:val="none" w:sz="0" w:space="0" w:color="auto"/>
        <w:bottom w:val="none" w:sz="0" w:space="0" w:color="auto"/>
        <w:right w:val="none" w:sz="0" w:space="0" w:color="auto"/>
      </w:divBdr>
      <w:divsChild>
        <w:div w:id="1030227992">
          <w:marLeft w:val="0"/>
          <w:marRight w:val="0"/>
          <w:marTop w:val="0"/>
          <w:marBottom w:val="0"/>
          <w:divBdr>
            <w:top w:val="none" w:sz="0" w:space="0" w:color="auto"/>
            <w:left w:val="none" w:sz="0" w:space="0" w:color="auto"/>
            <w:bottom w:val="none" w:sz="0" w:space="0" w:color="auto"/>
            <w:right w:val="none" w:sz="0" w:space="0" w:color="auto"/>
          </w:divBdr>
          <w:divsChild>
            <w:div w:id="1651133443">
              <w:marLeft w:val="0"/>
              <w:marRight w:val="0"/>
              <w:marTop w:val="0"/>
              <w:marBottom w:val="0"/>
              <w:divBdr>
                <w:top w:val="none" w:sz="0" w:space="0" w:color="auto"/>
                <w:left w:val="none" w:sz="0" w:space="0" w:color="auto"/>
                <w:bottom w:val="none" w:sz="0" w:space="0" w:color="auto"/>
                <w:right w:val="none" w:sz="0" w:space="0" w:color="auto"/>
              </w:divBdr>
              <w:divsChild>
                <w:div w:id="310060984">
                  <w:marLeft w:val="0"/>
                  <w:marRight w:val="0"/>
                  <w:marTop w:val="0"/>
                  <w:marBottom w:val="0"/>
                  <w:divBdr>
                    <w:top w:val="none" w:sz="0" w:space="0" w:color="auto"/>
                    <w:left w:val="none" w:sz="0" w:space="0" w:color="auto"/>
                    <w:bottom w:val="none" w:sz="0" w:space="0" w:color="auto"/>
                    <w:right w:val="none" w:sz="0" w:space="0" w:color="auto"/>
                  </w:divBdr>
                  <w:divsChild>
                    <w:div w:id="100127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638679">
          <w:marLeft w:val="0"/>
          <w:marRight w:val="0"/>
          <w:marTop w:val="0"/>
          <w:marBottom w:val="0"/>
          <w:divBdr>
            <w:top w:val="none" w:sz="0" w:space="0" w:color="auto"/>
            <w:left w:val="none" w:sz="0" w:space="0" w:color="auto"/>
            <w:bottom w:val="none" w:sz="0" w:space="0" w:color="auto"/>
            <w:right w:val="none" w:sz="0" w:space="0" w:color="auto"/>
          </w:divBdr>
          <w:divsChild>
            <w:div w:id="1429735380">
              <w:marLeft w:val="0"/>
              <w:marRight w:val="0"/>
              <w:marTop w:val="0"/>
              <w:marBottom w:val="0"/>
              <w:divBdr>
                <w:top w:val="none" w:sz="0" w:space="0" w:color="auto"/>
                <w:left w:val="none" w:sz="0" w:space="0" w:color="auto"/>
                <w:bottom w:val="none" w:sz="0" w:space="0" w:color="auto"/>
                <w:right w:val="none" w:sz="0" w:space="0" w:color="auto"/>
              </w:divBdr>
            </w:div>
          </w:divsChild>
        </w:div>
        <w:div w:id="1814104099">
          <w:marLeft w:val="0"/>
          <w:marRight w:val="0"/>
          <w:marTop w:val="0"/>
          <w:marBottom w:val="0"/>
          <w:divBdr>
            <w:top w:val="none" w:sz="0" w:space="0" w:color="auto"/>
            <w:left w:val="none" w:sz="0" w:space="0" w:color="auto"/>
            <w:bottom w:val="none" w:sz="0" w:space="0" w:color="auto"/>
            <w:right w:val="none" w:sz="0" w:space="0" w:color="auto"/>
          </w:divBdr>
          <w:divsChild>
            <w:div w:id="4285898">
              <w:marLeft w:val="0"/>
              <w:marRight w:val="0"/>
              <w:marTop w:val="0"/>
              <w:marBottom w:val="0"/>
              <w:divBdr>
                <w:top w:val="none" w:sz="0" w:space="0" w:color="auto"/>
                <w:left w:val="none" w:sz="0" w:space="0" w:color="auto"/>
                <w:bottom w:val="none" w:sz="0" w:space="0" w:color="auto"/>
                <w:right w:val="none" w:sz="0" w:space="0" w:color="auto"/>
              </w:divBdr>
            </w:div>
            <w:div w:id="56518422">
              <w:marLeft w:val="0"/>
              <w:marRight w:val="0"/>
              <w:marTop w:val="0"/>
              <w:marBottom w:val="0"/>
              <w:divBdr>
                <w:top w:val="none" w:sz="0" w:space="0" w:color="auto"/>
                <w:left w:val="none" w:sz="0" w:space="0" w:color="auto"/>
                <w:bottom w:val="none" w:sz="0" w:space="0" w:color="auto"/>
                <w:right w:val="none" w:sz="0" w:space="0" w:color="auto"/>
              </w:divBdr>
              <w:divsChild>
                <w:div w:id="726032953">
                  <w:marLeft w:val="0"/>
                  <w:marRight w:val="0"/>
                  <w:marTop w:val="0"/>
                  <w:marBottom w:val="0"/>
                  <w:divBdr>
                    <w:top w:val="none" w:sz="0" w:space="0" w:color="auto"/>
                    <w:left w:val="none" w:sz="0" w:space="0" w:color="auto"/>
                    <w:bottom w:val="none" w:sz="0" w:space="0" w:color="auto"/>
                    <w:right w:val="none" w:sz="0" w:space="0" w:color="auto"/>
                  </w:divBdr>
                </w:div>
                <w:div w:id="770202070">
                  <w:marLeft w:val="0"/>
                  <w:marRight w:val="0"/>
                  <w:marTop w:val="0"/>
                  <w:marBottom w:val="0"/>
                  <w:divBdr>
                    <w:top w:val="none" w:sz="0" w:space="0" w:color="auto"/>
                    <w:left w:val="none" w:sz="0" w:space="0" w:color="auto"/>
                    <w:bottom w:val="none" w:sz="0" w:space="0" w:color="auto"/>
                    <w:right w:val="none" w:sz="0" w:space="0" w:color="auto"/>
                  </w:divBdr>
                </w:div>
                <w:div w:id="1543710037">
                  <w:marLeft w:val="0"/>
                  <w:marRight w:val="0"/>
                  <w:marTop w:val="0"/>
                  <w:marBottom w:val="0"/>
                  <w:divBdr>
                    <w:top w:val="none" w:sz="0" w:space="0" w:color="auto"/>
                    <w:left w:val="none" w:sz="0" w:space="0" w:color="auto"/>
                    <w:bottom w:val="none" w:sz="0" w:space="0" w:color="auto"/>
                    <w:right w:val="none" w:sz="0" w:space="0" w:color="auto"/>
                  </w:divBdr>
                </w:div>
              </w:divsChild>
            </w:div>
            <w:div w:id="456418080">
              <w:marLeft w:val="0"/>
              <w:marRight w:val="0"/>
              <w:marTop w:val="0"/>
              <w:marBottom w:val="0"/>
              <w:divBdr>
                <w:top w:val="none" w:sz="0" w:space="0" w:color="auto"/>
                <w:left w:val="none" w:sz="0" w:space="0" w:color="auto"/>
                <w:bottom w:val="none" w:sz="0" w:space="0" w:color="auto"/>
                <w:right w:val="none" w:sz="0" w:space="0" w:color="auto"/>
              </w:divBdr>
            </w:div>
            <w:div w:id="1310210199">
              <w:marLeft w:val="0"/>
              <w:marRight w:val="0"/>
              <w:marTop w:val="0"/>
              <w:marBottom w:val="0"/>
              <w:divBdr>
                <w:top w:val="none" w:sz="0" w:space="0" w:color="auto"/>
                <w:left w:val="none" w:sz="0" w:space="0" w:color="auto"/>
                <w:bottom w:val="none" w:sz="0" w:space="0" w:color="auto"/>
                <w:right w:val="none" w:sz="0" w:space="0" w:color="auto"/>
              </w:divBdr>
            </w:div>
          </w:divsChild>
        </w:div>
        <w:div w:id="1815758448">
          <w:marLeft w:val="0"/>
          <w:marRight w:val="0"/>
          <w:marTop w:val="0"/>
          <w:marBottom w:val="0"/>
          <w:divBdr>
            <w:top w:val="none" w:sz="0" w:space="0" w:color="auto"/>
            <w:left w:val="none" w:sz="0" w:space="0" w:color="auto"/>
            <w:bottom w:val="none" w:sz="0" w:space="0" w:color="auto"/>
            <w:right w:val="none" w:sz="0" w:space="0" w:color="auto"/>
          </w:divBdr>
          <w:divsChild>
            <w:div w:id="515383691">
              <w:marLeft w:val="0"/>
              <w:marRight w:val="0"/>
              <w:marTop w:val="0"/>
              <w:marBottom w:val="0"/>
              <w:divBdr>
                <w:top w:val="none" w:sz="0" w:space="0" w:color="auto"/>
                <w:left w:val="none" w:sz="0" w:space="0" w:color="auto"/>
                <w:bottom w:val="none" w:sz="0" w:space="0" w:color="auto"/>
                <w:right w:val="none" w:sz="0" w:space="0" w:color="auto"/>
              </w:divBdr>
              <w:divsChild>
                <w:div w:id="135032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481229">
      <w:bodyDiv w:val="1"/>
      <w:marLeft w:val="0"/>
      <w:marRight w:val="0"/>
      <w:marTop w:val="0"/>
      <w:marBottom w:val="0"/>
      <w:divBdr>
        <w:top w:val="none" w:sz="0" w:space="0" w:color="auto"/>
        <w:left w:val="none" w:sz="0" w:space="0" w:color="auto"/>
        <w:bottom w:val="none" w:sz="0" w:space="0" w:color="auto"/>
        <w:right w:val="none" w:sz="0" w:space="0" w:color="auto"/>
      </w:divBdr>
    </w:div>
    <w:div w:id="2121563241">
      <w:bodyDiv w:val="1"/>
      <w:marLeft w:val="0"/>
      <w:marRight w:val="0"/>
      <w:marTop w:val="0"/>
      <w:marBottom w:val="0"/>
      <w:divBdr>
        <w:top w:val="none" w:sz="0" w:space="0" w:color="auto"/>
        <w:left w:val="none" w:sz="0" w:space="0" w:color="auto"/>
        <w:bottom w:val="none" w:sz="0" w:space="0" w:color="auto"/>
        <w:right w:val="none" w:sz="0" w:space="0" w:color="auto"/>
      </w:divBdr>
    </w:div>
    <w:div w:id="21227983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26" Type="http://schemas.openxmlformats.org/officeDocument/2006/relationships/image" Target="media/image12.png"/><Relationship Id="rId3" Type="http://schemas.openxmlformats.org/officeDocument/2006/relationships/styles" Target="styles.xml"/><Relationship Id="rId7" Type="http://schemas.openxmlformats.org/officeDocument/2006/relationships/endnotes" Target="endnotes.xml"/><Relationship Id="rId25" Type="http://schemas.openxmlformats.org/officeDocument/2006/relationships/chart" Target="charts/chart2.xml"/><Relationship Id="rId2" Type="http://schemas.openxmlformats.org/officeDocument/2006/relationships/numbering" Target="numbering.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4" Type="http://schemas.openxmlformats.org/officeDocument/2006/relationships/image" Target="media/image11.png"/><Relationship Id="rId5" Type="http://schemas.openxmlformats.org/officeDocument/2006/relationships/webSettings" Target="webSettings.xml"/><Relationship Id="rId28" Type="http://schemas.openxmlformats.org/officeDocument/2006/relationships/footer" Target="footer1.xml"/><Relationship Id="rId4" Type="http://schemas.openxmlformats.org/officeDocument/2006/relationships/settings" Target="settings.xml"/><Relationship Id="rId27" Type="http://schemas.openxmlformats.org/officeDocument/2006/relationships/image" Target="media/image1.jpeg"/><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k.huntenburg\Desktop\PoTuWa2%202019-09-05.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livelancsac-my.sharepoint.com/personal/huntenbu_lancaster_ac_uk/Documents/PoTuWa/soil%20matric%20potantial%20vs%20soill%20moisture%20Kaldenkirchensoil.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8.3108668020271101E-2"/>
                  <c:y val="-0.28709915850391399"/>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'calibration curve soil moisture'!$A$2:$A$5</c:f>
              <c:numCache>
                <c:formatCode>General</c:formatCode>
                <c:ptCount val="4"/>
                <c:pt idx="0">
                  <c:v>0</c:v>
                </c:pt>
                <c:pt idx="1">
                  <c:v>5</c:v>
                </c:pt>
                <c:pt idx="2">
                  <c:v>10</c:v>
                </c:pt>
                <c:pt idx="3">
                  <c:v>15</c:v>
                </c:pt>
              </c:numCache>
            </c:numRef>
          </c:xVal>
          <c:yVal>
            <c:numRef>
              <c:f>'calibration curve soil moisture'!$B$2:$B$5</c:f>
              <c:numCache>
                <c:formatCode>General</c:formatCode>
                <c:ptCount val="4"/>
                <c:pt idx="0">
                  <c:v>194.4</c:v>
                </c:pt>
                <c:pt idx="1">
                  <c:v>186.8</c:v>
                </c:pt>
                <c:pt idx="2">
                  <c:v>179.6</c:v>
                </c:pt>
                <c:pt idx="3">
                  <c:v>173.8</c:v>
                </c:pt>
              </c:numCache>
            </c:numRef>
          </c:yVal>
          <c:smooth val="0"/>
          <c:extLst xmlns="http://schemas.openxmlformats.org/drawingml/2006/chart">
            <c:ext xmlns:c16="http://schemas.microsoft.com/office/drawing/2014/chart" uri="{C3380CC4-5D6E-409C-BE32-E72D297353CC}">
              <c16:uniqueId val="{00000001-6B13-4437-B1C1-D71C7AD9AFAB}"/>
            </c:ext>
          </c:extLst>
        </c:ser>
        <c:dLbls>
          <c:showLegendKey val="0"/>
          <c:showVal val="0"/>
          <c:showCatName val="0"/>
          <c:showSerName val="0"/>
          <c:showPercent val="0"/>
          <c:showBubbleSize val="0"/>
        </c:dLbls>
        <c:axId val="518885064"/>
        <c:axId val="518885456"/>
      </c:scatterChart>
      <c:valAx>
        <c:axId val="51888506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soil water content (%)</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18885456"/>
        <c:crosses val="autoZero"/>
        <c:crossBetween val="midCat"/>
      </c:valAx>
      <c:valAx>
        <c:axId val="5188854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signal (MHz)</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1888506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486446669359674"/>
          <c:y val="3.1031184661239379E-2"/>
          <c:w val="0.67079633359564539"/>
          <c:h val="0.68698696561234929"/>
        </c:manualLayout>
      </c:layout>
      <c:scatterChart>
        <c:scatterStyle val="lineMarker"/>
        <c:varyColors val="0"/>
        <c:ser>
          <c:idx val="0"/>
          <c:order val="0"/>
          <c:spPr>
            <a:ln w="28575" cap="rnd">
              <a:noFill/>
              <a:round/>
            </a:ln>
            <a:effectLst/>
          </c:spPr>
          <c:marker>
            <c:symbol val="circle"/>
            <c:size val="5"/>
            <c:spPr>
              <a:solidFill>
                <a:schemeClr val="accent1"/>
              </a:solidFill>
              <a:ln w="9525">
                <a:solidFill>
                  <a:schemeClr val="accent1"/>
                </a:solidFill>
              </a:ln>
              <a:effectLst/>
            </c:spPr>
          </c:marker>
          <c:xVal>
            <c:numRef>
              <c:f>'Tabelle1 (2)'!$C$2:$C$93</c:f>
              <c:numCache>
                <c:formatCode>General</c:formatCode>
                <c:ptCount val="92"/>
                <c:pt idx="0">
                  <c:v>3.84</c:v>
                </c:pt>
                <c:pt idx="1">
                  <c:v>7.47</c:v>
                </c:pt>
                <c:pt idx="2">
                  <c:v>7.33</c:v>
                </c:pt>
                <c:pt idx="3">
                  <c:v>8.9600000000000009</c:v>
                </c:pt>
                <c:pt idx="4">
                  <c:v>8.69</c:v>
                </c:pt>
                <c:pt idx="5">
                  <c:v>9.1999999999999993</c:v>
                </c:pt>
                <c:pt idx="6">
                  <c:v>10</c:v>
                </c:pt>
                <c:pt idx="7">
                  <c:v>11.8</c:v>
                </c:pt>
                <c:pt idx="8">
                  <c:v>12.41</c:v>
                </c:pt>
                <c:pt idx="9">
                  <c:v>11.79</c:v>
                </c:pt>
                <c:pt idx="10">
                  <c:v>13.64</c:v>
                </c:pt>
                <c:pt idx="11">
                  <c:v>14.2</c:v>
                </c:pt>
                <c:pt idx="12">
                  <c:v>13.26</c:v>
                </c:pt>
                <c:pt idx="13">
                  <c:v>15.83</c:v>
                </c:pt>
                <c:pt idx="14">
                  <c:v>15.8</c:v>
                </c:pt>
                <c:pt idx="15">
                  <c:v>17.309999999999999</c:v>
                </c:pt>
                <c:pt idx="16">
                  <c:v>18.28</c:v>
                </c:pt>
                <c:pt idx="17">
                  <c:v>17.149999999999999</c:v>
                </c:pt>
                <c:pt idx="18">
                  <c:v>19.97</c:v>
                </c:pt>
                <c:pt idx="19">
                  <c:v>16.28</c:v>
                </c:pt>
                <c:pt idx="20">
                  <c:v>21.35</c:v>
                </c:pt>
                <c:pt idx="21">
                  <c:v>18.89</c:v>
                </c:pt>
                <c:pt idx="22">
                  <c:v>17.39</c:v>
                </c:pt>
                <c:pt idx="23">
                  <c:v>23.33</c:v>
                </c:pt>
                <c:pt idx="24">
                  <c:v>23.65</c:v>
                </c:pt>
                <c:pt idx="25">
                  <c:v>18.46</c:v>
                </c:pt>
                <c:pt idx="26">
                  <c:v>20.92</c:v>
                </c:pt>
                <c:pt idx="27">
                  <c:v>21.4</c:v>
                </c:pt>
                <c:pt idx="28">
                  <c:v>19.63</c:v>
                </c:pt>
                <c:pt idx="29">
                  <c:v>22.25</c:v>
                </c:pt>
                <c:pt idx="30">
                  <c:v>26.83</c:v>
                </c:pt>
                <c:pt idx="31">
                  <c:v>36.11</c:v>
                </c:pt>
                <c:pt idx="32">
                  <c:v>27.4</c:v>
                </c:pt>
                <c:pt idx="33">
                  <c:v>35.83</c:v>
                </c:pt>
                <c:pt idx="34">
                  <c:v>24.04</c:v>
                </c:pt>
                <c:pt idx="35">
                  <c:v>24.5</c:v>
                </c:pt>
                <c:pt idx="36">
                  <c:v>22.45</c:v>
                </c:pt>
                <c:pt idx="37">
                  <c:v>22.91</c:v>
                </c:pt>
                <c:pt idx="38">
                  <c:v>23.39</c:v>
                </c:pt>
                <c:pt idx="39">
                  <c:v>26.05</c:v>
                </c:pt>
                <c:pt idx="40">
                  <c:v>26.41</c:v>
                </c:pt>
                <c:pt idx="41">
                  <c:v>26.74</c:v>
                </c:pt>
                <c:pt idx="42">
                  <c:v>27.07</c:v>
                </c:pt>
                <c:pt idx="43">
                  <c:v>30.65</c:v>
                </c:pt>
                <c:pt idx="44">
                  <c:v>27.76</c:v>
                </c:pt>
                <c:pt idx="45">
                  <c:v>28.12</c:v>
                </c:pt>
                <c:pt idx="46">
                  <c:v>31.85</c:v>
                </c:pt>
                <c:pt idx="47">
                  <c:v>29.24</c:v>
                </c:pt>
                <c:pt idx="48">
                  <c:v>29.65</c:v>
                </c:pt>
                <c:pt idx="49">
                  <c:v>30.06</c:v>
                </c:pt>
                <c:pt idx="50">
                  <c:v>32.75</c:v>
                </c:pt>
                <c:pt idx="51">
                  <c:v>33.07</c:v>
                </c:pt>
                <c:pt idx="52">
                  <c:v>27.99</c:v>
                </c:pt>
                <c:pt idx="53">
                  <c:v>28.32</c:v>
                </c:pt>
                <c:pt idx="54">
                  <c:v>32.25</c:v>
                </c:pt>
                <c:pt idx="55">
                  <c:v>32.590000000000003</c:v>
                </c:pt>
                <c:pt idx="56">
                  <c:v>29.26</c:v>
                </c:pt>
                <c:pt idx="57">
                  <c:v>33.61</c:v>
                </c:pt>
                <c:pt idx="58">
                  <c:v>33.97</c:v>
                </c:pt>
                <c:pt idx="59">
                  <c:v>34.39</c:v>
                </c:pt>
                <c:pt idx="60">
                  <c:v>34.71</c:v>
                </c:pt>
                <c:pt idx="61">
                  <c:v>35.090000000000003</c:v>
                </c:pt>
                <c:pt idx="62">
                  <c:v>35</c:v>
                </c:pt>
                <c:pt idx="63">
                  <c:v>35.799999999999997</c:v>
                </c:pt>
                <c:pt idx="64">
                  <c:v>32.369999999999997</c:v>
                </c:pt>
                <c:pt idx="65">
                  <c:v>41.22</c:v>
                </c:pt>
                <c:pt idx="66">
                  <c:v>37.06</c:v>
                </c:pt>
                <c:pt idx="67">
                  <c:v>37.35</c:v>
                </c:pt>
                <c:pt idx="68">
                  <c:v>34.299999999999997</c:v>
                </c:pt>
                <c:pt idx="69">
                  <c:v>34.950000000000003</c:v>
                </c:pt>
                <c:pt idx="70">
                  <c:v>41.46</c:v>
                </c:pt>
                <c:pt idx="71">
                  <c:v>35.69</c:v>
                </c:pt>
                <c:pt idx="72">
                  <c:v>40.56</c:v>
                </c:pt>
                <c:pt idx="73">
                  <c:v>36.479999999999997</c:v>
                </c:pt>
                <c:pt idx="74">
                  <c:v>39.299999999999997</c:v>
                </c:pt>
                <c:pt idx="75">
                  <c:v>37.590000000000003</c:v>
                </c:pt>
                <c:pt idx="76">
                  <c:v>37.92</c:v>
                </c:pt>
                <c:pt idx="77">
                  <c:v>40.19</c:v>
                </c:pt>
                <c:pt idx="78">
                  <c:v>39.79</c:v>
                </c:pt>
                <c:pt idx="79">
                  <c:v>40.39</c:v>
                </c:pt>
                <c:pt idx="80">
                  <c:v>39.19</c:v>
                </c:pt>
                <c:pt idx="81">
                  <c:v>42.15</c:v>
                </c:pt>
                <c:pt idx="82">
                  <c:v>42.37</c:v>
                </c:pt>
                <c:pt idx="83">
                  <c:v>38.380000000000003</c:v>
                </c:pt>
                <c:pt idx="84">
                  <c:v>41.26</c:v>
                </c:pt>
                <c:pt idx="85">
                  <c:v>41.42</c:v>
                </c:pt>
                <c:pt idx="86">
                  <c:v>43.28</c:v>
                </c:pt>
                <c:pt idx="87">
                  <c:v>42.38</c:v>
                </c:pt>
                <c:pt idx="88">
                  <c:v>41.73</c:v>
                </c:pt>
                <c:pt idx="89">
                  <c:v>42.21</c:v>
                </c:pt>
                <c:pt idx="90">
                  <c:v>42.1</c:v>
                </c:pt>
                <c:pt idx="91">
                  <c:v>42.61</c:v>
                </c:pt>
              </c:numCache>
            </c:numRef>
          </c:xVal>
          <c:yVal>
            <c:numRef>
              <c:f>'Tabelle1 (2)'!$E$3:$E$93</c:f>
              <c:numCache>
                <c:formatCode>General</c:formatCode>
                <c:ptCount val="91"/>
                <c:pt idx="1">
                  <c:v>0.74816950051115516</c:v>
                </c:pt>
                <c:pt idx="2">
                  <c:v>0.59841159506032016</c:v>
                </c:pt>
                <c:pt idx="3">
                  <c:v>0.49773708497893626</c:v>
                </c:pt>
                <c:pt idx="4">
                  <c:v>0.41114972110452225</c:v>
                </c:pt>
                <c:pt idx="5">
                  <c:v>0.33884415613920249</c:v>
                </c:pt>
                <c:pt idx="6">
                  <c:v>0.29444216337987633</c:v>
                </c:pt>
                <c:pt idx="7">
                  <c:v>0.26121613543992078</c:v>
                </c:pt>
                <c:pt idx="8">
                  <c:v>0.23280912576650084</c:v>
                </c:pt>
                <c:pt idx="9">
                  <c:v>0.20558905959841428</c:v>
                </c:pt>
                <c:pt idx="10">
                  <c:v>0.1918668740670291</c:v>
                </c:pt>
                <c:pt idx="11">
                  <c:v>0.17458221529205045</c:v>
                </c:pt>
                <c:pt idx="12">
                  <c:v>0.1599558028614671</c:v>
                </c:pt>
                <c:pt idx="13">
                  <c:v>0.14454397707459285</c:v>
                </c:pt>
                <c:pt idx="14">
                  <c:v>0.13772094688939468</c:v>
                </c:pt>
                <c:pt idx="15">
                  <c:v>0.1261827534590671</c:v>
                </c:pt>
                <c:pt idx="16">
                  <c:v>0.11614486138403436</c:v>
                </c:pt>
                <c:pt idx="17">
                  <c:v>0.10839269140212046</c:v>
                </c:pt>
                <c:pt idx="18">
                  <c:v>0.1011579454259899</c:v>
                </c:pt>
                <c:pt idx="20">
                  <c:v>9.0782053017818595E-2</c:v>
                </c:pt>
                <c:pt idx="21">
                  <c:v>8.6099375218460089E-2</c:v>
                </c:pt>
                <c:pt idx="24">
                  <c:v>7.5162289401820584E-2</c:v>
                </c:pt>
                <c:pt idx="27">
                  <c:v>6.5463617406727515E-2</c:v>
                </c:pt>
              </c:numCache>
            </c:numRef>
          </c:yVal>
          <c:smooth val="0"/>
          <c:extLst xmlns="http://schemas.openxmlformats.org/drawingml/2006/chart">
            <c:ext xmlns:c16="http://schemas.microsoft.com/office/drawing/2014/chart" uri="{C3380CC4-5D6E-409C-BE32-E72D297353CC}">
              <c16:uniqueId val="{00000000-C3E3-4748-A2E6-9097F2B14B7B}"/>
            </c:ext>
          </c:extLst>
        </c:ser>
        <c:ser>
          <c:idx val="1"/>
          <c:order val="1"/>
          <c:spPr>
            <a:ln w="25400" cap="rnd">
              <a:noFill/>
              <a:round/>
            </a:ln>
            <a:effectLst/>
          </c:spPr>
          <c:marker>
            <c:symbol val="circle"/>
            <c:size val="5"/>
            <c:spPr>
              <a:solidFill>
                <a:schemeClr val="accent2"/>
              </a:solidFill>
              <a:ln w="9525">
                <a:solidFill>
                  <a:schemeClr val="accent2"/>
                </a:solidFill>
              </a:ln>
              <a:effectLst/>
            </c:spPr>
          </c:marker>
          <c:xVal>
            <c:numRef>
              <c:f>'Tabelle1 (2)'!$J$2:$J$92</c:f>
              <c:numCache>
                <c:formatCode>General</c:formatCode>
                <c:ptCount val="91"/>
                <c:pt idx="0">
                  <c:v>5.24</c:v>
                </c:pt>
                <c:pt idx="1">
                  <c:v>7.1</c:v>
                </c:pt>
                <c:pt idx="2">
                  <c:v>7.8</c:v>
                </c:pt>
                <c:pt idx="3">
                  <c:v>9.5399999999999991</c:v>
                </c:pt>
                <c:pt idx="4">
                  <c:v>10.1</c:v>
                </c:pt>
                <c:pt idx="5">
                  <c:v>10.68</c:v>
                </c:pt>
                <c:pt idx="6">
                  <c:v>11.23</c:v>
                </c:pt>
                <c:pt idx="7">
                  <c:v>10.88</c:v>
                </c:pt>
                <c:pt idx="8">
                  <c:v>12.44</c:v>
                </c:pt>
                <c:pt idx="9">
                  <c:v>13.09</c:v>
                </c:pt>
                <c:pt idx="10">
                  <c:v>12.61</c:v>
                </c:pt>
                <c:pt idx="11">
                  <c:v>14.73</c:v>
                </c:pt>
                <c:pt idx="12">
                  <c:v>15.26</c:v>
                </c:pt>
                <c:pt idx="13">
                  <c:v>13.86</c:v>
                </c:pt>
                <c:pt idx="14">
                  <c:v>16.84</c:v>
                </c:pt>
                <c:pt idx="15">
                  <c:v>17.78</c:v>
                </c:pt>
                <c:pt idx="16">
                  <c:v>15.06</c:v>
                </c:pt>
                <c:pt idx="17">
                  <c:v>19.420000000000002</c:v>
                </c:pt>
                <c:pt idx="18">
                  <c:v>17.79</c:v>
                </c:pt>
                <c:pt idx="19">
                  <c:v>20.94</c:v>
                </c:pt>
                <c:pt idx="20">
                  <c:v>16.850000000000001</c:v>
                </c:pt>
                <c:pt idx="21">
                  <c:v>22.16</c:v>
                </c:pt>
                <c:pt idx="22">
                  <c:v>19.399999999999999</c:v>
                </c:pt>
                <c:pt idx="23">
                  <c:v>19.89</c:v>
                </c:pt>
                <c:pt idx="24">
                  <c:v>24</c:v>
                </c:pt>
                <c:pt idx="25">
                  <c:v>24.38</c:v>
                </c:pt>
                <c:pt idx="26">
                  <c:v>19.02</c:v>
                </c:pt>
                <c:pt idx="27">
                  <c:v>25.52</c:v>
                </c:pt>
                <c:pt idx="28">
                  <c:v>21.84</c:v>
                </c:pt>
                <c:pt idx="29">
                  <c:v>26.52</c:v>
                </c:pt>
                <c:pt idx="30">
                  <c:v>22.68</c:v>
                </c:pt>
                <c:pt idx="31">
                  <c:v>20.91</c:v>
                </c:pt>
                <c:pt idx="32">
                  <c:v>27.68</c:v>
                </c:pt>
                <c:pt idx="33">
                  <c:v>21.47</c:v>
                </c:pt>
                <c:pt idx="34">
                  <c:v>28.29</c:v>
                </c:pt>
                <c:pt idx="35">
                  <c:v>28.59</c:v>
                </c:pt>
                <c:pt idx="36">
                  <c:v>28.92</c:v>
                </c:pt>
                <c:pt idx="37">
                  <c:v>29.26</c:v>
                </c:pt>
                <c:pt idx="38">
                  <c:v>25.71</c:v>
                </c:pt>
                <c:pt idx="39">
                  <c:v>23.88</c:v>
                </c:pt>
                <c:pt idx="40">
                  <c:v>36.64</c:v>
                </c:pt>
                <c:pt idx="41">
                  <c:v>30.32</c:v>
                </c:pt>
                <c:pt idx="42">
                  <c:v>24.76</c:v>
                </c:pt>
                <c:pt idx="43">
                  <c:v>31.26</c:v>
                </c:pt>
                <c:pt idx="44">
                  <c:v>25.14</c:v>
                </c:pt>
                <c:pt idx="45">
                  <c:v>25.54</c:v>
                </c:pt>
                <c:pt idx="46">
                  <c:v>28.84</c:v>
                </c:pt>
                <c:pt idx="47">
                  <c:v>32.14</c:v>
                </c:pt>
                <c:pt idx="48">
                  <c:v>32.44</c:v>
                </c:pt>
                <c:pt idx="49">
                  <c:v>26.81</c:v>
                </c:pt>
                <c:pt idx="50">
                  <c:v>27.25</c:v>
                </c:pt>
                <c:pt idx="51">
                  <c:v>27.65</c:v>
                </c:pt>
                <c:pt idx="52">
                  <c:v>31.56</c:v>
                </c:pt>
                <c:pt idx="53">
                  <c:v>31.91</c:v>
                </c:pt>
                <c:pt idx="54">
                  <c:v>28.64</c:v>
                </c:pt>
                <c:pt idx="55">
                  <c:v>28.96</c:v>
                </c:pt>
                <c:pt idx="56">
                  <c:v>33.270000000000003</c:v>
                </c:pt>
                <c:pt idx="57">
                  <c:v>34.06</c:v>
                </c:pt>
                <c:pt idx="58">
                  <c:v>30.22</c:v>
                </c:pt>
                <c:pt idx="59">
                  <c:v>37.17</c:v>
                </c:pt>
                <c:pt idx="60">
                  <c:v>34.700000000000003</c:v>
                </c:pt>
                <c:pt idx="61">
                  <c:v>31.25</c:v>
                </c:pt>
                <c:pt idx="62">
                  <c:v>35.450000000000003</c:v>
                </c:pt>
                <c:pt idx="63">
                  <c:v>32</c:v>
                </c:pt>
                <c:pt idx="64">
                  <c:v>36.450000000000003</c:v>
                </c:pt>
                <c:pt idx="65">
                  <c:v>36.76</c:v>
                </c:pt>
                <c:pt idx="66">
                  <c:v>33.36</c:v>
                </c:pt>
                <c:pt idx="67">
                  <c:v>33.99</c:v>
                </c:pt>
                <c:pt idx="68">
                  <c:v>34.61</c:v>
                </c:pt>
                <c:pt idx="69">
                  <c:v>37.94</c:v>
                </c:pt>
                <c:pt idx="70">
                  <c:v>38.21</c:v>
                </c:pt>
                <c:pt idx="71">
                  <c:v>38.49</c:v>
                </c:pt>
                <c:pt idx="72">
                  <c:v>38.770000000000003</c:v>
                </c:pt>
                <c:pt idx="73">
                  <c:v>39.04</c:v>
                </c:pt>
                <c:pt idx="74">
                  <c:v>37.24</c:v>
                </c:pt>
                <c:pt idx="75">
                  <c:v>39.76</c:v>
                </c:pt>
                <c:pt idx="76">
                  <c:v>38.25</c:v>
                </c:pt>
                <c:pt idx="77">
                  <c:v>37.69</c:v>
                </c:pt>
                <c:pt idx="78">
                  <c:v>38.869999999999997</c:v>
                </c:pt>
                <c:pt idx="79">
                  <c:v>40.090000000000003</c:v>
                </c:pt>
                <c:pt idx="80">
                  <c:v>41.94</c:v>
                </c:pt>
                <c:pt idx="81">
                  <c:v>40.93</c:v>
                </c:pt>
                <c:pt idx="82">
                  <c:v>41.1</c:v>
                </c:pt>
                <c:pt idx="83">
                  <c:v>42.77</c:v>
                </c:pt>
                <c:pt idx="84">
                  <c:v>42.95</c:v>
                </c:pt>
                <c:pt idx="85">
                  <c:v>43.12</c:v>
                </c:pt>
                <c:pt idx="86">
                  <c:v>41.58</c:v>
                </c:pt>
                <c:pt idx="87">
                  <c:v>42.45</c:v>
                </c:pt>
                <c:pt idx="88">
                  <c:v>42.3</c:v>
                </c:pt>
                <c:pt idx="89">
                  <c:v>42.51</c:v>
                </c:pt>
                <c:pt idx="90">
                  <c:v>39.35</c:v>
                </c:pt>
              </c:numCache>
            </c:numRef>
          </c:xVal>
          <c:yVal>
            <c:numRef>
              <c:f>'Tabelle1 (2)'!$L$3:$L$92</c:f>
              <c:numCache>
                <c:formatCode>General</c:formatCode>
                <c:ptCount val="90"/>
                <c:pt idx="0">
                  <c:v>0.77268058509570259</c:v>
                </c:pt>
                <c:pt idx="1">
                  <c:v>0.61235039172477379</c:v>
                </c:pt>
                <c:pt idx="2">
                  <c:v>0.50234258952238742</c:v>
                </c:pt>
                <c:pt idx="3">
                  <c:v>0.43251383103500929</c:v>
                </c:pt>
                <c:pt idx="4">
                  <c:v>0.37583740428844459</c:v>
                </c:pt>
                <c:pt idx="5">
                  <c:v>0.33189445755261054</c:v>
                </c:pt>
                <c:pt idx="6">
                  <c:v>0.27925438412373416</c:v>
                </c:pt>
                <c:pt idx="7">
                  <c:v>0.24210290467361792</c:v>
                </c:pt>
                <c:pt idx="8">
                  <c:v>0.22130947096056391</c:v>
                </c:pt>
                <c:pt idx="9">
                  <c:v>0.19860949173573728</c:v>
                </c:pt>
                <c:pt idx="10">
                  <c:v>0.18030177408595682</c:v>
                </c:pt>
                <c:pt idx="11">
                  <c:v>0.17021585083949503</c:v>
                </c:pt>
                <c:pt idx="12">
                  <c:v>0.15523870099580825</c:v>
                </c:pt>
                <c:pt idx="13">
                  <c:v>0.14454397707459285</c:v>
                </c:pt>
                <c:pt idx="14">
                  <c:v>0.13212956341865761</c:v>
                </c:pt>
                <c:pt idx="15">
                  <c:v>0.12416523075924107</c:v>
                </c:pt>
                <c:pt idx="16">
                  <c:v>0.11376272858234315</c:v>
                </c:pt>
                <c:pt idx="17">
                  <c:v>0.10543868963912595</c:v>
                </c:pt>
                <c:pt idx="19">
                  <c:v>9.2896638677993651E-2</c:v>
                </c:pt>
                <c:pt idx="21">
                  <c:v>8.5310011401759006E-2</c:v>
                </c:pt>
                <c:pt idx="22">
                  <c:v>8.0537844119906679E-2</c:v>
                </c:pt>
                <c:pt idx="25">
                  <c:v>7.0145529841997192E-2</c:v>
                </c:pt>
              </c:numCache>
            </c:numRef>
          </c:yVal>
          <c:smooth val="0"/>
          <c:extLst xmlns="http://schemas.openxmlformats.org/drawingml/2006/chart">
            <c:ext xmlns:c16="http://schemas.microsoft.com/office/drawing/2014/chart" uri="{C3380CC4-5D6E-409C-BE32-E72D297353CC}">
              <c16:uniqueId val="{00000001-C3E3-4748-A2E6-9097F2B14B7B}"/>
            </c:ext>
          </c:extLst>
        </c:ser>
        <c:ser>
          <c:idx val="2"/>
          <c:order val="2"/>
          <c:spPr>
            <a:ln w="25400" cap="rnd">
              <a:noFill/>
              <a:round/>
            </a:ln>
            <a:effectLst/>
          </c:spPr>
          <c:marker>
            <c:symbol val="circle"/>
            <c:size val="5"/>
            <c:spPr>
              <a:solidFill>
                <a:schemeClr val="accent3"/>
              </a:solidFill>
              <a:ln w="9525">
                <a:solidFill>
                  <a:schemeClr val="accent3"/>
                </a:solidFill>
              </a:ln>
              <a:effectLst/>
            </c:spPr>
          </c:marker>
          <c:xVal>
            <c:numRef>
              <c:f>'Tabelle1 (2)'!$Q$2:$Q$92</c:f>
              <c:numCache>
                <c:formatCode>General</c:formatCode>
                <c:ptCount val="91"/>
                <c:pt idx="0">
                  <c:v>5.45</c:v>
                </c:pt>
                <c:pt idx="1">
                  <c:v>8.24</c:v>
                </c:pt>
                <c:pt idx="2">
                  <c:v>8.02</c:v>
                </c:pt>
                <c:pt idx="3">
                  <c:v>8.48</c:v>
                </c:pt>
                <c:pt idx="4">
                  <c:v>9.33</c:v>
                </c:pt>
                <c:pt idx="5">
                  <c:v>10.039999999999999</c:v>
                </c:pt>
                <c:pt idx="6">
                  <c:v>10.83</c:v>
                </c:pt>
                <c:pt idx="7">
                  <c:v>11.65</c:v>
                </c:pt>
                <c:pt idx="8">
                  <c:v>12.99</c:v>
                </c:pt>
                <c:pt idx="9">
                  <c:v>13.53</c:v>
                </c:pt>
                <c:pt idx="10">
                  <c:v>14.06</c:v>
                </c:pt>
                <c:pt idx="11">
                  <c:v>14.6</c:v>
                </c:pt>
                <c:pt idx="12">
                  <c:v>15.16</c:v>
                </c:pt>
                <c:pt idx="13">
                  <c:v>16.36</c:v>
                </c:pt>
                <c:pt idx="14">
                  <c:v>14.48</c:v>
                </c:pt>
                <c:pt idx="15">
                  <c:v>16.48</c:v>
                </c:pt>
                <c:pt idx="16">
                  <c:v>18.84</c:v>
                </c:pt>
                <c:pt idx="17">
                  <c:v>15.66</c:v>
                </c:pt>
                <c:pt idx="18">
                  <c:v>20.48</c:v>
                </c:pt>
                <c:pt idx="19">
                  <c:v>18.36</c:v>
                </c:pt>
                <c:pt idx="20">
                  <c:v>21.76</c:v>
                </c:pt>
                <c:pt idx="21">
                  <c:v>22.58</c:v>
                </c:pt>
                <c:pt idx="22">
                  <c:v>22.97</c:v>
                </c:pt>
                <c:pt idx="23">
                  <c:v>17.91</c:v>
                </c:pt>
                <c:pt idx="24">
                  <c:v>20.399999999999999</c:v>
                </c:pt>
                <c:pt idx="25">
                  <c:v>24.76</c:v>
                </c:pt>
                <c:pt idx="26">
                  <c:v>25.13</c:v>
                </c:pt>
                <c:pt idx="27">
                  <c:v>25.89</c:v>
                </c:pt>
                <c:pt idx="28">
                  <c:v>26.22</c:v>
                </c:pt>
                <c:pt idx="29">
                  <c:v>20.28</c:v>
                </c:pt>
                <c:pt idx="30">
                  <c:v>27.12</c:v>
                </c:pt>
                <c:pt idx="31">
                  <c:v>23.14</c:v>
                </c:pt>
                <c:pt idx="32">
                  <c:v>23.6</c:v>
                </c:pt>
                <c:pt idx="33">
                  <c:v>27.98</c:v>
                </c:pt>
                <c:pt idx="34">
                  <c:v>21.97</c:v>
                </c:pt>
                <c:pt idx="35">
                  <c:v>36.380000000000003</c:v>
                </c:pt>
                <c:pt idx="36">
                  <c:v>24.96</c:v>
                </c:pt>
                <c:pt idx="37">
                  <c:v>25.35</c:v>
                </c:pt>
                <c:pt idx="38">
                  <c:v>29.62</c:v>
                </c:pt>
                <c:pt idx="39">
                  <c:v>29.98</c:v>
                </c:pt>
                <c:pt idx="40">
                  <c:v>24.35</c:v>
                </c:pt>
                <c:pt idx="41">
                  <c:v>35.56</c:v>
                </c:pt>
                <c:pt idx="42">
                  <c:v>27.41</c:v>
                </c:pt>
                <c:pt idx="43">
                  <c:v>30.96</c:v>
                </c:pt>
                <c:pt idx="44">
                  <c:v>31.56</c:v>
                </c:pt>
                <c:pt idx="45">
                  <c:v>28.47</c:v>
                </c:pt>
                <c:pt idx="46">
                  <c:v>25.98</c:v>
                </c:pt>
                <c:pt idx="47">
                  <c:v>26.4</c:v>
                </c:pt>
                <c:pt idx="48">
                  <c:v>36.9</c:v>
                </c:pt>
                <c:pt idx="49">
                  <c:v>30.47</c:v>
                </c:pt>
                <c:pt idx="50">
                  <c:v>30.85</c:v>
                </c:pt>
                <c:pt idx="51">
                  <c:v>31.21</c:v>
                </c:pt>
                <c:pt idx="52">
                  <c:v>33.39</c:v>
                </c:pt>
                <c:pt idx="53">
                  <c:v>35.28</c:v>
                </c:pt>
                <c:pt idx="54">
                  <c:v>33.729999999999997</c:v>
                </c:pt>
                <c:pt idx="55">
                  <c:v>32.93</c:v>
                </c:pt>
                <c:pt idx="56">
                  <c:v>29.57</c:v>
                </c:pt>
                <c:pt idx="57">
                  <c:v>29.89</c:v>
                </c:pt>
                <c:pt idx="58">
                  <c:v>34.33</c:v>
                </c:pt>
                <c:pt idx="59">
                  <c:v>30.54</c:v>
                </c:pt>
                <c:pt idx="60">
                  <c:v>30.89</c:v>
                </c:pt>
                <c:pt idx="61">
                  <c:v>40.96</c:v>
                </c:pt>
                <c:pt idx="62">
                  <c:v>31.63</c:v>
                </c:pt>
                <c:pt idx="63">
                  <c:v>36.130000000000003</c:v>
                </c:pt>
                <c:pt idx="64">
                  <c:v>32.72</c:v>
                </c:pt>
                <c:pt idx="65">
                  <c:v>33.04</c:v>
                </c:pt>
                <c:pt idx="66">
                  <c:v>33.68</c:v>
                </c:pt>
                <c:pt idx="67">
                  <c:v>37.65</c:v>
                </c:pt>
                <c:pt idx="68">
                  <c:v>40.68</c:v>
                </c:pt>
                <c:pt idx="69">
                  <c:v>35.31</c:v>
                </c:pt>
                <c:pt idx="70">
                  <c:v>37.43</c:v>
                </c:pt>
                <c:pt idx="71">
                  <c:v>36.090000000000003</c:v>
                </c:pt>
                <c:pt idx="72">
                  <c:v>40.380000000000003</c:v>
                </c:pt>
                <c:pt idx="73">
                  <c:v>36.869999999999997</c:v>
                </c:pt>
                <c:pt idx="74">
                  <c:v>39.53</c:v>
                </c:pt>
                <c:pt idx="75">
                  <c:v>41.71</c:v>
                </c:pt>
                <c:pt idx="76">
                  <c:v>39.979999999999997</c:v>
                </c:pt>
                <c:pt idx="77">
                  <c:v>38.56</c:v>
                </c:pt>
                <c:pt idx="78">
                  <c:v>39.49</c:v>
                </c:pt>
                <c:pt idx="79">
                  <c:v>40.75</c:v>
                </c:pt>
                <c:pt idx="80">
                  <c:v>37.94</c:v>
                </c:pt>
                <c:pt idx="81">
                  <c:v>38.159999999999997</c:v>
                </c:pt>
                <c:pt idx="82">
                  <c:v>42.58</c:v>
                </c:pt>
                <c:pt idx="83">
                  <c:v>38.6</c:v>
                </c:pt>
                <c:pt idx="84">
                  <c:v>38.799999999999997</c:v>
                </c:pt>
                <c:pt idx="85">
                  <c:v>38.979999999999997</c:v>
                </c:pt>
                <c:pt idx="86">
                  <c:v>39.17</c:v>
                </c:pt>
                <c:pt idx="87">
                  <c:v>43.44</c:v>
                </c:pt>
                <c:pt idx="88">
                  <c:v>41.86</c:v>
                </c:pt>
                <c:pt idx="89">
                  <c:v>41.98</c:v>
                </c:pt>
                <c:pt idx="90">
                  <c:v>43.58</c:v>
                </c:pt>
              </c:numCache>
            </c:numRef>
          </c:xVal>
          <c:yVal>
            <c:numRef>
              <c:f>'Tabelle1 (2)'!$S$3:$S$26</c:f>
              <c:numCache>
                <c:formatCode>General</c:formatCode>
                <c:ptCount val="24"/>
                <c:pt idx="0">
                  <c:v>0.76207901002541245</c:v>
                </c:pt>
                <c:pt idx="1">
                  <c:v>0.60673632958850565</c:v>
                </c:pt>
                <c:pt idx="2">
                  <c:v>0.49773708497893626</c:v>
                </c:pt>
                <c:pt idx="3">
                  <c:v>0.42364296604954127</c:v>
                </c:pt>
                <c:pt idx="4">
                  <c:v>0.36224299841669882</c:v>
                </c:pt>
                <c:pt idx="5">
                  <c:v>0.31117163371060197</c:v>
                </c:pt>
                <c:pt idx="6">
                  <c:v>0.27164392688390848</c:v>
                </c:pt>
                <c:pt idx="7">
                  <c:v>0.23550492838960096</c:v>
                </c:pt>
                <c:pt idx="8">
                  <c:v>0.21330449131465787</c:v>
                </c:pt>
                <c:pt idx="9">
                  <c:v>0.19408858775927776</c:v>
                </c:pt>
                <c:pt idx="10">
                  <c:v>0.17701089583174229</c:v>
                </c:pt>
                <c:pt idx="11">
                  <c:v>0.16069412530128777</c:v>
                </c:pt>
                <c:pt idx="12">
                  <c:v>0.15170503674593372</c:v>
                </c:pt>
                <c:pt idx="13">
                  <c:v>0.1383566378971782</c:v>
                </c:pt>
                <c:pt idx="14">
                  <c:v>0.12912192736135353</c:v>
                </c:pt>
                <c:pt idx="15">
                  <c:v>0.11967405313072436</c:v>
                </c:pt>
                <c:pt idx="16">
                  <c:v>0.11194378834671517</c:v>
                </c:pt>
                <c:pt idx="18">
                  <c:v>9.7498963771738778E-2</c:v>
                </c:pt>
                <c:pt idx="22">
                  <c:v>8.0167806338767966E-2</c:v>
                </c:pt>
              </c:numCache>
            </c:numRef>
          </c:yVal>
          <c:smooth val="0"/>
          <c:extLst xmlns="http://schemas.openxmlformats.org/drawingml/2006/chart">
            <c:ext xmlns:c16="http://schemas.microsoft.com/office/drawing/2014/chart" uri="{C3380CC4-5D6E-409C-BE32-E72D297353CC}">
              <c16:uniqueId val="{00000002-C3E3-4748-A2E6-9097F2B14B7B}"/>
            </c:ext>
          </c:extLst>
        </c:ser>
        <c:dLbls>
          <c:showLegendKey val="0"/>
          <c:showVal val="0"/>
          <c:showCatName val="0"/>
          <c:showSerName val="0"/>
          <c:showPercent val="0"/>
          <c:showBubbleSize val="0"/>
        </c:dLbls>
        <c:axId val="647722448"/>
        <c:axId val="647715792"/>
      </c:scatterChart>
      <c:valAx>
        <c:axId val="647722448"/>
        <c:scaling>
          <c:orientation val="minMax"/>
          <c:max val="25"/>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soil moisture (%)</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7715792"/>
        <c:crosses val="autoZero"/>
        <c:crossBetween val="midCat"/>
      </c:valAx>
      <c:valAx>
        <c:axId val="64771579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soil matric potential (-Mpa)</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7722448"/>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xmlns="http://schemas.openxmlformats.org/drawingml/2006/char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27BF859-8FAD-4C67-95DB-B98FB10D501E}">
  <we:reference id="wa104382081" version="1.35.0.0" store="en-US" storeType="OMEX"/>
  <we:alternateReferences>
    <we:reference id="WA104382081" version="1.35.0.0" store="" storeType="OMEX"/>
  </we:alternateReferences>
  <we:properties>
    <we:property name="MENDELEY_CITATIONS" value="[{&quot;citationID&quot;:&quot;MENDELEY_CITATION_0f3ff286-c521-4f6f-8eaa-20234edb9b41&quot;,&quot;citationItems&quot;:[{&quot;id&quot;:&quot;fa5e21bf-c548-3440-9ad4-c605ba1114f8&quot;,&quot;itemData&quot;:{&quot;URL&quot;:&quot;http://www.fao.org/faostat/&quot;,&quot;accessed&quot;:{&quot;date-parts&quot;:[[&quot;2020&quot;,&quot;6&quot;,&quot;30&quot;]]},&quot;author&quot;:[{&quot;dropping-particle&quot;:&quot;&quot;,&quot;family&quot;:&quot;FAO&quot;,&quot;given&quot;:&quot;&quot;,&quot;non-dropping-particle&quot;:&quot;&quot;,&quot;parse-names&quot;:false,&quot;suffix&quot;:&quot;&quot;}],&quot;id&quot;:&quot;fa5e21bf-c548-3440-9ad4-c605ba1114f8&quot;,&quot;issued&quot;:{&quot;date-parts&quot;:[[&quot;2020&quot;]]},&quot;title&quot;:&quot;faostat&quot;,&quot;type&quot;:&quot;webpage&quot;},&quot;uris&quot;:[&quot;http://www.mendeley.com/documents/?uuid=17df47c6-78db-4ec4-90c4-f5ff25abdd8b&quot;],&quot;isTemporary&quot;:false,&quot;legacyDesktopId&quot;:&quot;17df47c6-78db-4ec4-90c4-f5ff25abdd8b&quot;}],&quot;properties&quot;:{&quot;noteIndex&quot;:0},&quot;isEdited&quot;:false,&quot;manualOverride&quot;:{&quot;citeprocText&quot;:&quot;(FAO, 2020)&quot;,&quot;isManuallyOverridden&quot;:false,&quot;manualOverrideText&quot;:&quot;&quot;},&quot;citationTag&quot;:&quot;MENDELEY_CITATION_v3_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&quot;},{&quot;citationID&quot;:&quot;MENDELEY_CITATION_be8cafa8-c30f-41e8-b94b-1530ff903d2d&quot;,&quot;citationItems&quot;:[{&quot;id&quot;:&quot;a29e30f2-6358-3f72-a3d7-98b5e8dad7eb&quot;,&quot;itemData&quot;:{&quot;DOI&quot;:&quot;10.1016/j.eja.2017.11.008&quot;,&quot;abstract&quot;:&quot;Potato is the most important non-grain crop in the world. Therefore, understanding the potential impacts of climate change on potato production is critical for future global food security. The SUBSTOR-Potato model was recently evaluated across a wide range of growing conditions, and improvements were made to better simulate atmospheric CO2 and high temperature responses. Comparisons of the improved model with field experiments, including elevated atmospheric CO2 concentrations and high temperature environments, showed a RRMSE of 26% for tuber dry matter. When using the improved model across 0.5 × 0.5° grid cells over all potato-growing regions in the world, the simulated aggregated country tuber dry yields reproduced nationally-reported potato yields with a RRMSE of 56%. Applying future climate change scenarios to current potato cropping systems indicated small global tuber yield reductions by 2055 (−2% to −6%), but larger declines by 2085 (−2% to −26%), depending on the Representative Concentration Pathway (RCP). The largest negative impacts on global tuber yields were projected for RCP 8.5 toward the end of the century. The simulated impacts varied depending on the region, with high tuber reductions in the high latitudes (e.g., Eastern Europe and northern America) and the lowlands of Africa, but less so in the mid-latitudes and tropical highland. Uncertainty due to different climate models was similar to seasonal variability by mid-century, but became larger than year-to-year variability by the end of the century for RCP 8.5.&quot;,&quot;author&quot;:[{&quot;dropping-particle&quot;:&quot;&quot;,&quot;family&quot;:&quot;Raymundo&quot;,&quot;given&quot;:&quot;Rubí&quot;,&quot;non-dropping-particle&quot;:&quot;&quot;,&quot;parse-names&quot;:false,&quot;suffix&quot;:&quot;&quot;},{&quot;dropping-particle&quot;:&quot;&quot;,&quot;family&quot;:&quot;Asseng&quot;,&quot;given&quot;:&quot;Senthold&quot;,&quot;non-dropping-particle&quot;:&quot;&quot;,&quot;parse-names&quot;:false,&quot;suffix&quot;:&quot;&quot;},{&quot;dropping-particle&quot;:&quot;&quot;,&quot;family&quot;:&quot;Robertson&quot;,&quot;given&quot;:&quot;Richard&quot;,&quot;non-dropping-particle&quot;:&quot;&quot;,&quot;parse-names&quot;:false,&quot;suffix&quot;:&quot;&quot;},{&quot;dropping-particle&quot;:&quot;&quot;,&quot;family&quot;:&quot;Petsakos&quot;,&quot;given&quot;:&quot;Athanasios&quot;,&quot;non-dropping-particle&quot;:&quot;&quot;,&quot;parse-names&quot;:false,&quot;suffix&quot;:&quot;&quot;},{&quot;dropping-particle&quot;:&quot;&quot;,&quot;family&quot;:&quot;Hoogenboom&quot;,&quot;given&quot;:&quot;Gerrit&quot;,&quot;non-dropping-particle&quot;:&quot;&quot;,&quot;parse-names&quot;:false,&quot;suffix&quot;:&quot;&quot;},{&quot;dropping-particle&quot;:&quot;&quot;,&quot;family&quot;:&quot;Quiroz&quot;,&quot;given&quot;:&quot;Roberto&quot;,&quot;non-dropping-particle&quot;:&quot;&quot;,&quot;parse-names&quot;:false,&quot;suffix&quot;:&quot;&quot;},{&quot;dropping-particle&quot;:&quot;&quot;,&quot;family&quot;:&quot;Hareau&quot;,&quot;given&quot;:&quot;Guy&quot;,&quot;non-dropping-particle&quot;:&quot;&quot;,&quot;parse-names&quot;:false,&quot;suffix&quot;:&quot;&quot;},{&quot;dropping-particle&quot;:&quot;&quot;,&quot;family&quot;:&quot;Wolf&quot;,&quot;given&quot;:&quot;Joost&quot;,&quot;non-dropping-particle&quot;:&quot;&quot;,&quot;parse-names&quot;:false,&quot;suffix&quot;:&quot;&quot;}],&quot;container-title&quot;:&quot;European Journal of Agronomy&quot;,&quot;id&quot;:&quot;a29e30f2-6358-3f72-a3d7-98b5e8dad7eb&quot;,&quot;issued&quot;:{&quot;date-parts&quot;:[[&quot;2018&quot;,&quot;10&quot;,&quot;1&quot;]]},&quot;page&quot;:&quot;87-98&quot;,&quot;publisher&quot;:&quot;Elsevier B.V.&quot;,&quot;title&quot;:&quot;Climate change impact on global potato production&quot;,&quot;type&quot;:&quot;article-journal&quot;,&quot;volume&quot;:&quot;100&quot;},&quot;uris&quot;:[&quot;http://www.mendeley.com/documents/?uuid=a29e30f2-6358-3f72-a3d7-98b5e8dad7eb&quot;,&quot;http://www.mendeley.com/documents/?uuid=ee87a22c-eae9-4c46-a7b7-6164e137d433&quot;],&quot;isTemporary&quot;:false,&quot;legacyDesktopId&quot;:&quot;a29e30f2-6358-3f72-a3d7-98b5e8dad7eb&quot;}],&quot;properties&quot;:{&quot;noteIndex&quot;:0},&quot;isEdited&quot;:false,&quot;manualOverride&quot;:{&quot;citeprocText&quot;:&quot;(Raymundo &lt;i&gt;et al.&lt;/i&gt;, 2018)&quot;,&quot;isManuallyOverridden&quot;:false,&quot;manualOverrideText&quot;:&quot;&quot;},&quot;citationTag&quot;:&quot;MENDELEY_CITATION_v3_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&quot;},{&quot;citationID&quot;:&quot;MENDELEY_CITATION_140afb99-e025-4766-a9d6-94f1c6876240&quot;,&quot;citationItems&quot;:[{&quot;id&quot;:&quot;6dfbcc8b-e52c-3799-b2dd-043d34eb52b1&quot;,&quot;itemData&quot;:{&quot;abstract&quot;:&quot;The aim of this annual potato publication is to inform business decisions by providing the industry with the latest annual trends, including world potato production, the structure of the GB market incorporating areas, production, prices, supplies and disposals, consumption, retail and foodservice data. The publication provides fi nal fi gures for the 2011/12 crop year and latest provisional fi gures for the 2012/13 season (as of November 2012). This report also highlights where you can fi nd the latest information throughout the season. The Agriculture and Horticulture Development Board (AHDB) Market Intelligence Division The role of the AHDB Market Intelligence division is to communicate accurate, timely, independent and impartial information on markets and prices. The aim is to ensure that our levy payers and stakeholders are properly informed of changes in markets which will equip them to make the best business decisions. The Potato Market Specialist Team As an integral part of the Market Intelligence division, the Potato market specialist team provides information to help growers and purchasers understand the business environment for potatoes. The information is provided to support sustained demand for potatoes grown by AHDB levy payers. The potato industry is infl uenced by other on-farm enterprises and, therefore, the team works closely with all AHDB market specialists. How do we know our outputs are fi t for industry? Market Intelligence data and deliveries are regularly peer-reviewed via the Potato Council Market Information Committee. The committee is made up of potato growers, packers, processors, industry bodies, government and seed suppliers to ensure the information provided continues to meet current industry needs. The committee also recommends new areas of focus as the potato industry develops. You can see a list of the current members on page 21.&quot;,&quot;author&quot;:[{&quot;dropping-particle&quot;:&quot;&quot;,&quot;family&quot;:&quot;AHDB Potatoes&quot;,&quot;given&quot;:&quot;&quot;,&quot;non-dropping-particle&quot;:&quot;&quot;,&quot;parse-names&quot;:false,&quot;suffix&quot;:&quot;&quot;}],&quot;container-title&quot;:&quot;Potato Council &amp; Agriculture and Horticulture Development Board&quot;,&quot;id&quot;:&quot;6dfbcc8b-e52c-3799-b2dd-043d34eb52b1&quot;,&quot;issued&quot;:{&quot;date-parts&quot;:[[&quot;2013&quot;]]},&quot;page&quot;:&quot;1-31&quot;,&quot;title&quot;:&quot;GB Potatoes: Market Intelligence 2012-13&quot;,&quot;type&quot;:&quot;article-journal&quot;},&quot;uris&quot;:[&quot;http://www.mendeley.com/documents/?uuid=eec5b270-c7e8-46d6-892c-7c3558978c07&quot;],&quot;isTemporary&quot;:false,&quot;legacyDesktopId&quot;:&quot;eec5b270-c7e8-46d6-892c-7c3558978c07&quot;},{&quot;id&quot;:&quot;c24ef8aa-2600-38fd-bd87-3d6d98579796&quot;,&quot;itemData&quot;:{&quot;DOI&quot;:&quot;10.2166/nh.2017.010&quot;,&quot;ISSN&quot;:&quot;22247955&quot;,&quot;abstract&quot;:&quot;Drought indices have been extensively used by the hydrological research community for understanding drought risks to water resources systems. In a humid climate, such as in England, most agricultural production is rainfed and dependent on summer rainfall, but knowledge of drought risks in terms of their occurrence and potential agronomic impacts on crop productivity remains limited. This paper evaluated the utility of integrating data from three well-established drought indices, including the standardised precipitation index (SPI), the standardised precipitation evapotranspiration index (SPEI) and the Palmer drought severity index (PDSI), with simulated yield outputs from a biophysical crop model for potato, a drought-sensitive and high-value crop. The relationships between drought onset and yield response were statistically evaluated. The SPEI-3 drought indicator was found to be most suited to monitoring water availability and hence drought conditions for both rainfed and irrigated production. 'Heat maps' were produced to illustrate the strength of the correlation between the modelled SUBSTOR-Potato yields and SPEI for different aggregation periods and monthly lags. Finally, the outputs were used to assess alternative ways in which decision-making could be improved regarding adaptation strategies to reduce agricultural system vulnerability to future drought events.&quot;,&quot;author&quot;:[{&quot;dropping-particle&quot;:&quot;&quot;,&quot;family&quot;:&quot;Haro-Monteagudo&quot;,&quot;given&quot;:&quot;David&quot;,&quot;non-dropping-particle&quot;:&quot;&quot;,&quot;parse-names&quot;:false,&quot;suffix&quot;:&quot;&quot;},{&quot;dropping-particle&quot;:&quot;&quot;,&quot;family&quot;:&quot;Daccache&quot;,&quot;given&quot;:&quot;Andre&quot;,&quot;non-dropping-particle&quot;:&quot;&quot;,&quot;parse-names&quot;:false,&quot;suffix&quot;:&quot;&quot;},{&quot;dropping-particle&quot;:&quot;&quot;,&quot;family&quot;:&quot;Knox&quot;,&quot;given&quot;:&quot;Jerry&quot;,&quot;non-dropping-particle&quot;:&quot;&quot;,&quot;parse-names&quot;:false,&quot;suffix&quot;:&quot;&quot;}],&quot;container-title&quot;:&quot;Hydrology Research&quot;,&quot;id&quot;:&quot;c24ef8aa-2600-38fd-bd87-3d6d98579796&quot;,&quot;issue&quot;:&quot;6&quot;,&quot;issued&quot;:{&quot;date-parts&quot;:[[&quot;2017&quot;]]},&quot;page&quot;:&quot;539-551&quot;,&quot;title&quot;:&quot;Exploring the utility of drought indicators to assess climate risks to agricultural productivity in a humid climate&quot;,&quot;type&quot;:&quot;article-journal&quot;,&quot;volume&quot;:&quot;48&quot;},&quot;uris&quot;:[&quot;http://www.mendeley.com/documents/?uuid=cbd23fe9-21ca-4ab9-a58e-0dce12457de5&quot;],&quot;isTemporary&quot;:false,&quot;legacyDesktopId&quot;:&quot;cbd23fe9-21ca-4ab9-a58e-0dce12457de5&quot;}],&quot;properties&quot;:{&quot;noteIndex&quot;:0},&quot;isEdited&quot;:false,&quot;manualOverride&quot;:{&quot;citeprocText&quot;:&quot;(AHDB Potatoes, 2013; Haro-Monteagudo &lt;i&gt;et al.&lt;/i&gt;, 2017)&quot;,&quot;isManuallyOverridden&quot;:false,&quot;manualOverrideText&quot;:&quot;&quot;},&quot;citationTag&quot;:&quot;MENDELEY_CITATION_v3_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&quot;},{&quot;citationID&quot;:&quot;MENDELEY_CITATION_70941c1d-8a27-404f-bbb9-d4edb302044b&quot;,&quot;citationItems&quot;:[{&quot;id&quot;:&quot;e565a0ba-a373-35d0-8d77-ce54c60abb96&quot;,&quot;itemData&quot;:{&quot;DOI&quot;:&quot;10.1093/jxb/erl131&quot;,&quot;ISBN&quot;:&quot;0022-0957&quot;,&quot;ISSN&quot;:&quot;00220957&quot;,&quot;PMID&quot;:&quot;16982651&quot;,&quot;abstract&quot;:&quot;The physiological responses of potato (Solanum tuberosum L. cv. Folva) to partial root-zone drying (PRD) were investigated in potted plants in a greenhouse (GH) and in plants grown in the field under an automatic rain-out-shelter. In the GH, irrigation was applied daily to the whole root system (FI), or to one-half of the root system while the other half was dried, for 9 d. In the field, the plants were drip irrigated either to the whole root system near field capacity (FI) or using 70% water of FI to one side of the roots, and shifted to the other side every 5-10 d (PRD). PRD plants had a similar midday leaf water potential to that of FI, whereas in the GH their root water potential (Psi(r)) was significantly lowered after 5 d. Stomatal conductance (g(s)) was more sensitive to PRD than photosynthesis (A) particularly in the field, leading to greater intrinsic water use efficiency (WUE) (i.e. A/g(s)) in PRD than in FI plants on several days. In PRD, the xylem sap abscisic acid concentration ([ABA](xylem)) increased exponentially with decreasing Psi(r); and the relative [ABA](xylem) (PRD/FI) increased exponentially as the fraction of transpirable soil water (FTSW) in the drying side decreased. In the field, the leaf area index was slightly less in PRD than in FI treatment, while tuber biomass was similar for the two treatments. Compared with FI, PRD treatment saved 30% water and increased crop water use efficiency (WUE) by 59%. Restrictions on leaf area expansion and g(s) by PRD-induced ABA signals might have contributed to reduced water use and increased WUE.&quot;,&quot;author&quot;:[{&quot;dropping-particle&quot;:&quot;&quot;,&quot;family&quot;:&quot;Liu&quot;,&quot;given&quot;:&quot;Fulai&quot;,&quot;non-dropping-particle&quot;:&quot;&quot;,&quot;parse-names&quot;:false,&quot;suffix&quot;:&quot;&quot;},{&quot;dropping-particle&quot;:&quot;&quot;,&quot;family&quot;:&quot;Shahnazari&quot;,&quot;given&quot;:&quot;Ali&quot;,&quot;non-dropping-particle&quot;:&quot;&quot;,&quot;parse-names&quot;:false,&quot;suffix&quot;:&quot;&quot;},{&quot;dropping-particle&quot;:&quot;&quot;,&quot;family&quot;:&quot;Andersen&quot;,&quot;given&quot;:&quot;Mathias N.&quot;,&quot;non-dropping-particle&quot;:&quot;&quot;,&quot;parse-names&quot;:false,&quot;suffix&quot;:&quot;&quot;},{&quot;dropping-particle&quot;:&quot;&quot;,&quot;family&quot;:&quot;Jacobsen&quot;,&quot;given&quot;:&quot;Sven Erik&quot;,&quot;non-dropping-particle&quot;:&quot;&quot;,&quot;parse-names&quot;:false,&quot;suffix&quot;:&quot;&quot;},{&quot;dropping-particle&quot;:&quot;&quot;,&quot;family&quot;:&quot;Jensen&quot;,&quot;given&quot;:&quot;Christian R.&quot;,&quot;non-dropping-particle&quot;:&quot;&quot;,&quot;parse-names&quot;:false,&quot;suffix&quot;:&quot;&quot;}],&quot;container-title&quot;:&quot;Journal of Experimental Botany&quot;,&quot;id&quot;:&quot;e565a0ba-a373-35d0-8d77-ce54c60abb96&quot;,&quot;issue&quot;:&quot;14&quot;,&quot;issued&quot;:{&quot;date-parts&quot;:[[&quot;2006&quot;]]},&quot;page&quot;:&quot;3727-3735&quot;,&quot;title&quot;:&quot;Physiological responses of potato (Solanum tuberosum L.) to partial root-zone drying: ABA signalling, leaf gas exchange, and water use efficiency&quot;,&quot;type&quot;:&quot;article-journal&quot;,&quot;volume&quot;:&quot;57&quot;},&quot;uris&quot;:[&quot;http://www.mendeley.com/documents/?uuid=dc247e7a-0d40-4a07-8a8c-4ae11dd34f38&quot;],&quot;isTemporary&quot;:false,&quot;legacyDesktopId&quot;:&quot;dc247e7a-0d40-4a07-8a8c-4ae11dd34f38&quot;}],&quot;properties&quot;:{&quot;noteIndex&quot;:0},&quot;isEdited&quot;:false,&quot;manualOverride&quot;:{&quot;citeprocText&quot;:&quot;(Liu &lt;i&gt;et al.&lt;/i&gt;, 2006)&quot;,&quot;isManuallyOverridden&quot;:false,&quot;manualOverrideText&quot;:&quot;&quot;},&quot;citationTag&quot;:&quot;MENDELEY_CITATION_v3_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&quot;},{&quot;citationID&quot;:&quot;MENDELEY_CITATION_28c7e0a3-daf8-4a4d-bb38-28f879774b8b&quot;,&quot;citationItems&quot;:[{&quot;id&quot;:&quot;7bccbc9e-3901-3ab8-aa8d-7ed22a9175f6&quot;,&quot;itemData&quot;:{&quot;DOI&quot;:&quot;10.1111/aab.12675&quot;,&quot;ISSN&quot;:&quot;0003-4746&quot;,&quot;author&quot;:[{&quot;dropping-particle&quot;:&quot;&quot;,&quot;family&quot;:&quot;Huntenburg&quot;,&quot;given&quot;:&quot;Katharina&quot;,&quot;non-dropping-particle&quot;:&quot;&quot;,&quot;parse-names&quot;:false,&quot;suffix&quot;:&quot;&quot;},{&quot;dropping-particle&quot;:&quot;&quot;,&quot;family&quot;:&quot;Dodd&quot;,&quot;given&quot;:&quot;Ian C.&quot;,&quot;non-dropping-particle&quot;:&quot;&quot;,&quot;parse-names&quot;:false,&quot;suffix&quot;:&quot;&quot;},{&quot;dropping-particle&quot;:&quot;&quot;,&quot;family&quot;:&quot;Stalham&quot;,&quot;given&quot;:&quot;Mark&quot;,&quot;non-dropping-particle&quot;:&quot;&quot;,&quot;parse-names&quot;:false,&quot;suffix&quot;:&quot;&quot;}],&quot;container-title&quot;:&quot;Annals of Applied Biology&quot;,&quot;id&quot;:&quot;7bccbc9e-3901-3ab8-aa8d-7ed22a9175f6&quot;,&quot;issue&quot;:&quot;January&quot;,&quot;issued&quot;:{&quot;date-parts&quot;:[[&quot;2021&quot;]]},&quot;page&quot;:&quot;1-13&quot;,&quot;title&quot;:&quot;Agronomic and physiological responses of potato subjected to soil compaction and/or drying&quot;,&quot;type&quot;:&quot;article-journal&quot;},&quot;uris&quot;:[&quot;http://www.mendeley.com/documents/?uuid=1441e6c0-b426-4258-ab72-048c4c0bb1a8&quot;,&quot;http://www.mendeley.com/documents/?uuid=2b872293-ad20-4d9e-b0dd-120ac45ed676&quot;],&quot;isTemporary&quot;:false,&quot;legacyDesktopId&quot;:&quot;1441e6c0-b426-4258-ab72-048c4c0bb1a8&quot;}],&quot;properties&quot;:{&quot;noteIndex&quot;:0},&quot;isEdited&quot;:false,&quot;manualOverride&quot;:{&quot;citeprocText&quot;:&quot;(Huntenburg &lt;i&gt;et al.&lt;/i&gt;, 2021)&quot;,&quot;isManuallyOverridden&quot;:false,&quot;manualOverrideText&quot;:&quot;&quot;},&quot;citationTag&quot;:&quot;MENDELEY_CITATION_v3_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&quot;},{&quot;citationID&quot;:&quot;MENDELEY_CITATION_8eec09ff-fcbb-430c-b8bb-de3154f6eeba&quot;,&quot;citationItems&quot;:[{&quot;id&quot;:&quot;ea48c3db-9df3-3d2b-b4f9-612531ba6f34&quot;,&quot;itemData&quot;:{&quot;DOI&quot;:&quot;10.1017/S0021859604004551&quot;,&quot;ISBN&quot;:&quot;0021859604&quot;,&quot;ISSN&quot;:&quot;0021-8596&quot;,&quot;abstract&quot;:&quot;Experiments were conducted on sandy loam soils at Cambridge University Farm over the period 1989–99 to examine the effects of irrigation regime and variety on water uptake (WU) in potatoes. Unirrigated crops extracted water from considerable distances ahead of the rooting front but frequently watered crops took up water from depths shallower than the current depth of rooting. There was an increase in the extraction of soil water at depth if crops were irrigated less frequently at moderate (i.e. 40 mm) soil moisture deficits (SMD). The SMD measured at different positions across the ridge always differed and the relationship changed during the season. This is of concern since most reports on water use in potatoes are based on a single measurement position for the neutron probe in the centre of the ridge and this location over-estimates crop water use. Crops grown on the flat had a more uniform extraction of soil water across the row width than crops grown in ridges but there was no evidence that having one part of the rooting system drier than another affected overall crop water use. Once rooting systems were established to considerable depth, WU continued from deeper roots even though upper horizons were periodically re-wetted by irrigation. For this reason, it proved impossible to relate WU to rooting density in specific horizons over the course of the season. Only early in the season did the proportion of total WU correspond reasonably closely with the proportion of total root length in each horizon. It appeared that the pattern and extent of soil drying created by a crop changes the horizons where water is extracted at different growth stages and the relative rooting density in a particular horizon is not a good indicator of the potential to take up water from that depth. Although rooting density decreased rapidly with increasing depth, roots deeper in the profile contributed a considerable component of total crop water requirement irrespective of the water status of horizons closer to the soil surface.A series of close relationships were established between the ratio of actual : potential evapotranspiration and SMD for different daily evaporative rates. These showed that there was a limiting deficit at which the ratio of actual : potential evapotranspiration decreased rapidly with increasing SMD and this limiting deficit was inversely related to daily evapotranspiration rate. However, even at small SMDs, as daily evapotranspiration rate increased the…&quot;,&quot;author&quot;:[{&quot;dropping-particle&quot;:&quot;&quot;,&quot;family&quot;:&quot;Stalham&quot;,&quot;given&quot;:&quot;M. A.&quot;,&quot;non-dropping-particle&quot;:&quot;&quot;,&quot;parse-names&quot;:false,&quot;suffix&quot;:&quot;&quot;},{&quot;dropping-particle&quot;:&quot;&quot;,&quot;family&quot;:&quot;Allen&quot;,&quot;given&quot;:&quot;E. J.&quot;,&quot;non-dropping-particle&quot;:&quot;&quot;,&quot;parse-names&quot;:false,&quot;suffix&quot;:&quot;&quot;}],&quot;container-title&quot;:&quot;The Journal of Agricultural Science&quot;,&quot;id&quot;:&quot;ea48c3db-9df3-3d2b-b4f9-612531ba6f34&quot;,&quot;issue&quot;:&quot;4&quot;,&quot;issued&quot;:{&quot;date-parts&quot;:[[&quot;2004&quot;]]},&quot;page&quot;:&quot;373-393&quot;,&quot;title&quot;:&quot;Water uptake in the potato (Solanum tuberosum) crop&quot;,&quot;type&quot;:&quot;article-journal&quot;,&quot;volume&quot;:&quot;142&quot;},&quot;uris&quot;:[&quot;http://www.mendeley.com/documents/?uuid=e36996b7-1f76-4bc7-9496-343824739dd4&quot;],&quot;isTemporary&quot;:false,&quot;legacyDesktopId&quot;:&quot;e36996b7-1f76-4bc7-9496-343824739dd4&quot;},{&quot;id&quot;:&quot;ef40396f-f97d-3703-a888-a37d902a8cff&quot;,&quot;itemData&quot;:{&quot;DOI&quot;:&quot;10.1071/FP14105&quot;,&quot;ISSN&quot;:&quot;14454416&quot;,&quot;abstract&quot;:&quot;To test the hypothesis that root growth at depth is a key trait explaining some genotypic differences in drought tolerance in potato (Solanum tuberosum L.), two varieties (Horizon and Maris Piper) differing in drought tolerance were subjected to different irrigation regimes in pots in a glasshouse and in the field under a polytunnel. In the glasshouse, both cultivars showed similar gas exchange, leaf water potential, leaf xylem ABA concentration and shoot biomass independently of whether plants were grown under well watered or water deficit conditions. Under well watered conditions, root growth was three-fold higher in Horizon compared with Maris Piper, 3 weeks after emergence. Water deficit reduced this difference. In the polytunnel, applying 60% or less irrigation volume compared with full irrigation significantly decreased tuber yield in Maris Piper but not in Horizon. This was coincident with the higher root density of Horizon in deep soil layers (&gt;40 cm), where water content was stable. The results suggest that early vigorous root proliferation may be a useful selection trait for maintaining yield of potato under restricted irrigation or rainfall, because it rapidly secures access to water stored in deep soil layers. Although selecting for vigorous root growth may assist phenotyping screening for drought tolerance, these varieties may require particular environmental or cultural conditions to express root vigour, such as sufficiently deep soils or sufficient water shortly after emergence.&quot;,&quot;author&quot;:[{&quot;dropping-particle&quot;:&quot;&quot;,&quot;family&quot;:&quot;Puértolas&quot;,&quot;given&quot;:&quot;Jaime&quot;,&quot;non-dropping-particle&quot;:&quot;&quot;,&quot;parse-names&quot;:false,&quot;suffix&quot;:&quot;&quot;},{&quot;dropping-particle&quot;:&quot;&quot;,&quot;family&quot;:&quot;Ballester&quot;,&quot;given&quot;:&quot;Carlos&quot;,&quot;non-dropping-particle&quot;:&quot;&quot;,&quot;parse-names&quot;:false,&quot;suffix&quot;:&quot;&quot;},{&quot;dropping-particle&quot;:&quot;&quot;,&quot;family&quot;:&quot;Elphinstone&quot;,&quot;given&quot;:&quot;E. David&quot;,&quot;non-dropping-particle&quot;:&quot;&quot;,&quot;parse-names&quot;:false,&quot;suffix&quot;:&quot;&quot;},{&quot;dropping-particle&quot;:&quot;&quot;,&quot;family&quot;:&quot;Dodd&quot;,&quot;given&quot;:&quot;Ian C.&quot;,&quot;non-dropping-particle&quot;:&quot;&quot;,&quot;parse-names&quot;:false,&quot;suffix&quot;:&quot;&quot;}],&quot;container-title&quot;:&quot;Functional Plant Biology&quot;,&quot;id&quot;:&quot;ef40396f-f97d-3703-a888-a37d902a8cff&quot;,&quot;issue&quot;:&quot;11&quot;,&quot;issued&quot;:{&quot;date-parts&quot;:[[&quot;2014&quot;]]},&quot;page&quot;:&quot;1107-1118&quot;,&quot;title&quot;:&quot;Two potato (Solanum tuberosum) varieties differ in drought tolerance due to differences in root growth at depth&quot;,&quot;type&quot;:&quot;article-journal&quot;,&quot;volume&quot;:&quot;41&quot;},&quot;uris&quot;:[&quot;http://www.mendeley.com/documents/?uuid=4f26bc84-4598-442a-a72e-ddd51b1ede34&quot;],&quot;isTemporary&quot;:false,&quot;legacyDesktopId&quot;:&quot;4f26bc84-4598-442a-a72e-ddd51b1ede34&quot;}],&quot;properties&quot;:{&quot;noteIndex&quot;:0},&quot;isEdited&quot;:false,&quot;manualOverride&quot;:{&quot;citeprocText&quot;:&quot;(Stalham and Allen, 2004; Puértolas &lt;i&gt;et al.&lt;/i&gt;, 2014)&quot;,&quot;isManuallyOverridden&quot;:false,&quot;manualOverrideText&quot;:&quot;&quot;},&quot;citationTag&quot;:&quot;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&quot;},{&quot;citationID&quot;:&quot;MENDELEY_CITATION_e87efd18-6907-4717-8316-5a10e51546d2&quot;,&quot;citationItems&quot;:[{&quot;id&quot;:&quot;cae2da08-8584-3d8f-bba2-8107e290dbb8&quot;,&quot;itemData&quot;:{&quot;DOI&quot;:&quot;10.1002/vzj2.20080&quot;,&quot;ISSN&quot;:&quot;1539-1663&quot;,&quot;author&quot;:[{&quot;dropping-particle&quot;:&quot;&quot;,&quot;family&quot;:&quot;Blanchy&quot;,&quot;given&quot;:&quot;Guillaume&quot;,&quot;non-dropping-particle&quot;:&quot;&quot;,&quot;parse-names&quot;:false,&quot;suffix&quot;:&quot;&quot;},{&quot;dropping-particle&quot;:&quot;&quot;,&quot;family&quot;:&quot;Watts&quot;,&quot;given&quot;:&quot;Chris. W.&quot;,&quot;non-dropping-particle&quot;:&quot;&quot;,&quot;parse-names&quot;:false,&quot;suffix&quot;:&quot;&quot;},{&quot;dropping-particle&quot;:&quot;&quot;,&quot;family&quot;:&quot;Richards&quot;,&quot;given&quot;:&quot;Jake&quot;,&quot;non-dropping-particle&quot;:&quot;&quot;,&quot;parse-names&quot;:false,&quot;suffix&quot;:&quot;&quot;},{&quot;dropping-particle&quot;:&quot;&quot;,&quot;family&quot;:&quot;Bussell&quot;,&quot;given&quot;:&quot;Jennifer&quot;,&quot;non-dropping-particle&quot;:&quot;&quot;,&quot;parse-names&quot;:false,&quot;suffix&quot;:&quot;&quot;},{&quot;dropping-particle&quot;:&quot;&quot;,&quot;family&quot;:&quot;Huntenburg&quot;,&quot;given&quot;:&quot;Katharina&quot;,&quot;non-dropping-particle&quot;:&quot;&quot;,&quot;parse-names&quot;:false,&quot;suffix&quot;:&quot;&quot;},{&quot;dropping-particle&quot;:&quot;&quot;,&quot;family&quot;:&quot;Sparkes&quot;,&quot;given&quot;:&quot;Debbie L.&quot;,&quot;non-dropping-particle&quot;:&quot;&quot;,&quot;parse-names&quot;:false,&quot;suffix&quot;:&quot;&quot;},{&quot;dropping-particle&quot;:&quot;&quot;,&quot;family&quot;:&quot;Stalham&quot;,&quot;given&quot;:&quot;Mark&quot;,&quot;non-dropping-particle&quot;:&quot;&quot;,&quot;parse-names&quot;:false,&quot;suffix&quot;:&quot;&quot;},{&quot;dropping-particle&quot;:&quot;&quot;,&quot;family&quot;:&quot;Hawkesford&quot;,&quot;given&quot;:&quot;Malcolm J.&quot;,&quot;non-dropping-particle&quot;:&quot;&quot;,&quot;parse-names&quot;:false,&quot;suffix&quot;:&quot;&quot;},{&quot;dropping-particle&quot;:&quot;&quot;,&quot;family&quot;:&quot;Whalley&quot;,&quot;given&quot;:&quot;W. Richard&quot;,&quot;non-dropping-particle&quot;:&quot;&quot;,&quot;parse-names&quot;:false,&quot;suffix&quot;:&quot;&quot;},{&quot;dropping-particle&quot;:&quot;&quot;,&quot;family&quot;:&quot;Binley&quot;,&quot;given&quot;:&quot;Andrew&quot;,&quot;non-dropping-particle&quot;:&quot;&quot;,&quot;parse-names&quot;:false,&quot;suffix&quot;:&quot;&quot;}],&quot;container-title&quot;:&quot;Vadose Zone Journal&quot;,&quot;id&quot;:&quot;cae2da08-8584-3d8f-bba2-8107e290dbb8&quot;,&quot;issue&quot;:&quot;1&quot;,&quot;issued&quot;:{&quot;date-parts&quot;:[[&quot;2020&quot;]]},&quot;page&quot;:&quot;1-15&quot;,&quot;title&quot;:&quot;Time‐lapse geophysical assessment of agricultural practices on soil moisture dynamics&quot;,&quot;type&quot;:&quot;article-journal&quot;,&quot;volume&quot;:&quot;19&quot;},&quot;uris&quot;:[&quot;http://www.mendeley.com/documents/?uuid=bb5d2bdf-63ed-4cd2-9bd2-c3afc834c554&quot;,&quot;http://www.mendeley.com/documents/?uuid=815bccfb-4981-41c3-a429-56c600e08734&quot;],&quot;isTemporary&quot;:false,&quot;legacyDesktopId&quot;:&quot;bb5d2bdf-63ed-4cd2-9bd2-c3afc834c554&quot;}],&quot;properties&quot;:{&quot;noteIndex&quot;:0},&quot;isEdited&quot;:false,&quot;manualOverride&quot;:{&quot;citeprocText&quot;:&quot;(Blanchy &lt;i&gt;et al.&lt;/i&gt;, 2020)&quot;,&quot;isManuallyOverridden&quot;:false,&quot;manualOverrideText&quot;:&quot;&quot;},&quot;citationTag&quot;:&quot;MENDELEY_CITATION_v3_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&quot;},{&quot;citationID&quot;:&quot;MENDELEY_CITATION_b52ee184-6342-48f5-a782-4128d120381f&quot;,&quot;citationItems&quot;:[{&quot;id&quot;:&quot;ea48c3db-9df3-3d2b-b4f9-612531ba6f34&quot;,&quot;itemData&quot;:{&quot;DOI&quot;:&quot;10.1017/S0021859604004551&quot;,&quot;ISBN&quot;:&quot;0021859604&quot;,&quot;ISSN&quot;:&quot;0021-8596&quot;,&quot;abstract&quot;:&quot;Experiments were conducted on sandy loam soils at Cambridge University Farm over the period 1989–99 to examine the effects of irrigation regime and variety on water uptake (WU) in potatoes. Unirrigated crops extracted water from considerable distances ahead of the rooting front but frequently watered crops took up water from depths shallower than the current depth of rooting. There was an increase in the extraction of soil water at depth if crops were irrigated less frequently at moderate (i.e. 40 mm) soil moisture deficits (SMD). The SMD measured at different positions across the ridge always differed and the relationship changed during the season. This is of concern since most reports on water use in potatoes are based on a single measurement position for the neutron probe in the centre of the ridge and this location over-estimates crop water use. Crops grown on the flat had a more uniform extraction of soil water across the row width than crops grown in ridges but there was no evidence that having one part of the rooting system drier than another affected overall crop water use. Once rooting systems were established to considerable depth, WU continued from deeper roots even though upper horizons were periodically re-wetted by irrigation. For this reason, it proved impossible to relate WU to rooting density in specific horizons over the course of the season. Only early in the season did the proportion of total WU correspond reasonably closely with the proportion of total root length in each horizon. It appeared that the pattern and extent of soil drying created by a crop changes the horizons where water is extracted at different growth stages and the relative rooting density in a particular horizon is not a good indicator of the potential to take up water from that depth. Although rooting density decreased rapidly with increasing depth, roots deeper in the profile contributed a considerable component of total crop water requirement irrespective of the water status of horizons closer to the soil surface.A series of close relationships were established between the ratio of actual : potential evapotranspiration and SMD for different daily evaporative rates. These showed that there was a limiting deficit at which the ratio of actual : potential evapotranspiration decreased rapidly with increasing SMD and this limiting deficit was inversely related to daily evapotranspiration rate. However, even at small SMDs, as daily evapotranspiration rate increased the…&quot;,&quot;author&quot;:[{&quot;dropping-particle&quot;:&quot;&quot;,&quot;family&quot;:&quot;Stalham&quot;,&quot;given&quot;:&quot;M. A.&quot;,&quot;non-dropping-particle&quot;:&quot;&quot;,&quot;parse-names&quot;:false,&quot;suffix&quot;:&quot;&quot;},{&quot;dropping-particle&quot;:&quot;&quot;,&quot;family&quot;:&quot;Allen&quot;,&quot;given&quot;:&quot;E. J.&quot;,&quot;non-dropping-particle&quot;:&quot;&quot;,&quot;parse-names&quot;:false,&quot;suffix&quot;:&quot;&quot;}],&quot;container-title&quot;:&quot;The Journal of Agricultural Science&quot;,&quot;id&quot;:&quot;ea48c3db-9df3-3d2b-b4f9-612531ba6f34&quot;,&quot;issue&quot;:&quot;4&quot;,&quot;issued&quot;:{&quot;date-parts&quot;:[[&quot;2004&quot;]]},&quot;page&quot;:&quot;373-393&quot;,&quot;title&quot;:&quot;Water uptake in the potato (Solanum tuberosum) crop&quot;,&quot;type&quot;:&quot;article-journal&quot;,&quot;volume&quot;:&quot;142&quot;},&quot;uris&quot;:[&quot;http://www.mendeley.com/documents/?uuid=e36996b7-1f76-4bc7-9496-343824739dd4&quot;],&quot;isTemporary&quot;:false,&quot;legacyDesktopId&quot;:&quot;e36996b7-1f76-4bc7-9496-343824739dd4&quot;},{&quot;id&quot;:&quot;ef40396f-f97d-3703-a888-a37d902a8cff&quot;,&quot;itemData&quot;:{&quot;DOI&quot;:&quot;10.1071/FP14105&quot;,&quot;ISSN&quot;:&quot;14454416&quot;,&quot;abstract&quot;:&quot;To test the hypothesis that root growth at depth is a key trait explaining some genotypic differences in drought tolerance in potato (Solanum tuberosum L.), two varieties (Horizon and Maris Piper) differing in drought tolerance were subjected to different irrigation regimes in pots in a glasshouse and in the field under a polytunnel. In the glasshouse, both cultivars showed similar gas exchange, leaf water potential, leaf xylem ABA concentration and shoot biomass independently of whether plants were grown under well watered or water deficit conditions. Under well watered conditions, root growth was three-fold higher in Horizon compared with Maris Piper, 3 weeks after emergence. Water deficit reduced this difference. In the polytunnel, applying 60% or less irrigation volume compared with full irrigation significantly decreased tuber yield in Maris Piper but not in Horizon. This was coincident with the higher root density of Horizon in deep soil layers (&gt;40 cm), where water content was stable. The results suggest that early vigorous root proliferation may be a useful selection trait for maintaining yield of potato under restricted irrigation or rainfall, because it rapidly secures access to water stored in deep soil layers. Although selecting for vigorous root growth may assist phenotyping screening for drought tolerance, these varieties may require particular environmental or cultural conditions to express root vigour, such as sufficiently deep soils or sufficient water shortly after emergence.&quot;,&quot;author&quot;:[{&quot;dropping-particle&quot;:&quot;&quot;,&quot;family&quot;:&quot;Puértolas&quot;,&quot;given&quot;:&quot;Jaime&quot;,&quot;non-dropping-particle&quot;:&quot;&quot;,&quot;parse-names&quot;:false,&quot;suffix&quot;:&quot;&quot;},{&quot;dropping-particle&quot;:&quot;&quot;,&quot;family&quot;:&quot;Ballester&quot;,&quot;given&quot;:&quot;Carlos&quot;,&quot;non-dropping-particle&quot;:&quot;&quot;,&quot;parse-names&quot;:false,&quot;suffix&quot;:&quot;&quot;},{&quot;dropping-particle&quot;:&quot;&quot;,&quot;family&quot;:&quot;Elphinstone&quot;,&quot;given&quot;:&quot;E. David&quot;,&quot;non-dropping-particle&quot;:&quot;&quot;,&quot;parse-names&quot;:false,&quot;suffix&quot;:&quot;&quot;},{&quot;dropping-particle&quot;:&quot;&quot;,&quot;family&quot;:&quot;Dodd&quot;,&quot;given&quot;:&quot;Ian C.&quot;,&quot;non-dropping-particle&quot;:&quot;&quot;,&quot;parse-names&quot;:false,&quot;suffix&quot;:&quot;&quot;}],&quot;container-title&quot;:&quot;Functional Plant Biology&quot;,&quot;id&quot;:&quot;ef40396f-f97d-3703-a888-a37d902a8cff&quot;,&quot;issue&quot;:&quot;11&quot;,&quot;issued&quot;:{&quot;date-parts&quot;:[[&quot;2014&quot;]]},&quot;page&quot;:&quot;1107-1118&quot;,&quot;title&quot;:&quot;Two potato (Solanum tuberosum) varieties differ in drought tolerance due to differences in root growth at depth&quot;,&quot;type&quot;:&quot;article-journal&quot;,&quot;volume&quot;:&quot;41&quot;},&quot;uris&quot;:[&quot;http://www.mendeley.com/documents/?uuid=4f26bc84-4598-442a-a72e-ddd51b1ede34&quot;],&quot;isTemporary&quot;:false,&quot;legacyDesktopId&quot;:&quot;4f26bc84-4598-442a-a72e-ddd51b1ede34&quot;}],&quot;properties&quot;:{&quot;noteIndex&quot;:0},&quot;isEdited&quot;:false,&quot;manualOverride&quot;:{&quot;citeprocText&quot;:&quot;(Stalham and Allen, 2004; Puértolas &lt;i&gt;et al.&lt;/i&gt;, 2014)&quot;,&quot;isManuallyOverridden&quot;:false,&quot;manualOverrideText&quot;:&quot;&quot;},&quot;citationTag&quot;:&quot;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&quot;},{&quot;citationID&quot;:&quot;MENDELEY_CITATION_2977fed1-bc53-4e20-aaff-f488dc19cccd&quot;,&quot;citationItems&quot;:[{&quot;id&quot;:&quot;cae2da08-8584-3d8f-bba2-8107e290dbb8&quot;,&quot;itemData&quot;:{&quot;DOI&quot;:&quot;10.1002/vzj2.20080&quot;,&quot;ISSN&quot;:&quot;1539-1663&quot;,&quot;author&quot;:[{&quot;dropping-particle&quot;:&quot;&quot;,&quot;family&quot;:&quot;Blanchy&quot;,&quot;given&quot;:&quot;Guillaume&quot;,&quot;non-dropping-particle&quot;:&quot;&quot;,&quot;parse-names&quot;:false,&quot;suffix&quot;:&quot;&quot;},{&quot;dropping-particle&quot;:&quot;&quot;,&quot;family&quot;:&quot;Watts&quot;,&quot;given&quot;:&quot;Chris. W.&quot;,&quot;non-dropping-particle&quot;:&quot;&quot;,&quot;parse-names&quot;:false,&quot;suffix&quot;:&quot;&quot;},{&quot;dropping-particle&quot;:&quot;&quot;,&quot;family&quot;:&quot;Richards&quot;,&quot;given&quot;:&quot;Jake&quot;,&quot;non-dropping-particle&quot;:&quot;&quot;,&quot;parse-names&quot;:false,&quot;suffix&quot;:&quot;&quot;},{&quot;dropping-particle&quot;:&quot;&quot;,&quot;family&quot;:&quot;Bussell&quot;,&quot;given&quot;:&quot;Jennifer&quot;,&quot;non-dropping-particle&quot;:&quot;&quot;,&quot;parse-names&quot;:false,&quot;suffix&quot;:&quot;&quot;},{&quot;dropping-particle&quot;:&quot;&quot;,&quot;family&quot;:&quot;Huntenburg&quot;,&quot;given&quot;:&quot;Katharina&quot;,&quot;non-dropping-particle&quot;:&quot;&quot;,&quot;parse-names&quot;:false,&quot;suffix&quot;:&quot;&quot;},{&quot;dropping-particle&quot;:&quot;&quot;,&quot;family&quot;:&quot;Sparkes&quot;,&quot;given&quot;:&quot;Debbie L.&quot;,&quot;non-dropping-particle&quot;:&quot;&quot;,&quot;parse-names&quot;:false,&quot;suffix&quot;:&quot;&quot;},{&quot;dropping-particle&quot;:&quot;&quot;,&quot;family&quot;:&quot;Stalham&quot;,&quot;given&quot;:&quot;Mark&quot;,&quot;non-dropping-particle&quot;:&quot;&quot;,&quot;parse-names&quot;:false,&quot;suffix&quot;:&quot;&quot;},{&quot;dropping-particle&quot;:&quot;&quot;,&quot;family&quot;:&quot;Hawkesford&quot;,&quot;given&quot;:&quot;Malcolm J.&quot;,&quot;non-dropping-particle&quot;:&quot;&quot;,&quot;parse-names&quot;:false,&quot;suffix&quot;:&quot;&quot;},{&quot;dropping-particle&quot;:&quot;&quot;,&quot;family&quot;:&quot;Whalley&quot;,&quot;given&quot;:&quot;W. Richard&quot;,&quot;non-dropping-particle&quot;:&quot;&quot;,&quot;parse-names&quot;:false,&quot;suffix&quot;:&quot;&quot;},{&quot;dropping-particle&quot;:&quot;&quot;,&quot;family&quot;:&quot;Binley&quot;,&quot;given&quot;:&quot;Andrew&quot;,&quot;non-dropping-particle&quot;:&quot;&quot;,&quot;parse-names&quot;:false,&quot;suffix&quot;:&quot;&quot;}],&quot;container-title&quot;:&quot;Vadose Zone Journal&quot;,&quot;id&quot;:&quot;cae2da08-8584-3d8f-bba2-8107e290dbb8&quot;,&quot;issue&quot;:&quot;1&quot;,&quot;issued&quot;:{&quot;date-parts&quot;:[[&quot;2020&quot;]]},&quot;page&quot;:&quot;1-15&quot;,&quot;title&quot;:&quot;Time‐lapse geophysical assessment of agricultural practices on soil moisture dynamics&quot;,&quot;type&quot;:&quot;article-journal&quot;,&quot;volume&quot;:&quot;19&quot;},&quot;uris&quot;:[&quot;http://www.mendeley.com/documents/?uuid=bb5d2bdf-63ed-4cd2-9bd2-c3afc834c554&quot;,&quot;http://www.mendeley.com/documents/?uuid=815bccfb-4981-41c3-a429-56c600e08734&quot;],&quot;isTemporary&quot;:false,&quot;legacyDesktopId&quot;:&quot;bb5d2bdf-63ed-4cd2-9bd2-c3afc834c554&quot;}],&quot;properties&quot;:{&quot;noteIndex&quot;:0},&quot;isEdited&quot;:false,&quot;manualOverride&quot;:{&quot;citeprocText&quot;:&quot;(Blanchy &lt;i&gt;et al.&lt;/i&gt;, 2020)&quot;,&quot;isManuallyOverridden&quot;:false,&quot;manualOverrideText&quot;:&quot;&quot;},&quot;citationTag&quot;:&quot;MENDELEY_CITATION_v3_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&quot;},{&quot;citationID&quot;:&quot;MENDELEY_CITATION_3e6cc382-90fa-48ab-b1fe-d8afa4d5189a&quot;,&quot;citationItems&quot;:[{&quot;id&quot;:&quot;fe739a37-4876-3a97-848e-72f2165a2e66&quot;,&quot;itemData&quot;:{&quot;DOI&quot;:&quot;10.1111/j.1744-7348.2007.00196.x&quot;,&quot;ISBN&quot;:&quot;1744-7348&quot;,&quot;ISSN&quot;:&quot;00034746&quot;,&quot;abstract&quot;:&quot;The increasing demands on limited water supplies worldwide require the adoption of more efficient irrigation techniques for sustainable production in agriculture. Partial rootzone drying (PRD) is one of the techniques that offer potential saving of irrigation water. This technique involves alternate irrigation to two sides of a plant root system. The studies reported here investigated PRD irrigation regimes and the optimum time of starting PRD in potatoes grown in a protected environment. In the first experiment, plants of the potato cv. Estima were exposed to five different irrigation treatments and a fully watered control at tuber initiation. The treatment that performed most similar to the control was alternate PRD to field capacity (APRD100). This treatment produced similar total leaf area, haulm fresh and dry weights, plant water status and no significant yield reduction compared with the control plants. The APRD100 treatment utilised 29% less water and increased water use efficiency (WUE) by 19%. In the second experiment, the APRD 100 irrigation was started at 2, 4, 6, 8 and 10 weeks after plant emergence. Vegetative growth and yield increased with the delay of the APRD 100. APRD100 started at 6 weeks after emergence did not significantly reduce fresh tuber yield but received 21% less total water with a 19% increase in WUE. The results indicate that PRD may have potential use in the potato crop for conserving irrigation water with minimal loss of yield. © 2007 Association of Applied Biologists.&quot;,&quot;author&quot;:[{&quot;dropping-particle&quot;:&quot;&quot;,&quot;family&quot;:&quot;Saeed&quot;,&quot;given&quot;:&quot;H.&quot;,&quot;non-dropping-particle&quot;:&quot;&quot;,&quot;parse-names&quot;:false,&quot;suffix&quot;:&quot;&quot;},{&quot;dropping-particle&quot;:&quot;&quot;,&quot;family&quot;:&quot;Grove&quot;,&quot;given&quot;:&quot;I. G.&quot;,&quot;non-dropping-particle&quot;:&quot;&quot;,&quot;parse-names&quot;:false,&quot;suffix&quot;:&quot;&quot;},{&quot;dropping-particle&quot;:&quot;&quot;,&quot;family&quot;:&quot;Kettlewell&quot;,&quot;given&quot;:&quot;P. S.&quot;,&quot;non-dropping-particle&quot;:&quot;&quot;,&quot;parse-names&quot;:false,&quot;suffix&quot;:&quot;&quot;},{&quot;dropping-particle&quot;:&quot;&quot;,&quot;family&quot;:&quot;Hall&quot;,&quot;given&quot;:&quot;N. W.&quot;,&quot;non-dropping-particle&quot;:&quot;&quot;,&quot;parse-names&quot;:false,&quot;suffix&quot;:&quot;&quot;}],&quot;container-title&quot;:&quot;Annals of Applied Biology&quot;,&quot;id&quot;:&quot;fe739a37-4876-3a97-848e-72f2165a2e66&quot;,&quot;issue&quot;:&quot;1&quot;,&quot;issued&quot;:{&quot;date-parts&quot;:[[&quot;2008&quot;]]},&quot;page&quot;:&quot;71-80&quot;,&quot;title&quot;:&quot;Potential of partial rootzone drying as an alternative irrigation technique for potatoes (Solanum tuberosum)&quot;,&quot;type&quot;:&quot;article-journal&quot;,&quot;volume&quot;:&quot;152&quot;},&quot;uris&quot;:[&quot;http://www.mendeley.com/documents/?uuid=13649410-c088-4906-969c-d63ed078b2ea&quot;],&quot;isTemporary&quot;:false,&quot;legacyDesktopId&quot;:&quot;13649410-c088-4906-969c-d63ed078b2ea&quot;}],&quot;properties&quot;:{&quot;noteIndex&quot;:0},&quot;isEdited&quot;:false,&quot;manualOverride&quot;:{&quot;citeprocText&quot;:&quot;(Saeed &lt;i&gt;et al.&lt;/i&gt;, 2008)&quot;,&quot;isManuallyOverridden&quot;:false,&quot;manualOverrideText&quot;:&quot;&quot;},&quot;citationTag&quot;:&quot;MENDELEY_CITATION_v3_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&quot;},{&quot;citationID&quot;:&quot;MENDELEY_CITATION_1827240f-6574-408b-8270-5d6cdc481713&quot;,&quot;citationItems&quot;:[{&quot;id&quot;:&quot;2c807f6f-83fe-3ed9-9ef2-011de5d5c3e5&quot;,&quot;itemData&quot;:{&quot;DOI&quot;:&quot;10.1093/oxfordjournals.aob.a084320&quot;,&quot;ISSN&quot;:&quot;03057364&quot;,&quot;abstract&quot;:&quot;Diurnal variations in the pattern of movement of sugars, water, and ions into developing tubers of the potato (Solanum tuberosum L.) were investigated. It was demonstrated using a recording balance that large increases in the fresh weight of tubers occur during a dark period of reduced transpiration. Movement of assimilated 14C did not reflect similar large changes and much of the weight change observed is considered to be fluctuations in tuber water content. This water was shown to be moving predominantly through the xylem of the stolon by introducing labelled ions, 32P and 89Sr into the plants. 32P, which moves in both xylem and phloem, was transported to the tuber at a constant rate whereas 89Sr, which behaves like calcium and is relatively immobile in the phloem, only moved into the tuber during the dark period.As well as the over-all long-term diurnal fluctuations several smaller rapid changes were recorded in the rate of water movement. Switching from darkness to light caused a transient increase followed by a rapid decrease in tuber weight. Switching from light to darkness caused a rapid increase in tuber weight. In some experiments small oscillations in tuber weight were recorded. The possibility of these oscillations being directly related to cyclic changes in transpiration is considered. The results are discussed in relation to solute movement within plants. © 1969 OXFORD UNIVERSITY PRESS.&quot;,&quot;author&quot;:[{&quot;dropping-particle&quot;:&quot;&quot;,&quot;family&quot;:&quot;Baker&quot;,&quot;given&quot;:&quot;D. A.&quot;,&quot;non-dropping-particle&quot;:&quot;&quot;,&quot;parse-names&quot;:false,&quot;suffix&quot;:&quot;&quot;},{&quot;dropping-particle&quot;:&quot;&quot;,&quot;family&quot;:&quot;Moorby&quot;,&quot;given&quot;:&quot;J.&quot;,&quot;non-dropping-particle&quot;:&quot;&quot;,&quot;parse-names&quot;:false,&quot;suffix&quot;:&quot;&quot;}],&quot;container-title&quot;:&quot;Annals of Botany&quot;,&quot;id&quot;:&quot;2c807f6f-83fe-3ed9-9ef2-011de5d5c3e5&quot;,&quot;issue&quot;:&quot;4&quot;,&quot;issued&quot;:{&quot;date-parts&quot;:[[&quot;1969&quot;]]},&quot;page&quot;:&quot;729-741&quot;,&quot;title&quot;:&quot;The transport of sugar, water, and ions into developing potato tubers&quot;,&quot;type&quot;:&quot;article-journal&quot;,&quot;volume&quot;:&quot;33&quot;},&quot;uris&quot;:[&quot;http://www.mendeley.com/documents/?uuid=49a166dd-1963-4c58-965e-17efd80045e9&quot;],&quot;isTemporary&quot;:false,&quot;legacyDesktopId&quot;:&quot;49a166dd-1963-4c58-965e-17efd80045e9&quot;}],&quot;properties&quot;:{&quot;noteIndex&quot;:0},&quot;isEdited&quot;:false,&quot;manualOverride&quot;:{&quot;citeprocText&quot;:&quot;(Baker and Moorby, 1969)&quot;,&quot;isManuallyOverridden&quot;:false,&quot;manualOverrideText&quot;:&quot;&quot;},&quot;citationTag&quot;:&quot;MENDELEY_CITATION_v3_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&quot;},{&quot;citationID&quot;:&quot;MENDELEY_CITATION_cd8e20da-12a2-40ec-9e07-36aead564058&quot;,&quot;citationItems&quot;:[{&quot;id&quot;:&quot;bf588e89-e4a4-3f94-b984-211aeb814751&quot;,&quot;itemData&quot;:{&quot;DOI&quot;:&quot;10.1007/BF02854086&quot;,&quot;abstract&quot;:&quot;The use of a pressure chamber for measurements of water potential of potato (Solanum tuberosum L.) in leaves and tubers is described. For satisfactory results, evaporation from samples must be prevented prior to and during measurements, and samples must be measured quickly follow-ing detachment. Tubers were suspended in the chamber by their rhizomes for water potential measurements. Tuber water potentials appeared too low (dry) when rates of pressurization exceeded 0.05 bar sec-1 as the balancing pressure was approached (within 2 bars). Variations in meas-urements associated with the rhizome length, and with lack of equilibrium within the tuber, are discussed. Field measurements showed that under moderate to high transpira-tion, there was no simple relationship between leaf and tuber water poten-tials. In wet soil, tubers were wetter than leaves throughout the day, In dry soil, tuber potentials became as dry as those of leaves by the afternoon. Factors contributing to this changing pattern are discussed. Resumen Se describe el uso de una c~imara de presirn para la medida de poten-ciales de agua en tubrrculos de papa (Solanum tuberosum L.). Para resul-tados satisfactorios, se debe prevenir la evaporac;6n de las muestras antes y durante las mediciones y 6stas deben ser medidas nipidamente despurs de tomadas. Los tubrrculos estuvieron suspendidos en la c~imara por sus rizomas para las medidas del potencial de agua. Los potenciales de agua de los tubrrculos se mostraron muy secos cuando los niveles de presurizacirn excedieron 0.05 bars seg-1 a medida que ta presi6n de balance fue aprox-imada (dentro de 2 bars). Se discuten las variaciones de medida asociadas con la longitud de rizomas, y con la falta de equilibrio dentro del tubrrculo. Las medidas de campo mostraron que bajo transpiracirn moderada a alta, no hubo una relaci6n simple entre el potencial de agua de la hoja y del tubrrculo. En suelos hdmedos, los tubrrculos tuvieron mayor contenido de humedad que las hojas durante el dia. Por lamrde en suelos secos, los potenciales del tubrrculo se hicieron tan secos como aquellos de las hojas. Se discuten los factores que contribuyen a estos patrones variables.&quot;,&quot;author&quot;:[{&quot;dropping-particle&quot;:&quot;&quot;,&quot;family&quot;:&quot;Gandar&quot;,&quot;given&quot;:&quot;P. W.&quot;,&quot;non-dropping-particle&quot;:&quot;&quot;,&quot;parse-names&quot;:false,&quot;suffix&quot;:&quot;&quot;},{&quot;dropping-particle&quot;:&quot;&quot;,&quot;family&quot;:&quot;Tanner&quot;,&quot;given&quot;:&quot;C. B.&quot;,&quot;non-dropping-particle&quot;:&quot;&quot;,&quot;parse-names&quot;:false,&quot;suffix&quot;:&quot;&quot;}],&quot;container-title&quot;:&quot;American Potato Journal&quot;,&quot;id&quot;:&quot;bf588e89-e4a4-3f94-b984-211aeb814751&quot;,&quot;issued&quot;:{&quot;date-parts&quot;:[[&quot;1976&quot;]]},&quot;page&quot;:&quot;1 -14&quot;,&quot;title&quot;:&quot;Potato leaf and tuber water potential measurements with a pressure chamber&quot;,&quot;type&quot;:&quot;article-journal&quot;,&quot;volume&quot;:&quot;53&quot;},&quot;uris&quot;:[&quot;http://www.mendeley.com/documents/?uuid=bf588e89-e4a4-3f94-b984-211aeb814751&quot;],&quot;isTemporary&quot;:false,&quot;legacyDesktopId&quot;:&quot;bf588e89-e4a4-3f94-b984-211aeb814751&quot;}],&quot;properties&quot;:{&quot;noteIndex&quot;:0},&quot;isEdited&quot;:false,&quot;manualOverride&quot;:{&quot;citeprocText&quot;:&quot;(Gandar and Tanner, 1976)&quot;,&quot;isManuallyOverridden&quot;:false,&quot;manualOverrideText&quot;:&quot;&quot;},&quot;citationTag&quot;:&quot;MENDELEY_CITATION_v3_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&quot;},{&quot;citationID&quot;:&quot;MENDELEY_CITATION_ee2e3c6f-4242-4e69-afa6-bd18287f6636&quot;,&quot;citationItems&quot;:[{&quot;id&quot;:&quot;f0a6f6e3-cb7e-3a2f-9448-34d10c5b5e39&quot;,&quot;itemData&quot;:{&quot;type&quot;:&quot;report&quot;,&quot;id&quot;:&quot;f0a6f6e3-cb7e-3a2f-9448-34d10c5b5e39&quot;,&quot;title&quot;:&quot;Xylem and Phloem Transport of Mineral Nutrients from Solarium tuberosum Roots&quot;,&quot;author&quot;:[{&quot;family&quot;:&quot;Nelson&quot;,&quot;given&quot;:&quot;D P&quot;,&quot;parse-names&quot;:false,&quot;dropping-particle&quot;:&quot;&quot;,&quot;non-dropping-particle&quot;:&quot;&quot;},{&quot;family&quot;:&quot;Pan&quot;,&quot;given&quot;:&quot;W L&quot;,&quot;parse-names&quot;:false,&quot;dropping-particle&quot;:&quot;&quot;,&quot;non-dropping-particle&quot;:&quot;&quot;},{&quot;family&quot;:&quot;Franceschi&quot;,&quot;given&quot;:&quot;V R&quot;,&quot;parse-names&quot;:false,&quot;dropping-particle&quot;:&quot;&quot;,&quot;non-dropping-particle&quot;:&quot;&quot;}],&quot;container-title&quot;:&quot;Journal of Experimental Botany&quot;,&quot;URL&quot;:&quot;https://academic.oup.com/jxb/article/41/9/1143/594485&quot;,&quot;issued&quot;:{&quot;date-parts&quot;:[[1990]]},&quot;number-of-pages&quot;:&quot;1143-1148&quot;,&quot;abstract&quot;:&quot;The xylem and phloem transport of mineral elements from stem nodal roots to the stem and stolon of growing potato (Solanum tuberosum L. cv. 'Russet Burbank') plants was investigated. Adventitious roots, originating from below-ground nodes of the stem of potato seedlings, were exposed to solutions of SrCl 2 or MnSO 4. Relative elemental concentrations were measured in the conductive tissues using energy dispersive X-ray analysis. After a 5 h daylight uptake period, Sr (a Ca-transport analogue) levels were elevated in the stem xylem tissue, but Sr did not increase in the stem phloem, nor was it present in either of the conductive tissues of stolons located 1-2 nodes above the treated roots. In contrast, elevated levels of Cl, S, and Mn were found in stolon xylem and phloem tissue during the same period. The absence of Sr in the stolon after 5 h suggests that no xylem flow into the stolon occurred during the uptake period and, furthermore, phloem flow is responsible for the transport of the Cl, S, and Mn into the stolon. Elevated levels of these mobile nutrients in the xylem of the stolon were attributed to xylem-to-phloem transfer in the stem or leaves, transport to the stolon in the phloem, and phloem-to-xylem transfer in the stolon. During a 19 h uptake period, some Sr was observed in the phloem tissue of the stem, demonstrating slow exchange of Sr with sieve elements or proximal phloem parenchyma and companion cells.&quot;,&quot;issue&quot;:&quot;230&quot;,&quot;volume&quot;:&quot;41&quot;},&quot;isTemporary&quot;:false}],&quot;properties&quot;:{&quot;noteIndex&quot;:0},&quot;isEdited&quot;:false,&quot;manualOverride&quot;:{&quot;isManuallyOverridden&quot;:false,&quot;citeprocText&quot;:&quot;(Nelson &lt;i&gt;et al.&lt;/i&gt;, 1990)&quot;,&quot;manualOverrideText&quot;:&quot;&quot;},&quot;citationTag&quot;:&quot;MENDELEY_CITATION_v3_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&quot;},{&quot;citationID&quot;:&quot;MENDELEY_CITATION_3afeec22-1d72-4472-9e05-1661d824cb9e&quot;,&quot;citationItems&quot;:[{&quot;id&quot;:&quot;9fbb297f-b476-3e62-b21f-26a42d4aba73&quot;,&quot;itemData&quot;:{&quot;DOI&quot;:&quot;10.1007/s00425-019-03336-7&quot;,&quot;ISBN&quot;:&quot;0042501903336&quot;,&quot;ISSN&quot;:&quot;14322048&quot;,&quot;abstract&quot;:&quot;Main conclusion: Adaptation of the xylem under dehydration to smaller sized vessels and the increase in xylem density per stem area facilitate water transport during water-limiting conditions, and this has implications for assimilate transport during drought. Abstract: The potato stem is the communication and transport channel between the assimilate-exporting source leaves and the terminal sink tissues of the plant. During environmental stress conditions like water scarcity, which adversely affect the performance (canopy growth and tuber yield) of the potato plant, the response of stem tissues is essential, however, still understudied. In this study, we investigated the response of the stem tissues of cultivated potato grown in the greenhouse to dehydration using a multidisciplinary approach including physiological, biochemical, morphological, microscopic, and magnetic resonance imaging techniques. We observed the most significant effects of water limitation in the lower stem regions of plants. The light microscopy analysis of the potato stem sections revealed that plants exposed to this particular dehydration stress have higher total xylem density per unit area than control plants. This increase in the total xylem density was accompanied by an increase in the number of narrow-diameter xylem vessels and a decrease in the number of large-diameter xylem vessels. Our MRI approach revealed a diurnal rhythm of xylem flux between day and night, with a reduction in xylem flux that is linked to dehydration sensitivity. We also observed that sink strength was the main driver of assimilate transport through the stem in our data set. These findings may present potential breeding targets for drought tolerance in potato.&quot;,&quot;author&quot;:[{&quot;dropping-particle&quot;:&quot;&quot;,&quot;family&quot;:&quot;Aliche&quot;,&quot;given&quot;:&quot;Ernest B.&quot;,&quot;non-dropping-particle&quot;:&quot;&quot;,&quot;parse-names&quot;:false,&quot;suffix&quot;:&quot;&quot;},{&quot;dropping-particle&quot;:&quot;&quot;,&quot;family&quot;:&quot;Prusova-Bourke&quot;,&quot;given&quot;:&quot;Alena&quot;,&quot;non-dropping-particle&quot;:&quot;&quot;,&quot;parse-names&quot;:false,&quot;suffix&quot;:&quot;&quot;},{&quot;dropping-particle&quot;:&quot;&quot;,&quot;family&quot;:&quot;Ruiz-Sanchez&quot;,&quot;given&quot;:&quot;Mariam&quot;,&quot;non-dropping-particle&quot;:&quot;&quot;,&quot;parse-names&quot;:false,&quot;suffix&quot;:&quot;&quot;},{&quot;dropping-particle&quot;:&quot;&quot;,&quot;family&quot;:&quot;Oortwijn&quot;,&quot;given&quot;:&quot;Marian&quot;,&quot;non-dropping-particle&quot;:&quot;&quot;,&quot;parse-names&quot;:false,&quot;suffix&quot;:&quot;&quot;},{&quot;dropping-particle&quot;:&quot;&quot;,&quot;family&quot;:&quot;Gerkema&quot;,&quot;given&quot;:&quot;Edo&quot;,&quot;non-dropping-particle&quot;:&quot;&quot;,&quot;parse-names&quot;:false,&quot;suffix&quot;:&quot;&quot;},{&quot;dropping-particle&quot;:&quot;&quot;,&quot;family&quot;:&quot;As&quot;,&quot;given&quot;:&quot;Henk&quot;,&quot;non-dropping-particle&quot;:&quot;Van&quot;,&quot;parse-names&quot;:false,&quot;suffix&quot;:&quot;&quot;},{&quot;dropping-particle&quot;:&quot;&quot;,&quot;family&quot;:&quot;Visser&quot;,&quot;given&quot;:&quot;Richard G.F.&quot;,&quot;non-dropping-particle&quot;:&quot;&quot;,&quot;parse-names&quot;:false,&quot;suffix&quot;:&quot;&quot;},{&quot;dropping-particle&quot;:&quot;&quot;,&quot;family&quot;:&quot;Linden&quot;,&quot;given&quot;:&quot;C. Gerard&quot;,&quot;non-dropping-particle&quot;:&quot;van der&quot;,&quot;parse-names&quot;:false,&quot;suffix&quot;:&quot;&quot;}],&quot;container-title&quot;:&quot;Planta&quot;,&quot;id&quot;:&quot;9fbb297f-b476-3e62-b21f-26a42d4aba73&quot;,&quot;issue&quot;:&quot;2&quot;,&quot;issued&quot;:{&quot;date-parts&quot;:[[&quot;2020&quot;]]},&quot;page&quot;:&quot;1-15&quot;,&quot;publisher&quot;:&quot;Springer Berlin Heidelberg&quot;,&quot;title&quot;:&quot;Morphological and physiological responses of the potato stem transport tissues to dehydration stress&quot;,&quot;type&quot;:&quot;article-journal&quot;,&quot;volume&quot;:&quot;251&quot;},&quot;uris&quot;:[&quot;http://www.mendeley.com/documents/?uuid=b6f4f639-7486-4e8b-a5d3-330674df2440&quot;],&quot;isTemporary&quot;:false,&quot;legacyDesktopId&quot;:&quot;b6f4f639-7486-4e8b-a5d3-330674df2440&quot;}],&quot;properties&quot;:{&quot;noteIndex&quot;:0},&quot;isEdited&quot;:false,&quot;manualOverride&quot;:{&quot;citeprocText&quot;:&quot;(Aliche &lt;i&gt;et al.&lt;/i&gt;, 2020&lt;i&gt;a&lt;/i&gt;)&quot;,&quot;isManuallyOverridden&quot;:false,&quot;manualOverrideText&quot;:&quot;&quot;},&quot;citationTag&quot;:&quot;MENDELEY_CITATION_v3_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&quot;},{&quot;citationID&quot;:&quot;MENDELEY_CITATION_d88a9a9d-42c1-435c-9048-8d65bbf0b65b&quot;,&quot;citationItems&quot;:[{&quot;id&quot;:&quot;bf588e89-e4a4-3f94-b984-211aeb814751&quot;,&quot;itemData&quot;:{&quot;DOI&quot;:&quot;10.1007/BF02854086&quot;,&quot;abstract&quot;:&quot;The use of a pressure chamber for measurements of water potential of potato (Solanum tuberosum L.) in leaves and tubers is described. For satisfactory results, evaporation from samples must be prevented prior to and during measurements, and samples must be measured quickly follow-ing detachment. Tubers were suspended in the chamber by their rhizomes for water potential measurements. Tuber water potentials appeared too low (dry) when rates of pressurization exceeded 0.05 bar sec-1 as the balancing pressure was approached (within 2 bars). Variations in meas-urements associated with the rhizome length, and with lack of equilibrium within the tuber, are discussed. Field measurements showed that under moderate to high transpira-tion, there was no simple relationship between leaf and tuber water poten-tials. In wet soil, tubers were wetter than leaves throughout the day, In dry soil, tuber potentials became as dry as those of leaves by the afternoon. Factors contributing to this changing pattern are discussed. Resumen Se describe el uso de una c~imara de presirn para la medida de poten-ciales de agua en tubrrculos de papa (Solanum tuberosum L.). Para resul-tados satisfactorios, se debe prevenir la evaporac;6n de las muestras antes y durante las mediciones y 6stas deben ser medidas nipidamente despurs de tomadas. Los tubrrculos estuvieron suspendidos en la c~imara por sus rizomas para las medidas del potencial de agua. Los potenciales de agua de los tubrrculos se mostraron muy secos cuando los niveles de presurizacirn excedieron 0.05 bars seg-1 a medida que ta presi6n de balance fue aprox-imada (dentro de 2 bars). Se discuten las variaciones de medida asociadas con la longitud de rizomas, y con la falta de equilibrio dentro del tubrrculo. Las medidas de campo mostraron que bajo transpiracirn moderada a alta, no hubo una relaci6n simple entre el potencial de agua de la hoja y del tubrrculo. En suelos hdmedos, los tubrrculos tuvieron mayor contenido de humedad que las hojas durante el dia. Por lamrde en suelos secos, los potenciales del tubrrculo se hicieron tan secos como aquellos de las hojas. Se discuten los factores que contribuyen a estos patrones variables.&quot;,&quot;author&quot;:[{&quot;dropping-particle&quot;:&quot;&quot;,&quot;family&quot;:&quot;Gandar&quot;,&quot;given&quot;:&quot;P. W.&quot;,&quot;non-dropping-particle&quot;:&quot;&quot;,&quot;parse-names&quot;:false,&quot;suffix&quot;:&quot;&quot;},{&quot;dropping-particle&quot;:&quot;&quot;,&quot;family&quot;:&quot;Tanner&quot;,&quot;given&quot;:&quot;C. B.&quot;,&quot;non-dropping-particle&quot;:&quot;&quot;,&quot;parse-names&quot;:false,&quot;suffix&quot;:&quot;&quot;}],&quot;container-title&quot;:&quot;American Potato Journal&quot;,&quot;id&quot;:&quot;bf588e89-e4a4-3f94-b984-211aeb814751&quot;,&quot;issued&quot;:{&quot;date-parts&quot;:[[&quot;1976&quot;]]},&quot;page&quot;:&quot;1 -14&quot;,&quot;title&quot;:&quot;Potato leaf and tuber water potential measurements with a pressure chamber&quot;,&quot;type&quot;:&quot;article-journal&quot;,&quot;volume&quot;:&quot;53&quot;},&quot;uris&quot;:[&quot;http://www.mendeley.com/documents/?uuid=bf588e89-e4a4-3f94-b984-211aeb814751&quot;],&quot;isTemporary&quot;:false,&quot;legacyDesktopId&quot;:&quot;bf588e89-e4a4-3f94-b984-211aeb814751&quot;}],&quot;properties&quot;:{&quot;noteIndex&quot;:0},&quot;isEdited&quot;:false,&quot;manualOverride&quot;:{&quot;citeprocText&quot;:&quot;(Gandar and Tanner, 1976)&quot;,&quot;isManuallyOverridden&quot;:false,&quot;manualOverrideText&quot;:&quot;&quot;},&quot;citationTag&quot;:&quot;MENDELEY_CITATION_v3_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&quot;},{&quot;citationID&quot;:&quot;MENDELEY_CITATION_45749458-3fea-4da4-8364-53f6f7fb2f90&quot;,&quot;citationItems&quot;:[{&quot;id&quot;:&quot;9fbb297f-b476-3e62-b21f-26a42d4aba73&quot;,&quot;itemData&quot;:{&quot;DOI&quot;:&quot;10.1007/s00425-019-03336-7&quot;,&quot;ISBN&quot;:&quot;0042501903336&quot;,&quot;ISSN&quot;:&quot;14322048&quot;,&quot;abstract&quot;:&quot;Main conclusion: Adaptation of the xylem under dehydration to smaller sized vessels and the increase in xylem density per stem area facilitate water transport during water-limiting conditions, and this has implications for assimilate transport during drought. Abstract: The potato stem is the communication and transport channel between the assimilate-exporting source leaves and the terminal sink tissues of the plant. During environmental stress conditions like water scarcity, which adversely affect the performance (canopy growth and tuber yield) of the potato plant, the response of stem tissues is essential, however, still understudied. In this study, we investigated the response of the stem tissues of cultivated potato grown in the greenhouse to dehydration using a multidisciplinary approach including physiological, biochemical, morphological, microscopic, and magnetic resonance imaging techniques. We observed the most significant effects of water limitation in the lower stem regions of plants. The light microscopy analysis of the potato stem sections revealed that plants exposed to this particular dehydration stress have higher total xylem density per unit area than control plants. This increase in the total xylem density was accompanied by an increase in the number of narrow-diameter xylem vessels and a decrease in the number of large-diameter xylem vessels. Our MRI approach revealed a diurnal rhythm of xylem flux between day and night, with a reduction in xylem flux that is linked to dehydration sensitivity. We also observed that sink strength was the main driver of assimilate transport through the stem in our data set. These findings may present potential breeding targets for drought tolerance in potato.&quot;,&quot;author&quot;:[{&quot;dropping-particle&quot;:&quot;&quot;,&quot;family&quot;:&quot;Aliche&quot;,&quot;given&quot;:&quot;Ernest B.&quot;,&quot;non-dropping-particle&quot;:&quot;&quot;,&quot;parse-names&quot;:false,&quot;suffix&quot;:&quot;&quot;},{&quot;dropping-particle&quot;:&quot;&quot;,&quot;family&quot;:&quot;Prusova-Bourke&quot;,&quot;given&quot;:&quot;Alena&quot;,&quot;non-dropping-particle&quot;:&quot;&quot;,&quot;parse-names&quot;:false,&quot;suffix&quot;:&quot;&quot;},{&quot;dropping-particle&quot;:&quot;&quot;,&quot;family&quot;:&quot;Ruiz-Sanchez&quot;,&quot;given&quot;:&quot;Mariam&quot;,&quot;non-dropping-particle&quot;:&quot;&quot;,&quot;parse-names&quot;:false,&quot;suffix&quot;:&quot;&quot;},{&quot;dropping-particle&quot;:&quot;&quot;,&quot;family&quot;:&quot;Oortwijn&quot;,&quot;given&quot;:&quot;Marian&quot;,&quot;non-dropping-particle&quot;:&quot;&quot;,&quot;parse-names&quot;:false,&quot;suffix&quot;:&quot;&quot;},{&quot;dropping-particle&quot;:&quot;&quot;,&quot;family&quot;:&quot;Gerkema&quot;,&quot;given&quot;:&quot;Edo&quot;,&quot;non-dropping-particle&quot;:&quot;&quot;,&quot;parse-names&quot;:false,&quot;suffix&quot;:&quot;&quot;},{&quot;dropping-particle&quot;:&quot;&quot;,&quot;family&quot;:&quot;As&quot;,&quot;given&quot;:&quot;Henk&quot;,&quot;non-dropping-particle&quot;:&quot;Van&quot;,&quot;parse-names&quot;:false,&quot;suffix&quot;:&quot;&quot;},{&quot;dropping-particle&quot;:&quot;&quot;,&quot;family&quot;:&quot;Visser&quot;,&quot;given&quot;:&quot;Richard G.F.&quot;,&quot;non-dropping-particle&quot;:&quot;&quot;,&quot;parse-names&quot;:false,&quot;suffix&quot;:&quot;&quot;},{&quot;dropping-particle&quot;:&quot;&quot;,&quot;family&quot;:&quot;Linden&quot;,&quot;given&quot;:&quot;C. Gerard&quot;,&quot;non-dropping-particle&quot;:&quot;van der&quot;,&quot;parse-names&quot;:false,&quot;suffix&quot;:&quot;&quot;}],&quot;container-title&quot;:&quot;Planta&quot;,&quot;id&quot;:&quot;9fbb297f-b476-3e62-b21f-26a42d4aba73&quot;,&quot;issue&quot;:&quot;2&quot;,&quot;issued&quot;:{&quot;date-parts&quot;:[[&quot;2020&quot;]]},&quot;page&quot;:&quot;1-15&quot;,&quot;publisher&quot;:&quot;Springer Berlin Heidelberg&quot;,&quot;title&quot;:&quot;Morphological and physiological responses of the potato stem transport tissues to dehydration stress&quot;,&quot;type&quot;:&quot;article-journal&quot;,&quot;volume&quot;:&quot;251&quot;},&quot;uris&quot;:[&quot;http://www.mendeley.com/documents/?uuid=b6f4f639-7486-4e8b-a5d3-330674df2440&quot;],&quot;isTemporary&quot;:false,&quot;legacyDesktopId&quot;:&quot;b6f4f639-7486-4e8b-a5d3-330674df2440&quot;}],&quot;properties&quot;:{&quot;noteIndex&quot;:0},&quot;isEdited&quot;:false,&quot;manualOverride&quot;:{&quot;citeprocText&quot;:&quot;(Aliche &lt;i&gt;et al.&lt;/i&gt;, 2020&lt;i&gt;a&lt;/i&gt;)&quot;,&quot;isManuallyOverridden&quot;:false,&quot;manualOverrideText&quot;:&quot;&quot;},&quot;citationTag&quot;:&quot;MENDELEY_CITATION_v3_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&quot;},{&quot;citationID&quot;:&quot;MENDELEY_CITATION_4ce6d0aa-5014-4986-ace0-a740ea85e5d3&quot;,&quot;citationItems&quot;:[{&quot;id&quot;:&quot;9fbb297f-b476-3e62-b21f-26a42d4aba73&quot;,&quot;itemData&quot;:{&quot;DOI&quot;:&quot;10.1007/s00425-019-03336-7&quot;,&quot;ISBN&quot;:&quot;0042501903336&quot;,&quot;ISSN&quot;:&quot;14322048&quot;,&quot;abstract&quot;:&quot;Main conclusion: Adaptation of the xylem under dehydration to smaller sized vessels and the increase in xylem density per stem area facilitate water transport during water-limiting conditions, and this has implications for assimilate transport during drought. Abstract: The potato stem is the communication and transport channel between the assimilate-exporting source leaves and the terminal sink tissues of the plant. During environmental stress conditions like water scarcity, which adversely affect the performance (canopy growth and tuber yield) of the potato plant, the response of stem tissues is essential, however, still understudied. In this study, we investigated the response of the stem tissues of cultivated potato grown in the greenhouse to dehydration using a multidisciplinary approach including physiological, biochemical, morphological, microscopic, and magnetic resonance imaging techniques. We observed the most significant effects of water limitation in the lower stem regions of plants. The light microscopy analysis of the potato stem sections revealed that plants exposed to this particular dehydration stress have higher total xylem density per unit area than control plants. This increase in the total xylem density was accompanied by an increase in the number of narrow-diameter xylem vessels and a decrease in the number of large-diameter xylem vessels. Our MRI approach revealed a diurnal rhythm of xylem flux between day and night, with a reduction in xylem flux that is linked to dehydration sensitivity. We also observed that sink strength was the main driver of assimilate transport through the stem in our data set. These findings may present potential breeding targets for drought tolerance in potato.&quot;,&quot;author&quot;:[{&quot;dropping-particle&quot;:&quot;&quot;,&quot;family&quot;:&quot;Aliche&quot;,&quot;given&quot;:&quot;Ernest B.&quot;,&quot;non-dropping-particle&quot;:&quot;&quot;,&quot;parse-names&quot;:false,&quot;suffix&quot;:&quot;&quot;},{&quot;dropping-particle&quot;:&quot;&quot;,&quot;family&quot;:&quot;Prusova-Bourke&quot;,&quot;given&quot;:&quot;Alena&quot;,&quot;non-dropping-particle&quot;:&quot;&quot;,&quot;parse-names&quot;:false,&quot;suffix&quot;:&quot;&quot;},{&quot;dropping-particle&quot;:&quot;&quot;,&quot;family&quot;:&quot;Ruiz-Sanchez&quot;,&quot;given&quot;:&quot;Mariam&quot;,&quot;non-dropping-particle&quot;:&quot;&quot;,&quot;parse-names&quot;:false,&quot;suffix&quot;:&quot;&quot;},{&quot;dropping-particle&quot;:&quot;&quot;,&quot;family&quot;:&quot;Oortwijn&quot;,&quot;given&quot;:&quot;Marian&quot;,&quot;non-dropping-particle&quot;:&quot;&quot;,&quot;parse-names&quot;:false,&quot;suffix&quot;:&quot;&quot;},{&quot;dropping-particle&quot;:&quot;&quot;,&quot;family&quot;:&quot;Gerkema&quot;,&quot;given&quot;:&quot;Edo&quot;,&quot;non-dropping-particle&quot;:&quot;&quot;,&quot;parse-names&quot;:false,&quot;suffix&quot;:&quot;&quot;},{&quot;dropping-particle&quot;:&quot;&quot;,&quot;family&quot;:&quot;As&quot;,&quot;given&quot;:&quot;Henk&quot;,&quot;non-dropping-particle&quot;:&quot;Van&quot;,&quot;parse-names&quot;:false,&quot;suffix&quot;:&quot;&quot;},{&quot;dropping-particle&quot;:&quot;&quot;,&quot;family&quot;:&quot;Visser&quot;,&quot;given&quot;:&quot;Richard G.F.&quot;,&quot;non-dropping-particle&quot;:&quot;&quot;,&quot;parse-names&quot;:false,&quot;suffix&quot;:&quot;&quot;},{&quot;dropping-particle&quot;:&quot;&quot;,&quot;family&quot;:&quot;Linden&quot;,&quot;given&quot;:&quot;C. Gerard&quot;,&quot;non-dropping-particle&quot;:&quot;van der&quot;,&quot;parse-names&quot;:false,&quot;suffix&quot;:&quot;&quot;}],&quot;container-title&quot;:&quot;Planta&quot;,&quot;id&quot;:&quot;9fbb297f-b476-3e62-b21f-26a42d4aba73&quot;,&quot;issue&quot;:&quot;2&quot;,&quot;issued&quot;:{&quot;date-parts&quot;:[[&quot;2020&quot;]]},&quot;page&quot;:&quot;1-15&quot;,&quot;publisher&quot;:&quot;Springer Berlin Heidelberg&quot;,&quot;title&quot;:&quot;Morphological and physiological responses of the potato stem transport tissues to dehydration stress&quot;,&quot;type&quot;:&quot;article-journal&quot;,&quot;volume&quot;:&quot;251&quot;},&quot;uris&quot;:[&quot;http://www.mendeley.com/documents/?uuid=b6f4f639-7486-4e8b-a5d3-330674df2440&quot;,&quot;http://www.mendeley.com/documents/?uuid=3ef5ee90-d8ae-405f-93da-fb04c81c3e6a&quot;],&quot;isTemporary&quot;:false,&quot;legacyDesktopId&quot;:&quot;b6f4f639-7486-4e8b-a5d3-330674df2440&quot;}],&quot;properties&quot;:{&quot;noteIndex&quot;:0},&quot;isEdited&quot;:false,&quot;manualOverride&quot;:{&quot;citeprocText&quot;:&quot;(Aliche &lt;i&gt;et al.&lt;/i&gt;, 2020&lt;i&gt;a&lt;/i&gt;)&quot;,&quot;isManuallyOverridden&quot;:false,&quot;manualOverrideText&quot;:&quot;&quot;},&quot;citationTag&quot;:&quot;MENDELEY_CITATION_v3_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&quot;},{&quot;citationID&quot;:&quot;MENDELEY_CITATION_a9a278d2-5980-457e-ac0e-56ad36677415&quot;,&quot;citationItems&quot;:[{&quot;id&quot;:&quot;2c807f6f-83fe-3ed9-9ef2-011de5d5c3e5&quot;,&quot;itemData&quot;:{&quot;DOI&quot;:&quot;10.1093/oxfordjournals.aob.a084320&quot;,&quot;ISSN&quot;:&quot;03057364&quot;,&quot;abstract&quot;:&quot;Diurnal variations in the pattern of movement of sugars, water, and ions into developing tubers of the potato (Solanum tuberosum L.) were investigated. It was demonstrated using a recording balance that large increases in the fresh weight of tubers occur during a dark period of reduced transpiration. Movement of assimilated 14C did not reflect similar large changes and much of the weight change observed is considered to be fluctuations in tuber water content. This water was shown to be moving predominantly through the xylem of the stolon by introducing labelled ions, 32P and 89Sr into the plants. 32P, which moves in both xylem and phloem, was transported to the tuber at a constant rate whereas 89Sr, which behaves like calcium and is relatively immobile in the phloem, only moved into the tuber during the dark period.As well as the over-all long-term diurnal fluctuations several smaller rapid changes were recorded in the rate of water movement. Switching from darkness to light caused a transient increase followed by a rapid decrease in tuber weight. Switching from light to darkness caused a rapid increase in tuber weight. In some experiments small oscillations in tuber weight were recorded. The possibility of these oscillations being directly related to cyclic changes in transpiration is considered. The results are discussed in relation to solute movement within plants. © 1969 OXFORD UNIVERSITY PRESS.&quot;,&quot;author&quot;:[{&quot;dropping-particle&quot;:&quot;&quot;,&quot;family&quot;:&quot;Baker&quot;,&quot;given&quot;:&quot;D. A.&quot;,&quot;non-dropping-particle&quot;:&quot;&quot;,&quot;parse-names&quot;:false,&quot;suffix&quot;:&quot;&quot;},{&quot;dropping-particle&quot;:&quot;&quot;,&quot;family&quot;:&quot;Moorby&quot;,&quot;given&quot;:&quot;J.&quot;,&quot;non-dropping-particle&quot;:&quot;&quot;,&quot;parse-names&quot;:false,&quot;suffix&quot;:&quot;&quot;}],&quot;container-title&quot;:&quot;Annals of Botany&quot;,&quot;id&quot;:&quot;2c807f6f-83fe-3ed9-9ef2-011de5d5c3e5&quot;,&quot;issue&quot;:&quot;4&quot;,&quot;issued&quot;:{&quot;date-parts&quot;:[[&quot;1969&quot;]]},&quot;page&quot;:&quot;729-741&quot;,&quot;title&quot;:&quot;The transport of sugar, water, and ions into developing potato tubers&quot;,&quot;type&quot;:&quot;article-journal&quot;,&quot;volume&quot;:&quot;33&quot;},&quot;uris&quot;:[&quot;http://www.mendeley.com/documents/?uuid=49a166dd-1963-4c58-965e-17efd80045e9&quot;],&quot;isTemporary&quot;:false,&quot;legacyDesktopId&quot;:&quot;49a166dd-1963-4c58-965e-17efd80045e9&quot;}],&quot;properties&quot;:{&quot;noteIndex&quot;:0},&quot;isEdited&quot;:false,&quot;manualOverride&quot;:{&quot;citeprocText&quot;:&quot;(Baker and Moorby, 1969)&quot;,&quot;isManuallyOverridden&quot;:false,&quot;manualOverrideText&quot;:&quot;&quot;},&quot;citationTag&quot;:&quot;MENDELEY_CITATION_v3_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&quot;},{&quot;citationID&quot;:&quot;MENDELEY_CITATION_04d5d265-c680-42aa-8885-4a7b10942114&quot;,&quot;citationItems&quot;:[{&quot;id&quot;:&quot;3f111229-a16c-37f1-be60-b460441c0d80&quot;,&quot;itemData&quot;:{&quot;DOI&quot;:&quot;10.1016/j.eja.2004.02.004&quot;,&quot;ISSN&quot;:&quot;11610301&quot;,&quot;abstract&quot;:&quot;Four potato cultivars (Solanum tuberosum L.) differing in their precocity and contrasted for their drought tolerance were investigated in the field and two of them in the greenhouse. They were subjected to two water treatments, well irrigated and droughted. We followed the evolution of stolon number, stolon length, mass of roots and the adventitious roots which are formed on stolons. Our objective was to check the response of those characters to water shortage throughout the cycle, and examine if they could have, especially the adventitious roots on stolons, contributed to drought tolerance. All physiological and agronomical studied parameters were sensitive to drought. Maximum root dry mass was reduced by drought. Stolon number was enhanced by drought but the total length of stolons, was reduced. The number of the adventitious roots on stolons was reduced by drought and negatively related to root dry mass of the plant. Fresh tuber yield was significantly correlated to root dry mass in the field and drought tolerance index was significantly associated to root depth in the field, but in stressed conditions only. © 2004 Elsevier B.V. All rights reserved.&quot;,&quot;author&quot;:[{&quot;dropping-particle&quot;:&quot;&quot;,&quot;family&quot;:&quot;Lahlou&quot;,&quot;given&quot;:&quot;Ouiam&quot;,&quot;non-dropping-particle&quot;:&quot;&quot;,&quot;parse-names&quot;:false,&quot;suffix&quot;:&quot;&quot;},{&quot;dropping-particle&quot;:&quot;&quot;,&quot;family&quot;:&quot;Ledent&quot;,&quot;given&quot;:&quot;Jean François&quot;,&quot;non-dropping-particle&quot;:&quot;&quot;,&quot;parse-names&quot;:false,&quot;suffix&quot;:&quot;&quot;}],&quot;container-title&quot;:&quot;European Journal of Agronomy&quot;,&quot;id&quot;:&quot;3f111229-a16c-37f1-be60-b460441c0d80&quot;,&quot;issue&quot;:&quot;2&quot;,&quot;issued&quot;:{&quot;date-parts&quot;:[[&quot;2005&quot;]]},&quot;page&quot;:&quot;159-173&quot;,&quot;title&quot;:&quot;Root mass and depth, stolons and roots formed on stolons in four cultivars of potato under water stress&quot;,&quot;type&quot;:&quot;article-journal&quot;,&quot;volume&quot;:&quot;22&quot;},&quot;uris&quot;:[&quot;http://www.mendeley.com/documents/?uuid=1d367d92-0aaf-4c1f-a013-08644e4ebc7d&quot;],&quot;isTemporary&quot;:false,&quot;legacyDesktopId&quot;:&quot;1d367d92-0aaf-4c1f-a013-08644e4ebc7d&quot;},{&quot;id&quot;:&quot;9fbb297f-b476-3e62-b21f-26a42d4aba73&quot;,&quot;itemData&quot;:{&quot;DOI&quot;:&quot;10.1007/s00425-019-03336-7&quot;,&quot;ISBN&quot;:&quot;0042501903336&quot;,&quot;ISSN&quot;:&quot;14322048&quot;,&quot;abstract&quot;:&quot;Main conclusion: Adaptation of the xylem under dehydration to smaller sized vessels and the increase in xylem density per stem area facilitate water transport during water-limiting conditions, and this has implications for assimilate transport during drought. Abstract: The potato stem is the communication and transport channel between the assimilate-exporting source leaves and the terminal sink tissues of the plant. During environmental stress conditions like water scarcity, which adversely affect the performance (canopy growth and tuber yield) of the potato plant, the response of stem tissues is essential, however, still understudied. In this study, we investigated the response of the stem tissues of cultivated potato grown in the greenhouse to dehydration using a multidisciplinary approach including physiological, biochemical, morphological, microscopic, and magnetic resonance imaging techniques. We observed the most significant effects of water limitation in the lower stem regions of plants. The light microscopy analysis of the potato stem sections revealed that plants exposed to this particular dehydration stress have higher total xylem density per unit area than control plants. This increase in the total xylem density was accompanied by an increase in the number of narrow-diameter xylem vessels and a decrease in the number of large-diameter xylem vessels. Our MRI approach revealed a diurnal rhythm of xylem flux between day and night, with a reduction in xylem flux that is linked to dehydration sensitivity. We also observed that sink strength was the main driver of assimilate transport through the stem in our data set. These findings may present potential breeding targets for drought tolerance in potato.&quot;,&quot;author&quot;:[{&quot;dropping-particle&quot;:&quot;&quot;,&quot;family&quot;:&quot;Aliche&quot;,&quot;given&quot;:&quot;Ernest B.&quot;,&quot;non-dropping-particle&quot;:&quot;&quot;,&quot;parse-names&quot;:false,&quot;suffix&quot;:&quot;&quot;},{&quot;dropping-particle&quot;:&quot;&quot;,&quot;family&quot;:&quot;Prusova-Bourke&quot;,&quot;given&quot;:&quot;Alena&quot;,&quot;non-dropping-particle&quot;:&quot;&quot;,&quot;parse-names&quot;:false,&quot;suffix&quot;:&quot;&quot;},{&quot;dropping-particle&quot;:&quot;&quot;,&quot;family&quot;:&quot;Ruiz-Sanchez&quot;,&quot;given&quot;:&quot;Mariam&quot;,&quot;non-dropping-particle&quot;:&quot;&quot;,&quot;parse-names&quot;:false,&quot;suffix&quot;:&quot;&quot;},{&quot;dropping-particle&quot;:&quot;&quot;,&quot;family&quot;:&quot;Oortwijn&quot;,&quot;given&quot;:&quot;Marian&quot;,&quot;non-dropping-particle&quot;:&quot;&quot;,&quot;parse-names&quot;:false,&quot;suffix&quot;:&quot;&quot;},{&quot;dropping-particle&quot;:&quot;&quot;,&quot;family&quot;:&quot;Gerkema&quot;,&quot;given&quot;:&quot;Edo&quot;,&quot;non-dropping-particle&quot;:&quot;&quot;,&quot;parse-names&quot;:false,&quot;suffix&quot;:&quot;&quot;},{&quot;dropping-particle&quot;:&quot;&quot;,&quot;family&quot;:&quot;As&quot;,&quot;given&quot;:&quot;Henk&quot;,&quot;non-dropping-particle&quot;:&quot;Van&quot;,&quot;parse-names&quot;:false,&quot;suffix&quot;:&quot;&quot;},{&quot;dropping-particle&quot;:&quot;&quot;,&quot;family&quot;:&quot;Visser&quot;,&quot;given&quot;:&quot;Richard G.F.&quot;,&quot;non-dropping-particle&quot;:&quot;&quot;,&quot;parse-names&quot;:false,&quot;suffix&quot;:&quot;&quot;},{&quot;dropping-particle&quot;:&quot;&quot;,&quot;family&quot;:&quot;Linden&quot;,&quot;given&quot;:&quot;C. Gerard&quot;,&quot;non-dropping-particle&quot;:&quot;van der&quot;,&quot;parse-names&quot;:false,&quot;suffix&quot;:&quot;&quot;}],&quot;container-title&quot;:&quot;Planta&quot;,&quot;id&quot;:&quot;9fbb297f-b476-3e62-b21f-26a42d4aba73&quot;,&quot;issue&quot;:&quot;2&quot;,&quot;issued&quot;:{&quot;date-parts&quot;:[[&quot;2020&quot;]]},&quot;page&quot;:&quot;1-15&quot;,&quot;publisher&quot;:&quot;Springer Berlin Heidelberg&quot;,&quot;title&quot;:&quot;Morphological and physiological responses of the potato stem transport tissues to dehydration stress&quot;,&quot;type&quot;:&quot;article-journal&quot;,&quot;volume&quot;:&quot;251&quot;},&quot;uris&quot;:[&quot;http://www.mendeley.com/documents/?uuid=b6f4f639-7486-4e8b-a5d3-330674df2440&quot;],&quot;isTemporary&quot;:false,&quot;legacyDesktopId&quot;:&quot;b6f4f639-7486-4e8b-a5d3-330674df2440&quot;},{&quot;id&quot;:&quot;bb494982-876f-3f51-a434-249110942370&quot;,&quot;itemData&quot;:{&quot;DOI&quot;:&quot;10.1016/j.plaphy.2019.11.019&quot;,&quot;ISSN&quot;:&quot;09819428&quot;,&quot;PMID&quot;:&quot;31756607&quot;,&quot;abstract&quot;:&quot;Potato (Solanum tuberosum) is an important food crop consumed all over the world, but it is generally sensitive to drought conditions. One of the major physiological processes affected by drought stress is carbon partitioning: the plant's choice of where to allocate its photoassimilates. Our aim was to investigate the molecular factors and possible bottlenecks affecting carbon partitioning during drought. We studied potato cultivars with contrasting drought responses in the greenhouse in the years 2013–2015, and further investigated the expression of genes involved in carbon partitioning and metabolite levels. Our results indicate that one of the most severe effects of drought stress on potato is the arrest of stolon differentiation and formation of tubers. We also identified some physiological traits like stomatal conductance and chlorophyll content as affecting carbon assimilation, partitioning and eventual tuber yield. The gene expressions and biochemical analyses highlight the various tissues prioritized by the plant for assimilate transport during drought stress, and give indications of what distinguishes drought tolerance and sensitivity of cultivated potato. Some of the key genes studied (like Sucrose synthase and Sucrose transporters) may be inclusive breeding targets for drought tolerance in potato.&quot;,&quot;author&quot;:[{&quot;dropping-particle&quot;:&quot;&quot;,&quot;family&quot;:&quot;Aliche&quot;,&quot;given&quot;:&quot;Ernest B.&quot;,&quot;non-dropping-particle&quot;:&quot;&quot;,&quot;parse-names&quot;:false,&quot;suffix&quot;:&quot;&quot;},{&quot;dropping-particle&quot;:&quot;&quot;,&quot;family&quot;:&quot;Theeuwen&quot;,&quot;given&quot;:&quot;Tom P.J.M.&quot;,&quot;non-dropping-particle&quot;:&quot;&quot;,&quot;parse-names&quot;:false,&quot;suffix&quot;:&quot;&quot;},{&quot;dropping-particle&quot;:&quot;&quot;,&quot;family&quot;:&quot;Oortwijn&quot;,&quot;given&quot;:&quot;Marian&quot;,&quot;non-dropping-particle&quot;:&quot;&quot;,&quot;parse-names&quot;:false,&quot;suffix&quot;:&quot;&quot;},{&quot;dropping-particle&quot;:&quot;&quot;,&quot;family&quot;:&quot;Visser&quot;,&quot;given&quot;:&quot;Richard G.F.&quot;,&quot;non-dropping-particle&quot;:&quot;&quot;,&quot;parse-names&quot;:false,&quot;suffix&quot;:&quot;&quot;},{&quot;dropping-particle&quot;:&quot;&quot;,&quot;family&quot;:&quot;Linden&quot;,&quot;given&quot;:&quot;C. Gerard&quot;,&quot;non-dropping-particle&quot;:&quot;van der&quot;,&quot;parse-names&quot;:false,&quot;suffix&quot;:&quot;&quot;}],&quot;container-title&quot;:&quot;Plant Physiology and Biochemistry&quot;,&quot;id&quot;:&quot;bb494982-876f-3f51-a434-249110942370&quot;,&quot;issue&quot;:&quot;November 2019&quot;,&quot;issued&quot;:{&quot;date-parts&quot;:[[&quot;2020&quot;]]},&quot;page&quot;:&quot;211-219&quot;,&quot;publisher&quot;:&quot;Elsevier&quot;,&quot;title&quot;:&quot;Carbon partitioning mechanisms in POTATO under drought stress&quot;,&quot;type&quot;:&quot;article-journal&quot;,&quot;volume&quot;:&quot;146&quot;},&quot;uris&quot;:[&quot;http://www.mendeley.com/documents/?uuid=6a647c68-505a-4724-ac9d-3364d540aa84&quot;],&quot;isTemporary&quot;:false,&quot;legacyDesktopId&quot;:&quot;6a647c68-505a-4724-ac9d-3364d540aa84&quot;}],&quot;properties&quot;:{&quot;noteIndex&quot;:0},&quot;isEdited&quot;:false,&quot;manualOverride&quot;:{&quot;citeprocText&quot;:&quot;(Lahlou and Ledent, 2005; Aliche &lt;i&gt;et al.&lt;/i&gt;, 2020&lt;i&gt;a&lt;/i&gt;,&lt;i&gt;b&lt;/i&gt;)&quot;,&quot;isManuallyOverridden&quot;:false,&quot;manualOverrideText&quot;:&quot;&quot;},&quot;citationTag&quot;:&quot;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&quot;},{&quot;citationID&quot;:&quot;MENDELEY_CITATION_5c57695f-830f-471d-83df-15ce2f0e8c11&quot;,&quot;citationItems&quot;:[{&quot;id&quot;:&quot;96165dae-a74d-3d33-8691-a7eb254be9b5&quot;,&quot;itemData&quot;:{&quot;DOI&quot;:&quot;10.1017/S0021859600078151&quot;,&quot;ISSN&quot;:&quot;14695146&quot;,&quot;abstract&quot;:&quot;The minirhizotron technique was evaluated for estimating root length density in potatoes (Solanum tuberosum ‘ Record ’) by comparing observations in angled 45° glass tubes with corresponding root length densities obtained by (a) destructive core sampling, and from (b) counts of root tips on the soil face of excavated trenches. Measurements were made in a field experiment in Bedfordshire, UK, in 1985, with shallow and deep cultivation as variables, and in a glasshouse trial. Only at depths below 0.3 m did root lengths observed with minirhizotrons reflect at all closely those estimated from core sampling and even then there was a tendency to overestimate root density. In the surface cultivated layers, where 80-90% of the total root length was present, results from minirhizotrons were unreliable, probably because of poor soil-tube contact and, in soils which shrink on drying, preferential root growth at the interface between the soil and the glass. Minirhizotrons can provide a realistic estimate of the rate of root growth of potatoes with depth over time when compared with maximum depths of water extraction, but appear to be unreliable for providing a quantitative measure of total root length density. © 1991, Cambridge University Press. All rights reserved.&quot;,&quot;author&quot;:[{&quot;dropping-particle&quot;:&quot;&quot;,&quot;family&quot;:&quot;Parker&quot;,&quot;given&quot;:&quot;C. J.&quot;,&quot;non-dropping-particle&quot;:&quot;&quot;,&quot;parse-names&quot;:false,&quot;suffix&quot;:&quot;&quot;},{&quot;dropping-particle&quot;:&quot;&quot;,&quot;family&quot;:&quot;Carr&quot;,&quot;given&quot;:&quot;M. K.V.&quot;,&quot;non-dropping-particle&quot;:&quot;&quot;,&quot;parse-names&quot;:false,&quot;suffix&quot;:&quot;&quot;},{&quot;dropping-particle&quot;:&quot;&quot;,&quot;family&quot;:&quot;Jarvis&quot;,&quot;given&quot;:&quot;N. J.&quot;,&quot;non-dropping-particle&quot;:&quot;&quot;,&quot;parse-names&quot;:false,&quot;suffix&quot;:&quot;&quot;},{&quot;dropping-particle&quot;:&quot;&quot;,&quot;family&quot;:&quot;Puplampu&quot;,&quot;given&quot;:&quot;B. O.&quot;,&quot;non-dropping-particle&quot;:&quot;&quot;,&quot;parse-names&quot;:false,&quot;suffix&quot;:&quot;&quot;},{&quot;dropping-particle&quot;:&quot;&quot;,&quot;family&quot;:&quot;Lee&quot;,&quot;given&quot;:&quot;V. H.&quot;,&quot;non-dropping-particle&quot;:&quot;&quot;,&quot;parse-names&quot;:false,&quot;suffix&quot;:&quot;&quot;}],&quot;container-title&quot;:&quot;The Journal of Agricultural Science&quot;,&quot;id&quot;:&quot;96165dae-a74d-3d33-8691-a7eb254be9b5&quot;,&quot;issue&quot;:&quot;3&quot;,&quot;issued&quot;:{&quot;date-parts&quot;:[[&quot;1991&quot;]]},&quot;page&quot;:&quot;341-350&quot;,&quot;publisher&quot;:&quot;Lancaster University Library&quot;,&quot;title&quot;:&quot;An evaluation of the minirhizotron technique for estimating root distribution in potatoes&quot;,&quot;type&quot;:&quot;article-journal&quot;,&quot;volume&quot;:&quot;116&quot;},&quot;uris&quot;:[&quot;http://www.mendeley.com/documents/?uuid=62a59cd7-3eb7-4c5e-ba54-1cbc87564abd&quot;],&quot;isTemporary&quot;:false,&quot;legacyDesktopId&quot;:&quot;62a59cd7-3eb7-4c5e-ba54-1cbc87564abd&quot;},{&quot;id&quot;:&quot;5a218f24-1d84-3b8b-8257-fd826ed263ee&quot;,&quot;itemData&quot;:{&quot;DOI&quot;:&quot;10.1007/s11104-004-5979-1&quot;,&quot;ISSN&quot;:&quot;0032079X&quot;,&quot;abstract&quot;:&quot;Since being built in 1990, the rhizotron facility in Wageningen, the Wageningen Rhizolab, has been used for experiments on crops (e.g. Alfalfa, Brussels sprouts, common velvet grass, field bean, fodder radish, leeks, lupins, maize, potato, beetroot, ryegrass, spinach, spring wheat, winter rye and winter wheat). In the experiments, horizontal glass minirhizotron tubes combined with auger sampling were used to assess rooting characteristics. For this paper we took the root data from these experiments and looked for a general relationship between thermal time/time after planting and rooting depth, the velocity of the root front and root proliferation. For certain depths (fixed by the depth at which the horizontal minirhizotrons were installed) a simple linear regression was established between the average root number per cm2 minirhizotron surface area and thermal time after planting. The compartments selected for each crop were those in which there had been a control treatment and/or in which conditions for rooting were considered to be optimal. We performed regression analyses per compartment and per depth, but only for the period after planting in which a linear increase of root numbers vs. thermal time was observed. After averaging the results, the regression procedure yielded two parameters of rooting for each crop: (a) the actual or thermal time at which the first root appeared at a certain depth and (b) the root proliferation rate after the first root had appeared. In this way, inherent crop differences in rooting behaviour (rooting depth and root proliferation) became apparent. For each crop, the 'velocity of the root front' after planting could be established (calculated in cm (°C day)-1). This parameter differed greatly between crops. Some crops (such as leeks and common velvet grass) explored the soil profile slowly: the root front moved at a velocity of only 0.07 cm (°C day) -1. Among the crops whose roots grew down much faster (0.18-0.26 cm (°C day)-1) were cereals and fodder radish. For a day with an average temperature of 15°C these rates would have corresponded with the root front travelling approximately 1-4 cm per day. In the crops studied the root front velocity did not correlate with the root proliferation rate. © Springer 2005.&quot;,&quot;author&quot;:[{&quot;dropping-particle&quot;:&quot;&quot;,&quot;family&quot;:&quot;Smit&quot;,&quot;given&quot;:&quot;A. L.&quot;,&quot;non-dropping-particle&quot;:&quot;&quot;,&quot;parse-names&quot;:false,&quot;suffix&quot;:&quot;&quot;},{&quot;dropping-particle&quot;:&quot;&quot;,&quot;family&quot;:&quot;Groenwold&quot;,&quot;given&quot;:&quot;J.&quot;,&quot;non-dropping-particle&quot;:&quot;&quot;,&quot;parse-names&quot;:false,&quot;suffix&quot;:&quot;&quot;}],&quot;container-title&quot;:&quot;Plant and Soil&quot;,&quot;id&quot;:&quot;5a218f24-1d84-3b8b-8257-fd826ed263ee&quot;,&quot;issue&quot;:&quot;1-2&quot;,&quot;issued&quot;:{&quot;date-parts&quot;:[[&quot;2005&quot;]]},&quot;page&quot;:&quot;365-384&quot;,&quot;title&quot;:&quot;Root characteristics of selected field crops: Data from the Wageningen Rhizolab (1990-2002)&quot;,&quot;type&quot;:&quot;article-journal&quot;,&quot;volume&quot;:&quot;272&quot;},&quot;uris&quot;:[&quot;http://www.mendeley.com/documents/?uuid=a0b5f4af-9f23-419a-a757-df4d455b8f0d&quot;],&quot;isTemporary&quot;:false,&quot;legacyDesktopId&quot;:&quot;a0b5f4af-9f23-419a-a757-df4d455b8f0d&quot;}],&quot;properties&quot;:{&quot;noteIndex&quot;:0},&quot;isEdited&quot;:false,&quot;manualOverride&quot;:{&quot;citeprocText&quot;:&quot;(Parker &lt;i&gt;et al.&lt;/i&gt;, 1991; Smit and Groenwold, 2005)&quot;,&quot;isManuallyOverridden&quot;:false,&quot;manualOverrideText&quot;:&quot;&quot;},&quot;citationTag&quot;:&quot;MENDELEY_CITATION_v3_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&quot;},{&quot;citationID&quot;:&quot;MENDELEY_CITATION_28beb4db-e522-407f-a0a4-d2556abd14f1&quot;,&quot;citationItems&quot;:[{&quot;id&quot;:&quot;bb0b5bc5-14d0-3ea2-86f5-11c229d1c52c&quot;,&quot;itemData&quot;:{&quot;DOI&quot;:&quot;10.3389/fpls.2014.00469&quot;,&quot;ISSN&quot;:&quot;1664462X&quot;,&quot;PMID&quot;:&quot;25278947&quot;,&quot;abstract&quot;:&quot;Both structural and functional properties of belowground plant organs are critical for the development and yield of plants but, compared to the shoot, much more difficult to observe due to soil opacity. Many processes concerning the belowground plant performance are not fully understood, in particular spatial and temporal dynamics and their interrelation with environmental factors. We used Magnetic Resonance Imaging (MRI) as a noninvasive method to evaluate which traits can be measured when a complex plant organ is monitored in-vivo while growing in the soil. We chose sugar beet (Beta vulgaris ssp. vulgaris) as a model system. The beet consists mainly of root tissues, is rather complex regarding tissue structure and responses to environmental factors, and thereby a good object to test the applicability of MRI for 3D phenotyping approaches. Over a time period of up to 3 months, traits such as beet morphology or anatomy were followed in the soil and the effect of differently sized pots on beet fresh weight calculated from MRI data was studied. There was a clear positive correlation between the pot size and the increase in fresh weight of a sugar beet over time. Since knowledge of the development of internal beet structures with several concentric cambia, vascular and parenchyma rings is still limited, we consecutively acquired 3D volumetric images on individual plants using the MRI contrast parameter T2 to map the development of rings at the tissue level. This demonstrates that MRI provides versatile protocols to non-invasively measure plant traits in the soil. It opens new avenues to investigate belowground plant performance under adverse environmental conditions such as drought, nutrient shortage, or soil compaction to seek for traits of belowground organs making plants more resilient to stress.&quot;,&quot;author&quot;:[{&quot;dropping-particle&quot;:&quot;&quot;,&quot;family&quot;:&quot;Metzner&quot;,&quot;given&quot;:&quot;Ralf&quot;,&quot;non-dropping-particle&quot;:&quot;&quot;,&quot;parse-names&quot;:false,&quot;suffix&quot;:&quot;&quot;},{&quot;dropping-particle&quot;:&quot;&quot;,&quot;family&quot;:&quot;Dusschoten&quot;,&quot;given&quot;:&quot;Dagmar&quot;,&quot;non-dropping-particle&quot;:&quot;van&quot;,&quot;parse-names&quot;:false,&quot;suffix&quot;:&quot;&quot;},{&quot;dropping-particle&quot;:&quot;&quot;,&quot;family&quot;:&quot;Bühler&quot;,&quot;given&quot;:&quot;Jonas&quot;,&quot;non-dropping-particle&quot;:&quot;&quot;,&quot;parse-names&quot;:false,&quot;suffix&quot;:&quot;&quot;},{&quot;dropping-particle&quot;:&quot;&quot;,&quot;family&quot;:&quot;Schurr&quot;,&quot;given&quot;:&quot;Ulrich&quot;,&quot;non-dropping-particle&quot;:&quot;&quot;,&quot;parse-names&quot;:false,&quot;suffix&quot;:&quot;&quot;},{&quot;dropping-particle&quot;:&quot;&quot;,&quot;family&quot;:&quot;Jahnke&quot;,&quot;given&quot;:&quot;Siegfried&quot;,&quot;non-dropping-particle&quot;:&quot;&quot;,&quot;parse-names&quot;:false,&quot;suffix&quot;:&quot;&quot;}],&quot;container-title&quot;:&quot;Frontiers in Plant Science&quot;,&quot;id&quot;:&quot;bb0b5bc5-14d0-3ea2-86f5-11c229d1c52c&quot;,&quot;issue&quot;:&quot;SEP&quot;,&quot;issued&quot;:{&quot;date-parts&quot;:[[&quot;2014&quot;]]},&quot;page&quot;:&quot;1-11&quot;,&quot;title&quot;:&quot;Belowground plant development measured with magnetic resonance imaging (MRI): Exploiting the potential for non-invasive trait quantification using sugar beet as a proxy&quot;,&quot;type&quot;:&quot;article-journal&quot;,&quot;volume&quot;:&quot;5&quot;},&quot;uris&quot;:[&quot;http://www.mendeley.com/documents/?uuid=2f0b73cf-10e4-4d58-a585-041377c5f7ab&quot;,&quot;http://www.mendeley.com/documents/?uuid=32ac852a-04e3-4044-ab19-f579df7eec48&quot;],&quot;isTemporary&quot;:false,&quot;legacyDesktopId&quot;:&quot;2f0b73cf-10e4-4d58-a585-041377c5f7ab&quot;}],&quot;properties&quot;:{&quot;noteIndex&quot;:0},&quot;isEdited&quot;:false,&quot;manualOverride&quot;:{&quot;citeprocText&quot;:&quot;(Metzner &lt;i&gt;et al.&lt;/i&gt;, 2014)&quot;,&quot;isManuallyOverridden&quot;:false,&quot;manualOverrideText&quot;:&quot;&quot;},&quot;citationTag&quot;:&quot;MENDELEY_CITATION_v3_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&quot;},{&quot;citationID&quot;:&quot;MENDELEY_CITATION_2f695c67-c26f-45c0-b7e3-bba66fdaafce&quot;,&quot;citationItems&quot;:[{&quot;id&quot;:&quot;956ed049-7c30-3c84-97c2-d63f29a363c1&quot;,&quot;itemData&quot;:{&quot;DOI&quot;:&quot;10.1007/BF00401020&quot;,&quot;ISSN&quot;:&quot;00320935&quot;,&quot;abstract&quot;:&quot;A monoclonal antibody produced to abscisic acid (ABA) has been characterised and the development of a radioimmunoassay (RIA) for ABA using the antibody is described. The antibody had a high selectivity for the free acid of (S)-cis, trans-ABA. Using the antibody, ABA could be assayed reliably in the RIA over a range from 100 to 4000 pg (0.4 to 15 pmol) ABA per assay vial. As methanol and acetone affected ABA-antibody binding, water was used to extract ABA from leaves. Water was as effective as aqueous methanol and acetone in extracting the ABA present. Crude aqueous extracts of wheat, maize and lupin leaves could be analysed without serious interference from other immunoreactive material. This was shown by measuring the distribution of immunoreactivity in crude extracts separated by thin-layer chromatography (TLC) and high-performance liquid chromatography (HPLC), or by comparing the assay with physicochemical methods of analysis. Analysis of crude extracts by RIA and either, after TLC purification, by gas chromatography using an electron-capture detector or, after HPLC purification, by combined gas chromatography-mass spectrometry (GC-MS) gave very similar ABA concentrations in the initial leaf samples. However, RIA analysis of crude aqueous extracts of pea seeds resulted in considerable overestimation of the amount of ABA present. Determinations of ABA content by GC-MS and RIA were similar after pea seed extracts had been purified by HPLC. Although the RIA could not be used to analyse ABA in crude extracts of pea seeds, it is likely that crude extracts of leaves of several other species may be assayed successfully. © 1988 Springer-Verlag.&quot;,&quot;author&quot;:[{&quot;dropping-particle&quot;:&quot;&quot;,&quot;family&quot;:&quot;Quarrie&quot;,&quot;given&quot;:&quot;S. A.&quot;,&quot;non-dropping-particle&quot;:&quot;&quot;,&quot;parse-names&quot;:false,&quot;suffix&quot;:&quot;&quot;},{&quot;dropping-particle&quot;:&quot;&quot;,&quot;family&quot;:&quot;Whitford&quot;,&quot;given&quot;:&quot;P. N.&quot;,&quot;non-dropping-particle&quot;:&quot;&quot;,&quot;parse-names&quot;:false,&quot;suffix&quot;:&quot;&quot;},{&quot;dropping-particle&quot;:&quot;&quot;,&quot;family&quot;:&quot;Appleford&quot;,&quot;given&quot;:&quot;N. E.J.&quot;,&quot;non-dropping-particle&quot;:&quot;&quot;,&quot;parse-names&quot;:false,&quot;suffix&quot;:&quot;&quot;},{&quot;dropping-particle&quot;:&quot;&quot;,&quot;family&quot;:&quot;Wang&quot;,&quot;given&quot;:&quot;T. L.&quot;,&quot;non-dropping-particle&quot;:&quot;&quot;,&quot;parse-names&quot;:false,&quot;suffix&quot;:&quot;&quot;},{&quot;dropping-particle&quot;:&quot;&quot;,&quot;family&quot;:&quot;Cook&quot;,&quot;given&quot;:&quot;S. K.&quot;,&quot;non-dropping-particle&quot;:&quot;&quot;,&quot;parse-names&quot;:false,&quot;suffix&quot;:&quot;&quot;},{&quot;dropping-particle&quot;:&quot;&quot;,&quot;family&quot;:&quot;Henson&quot;,&quot;given&quot;:&quot;I. E.&quot;,&quot;non-dropping-particle&quot;:&quot;&quot;,&quot;parse-names&quot;:false,&quot;suffix&quot;:&quot;&quot;},{&quot;dropping-particle&quot;:&quot;&quot;,&quot;family&quot;:&quot;Loveys&quot;,&quot;given&quot;:&quot;B. R.&quot;,&quot;non-dropping-particle&quot;:&quot;&quot;,&quot;parse-names&quot;:false,&quot;suffix&quot;:&quot;&quot;}],&quot;container-title&quot;:&quot;Planta&quot;,&quot;id&quot;:&quot;956ed049-7c30-3c84-97c2-d63f29a363c1&quot;,&quot;issue&quot;:&quot;3&quot;,&quot;issued&quot;:{&quot;date-parts&quot;:[[&quot;1988&quot;]]},&quot;page&quot;:&quot;330-339&quot;,&quot;title&quot;:&quot;A monoclonal antibody to (S)-abscisic acid: its characterisation and use in a radioimmunoassay for measuring abscisic acid in crude extracts of cereal and lupin leaves&quot;,&quot;type&quot;:&quot;article-journal&quot;,&quot;volume&quot;:&quot;173&quot;},&quot;uris&quot;:[&quot;http://www.mendeley.com/documents/?uuid=d5afe6b0-8ef1-4c20-b64d-5ce4e62e2f5e&quot;],&quot;isTemporary&quot;:false,&quot;legacyDesktopId&quot;:&quot;d5afe6b0-8ef1-4c20-b64d-5ce4e62e2f5e&quot;}],&quot;properties&quot;:{&quot;noteIndex&quot;:0},&quot;isEdited&quot;:false,&quot;manualOverride&quot;:{&quot;citeprocText&quot;:&quot;(Quarrie &lt;i&gt;et al.&lt;/i&gt;, 1988)&quot;,&quot;isManuallyOverridden&quot;:false,&quot;manualOverrideText&quot;:&quot;&quot;},&quot;citationTag&quot;:&quot;MENDELEY_CITATION_v3_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&quot;},{&quot;citationID&quot;:&quot;MENDELEY_CITATION_c2abbda0-02a5-41a3-9a34-90271d321234&quot;,&quot;citationItems&quot;:[{&quot;id&quot;:&quot;78b76402-79b8-3095-bf99-464a133f8994&quot;,&quot;itemData&quot;:{&quot;DOI&quot;:&quot;10.1104/pp.20.00488&quot;,&quot;ISSN&quot;:&quot;15322548&quot;,&quot;PMID&quot;:&quot;32887733&quot;,&quot;abstract&quot;:&quot;To answer long-standing questions about how plants use and regulate water, an affordable, noninvasive way to determine local root water uptake (RWU) is required. Here, we present a sensor, the soil water profiler (SWaP), which can determine local soil water content (u) with a precision of 6.1025 cm3 $ cm23, an accuracy of 0.002 cm3 $ cm23, a temporal resolution of 24 min, and a one-dimensional spatial resolution of 1 cm. The sensor comprises two copper sheets, integrated into a sleeve and connected to a coil, which form a resonant circuit. A vector network analyzer, inductively coupled to the resonant circuit, measures the resonance frequency, against which u was calibrated. The sensors were integrated into a positioning system, which measures u along the depth of cylindrical tubes. When combined with modulating light (4-h period) and resultant modulating plant transpiration, the SWaP enables quantification of the component of RWU distribution that varies proportionally with total plant water uptake, and distinguishes it from soil water redistribution via soil pores and roots. Additionally, as a young, growing maize (Zea mays) plant progressively tapped its soil environment dry, we observed clear changes in plant-driven RWU and soil water redistribution profiles. Our SWaP setup can measure the RWU and redistribution of sandy-soil water content with unprecedented precision. The SWaP is therefore a promising device offering new insights into soil-plant hydrology, with applications for functional root phenotyping in nonsaline, temperature-controlled conditions, at low cost.&quot;,&quot;author&quot;:[{&quot;dropping-particle&quot;:&quot;&quot;,&quot;family&quot;:&quot;Dusschoten&quot;,&quot;given&quot;:&quot;Dagmar&quot;,&quot;non-dropping-particle&quot;:&quot;van&quot;,&quot;parse-names&quot;:false,&quot;suffix&quot;:&quot;&quot;},{&quot;dropping-particle&quot;:&quot;&quot;,&quot;family&quot;:&quot;Kochs&quot;,&quot;given&quot;:&quot;Johannes&quot;,&quot;non-dropping-particle&quot;:&quot;&quot;,&quot;parse-names&quot;:false,&quot;suffix&quot;:&quot;&quot;},{&quot;dropping-particle&quot;:&quot;&quot;,&quot;family&quot;:&quot;Kuppe&quot;,&quot;given&quot;:&quot;Christian W.&quot;,&quot;non-dropping-particle&quot;:&quot;&quot;,&quot;parse-names&quot;:false,&quot;suffix&quot;:&quot;&quot;},{&quot;dropping-particle&quot;:&quot;&quot;,&quot;family&quot;:&quot;Sydoruk&quot;,&quot;given&quot;:&quot;Viktor A.&quot;,&quot;non-dropping-particle&quot;:&quot;&quot;,&quot;parse-names&quot;:false,&quot;suffix&quot;:&quot;&quot;},{&quot;dropping-particle&quot;:&quot;&quot;,&quot;family&quot;:&quot;Couvreur&quot;,&quot;given&quot;:&quot;Valentin&quot;,&quot;non-dropping-particle&quot;:&quot;&quot;,&quot;parse-names&quot;:false,&quot;suffix&quot;:&quot;&quot;},{&quot;dropping-particle&quot;:&quot;&quot;,&quot;family&quot;:&quot;Pflugfelder&quot;,&quot;given&quot;:&quot;Daniel&quot;,&quot;non-dropping-particle&quot;:&quot;&quot;,&quot;parse-names&quot;:false,&quot;suffix&quot;:&quot;&quot;},{&quot;dropping-particle&quot;:&quot;&quot;,&quot;family&quot;:&quot;Postma&quot;,&quot;given&quot;:&quot;Johannes A.&quot;,&quot;non-dropping-particle&quot;:&quot;&quot;,&quot;parse-names&quot;:false,&quot;suffix&quot;:&quot;&quot;}],&quot;container-title&quot;:&quot;Plant Physiology&quot;,&quot;id&quot;:&quot;78b76402-79b8-3095-bf99-464a133f8994&quot;,&quot;issue&quot;:&quot;3&quot;,&quot;issued&quot;:{&quot;date-parts&quot;:[[&quot;2020&quot;]]},&quot;page&quot;:&quot;1221-1235&quot;,&quot;title&quot;:&quot;Spatially resolved root water uptake determination using a precise soil water sensor&quot;,&quot;type&quot;:&quot;article-journal&quot;,&quot;volume&quot;:&quot;184&quot;},&quot;uris&quot;:[&quot;http://www.mendeley.com/documents/?uuid=875b718b-9ca6-4632-8f33-629d8b7d6575&quot;,&quot;http://www.mendeley.com/documents/?uuid=a286bc54-4a33-4a38-ab1d-ef4cec490156&quot;],&quot;isTemporary&quot;:false,&quot;legacyDesktopId&quot;:&quot;875b718b-9ca6-4632-8f33-629d8b7d6575&quot;}],&quot;properties&quot;:{&quot;noteIndex&quot;:0},&quot;isEdited&quot;:false,&quot;manualOverride&quot;:{&quot;citeprocText&quot;:&quot;(van Dusschoten &lt;i&gt;et al.&lt;/i&gt;, 2020)&quot;,&quot;isManuallyOverridden&quot;:false,&quot;manualOverrideText&quot;:&quot;&quot;},&quot;citationTag&quot;:&quot;MENDELEY_CITATION_v3_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&quot;},{&quot;citationID&quot;:&quot;MENDELEY_CITATION_af9eca35-bd89-4df8-a016-2bb4fca1d87e&quot;,&quot;citationItems&quot;:[{&quot;id&quot;:&quot;59359949-629f-3e53-8ed8-b7d6ab5fc4d8&quot;,&quot;itemData&quot;:{&quot;DOI&quot;:&quot;10.1104/pp.15.01388&quot;,&quot;ISSN&quot;:&quot;15322548&quot;,&quot;PMID&quot;:&quot;26729797&quot;,&quot;abstract&quot;:&quot;Precise measurements of root system architecture traits are an important requirement for plant phenotyping. Most of the current methods for analyzing root growth require either artificial growing conditions (e.g. hydroponics), are severely restricted in the fraction of roots detectable (e.g. rhizotrons), or are destructive (e.g. soil coring). On the other hand, modalities such as magnetic resonance imaging (MRI) are noninvasive and allow high-quality three-dimensional imaging of roots in soil. Here, we present a plant root imaging and analysis pipeline using MRI together with an advanced image visualization and analysis software toolbox named NMRooting. Pots up to 117 mm in diameter and 800 mm in height can be measured with the 4.7 T MRI instrument used here. For 1.5 L pots (81 mm diameter, 300 mm high), a fully automated system was developed enabling measurement of up to 18 pots per day. The most important root traits that can be nondestructively monitored over time are root mass, length, diameter, tip number, and growth angles (in two-dimensional polar coordinates) and spatial distribution. Various validation measurements for these traits were performed, showing that roots down to a diameter range between 200 mm and 300 mm can be quantitatively measured. Root fresh weight correlates linearly with root mass determined by MRI. We demonstrate the capabilities of MRI and the dedicated imaging pipeline in experimental series performed on soil-grown maize (Zea mays) and barley (Hordeum vulgare) plants.&quot;,&quot;author&quot;:[{&quot;dropping-particle&quot;:&quot;&quot;,&quot;family&quot;:&quot;Dusschoten&quot;,&quot;given&quot;:&quot;Dagmar&quot;,&quot;non-dropping-particle&quot;:&quot;van&quot;,&quot;parse-names&quot;:false,&quot;suffix&quot;:&quot;&quot;},{&quot;dropping-particle&quot;:&quot;&quot;,&quot;family&quot;:&quot;Metzner&quot;,&quot;given&quot;:&quot;Ralf&quot;,&quot;non-dropping-particle&quot;:&quot;&quot;,&quot;parse-names&quot;:false,&quot;suffix&quot;:&quot;&quot;},{&quot;dropping-particle&quot;:&quot;&quot;,&quot;family&quot;:&quot;Kochs&quot;,&quot;given&quot;:&quot;Johannes&quot;,&quot;non-dropping-particle&quot;:&quot;&quot;,&quot;parse-names&quot;:false,&quot;suffix&quot;:&quot;&quot;},{&quot;dropping-particle&quot;:&quot;&quot;,&quot;family&quot;:&quot;Postma&quot;,&quot;given&quot;:&quot;Johannes A.&quot;,&quot;non-dropping-particle&quot;:&quot;&quot;,&quot;parse-names&quot;:false,&quot;suffix&quot;:&quot;&quot;},{&quot;dropping-particle&quot;:&quot;&quot;,&quot;family&quot;:&quot;Pflugfelder&quot;,&quot;given&quot;:&quot;Daniel&quot;,&quot;non-dropping-particle&quot;:&quot;&quot;,&quot;parse-names&quot;:false,&quot;suffix&quot;:&quot;&quot;},{&quot;dropping-particle&quot;:&quot;&quot;,&quot;family&quot;:&quot;Bühler&quot;,&quot;given&quot;:&quot;Jonas&quot;,&quot;non-dropping-particle&quot;:&quot;&quot;,&quot;parse-names&quot;:false,&quot;suffix&quot;:&quot;&quot;},{&quot;dropping-particle&quot;:&quot;&quot;,&quot;family&quot;:&quot;Schurr&quot;,&quot;given&quot;:&quot;Ulrich&quot;,&quot;non-dropping-particle&quot;:&quot;&quot;,&quot;parse-names&quot;:false,&quot;suffix&quot;:&quot;&quot;},{&quot;dropping-particle&quot;:&quot;&quot;,&quot;family&quot;:&quot;Jahnke&quot;,&quot;given&quot;:&quot;Siegfried&quot;,&quot;non-dropping-particle&quot;:&quot;&quot;,&quot;parse-names&quot;:false,&quot;suffix&quot;:&quot;&quot;}],&quot;container-title&quot;:&quot;Plant Physiology&quot;,&quot;id&quot;:&quot;59359949-629f-3e53-8ed8-b7d6ab5fc4d8&quot;,&quot;issue&quot;:&quot;3&quot;,&quot;issued&quot;:{&quot;date-parts&quot;:[[&quot;2016&quot;]]},&quot;page&quot;:&quot;1176-1188&quot;,&quot;title&quot;:&quot;Quantitative 3D analysis of plant roots growing in soil using magnetic resonance imaging&quot;,&quot;type&quot;:&quot;article-journal&quot;,&quot;volume&quot;:&quot;170&quot;},&quot;uris&quot;:[&quot;http://www.mendeley.com/documents/?uuid=fdd4201c-c0b9-4239-bf2e-16d1b5113a23&quot;],&quot;isTemporary&quot;:false,&quot;legacyDesktopId&quot;:&quot;fdd4201c-c0b9-4239-bf2e-16d1b5113a23&quot;}],&quot;properties&quot;:{&quot;noteIndex&quot;:0},&quot;isEdited&quot;:false,&quot;manualOverride&quot;:{&quot;citeprocText&quot;:&quot;(van Dusschoten &lt;i&gt;et al.&lt;/i&gt;, 2016)&quot;,&quot;isManuallyOverridden&quot;:false,&quot;manualOverrideText&quot;:&quot;&quot;},&quot;citationTag&quot;:&quot;MENDELEY_CITATION_v3_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&quot;},{&quot;citationID&quot;:&quot;MENDELEY_CITATION_3d050cbd-fc30-4899-b418-fd1344ad9585&quot;,&quot;citationItems&quot;:[{&quot;id&quot;:&quot;c58e0022-afe9-32ae-84da-9ea892ce4e7b&quot;,&quot;itemData&quot;:{&quot;DOI&quot;:&quot;10.1007/BF01995964&quot;,&quot;ISBN&quot;:&quot;0028-2944&quot;,&quot;ISSN&quot;:&quot;00282944&quot;,&quot;abstract&quot;:&quot;Potatoes were grown under a permanent rain shelter in mobile containers in soil with or without potato cyst nematodes (Globodera pallida). The plants were subjected to an early drought stress period starting at planting until 43 days after planting, to a late drought stress period starting at 43 days until senescence at 92 days and to a drought control. Dry matter weight and characteristics of leaves, stems, stolons and roots were determined at periodic harvests. The early drought stress and nematode infection affected many plant organ characteristics in similar ways. Numbers of leaves, specific leaf area, plant height, specific stem weight, leaf area ratio, mean tuber weight and harvest index were reduced by both stress factors at early stages of growth. Later on, interactions between both stress factors which influence the development rate of the plants led to more diverse plant reactions. Plants of all treatments rapidly senesced at about 90 days after planting. Uninfected plants had then depleted the soil nutrient supply whereas the plants grown in the inoculated soil senesced as a result of the potato cyst nematode infection.&quot;,&quot;author&quot;:[{&quot;dropping-particle&quot;:&quot;&quot;,&quot;family&quot;:&quot;Fasan&quot;,&quot;given&quot;:&quot;T.&quot;,&quot;non-dropping-particle&quot;:&quot;&quot;,&quot;parse-names&quot;:false,&quot;suffix&quot;:&quot;&quot;},{&quot;dropping-particle&quot;:&quot;&quot;,&quot;family&quot;:&quot;Haverkort&quot;,&quot;given&quot;:&quot;A. J.&quot;,&quot;non-dropping-particle&quot;:&quot;&quot;,&quot;parse-names&quot;:false,&quot;suffix&quot;:&quot;&quot;}],&quot;container-title&quot;:&quot;Netherlands Journal of Plant Pathology&quot;,&quot;id&quot;:&quot;c58e0022-afe9-32ae-84da-9ea892ce4e7b&quot;,&quot;issue&quot;:&quot;3&quot;,&quot;issued&quot;:{&quot;date-parts&quot;:[[&quot;1991&quot;]]},&quot;page&quot;:&quot;151-161&quot;,&quot;title&quot;:&quot;The influence of cyst nematodes and drought on potato growth. 1. Effects on plant growth under semi-controlled conditions&quot;,&quot;type&quot;:&quot;article-journal&quot;,&quot;volume&quot;:&quot;97&quot;},&quot;uris&quot;:[&quot;http://www.mendeley.com/documents/?uuid=48bf0910-57ce-476a-9aa8-047242a0ebf8&quot;],&quot;isTemporary&quot;:false,&quot;legacyDesktopId&quot;:&quot;48bf0910-57ce-476a-9aa8-047242a0ebf8&quot;}],&quot;properties&quot;:{&quot;noteIndex&quot;:0},&quot;isEdited&quot;:false,&quot;manualOverride&quot;:{&quot;citeprocText&quot;:&quot;(Fasan and Haverkort, 1991)&quot;,&quot;isManuallyOverridden&quot;:false,&quot;manualOverrideText&quot;:&quot;&quot;},&quot;citationTag&quot;:&quot;MENDELEY_CITATION_v3_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&quot;},{&quot;citationID&quot;:&quot;MENDELEY_CITATION_968a36bb-efac-40d3-a2ad-c142750b694f&quot;,&quot;citationItems&quot;:[{&quot;id&quot;:&quot;bf588e89-e4a4-3f94-b984-211aeb814751&quot;,&quot;itemData&quot;:{&quot;DOI&quot;:&quot;10.1007/BF02854086&quot;,&quot;abstract&quot;:&quot;The use of a pressure chamber for measurements of water potential of potato (Solanum tuberosum L.) in leaves and tubers is described. For satisfactory results, evaporation from samples must be prevented prior to and during measurements, and samples must be measured quickly follow-ing detachment. Tubers were suspended in the chamber by their rhizomes for water potential measurements. Tuber water potentials appeared too low (dry) when rates of pressurization exceeded 0.05 bar sec-1 as the balancing pressure was approached (within 2 bars). Variations in meas-urements associated with the rhizome length, and with lack of equilibrium within the tuber, are discussed. Field measurements showed that under moderate to high transpira-tion, there was no simple relationship between leaf and tuber water poten-tials. In wet soil, tubers were wetter than leaves throughout the day, In dry soil, tuber potentials became as dry as those of leaves by the afternoon. Factors contributing to this changing pattern are discussed. Resumen Se describe el uso de una c~imara de presirn para la medida de poten-ciales de agua en tubrrculos de papa (Solanum tuberosum L.). Para resul-tados satisfactorios, se debe prevenir la evaporac;6n de las muestras antes y durante las mediciones y 6stas deben ser medidas nipidamente despurs de tomadas. Los tubrrculos estuvieron suspendidos en la c~imara por sus rizomas para las medidas del potencial de agua. Los potenciales de agua de los tubrrculos se mostraron muy secos cuando los niveles de presurizacirn excedieron 0.05 bars seg-1 a medida que ta presi6n de balance fue aprox-imada (dentro de 2 bars). Se discuten las variaciones de medida asociadas con la longitud de rizomas, y con la falta de equilibrio dentro del tubrrculo. Las medidas de campo mostraron que bajo transpiracirn moderada a alta, no hubo una relaci6n simple entre el potencial de agua de la hoja y del tubrrculo. En suelos hdmedos, los tubrrculos tuvieron mayor contenido de humedad que las hojas durante el dia. Por lamrde en suelos secos, los potenciales del tubrrculo se hicieron tan secos como aquellos de las hojas. Se discuten los factores que contribuyen a estos patrones variables.&quot;,&quot;author&quot;:[{&quot;dropping-particle&quot;:&quot;&quot;,&quot;family&quot;:&quot;Gandar&quot;,&quot;given&quot;:&quot;P. W.&quot;,&quot;non-dropping-particle&quot;:&quot;&quot;,&quot;parse-names&quot;:false,&quot;suffix&quot;:&quot;&quot;},{&quot;dropping-particle&quot;:&quot;&quot;,&quot;family&quot;:&quot;Tanner&quot;,&quot;given&quot;:&quot;C. B.&quot;,&quot;non-dropping-particle&quot;:&quot;&quot;,&quot;parse-names&quot;:false,&quot;suffix&quot;:&quot;&quot;}],&quot;container-title&quot;:&quot;American Potato Journal&quot;,&quot;id&quot;:&quot;bf588e89-e4a4-3f94-b984-211aeb814751&quot;,&quot;issued&quot;:{&quot;date-parts&quot;:[[&quot;1976&quot;]]},&quot;page&quot;:&quot;1 -14&quot;,&quot;title&quot;:&quot;Potato leaf and tuber water potential measurements with a pressure chamber&quot;,&quot;type&quot;:&quot;article-journal&quot;,&quot;volume&quot;:&quot;53&quot;},&quot;uris&quot;:[&quot;http://www.mendeley.com/documents/?uuid=bf588e89-e4a4-3f94-b984-211aeb814751&quot;],&quot;isTemporary&quot;:false,&quot;legacyDesktopId&quot;:&quot;bf588e89-e4a4-3f94-b984-211aeb814751&quot;}],&quot;properties&quot;:{&quot;noteIndex&quot;:0},&quot;isEdited&quot;:false,&quot;manualOverride&quot;:{&quot;citeprocText&quot;:&quot;(Gandar and Tanner, 1976)&quot;,&quot;isManuallyOverridden&quot;:false,&quot;manualOverrideText&quot;:&quot;&quot;},&quot;citationTag&quot;:&quot;MENDELEY_CITATION_v3_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&quot;},{&quot;citationID&quot;:&quot;MENDELEY_CITATION_baa26d5e-be5f-4221-b907-29114140203f&quot;,&quot;citationItems&quot;:[{&quot;id&quot;:&quot;2c807f6f-83fe-3ed9-9ef2-011de5d5c3e5&quot;,&quot;itemData&quot;:{&quot;DOI&quot;:&quot;10.1093/oxfordjournals.aob.a084320&quot;,&quot;ISSN&quot;:&quot;03057364&quot;,&quot;abstract&quot;:&quot;Diurnal variations in the pattern of movement of sugars, water, and ions into developing tubers of the potato (Solanum tuberosum L.) were investigated. It was demonstrated using a recording balance that large increases in the fresh weight of tubers occur during a dark period of reduced transpiration. Movement of assimilated 14C did not reflect similar large changes and much of the weight change observed is considered to be fluctuations in tuber water content. This water was shown to be moving predominantly through the xylem of the stolon by introducing labelled ions, 32P and 89Sr into the plants. 32P, which moves in both xylem and phloem, was transported to the tuber at a constant rate whereas 89Sr, which behaves like calcium and is relatively immobile in the phloem, only moved into the tuber during the dark period.As well as the over-all long-term diurnal fluctuations several smaller rapid changes were recorded in the rate of water movement. Switching from darkness to light caused a transient increase followed by a rapid decrease in tuber weight. Switching from light to darkness caused a rapid increase in tuber weight. In some experiments small oscillations in tuber weight were recorded. The possibility of these oscillations being directly related to cyclic changes in transpiration is considered. The results are discussed in relation to solute movement within plants. © 1969 OXFORD UNIVERSITY PRESS.&quot;,&quot;author&quot;:[{&quot;dropping-particle&quot;:&quot;&quot;,&quot;family&quot;:&quot;Baker&quot;,&quot;given&quot;:&quot;D. A.&quot;,&quot;non-dropping-particle&quot;:&quot;&quot;,&quot;parse-names&quot;:false,&quot;suffix&quot;:&quot;&quot;},{&quot;dropping-particle&quot;:&quot;&quot;,&quot;family&quot;:&quot;Moorby&quot;,&quot;given&quot;:&quot;J.&quot;,&quot;non-dropping-particle&quot;:&quot;&quot;,&quot;parse-names&quot;:false,&quot;suffix&quot;:&quot;&quot;}],&quot;container-title&quot;:&quot;Annals of Botany&quot;,&quot;id&quot;:&quot;2c807f6f-83fe-3ed9-9ef2-011de5d5c3e5&quot;,&quot;issue&quot;:&quot;4&quot;,&quot;issued&quot;:{&quot;date-parts&quot;:[[&quot;1969&quot;]]},&quot;page&quot;:&quot;729-741&quot;,&quot;title&quot;:&quot;The transport of sugar, water, and ions into developing potato tubers&quot;,&quot;type&quot;:&quot;article-journal&quot;,&quot;volume&quot;:&quot;33&quot;},&quot;uris&quot;:[&quot;http://www.mendeley.com/documents/?uuid=49a166dd-1963-4c58-965e-17efd80045e9&quot;],&quot;isTemporary&quot;:false,&quot;legacyDesktopId&quot;:&quot;49a166dd-1963-4c58-965e-17efd80045e9&quot;}],&quot;properties&quot;:{&quot;noteIndex&quot;:0},&quot;isEdited&quot;:false,&quot;manualOverride&quot;:{&quot;citeprocText&quot;:&quot;(Baker and Moorby, 1969)&quot;,&quot;isManuallyOverridden&quot;:false,&quot;manualOverrideText&quot;:&quot;&quot;},&quot;citationTag&quot;:&quot;MENDELEY_CITATION_v3_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&quot;},{&quot;citationID&quot;:&quot;MENDELEY_CITATION_c53c6b59-70e7-4fcc-8faf-e9a35bb235f3&quot;,&quot;citationItems&quot;:[{&quot;id&quot;:&quot;9fbb297f-b476-3e62-b21f-26a42d4aba73&quot;,&quot;itemData&quot;:{&quot;DOI&quot;:&quot;10.1007/s00425-019-03336-7&quot;,&quot;ISBN&quot;:&quot;0042501903336&quot;,&quot;ISSN&quot;:&quot;14322048&quot;,&quot;abstract&quot;:&quot;Main conclusion: Adaptation of the xylem under dehydration to smaller sized vessels and the increase in xylem density per stem area facilitate water transport during water-limiting conditions, and this has implications for assimilate transport during drought. Abstract: The potato stem is the communication and transport channel between the assimilate-exporting source leaves and the terminal sink tissues of the plant. During environmental stress conditions like water scarcity, which adversely affect the performance (canopy growth and tuber yield) of the potato plant, the response of stem tissues is essential, however, still understudied. In this study, we investigated the response of the stem tissues of cultivated potato grown in the greenhouse to dehydration using a multidisciplinary approach including physiological, biochemical, morphological, microscopic, and magnetic resonance imaging techniques. We observed the most significant effects of water limitation in the lower stem regions of plants. The light microscopy analysis of the potato stem sections revealed that plants exposed to this particular dehydration stress have higher total xylem density per unit area than control plants. This increase in the total xylem density was accompanied by an increase in the number of narrow-diameter xylem vessels and a decrease in the number of large-diameter xylem vessels. Our MRI approach revealed a diurnal rhythm of xylem flux between day and night, with a reduction in xylem flux that is linked to dehydration sensitivity. We also observed that sink strength was the main driver of assimilate transport through the stem in our data set. These findings may present potential breeding targets for drought tolerance in potato.&quot;,&quot;author&quot;:[{&quot;dropping-particle&quot;:&quot;&quot;,&quot;family&quot;:&quot;Aliche&quot;,&quot;given&quot;:&quot;Ernest B.&quot;,&quot;non-dropping-particle&quot;:&quot;&quot;,&quot;parse-names&quot;:false,&quot;suffix&quot;:&quot;&quot;},{&quot;dropping-particle&quot;:&quot;&quot;,&quot;family&quot;:&quot;Prusova-Bourke&quot;,&quot;given&quot;:&quot;Alena&quot;,&quot;non-dropping-particle&quot;:&quot;&quot;,&quot;parse-names&quot;:false,&quot;suffix&quot;:&quot;&quot;},{&quot;dropping-particle&quot;:&quot;&quot;,&quot;family&quot;:&quot;Ruiz-Sanchez&quot;,&quot;given&quot;:&quot;Mariam&quot;,&quot;non-dropping-particle&quot;:&quot;&quot;,&quot;parse-names&quot;:false,&quot;suffix&quot;:&quot;&quot;},{&quot;dropping-particle&quot;:&quot;&quot;,&quot;family&quot;:&quot;Oortwijn&quot;,&quot;given&quot;:&quot;Marian&quot;,&quot;non-dropping-particle&quot;:&quot;&quot;,&quot;parse-names&quot;:false,&quot;suffix&quot;:&quot;&quot;},{&quot;dropping-particle&quot;:&quot;&quot;,&quot;family&quot;:&quot;Gerkema&quot;,&quot;given&quot;:&quot;Edo&quot;,&quot;non-dropping-particle&quot;:&quot;&quot;,&quot;parse-names&quot;:false,&quot;suffix&quot;:&quot;&quot;},{&quot;dropping-particle&quot;:&quot;&quot;,&quot;family&quot;:&quot;As&quot;,&quot;given&quot;:&quot;Henk&quot;,&quot;non-dropping-particle&quot;:&quot;Van&quot;,&quot;parse-names&quot;:false,&quot;suffix&quot;:&quot;&quot;},{&quot;dropping-particle&quot;:&quot;&quot;,&quot;family&quot;:&quot;Visser&quot;,&quot;given&quot;:&quot;Richard G.F.&quot;,&quot;non-dropping-particle&quot;:&quot;&quot;,&quot;parse-names&quot;:false,&quot;suffix&quot;:&quot;&quot;},{&quot;dropping-particle&quot;:&quot;&quot;,&quot;family&quot;:&quot;Linden&quot;,&quot;given&quot;:&quot;C. Gerard&quot;,&quot;non-dropping-particle&quot;:&quot;van der&quot;,&quot;parse-names&quot;:false,&quot;suffix&quot;:&quot;&quot;}],&quot;container-title&quot;:&quot;Planta&quot;,&quot;id&quot;:&quot;9fbb297f-b476-3e62-b21f-26a42d4aba73&quot;,&quot;issue&quot;:&quot;2&quot;,&quot;issued&quot;:{&quot;date-parts&quot;:[[&quot;2020&quot;]]},&quot;page&quot;:&quot;1-15&quot;,&quot;publisher&quot;:&quot;Springer Berlin Heidelberg&quot;,&quot;title&quot;:&quot;Morphological and physiological responses of the potato stem transport tissues to dehydration stress&quot;,&quot;type&quot;:&quot;article-journal&quot;,&quot;volume&quot;:&quot;251&quot;},&quot;uris&quot;:[&quot;http://www.mendeley.com/documents/?uuid=b6f4f639-7486-4e8b-a5d3-330674df2440&quot;],&quot;isTemporary&quot;:false,&quot;legacyDesktopId&quot;:&quot;b6f4f639-7486-4e8b-a5d3-330674df2440&quot;}],&quot;properties&quot;:{&quot;noteIndex&quot;:0},&quot;isEdited&quot;:false,&quot;manualOverride&quot;:{&quot;citeprocText&quot;:&quot;(Aliche &lt;i&gt;et al.&lt;/i&gt;, 2020&lt;i&gt;a&lt;/i&gt;)&quot;,&quot;isManuallyOverridden&quot;:false,&quot;manualOverrideText&quot;:&quot;&quot;},&quot;citationTag&quot;:&quot;MENDELEY_CITATION_v3_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&quot;},{&quot;citationID&quot;:&quot;MENDELEY_CITATION_728af798-0c1d-4e99-9cda-2e04bdfbfe43&quot;,&quot;citationItems&quot;:[{&quot;id&quot;:&quot;3f111229-a16c-37f1-be60-b460441c0d80&quot;,&quot;itemData&quot;:{&quot;DOI&quot;:&quot;10.1016/j.eja.2004.02.004&quot;,&quot;ISSN&quot;:&quot;11610301&quot;,&quot;abstract&quot;:&quot;Four potato cultivars (Solanum tuberosum L.) differing in their precocity and contrasted for their drought tolerance were investigated in the field and two of them in the greenhouse. They were subjected to two water treatments, well irrigated and droughted. We followed the evolution of stolon number, stolon length, mass of roots and the adventitious roots which are formed on stolons. Our objective was to check the response of those characters to water shortage throughout the cycle, and examine if they could have, especially the adventitious roots on stolons, contributed to drought tolerance. All physiological and agronomical studied parameters were sensitive to drought. Maximum root dry mass was reduced by drought. Stolon number was enhanced by drought but the total length of stolons, was reduced. The number of the adventitious roots on stolons was reduced by drought and negatively related to root dry mass of the plant. Fresh tuber yield was significantly correlated to root dry mass in the field and drought tolerance index was significantly associated to root depth in the field, but in stressed conditions only. © 2004 Elsevier B.V. All rights reserved.&quot;,&quot;author&quot;:[{&quot;dropping-particle&quot;:&quot;&quot;,&quot;family&quot;:&quot;Lahlou&quot;,&quot;given&quot;:&quot;Ouiam&quot;,&quot;non-dropping-particle&quot;:&quot;&quot;,&quot;parse-names&quot;:false,&quot;suffix&quot;:&quot;&quot;},{&quot;dropping-particle&quot;:&quot;&quot;,&quot;family&quot;:&quot;Ledent&quot;,&quot;given&quot;:&quot;Jean François&quot;,&quot;non-dropping-particle&quot;:&quot;&quot;,&quot;parse-names&quot;:false,&quot;suffix&quot;:&quot;&quot;}],&quot;container-title&quot;:&quot;European Journal of Agronomy&quot;,&quot;id&quot;:&quot;3f111229-a16c-37f1-be60-b460441c0d80&quot;,&quot;issue&quot;:&quot;2&quot;,&quot;issued&quot;:{&quot;date-parts&quot;:[[&quot;2005&quot;]]},&quot;page&quot;:&quot;159-173&quot;,&quot;title&quot;:&quot;Root mass and depth, stolons and roots formed on stolons in four cultivars of potato under water stress&quot;,&quot;type&quot;:&quot;article-journal&quot;,&quot;volume&quot;:&quot;22&quot;},&quot;uris&quot;:[&quot;http://www.mendeley.com/documents/?uuid=1d367d92-0aaf-4c1f-a013-08644e4ebc7d&quot;],&quot;isTemporary&quot;:false,&quot;legacyDesktopId&quot;:&quot;1d367d92-0aaf-4c1f-a013-08644e4ebc7d&quot;}],&quot;properties&quot;:{&quot;noteIndex&quot;:0},&quot;isEdited&quot;:false,&quot;manualOverride&quot;:{&quot;citeprocText&quot;:&quot;(Lahlou and Ledent, 2005)&quot;,&quot;isManuallyOverridden&quot;:false,&quot;manualOverrideText&quot;:&quot;&quot;},&quot;citationTag&quot;:&quot;MENDELEY_CITATION_v3_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&quot;},{&quot;citationID&quot;:&quot;MENDELEY_CITATION_a11986bc-79d9-4ede-9bb1-e102dfdb7cf3&quot;,&quot;citationItems&quot;:[{&quot;id&quot;:&quot;919f61c7-0477-3d9f-9b3d-cc12d237b468&quot;,&quot;itemData&quot;:{&quot;type&quot;:&quot;article-journal&quot;,&quot;id&quot;:&quot;919f61c7-0477-3d9f-9b3d-cc12d237b468&quot;,&quot;title&quot;:&quot;X-Ray CT Phenotyping Reveals Bi-Phasic Growth Phases of Potato Tubers Exposed to Combined Abiotic Stress&quot;,&quot;author&quot;:[{&quot;family&quot;:&quot;Harsselaar&quot;,&quot;given&quot;:&quot;Jessica K.&quot;,&quot;parse-names&quot;:false,&quot;dropping-particle&quot;:&quot;&quot;,&quot;non-dropping-particle&quot;:&quot;van&quot;},{&quot;family&quot;:&quot;Claußen&quot;,&quot;given&quot;:&quot;Joelle&quot;,&quot;parse-names&quot;:false,&quot;dropping-particle&quot;:&quot;&quot;,&quot;non-dropping-particle&quot;:&quot;&quot;},{&quot;family&quot;:&quot;Lübeck&quot;,&quot;given&quot;:&quot;Jens&quot;,&quot;parse-names&quot;:false,&quot;dropping-particle&quot;:&quot;&quot;,&quot;non-dropping-particle&quot;:&quot;&quot;},{&quot;family&quot;:&quot;Wörlein&quot;,&quot;given&quot;:&quot;Norbert&quot;,&quot;parse-names&quot;:false,&quot;dropping-particle&quot;:&quot;&quot;,&quot;non-dropping-particle&quot;:&quot;&quot;},{&quot;family&quot;:&quot;Uhlmann&quot;,&quot;given&quot;:&quot;Norman&quot;,&quot;parse-names&quot;:false,&quot;dropping-particle&quot;:&quot;&quot;,&quot;non-dropping-particle&quot;:&quot;&quot;},{&quot;family&quot;:&quot;Sonnewald&quot;,&quot;given&quot;:&quot;Uwe&quot;,&quot;parse-names&quot;:false,&quot;dropping-particle&quot;:&quot;&quot;,&quot;non-dropping-particle&quot;:&quot;&quot;},{&quot;family&quot;:&quot;Gerth&quot;,&quot;given&quot;:&quot;Stefan&quot;,&quot;parse-names&quot;:false,&quot;dropping-particle&quot;:&quot;&quot;,&quot;non-dropping-particle&quot;:&quot;&quot;}],&quot;container-title&quot;:&quot;Frontiers in Plant Science&quot;,&quot;DOI&quot;:&quot;10.3389/fpls.2021.613108&quot;,&quot;ISSN&quot;:&quot;1664462X&quot;,&quot;issued&quot;:{&quot;date-parts&quot;:[[2021]]},&quot;abstract&quot;:&quot;As a consequence of climate change, heat waves in combination with extended drought periods will be an increasing threat to crop yield. Therefore, breeding stress tolerant crop plants is an urgent need. Breeding for stress tolerance has benefited from large scale phenotyping, enabling non-invasive, continuous monitoring of plant growth. In case of potato, this is compromised by the fact that tubers grow belowground, making phenotyping of tuber development a challenging task. To determine the growth dynamics of tubers before, during and after stress treatment is nearly impossible with traditional destructive harvesting approaches. In contrast, X-ray Computed Tomography (CT) offers the opportunity to access belowground growth processes. In this study, potato tuber development from initiation until harvest was monitored by CT analysis for five different genotypes under stress conditions. Tuber growth was monitored three times per week via CT analysis. Stress treatment was started when all plants exhibited detectable tubers. Combined heat and drought stress was applied by increasing growth temperature for 2 weeks and simultaneously decreasing daily water supply. CT analysis revealed that tuber growth is inhibited under stress within a week and can resume after the stress has been terminated. After cessation of stress, tubers started growing again and were only slightly and insignificantly smaller than control tubers at the end of the experimental period. These growth characteristics were accompanied by corresponding changes in gene expression and activity of enzymes relevant for starch metabolism which is the driving force for tuber growth. Gene expression and activity of Sucrose Synthase (SuSy) reaffirmed the detrimental impact of the stress on starch biosynthesis. Perception of the stress treatment by the tubers was confirmed by gene expression analysis of potential stress marker genes whose applicability for potato tubers is further discussed. We established a semi-automatic imaging pipeline to analyze potato tuber delevopment in a medium thoughput (5 min per pot). The imaging pipeline presented here can be scaled up to be used in high-throughput phenotyping systems. However, the combination with automated data processing is the key to generate objective data accelerating breeding efforts to improve abiotic stress tolerance of potato genotypes.&quot;,&quot;volume&quot;:&quot;12&quot;},&quot;isTemporary&quot;:false}],&quot;properties&quot;:{&quot;noteIndex&quot;:0},&quot;isEdited&quot;:false,&quot;manualOverride&quot;:{&quot;isManuallyOverridden&quot;:false,&quot;citeprocText&quot;:&quot;(van Harsselaar &lt;i&gt;et al.&lt;/i&gt;, 2021)&quot;,&quot;manualOverrideText&quot;:&quot;&quot;},&quot;citationTag&quot;:&quot;MENDELEY_CITATION_v3_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&quot;},{&quot;citationID&quot;:&quot;MENDELEY_CITATION_4da46f70-7088-4e39-acd9-62a6dc4c14f7&quot;,&quot;citationItems&quot;:[{&quot;id&quot;:&quot;7bccbc9e-3901-3ab8-aa8d-7ed22a9175f6&quot;,&quot;itemData&quot;:{&quot;DOI&quot;:&quot;10.1111/aab.12675&quot;,&quot;ISSN&quot;:&quot;0003-4746&quot;,&quot;author&quot;:[{&quot;dropping-particle&quot;:&quot;&quot;,&quot;family&quot;:&quot;Huntenburg&quot;,&quot;given&quot;:&quot;Katharina&quot;,&quot;non-dropping-particle&quot;:&quot;&quot;,&quot;parse-names&quot;:false,&quot;suffix&quot;:&quot;&quot;},{&quot;dropping-particle&quot;:&quot;&quot;,&quot;family&quot;:&quot;Dodd&quot;,&quot;given&quot;:&quot;Ian C.&quot;,&quot;non-dropping-particle&quot;:&quot;&quot;,&quot;parse-names&quot;:false,&quot;suffix&quot;:&quot;&quot;},{&quot;dropping-particle&quot;:&quot;&quot;,&quot;family&quot;:&quot;Stalham&quot;,&quot;given&quot;:&quot;Mark&quot;,&quot;non-dropping-particle&quot;:&quot;&quot;,&quot;parse-names&quot;:false,&quot;suffix&quot;:&quot;&quot;}],&quot;container-title&quot;:&quot;Annals of Applied Biology&quot;,&quot;id&quot;:&quot;7bccbc9e-3901-3ab8-aa8d-7ed22a9175f6&quot;,&quot;issue&quot;:&quot;January&quot;,&quot;issued&quot;:{&quot;date-parts&quot;:[[&quot;2021&quot;]]},&quot;page&quot;:&quot;1-13&quot;,&quot;title&quot;:&quot;Agronomic and physiological responses of potato subjected to soil compaction and/or drying&quot;,&quot;type&quot;:&quot;article-journal&quot;},&quot;uris&quot;:[&quot;http://www.mendeley.com/documents/?uuid=1441e6c0-b426-4258-ab72-048c4c0bb1a8&quot;,&quot;http://www.mendeley.com/documents/?uuid=2b872293-ad20-4d9e-b0dd-120ac45ed676&quot;],&quot;isTemporary&quot;:false,&quot;legacyDesktopId&quot;:&quot;1441e6c0-b426-4258-ab72-048c4c0bb1a8&quot;}],&quot;properties&quot;:{&quot;noteIndex&quot;:0},&quot;isEdited&quot;:false,&quot;manualOverride&quot;:{&quot;citeprocText&quot;:&quot;(Huntenburg &lt;i&gt;et al.&lt;/i&gt;, 2021)&quot;,&quot;isManuallyOverridden&quot;:false,&quot;manualOverrideText&quot;:&quot;&quot;},&quot;citationTag&quot;:&quot;MENDELEY_CITATION_v3_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&quot;},{&quot;citationID&quot;:&quot;MENDELEY_CITATION_cd9b4657-98a6-4db3-bf6b-3b8598ea6468&quot;,&quot;citationItems&quot;:[{&quot;id&quot;:&quot;44042a93-958c-3119-a08a-2f00398d1fa2&quot;,&quot;itemData&quot;:{&quot;DOI&quot;:&quot;10.1016/0022-5193(65)90077-9&quot;,&quot;ISSN&quot;:&quot;10958541&quot;,&quot;PMID&quot;:&quot;5876240&quot;,&quot;abstract&quot;:&quot;A model for plant cell elongation has been developed from rate equations for osmotic uptake of water and irreversible expansion of the cell wall. Assuming elastic equilibrium and a linear viscoelastic wall, cell elongation rate is derived as a function of osmotic pressure, \&quot;extensibility\&quot; of the wall, water permeability and cell size. The derived formulations predict growth curves comparable to those observed experimentally. Certain consequences of the derived formulations are discussed. It is shown that the turgor pressure of a growing cell will always be less than the water potential of the cell. This difference may be infinitesimal or finite, depending on the values of the physical parameters of the cell. It is also shown that at positive turgor pressures water must always move from a mature cell to a growing cell. © 1965.&quot;,&quot;author&quot;:[{&quot;dropping-particle&quot;:&quot;&quot;,&quot;family&quot;:&quot;Lockhart&quot;,&quot;given&quot;:&quot;James A.&quot;,&quot;non-dropping-particle&quot;:&quot;&quot;,&quot;parse-names&quot;:false,&quot;suffix&quot;:&quot;&quot;}],&quot;container-title&quot;:&quot;Journal of Theoretical Biology&quot;,&quot;id&quot;:&quot;44042a93-958c-3119-a08a-2f00398d1fa2&quot;,&quot;issue&quot;:&quot;2&quot;,&quot;issued&quot;:{&quot;date-parts&quot;:[[&quot;1965&quot;]]},&quot;page&quot;:&quot;264-275&quot;,&quot;title&quot;:&quot;An analysis of irreversible plant cell elongation&quot;,&quot;type&quot;:&quot;article-journal&quot;,&quot;volume&quot;:&quot;8&quot;},&quot;uris&quot;:[&quot;http://www.mendeley.com/documents/?uuid=a3422e17-7d68-49e3-b4cf-a69f8af8015f&quot;,&quot;http://www.mendeley.com/documents/?uuid=a042bf45-8e03-454d-81e7-b03cad329596&quot;],&quot;isTemporary&quot;:false,&quot;legacyDesktopId&quot;:&quot;a3422e17-7d68-49e3-b4cf-a69f8af8015f&quot;},{&quot;id&quot;:&quot;996aca97-10d1-3b5a-896e-51d439322506&quot;,&quot;itemData&quot;:{&quot;DOI&quot;:&quot;10.1071/pp9920565&quot;,&quot;ISSN&quot;:&quot;1445-4408&quot;,&quot;abstract&quot;:&quot;The rheology of the expanding cell wall is often analysed in terms of the Lockhart equation, which equates the expansion rate of a cell to m(P - Y), where rn is the extensibility of the cell wall, P is the turgor pressure, and Y is a minimum value of P below which the cell will not grow. Many studies have shown that Y (and sometimes m) are variables which change in response to changes in P at a time scale of about 10 min. The result is that, apart from the transient responses, the expansion rate is often maintained at an approximately steady value despite changes in P. This paper describes a molecular model of the growing cell wall that accounts for how m and Y may vary to maintain a constant growth rate despite changes in turgor.&quot;,&quot;author&quot;:[{&quot;dropping-particle&quot;:&quot;&quot;,&quot;family&quot;:&quot;Passioura&quot;,&quot;given&quot;:&quot;JB&quot;,&quot;non-dropping-particle&quot;:&quot;&quot;,&quot;parse-names&quot;:false,&quot;suffix&quot;:&quot;&quot;},{&quot;dropping-particle&quot;:&quot;&quot;,&quot;family&quot;:&quot;Fry&quot;,&quot;given&quot;:&quot;SC&quot;,&quot;non-dropping-particle&quot;:&quot;&quot;,&quot;parse-names&quot;:false,&quot;suffix&quot;:&quot;&quot;}],&quot;container-title&quot;:&quot;Functional Plant Biology&quot;,&quot;id&quot;:&quot;996aca97-10d1-3b5a-896e-51d439322506&quot;,&quot;issue&quot;:&quot;5&quot;,&quot;issued&quot;:{&quot;date-parts&quot;:[[&quot;1992&quot;]]},&quot;page&quot;:&quot;565&quot;,&quot;title&quot;:&quot;Turgor and Cell Expansion: Beyond the Lockhart Equation&quot;,&quot;type&quot;:&quot;article-journal&quot;,&quot;volume&quot;:&quot;19&quot;},&quot;uris&quot;:[&quot;http://www.mendeley.com/documents/?uuid=ae2996a3-435e-478c-96f7-ad50a65b542d&quot;,&quot;http://www.mendeley.com/documents/?uuid=732e0497-d639-440f-9100-d96328113039&quot;],&quot;isTemporary&quot;:false,&quot;legacyDesktopId&quot;:&quot;ae2996a3-435e-478c-96f7-ad50a65b542d&quot;}],&quot;properties&quot;:{&quot;noteIndex&quot;:0},&quot;isEdited&quot;:false,&quot;manualOverride&quot;:{&quot;citeprocText&quot;:&quot;(Lockhart, 1965; Passioura and Fry, 1992&lt;i&gt;a&lt;/i&gt;)&quot;,&quot;isManuallyOverridden&quot;:false,&quot;manualOverrideText&quot;:&quot;&quot;},&quot;citationTag&quot;:&quot;MENDELEY_CITATION_v3_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&quot;},{&quot;citationID&quot;:&quot;MENDELEY_CITATION_b1f23776-8924-4ba3-88da-57a27a674094&quot;,&quot;citationItems&quot;:[{&quot;id&quot;:&quot;382d9281-fb17-30b3-8c6e-cbf66a57a3a8&quot;,&quot;itemData&quot;:{&quot;author&quot;:[{&quot;dropping-particle&quot;:&quot;&quot;,&quot;family&quot;:&quot;Hohl&quot;,&quot;given&quot;:&quot;M.&quot;,&quot;non-dropping-particle&quot;:&quot;&quot;,&quot;parse-names&quot;:false,&quot;suffix&quot;:&quot;&quot;},{&quot;dropping-particle&quot;:&quot;&quot;,&quot;family&quot;:&quot;Schopfer&quot;,&quot;given&quot;:&quot;P.&quot;,&quot;non-dropping-particle&quot;:&quot;&quot;,&quot;parse-names&quot;:false,&quot;suffix&quot;:&quot;&quot;}],&quot;container-title&quot;:&quot;Planta&quot;,&quot;id&quot;:&quot;382d9281-fb17-30b3-8c6e-cbf66a57a3a8&quot;,&quot;issue&quot;:&quot;2&quot;,&quot;issued&quot;:{&quot;date-parts&quot;:[[&quot;1992&quot;]]},&quot;page&quot;:&quot;209-217&quot;,&quot;title&quot;:&quot;Growth at reduced turgor : irreversible and reversible cell-wall extension of maize coleoptiles and its implications for the theory of cell growth&quot;,&quot;type&quot;:&quot;article-journal&quot;,&quot;volume&quot;:&quot;187&quot;},&quot;uris&quot;:[&quot;http://www.mendeley.com/documents/?uuid=0d5fc576-4392-4e8c-aef4-43cb8cd72525&quot;,&quot;http://www.mendeley.com/documents/?uuid=e3afb6ed-3cf2-444b-a6db-659eb06beef2&quot;],&quot;isTemporary&quot;:false,&quot;legacyDesktopId&quot;:&quot;0d5fc576-4392-4e8c-aef4-43cb8cd72525&quot;}],&quot;properties&quot;:{&quot;noteIndex&quot;:0},&quot;isEdited&quot;:false,&quot;manualOverride&quot;:{&quot;citeprocText&quot;:&quot;(Hohl and Schopfer, 1992&lt;i&gt;a&lt;/i&gt;)&quot;,&quot;isManuallyOverridden&quot;:true,&quot;manualOverrideText&quot;:&quot;(Hohl &amp; Schopfer, 1992)&quot;},&quot;citationTag&quot;:&quot;MENDELEY_CITATION_v3_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&quot;},{&quot;citationID&quot;:&quot;MENDELEY_CITATION_965461f4-a662-436b-8433-7e487420b75c&quot;,&quot;citationItems&quot;:[{&quot;id&quot;:&quot;bf91e526-195b-36e1-86e4-3010b329bbe5&quot;,&quot;itemData&quot;:{&quot;DOI&quot;:&quot;10.1071/pp9920565&quot;,&quot;ISSN&quot;:&quot;1445-4408&quot;,&quot;abstract&quot;:&quot;The rheology of the expanding cell wall is often analysed in terms of the Lockhart equation, which equates the expansion rate of a cell to m(P - Y), where rn is the extensibility of the cell wall, P is the turgor pressure, and Y is a minimum value of P below which the cell will not grow. Many studies have shown that Y (and sometimes m) are variables which change in response to changes in P at a time scale of about 10 min. The result is that, apart from the transient responses, the expansion rate is often maintained at an approximately steady value despite changes in P. This paper describes a molecular model of the growing cell wall that accounts for how m and Y may vary to maintain a constant growth rate despite changes in turgor.&quot;,&quot;author&quot;:[{&quot;dropping-particle&quot;:&quot;&quot;,&quot;family&quot;:&quot;Passioura&quot;,&quot;given&quot;:&quot;JB&quot;,&quot;non-dropping-particle&quot;:&quot;&quot;,&quot;parse-names&quot;:false,&quot;suffix&quot;:&quot;&quot;},{&quot;dropping-particle&quot;:&quot;&quot;,&quot;family&quot;:&quot;Fry&quot;,&quot;given&quot;:&quot;SC&quot;,&quot;non-dropping-particle&quot;:&quot;&quot;,&quot;parse-names&quot;:false,&quot;suffix&quot;:&quot;&quot;}],&quot;container-title&quot;:&quot;Functional Plant Biology&quot;,&quot;id&quot;:&quot;bf91e526-195b-36e1-86e4-3010b329bbe5&quot;,&quot;issue&quot;:&quot;5&quot;,&quot;issued&quot;:{&quot;date-parts&quot;:[[&quot;1992&quot;]]},&quot;page&quot;:&quot;565&quot;,&quot;title&quot;:&quot;Turgor and Cell Expansion: Beyond the Lockhart Equation&quot;,&quot;type&quot;:&quot;article-journal&quot;,&quot;volume&quot;:&quot;19&quot;},&quot;uris&quot;:[&quot;http://www.mendeley.com/documents/?uuid=732e0497-d639-440f-9100-d96328113039&quot;,&quot;http://www.mendeley.com/documents/?uuid=ae2996a3-435e-478c-96f7-ad50a65b542d&quot;],&quot;isTemporary&quot;:false,&quot;legacyDesktopId&quot;:&quot;732e0497-d639-440f-9100-d96328113039&quot;},{&quot;id&quot;:&quot;ba61f351-5975-3afa-8c0e-6dd4f37f3687&quot;,&quot;itemData&quot;:{&quot;author&quot;:[{&quot;dropping-particle&quot;:&quot;&quot;,&quot;family&quot;:&quot;Hohl&quot;,&quot;given&quot;:&quot;M.&quot;,&quot;non-dropping-particle&quot;:&quot;&quot;,&quot;parse-names&quot;:false,&quot;suffix&quot;:&quot;&quot;},{&quot;dropping-particle&quot;:&quot;&quot;,&quot;family&quot;:&quot;Schopfer&quot;,&quot;given&quot;:&quot;P.&quot;,&quot;non-dropping-particle&quot;:&quot;&quot;,&quot;parse-names&quot;:false,&quot;suffix&quot;:&quot;&quot;}],&quot;container-title&quot;:&quot;Planta&quot;,&quot;id&quot;:&quot;ba61f351-5975-3afa-8c0e-6dd4f37f3687&quot;,&quot;issue&quot;:&quot;2&quot;,&quot;issued&quot;:{&quot;date-parts&quot;:[[&quot;1992&quot;]]},&quot;page&quot;:&quot;209-217&quot;,&quot;title&quot;:&quot;Growth at reduced turgor : irreversible and reversible cell-wall extension of maize coleoptiles and its implications for the theory of cell growth&quot;,&quot;type&quot;:&quot;article-journal&quot;,&quot;volume&quot;:&quot;187&quot;},&quot;uris&quot;:[&quot;http://www.mendeley.com/documents/?uuid=e3afb6ed-3cf2-444b-a6db-659eb06beef2&quot;,&quot;http://www.mendeley.com/documents/?uuid=0d5fc576-4392-4e8c-aef4-43cb8cd72525&quot;,&quot;http://www.mendeley.com/documents/?uuid=508686c9-43f0-4ccb-9355-4075b66adf7c&quot;],&quot;isTemporary&quot;:false,&quot;legacyDesktopId&quot;:&quot;e3afb6ed-3cf2-444b-a6db-659eb06beef2&quot;}],&quot;properties&quot;:{&quot;noteIndex&quot;:0},&quot;isEdited&quot;:false,&quot;manualOverride&quot;:{&quot;citeprocText&quot;:&quot;(Hohl and Schopfer, 1992&lt;i&gt;b&lt;/i&gt;; Passioura and Fry, 1992&lt;i&gt;b&lt;/i&gt;)&quot;,&quot;isManuallyOverridden&quot;:false,&quot;manualOverrideText&quot;:&quot;&quot;},&quot;citationTag&quot;:&quot;MENDELEY_CITATION_v3_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&quot;},{&quot;citationID&quot;:&quot;MENDELEY_CITATION_1f5b59b1-0b1d-4e33-907a-2e3e07c67278&quot;,&quot;citationItems&quot;:[{&quot;id&quot;:&quot;9470678f-15c3-3d36-aeb9-a60959d98ed6&quot;,&quot;itemData&quot;:{&quot;DOI&quot;:&quot;10.1093/jxb/46.9.1147&quot;,&quot;ISSN&quot;:&quot;00220957&quot;,&quot;abstract&quot;:&quot;The effect of drought and recovery on cellular and spatial parameters of the growth process in tall fescue leaves was studied in two experiments. In both experiments plants grown on vermiculite and maintained in a controlled environment were submitted to a 7 d drought period generated by withholding water. Drought was followed by a 3 d recovery period in experiment II. As leaf elongation rate (LER) decreased during developing drought both the growth zone length (initially 40 mm) and the maximum relative elemental growth rate (initially 0.09 mm mm-1 h-1 during the dark period of diurnal cycles) within the growth zone declined. But the growth zone still exhibited a length of approximately 15 mm when LER approached 0 under severe drought (-2.0 MPa predawn leaf water potential). The growth potential of the basal 15-mm-long portion of the leaf was conserved during the period when drought effected the complete arrest of leaf elongation. A (retrospective) analysis of the position-time relationships of epidermal cells identified on leaf replicas (experiment II) indicated that the cell flux out of the growth zone responded very sensitively to drought. Before drought the flux was maximum at approximately 3.2 cells (cell file h)-1 during the dark period. Flux decreased to 0 when leaf elongation stopped. Flux also varied diurnally both under well-watered and droughted conditions. In well-watered conditions it was about 30% less during the light than the dark period. Cell elongation was also sensitive to drought. Under well-watered conditions epidermal cell elongation stopped when cells attained a length of approximately 480 μm. During developing drought cells stopped elongating at progressively shorter lengths. When LER had decreased to almost nil, cells stopped elongating at a length of approximately 250 μn. When drought was relieved following a 2 d complete arrest of leaf elongation then cells shorter than 250 μm were able to resume expansion. Following rewatering cell flux out of the growth zone increased rapidly to and above the pre-drought level, but there was only a slow increase over time in the length at which cell elongation stopped. About 2 d elapsed until the leaf growth zone produced cells of similar length as before drought (i.e. approximately 480 μm). © 1995 Oxford University Press.&quot;,&quot;author&quot;:[{&quot;dropping-particle&quot;:&quot;&quot;,&quot;family&quot;:&quot;Durand&quot;,&quot;given&quot;:&quot;Jean Louis&quot;,&quot;non-dropping-particle&quot;:&quot;&quot;,&quot;parse-names&quot;:false,&quot;suffix&quot;:&quot;&quot;},{&quot;dropping-particle&quot;:&quot;&quot;,&quot;family&quot;:&quot;Onillon&quot;,&quot;given&quot;:&quot;Bertrand&quot;,&quot;non-dropping-particle&quot;:&quot;&quot;,&quot;parse-names&quot;:false,&quot;suffix&quot;:&quot;&quot;},{&quot;dropping-particle&quot;:&quot;&quot;,&quot;family&quot;:&quot;Schnyder&quot;,&quot;given&quot;:&quot;Hans&quot;,&quot;non-dropping-particle&quot;:&quot;&quot;,&quot;parse-names&quot;:false,&quot;suffix&quot;:&quot;&quot;},{&quot;dropping-particle&quot;:&quot;&quot;,&quot;family&quot;:&quot;Rademacher&quot;,&quot;given&quot;:&quot;Ingo&quot;,&quot;non-dropping-particle&quot;:&quot;&quot;,&quot;parse-names&quot;:false,&quot;suffix&quot;:&quot;&quot;}],&quot;container-title&quot;:&quot;Journal of Experimental Botany&quot;,&quot;id&quot;:&quot;9470678f-15c3-3d36-aeb9-a60959d98ed6&quot;,&quot;issue&quot;:&quot;9&quot;,&quot;issued&quot;:{&quot;date-parts&quot;:[[&quot;1995&quot;]]},&quot;page&quot;:&quot;1147-1155&quot;,&quot;title&quot;:&quot;Drought effects on cellular and spatial parameters of leaf growth in tall fescue&quot;,&quot;type&quot;:&quot;article-journal&quot;,&quot;volume&quot;:&quot;46&quot;},&quot;uris&quot;:[&quot;http://www.mendeley.com/documents/?uuid=97d3b2fc-003e-4165-8dca-0b60f2174f92&quot;,&quot;http://www.mendeley.com/documents/?uuid=4e55cb91-bbde-4a6b-8f1a-c9620051d0a1&quot;],&quot;isTemporary&quot;:false,&quot;legacyDesktopId&quot;:&quot;97d3b2fc-003e-4165-8dca-0b60f2174f92&quot;}],&quot;properties&quot;:{&quot;noteIndex&quot;:0},&quot;isEdited&quot;:false,&quot;manualOverride&quot;:{&quot;citeprocText&quot;:&quot;(Durand &lt;i&gt;et al.&lt;/i&gt;, 1995)&quot;,&quot;isManuallyOverridden&quot;:false,&quot;manualOverrideText&quot;:&quot;&quot;},&quot;citationTag&quot;:&quot;MENDELEY_CITATION_v3_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&quot;},{&quot;citationID&quot;:&quot;MENDELEY_CITATION_0548d6e5-5390-43c7-b983-7e2ea75b45bb&quot;,&quot;citationItems&quot;:[{&quot;id&quot;:&quot;778c6786-0de3-308b-8b5c-1babd76fdc85&quot;,&quot;itemData&quot;:{&quot;DOI&quot;:&quot;10.1037/12398-019&quot;,&quot;author&quot;:[{&quot;dropping-particle&quot;:&quot;&quot;,&quot;family&quot;:&quot;Green&quot;,&quot;given&quot;:&quot;P.B.&quot;,&quot;non-dropping-particle&quot;:&quot;&quot;,&quot;parse-names&quot;:false,&quot;suffix&quot;:&quot;&quot;},{&quot;dropping-particle&quot;:&quot;&quot;,&quot;family&quot;:&quot;Erickson&quot;,&quot;given&quot;:&quot;R.O.&quot;,&quot;non-dropping-particle&quot;:&quot;&quot;,&quot;parse-names&quot;:false,&quot;suffix&quot;:&quot;&quot;},{&quot;dropping-particle&quot;:&quot;&quot;,&quot;family&quot;:&quot;Buggy&quot;,&quot;given&quot;:&quot;J.&quot;,&quot;non-dropping-particle&quot;:&quot;&quot;,&quot;parse-names&quot;:false,&quot;suffix&quot;:&quot;&quot;}],&quot;container-title&quot;:&quot;Plant Physiology&quot;,&quot;id&quot;:&quot;778c6786-0de3-308b-8b5c-1babd76fdc85&quot;,&quot;issued&quot;:{&quot;date-parts&quot;:[[&quot;1971&quot;]]},&quot;page&quot;:&quot;423-430&quot;,&quot;title&quot;:&quot;Metabolic and Physical Control of Cell Elongation Rate&quot;,&quot;type&quot;:&quot;article-journal&quot;,&quot;volume&quot;:&quot;47&quot;},&quot;uris&quot;:[&quot;http://www.mendeley.com/documents/?uuid=d3d99475-d348-4acc-bd87-251bed5ae9a3&quot;,&quot;http://www.mendeley.com/documents/?uuid=5e8189fb-3e5c-44b4-a5e8-64d673a4cb06&quot;],&quot;isTemporary&quot;:false,&quot;legacyDesktopId&quot;:&quot;d3d99475-d348-4acc-bd87-251bed5ae9a3&quot;},{&quot;id&quot;:&quot;bf91e526-195b-36e1-86e4-3010b329bbe5&quot;,&quot;itemData&quot;:{&quot;DOI&quot;:&quot;10.1071/pp9920565&quot;,&quot;ISSN&quot;:&quot;1445-4408&quot;,&quot;abstract&quot;:&quot;The rheology of the expanding cell wall is often analysed in terms of the Lockhart equation, which equates the expansion rate of a cell to m(P - Y), where rn is the extensibility of the cell wall, P is the turgor pressure, and Y is a minimum value of P below which the cell will not grow. Many studies have shown that Y (and sometimes m) are variables which change in response to changes in P at a time scale of about 10 min. The result is that, apart from the transient responses, the expansion rate is often maintained at an approximately steady value despite changes in P. This paper describes a molecular model of the growing cell wall that accounts for how m and Y may vary to maintain a constant growth rate despite changes in turgor.&quot;,&quot;author&quot;:[{&quot;dropping-particle&quot;:&quot;&quot;,&quot;family&quot;:&quot;Passioura&quot;,&quot;given&quot;:&quot;JB&quot;,&quot;non-dropping-particle&quot;:&quot;&quot;,&quot;parse-names&quot;:false,&quot;suffix&quot;:&quot;&quot;},{&quot;dropping-particle&quot;:&quot;&quot;,&quot;family&quot;:&quot;Fry&quot;,&quot;given&quot;:&quot;SC&quot;,&quot;non-dropping-particle&quot;:&quot;&quot;,&quot;parse-names&quot;:false,&quot;suffix&quot;:&quot;&quot;}],&quot;container-title&quot;:&quot;Functional Plant Biology&quot;,&quot;id&quot;:&quot;bf91e526-195b-36e1-86e4-3010b329bbe5&quot;,&quot;issue&quot;:&quot;5&quot;,&quot;issued&quot;:{&quot;date-parts&quot;:[[&quot;1992&quot;]]},&quot;page&quot;:&quot;565&quot;,&quot;title&quot;:&quot;Turgor and Cell Expansion: Beyond the Lockhart Equation&quot;,&quot;type&quot;:&quot;article-journal&quot;,&quot;volume&quot;:&quot;19&quot;},&quot;uris&quot;:[&quot;http://www.mendeley.com/documents/?uuid=732e0497-d639-440f-9100-d96328113039&quot;,&quot;http://www.mendeley.com/documents/?uuid=ae2996a3-435e-478c-96f7-ad50a65b542d&quot;],&quot;isTemporary&quot;:false,&quot;legacyDesktopId&quot;:&quot;732e0497-d639-440f-9100-d96328113039&quot;}],&quot;properties&quot;:{&quot;noteIndex&quot;:0},&quot;isEdited&quot;:false,&quot;manualOverride&quot;:{&quot;citeprocText&quot;:&quot;(Green &lt;i&gt;et al.&lt;/i&gt;, 1971; Passioura and Fry, 1992&lt;i&gt;b&lt;/i&gt;)&quot;,&quot;isManuallyOverridden&quot;:false,&quot;manualOverrideText&quot;:&quot;&quot;},&quot;citationTag&quot;:&quot;MENDELEY_CITATION_v3_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&quot;},{&quot;citationID&quot;:&quot;MENDELEY_CITATION_90e0432f-024e-4046-a282-26307e0b73b7&quot;,&quot;citationItems&quot;:[{&quot;id&quot;:&quot;de8667c2-37ab-3986-939c-7fececbc5a94&quot;,&quot;itemData&quot;:{&quot;type&quot;:&quot;article-journal&quot;,&quot;id&quot;:&quot;de8667c2-37ab-3986-939c-7fececbc5a94&quot;,&quot;title&quot;:&quot;Effects of a short period of drought on changes in tuber volume and specific leaf weight. II. Diurnal changes&quot;,&quot;author&quot;:[{&quot;family&quot;:&quot;Płodowska&quot;,&quot;given&quot;:&quot;Jadwiga W.&quot;,&quot;parse-names&quot;:false,&quot;dropping-particle&quot;:&quot;&quot;,&quot;non-dropping-particle&quot;:&quot;&quot;},{&quot;family&quot;:&quot;Jongebloed&quot;,&quot;given&quot;:&quot;Peter H.J.&quot;,&quot;parse-names&quot;:false,&quot;dropping-particle&quot;:&quot;&quot;,&quot;non-dropping-particle&quot;:&quot;&quot;},{&quot;family&quot;:&quot;Sanden&quot;,&quot;given&quot;:&quot;Pieter A.C.M.&quot;,&quot;parse-names&quot;:false,&quot;dropping-particle&quot;:&quot;&quot;,&quot;non-dropping-particle&quot;:&quot;van de&quot;},{&quot;family&quot;:&quot;Struik&quot;,&quot;given&quot;:&quot;Paul C.&quot;,&quot;parse-names&quot;:false,&quot;dropping-particle&quot;:&quot;&quot;,&quot;non-dropping-particle&quot;:&quot;&quot;}],&quot;container-title&quot;:&quot;Potato Research&quot;,&quot;DOI&quot;:&quot;10.1007/BF02357837&quot;,&quot;ISSN&quot;:&quot;00143065&quot;,&quot;issued&quot;:{&quot;date-parts&quot;:[[1989]]},&quot;abstract&quot;:&quot;Single-stemmed potato plants, cv. Bintje, were grown on a nutrient solution under controlled conditions. They were exposed to a short drought stress, or remained untreated. Short-term changes in tuber volume and in specific leaf weight were measured non-destructively. Tubers from control plants increased rapidly in volume during the night and did not grow, or even shrivelled during the day. Tubers of stressed plants did not show a uniform response; some tubers markedly declined in volume during the day. The patterns of volume increase of stressed plants became erratic after the stress, mainly because some plants never fully recovered. Patterns of diurnal fluctuation in tuber volume were similar to diurnal changes in specific leaf weight; tubers within the same stressed plant sometimes reacted differently. In these cases the effects on the diurnal fluctuation partly reflected the long-term effects, reported in an earlier paper. © 1989 Kluwer Academic Publishers.&quot;,&quot;issue&quot;:&quot;3&quot;,&quot;volume&quot;:&quot;32&quot;},&quot;isTemporary&quot;:false}],&quot;properties&quot;:{&quot;noteIndex&quot;:0},&quot;isEdited&quot;:false,&quot;manualOverride&quot;:{&quot;isManuallyOverridden&quot;:false,&quot;citeprocText&quot;:&quot;(Płodowska &lt;i&gt;et al.&lt;/i&gt;, 1989)&quot;,&quot;manualOverrideText&quot;:&quot;&quot;},&quot;citationTag&quot;:&quot;MENDELEY_CITATION_v3_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&quot;},{&quot;citationID&quot;:&quot;MENDELEY_CITATION_7c7dd98e-2cb8-464e-adfd-4b62b32196fe&quot;,&quot;citationItems&quot;:[{&quot;id&quot;:&quot;c2453ab8-720a-37f9-8652-9649a4f40611&quot;,&quot;itemData&quot;:{&quot;DOI&quot;:&quot;10.1007/BF00397330&quot;,&quot;ISSN&quot;:&quot;00320935&quot;,&quot;abstract&quot;:&quot;The fine structure and water permeability of potato tuber periderm have been studied. Periderm membranes (PM) were isolated enzymatically using pectinase and cellulase. They were composed of, about six layers of phellem cells arranged in radial rows. The walls of phellem cells consist of cellulosic primary and tertiary walls and suberized secondary walls which are lamellated. Middle lamellae and primary walls contain lignin. Since the PM did not disintegrate during enzymatic isolation it appears that lignin also extends into the secondary suberized walls. The water permeability of PM was low, ranging from 1-3·10-10 m s-1. This low water permeability developed only during storage of tubers in air. Periderm membranes from freshly harvested tubers had a relatively high permeability. The low permeability of PM from stored tubers is attributed to soluble lipids associated with suberin since: (1) extraction of soluble lipids from PM increased permeability by more than 100-fold, (2) a phase transition of soluble lipids was observed between 46 and 51° C, and (3) only the permeability of PM decreased during storage while the permeability of extracted PM remained unchanged. Evidence is presented that two pathways for water movement exist in parallel. Pathway 1 is represented by middle lamellae and primary walls extending in radial direction across the membranes. This pathway has a relatively high specific permeability. Pathway 2 is represented by a polylaminated structure made up of tangential walls of phellem cells which are orientated normal to the direction of water flow. This pathway has a low specific permeability because of the properties of secondary walls incrusted with soluble lipids. It is calculated that about 10% of the water flows across pathway 1 and 90% across pathway 2 which has a volume fraction of 0.995. © 1983 Springer-Verlag.&quot;,&quot;author&quot;:[{&quot;dropping-particle&quot;:&quot;&quot;,&quot;family&quot;:&quot;Vogt&quot;,&quot;given&quot;:&quot;E.&quot;,&quot;non-dropping-particle&quot;:&quot;&quot;,&quot;parse-names&quot;:false,&quot;suffix&quot;:&quot;&quot;},{&quot;dropping-particle&quot;:&quot;&quot;,&quot;family&quot;:&quot;Schönherr&quot;,&quot;given&quot;:&quot;J.&quot;,&quot;non-dropping-particle&quot;:&quot;&quot;,&quot;parse-names&quot;:false,&quot;suffix&quot;:&quot;&quot;},{&quot;dropping-particle&quot;:&quot;&quot;,&quot;family&quot;:&quot;Schmidt&quot;,&quot;given&quot;:&quot;H. W.&quot;,&quot;non-dropping-particle&quot;:&quot;&quot;,&quot;parse-names&quot;:false,&quot;suffix&quot;:&quot;&quot;}],&quot;container-title&quot;:&quot;Planta&quot;,&quot;id&quot;:&quot;c2453ab8-720a-37f9-8652-9649a4f40611&quot;,&quot;issue&quot;:&quot;4&quot;,&quot;issued&quot;:{&quot;date-parts&quot;:[[&quot;1983&quot;]]},&quot;page&quot;:&quot;294-301&quot;,&quot;title&quot;:&quot;Water permeability of periderm membranes isolated enzymatically from potato tubers (Solanum tuberosum L.)&quot;,&quot;type&quot;:&quot;article-journal&quot;,&quot;volume&quot;:&quot;158&quot;},&quot;uris&quot;:[&quot;http://www.mendeley.com/documents/?uuid=d419cf66-58dc-4482-a65f-7a0769b5dce6&quot;,&quot;http://www.mendeley.com/documents/?uuid=754fb6ab-85ad-4307-a97f-af3436eef1f3&quot;],&quot;isTemporary&quot;:false,&quot;legacyDesktopId&quot;:&quot;d419cf66-58dc-4482-a65f-7a0769b5dce6&quot;}],&quot;properties&quot;:{&quot;noteIndex&quot;:0},&quot;isEdited&quot;:false,&quot;manualOverride&quot;:{&quot;citeprocText&quot;:&quot;(Vogt &lt;i&gt;et al.&lt;/i&gt;, 1983&lt;i&gt;a&lt;/i&gt;)&quot;,&quot;isManuallyOverridden&quot;:false,&quot;manualOverrideText&quot;:&quot;&quot;},&quot;citationTag&quot;:&quot;MENDELEY_CITATION_v3_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&quot;},{&quot;citationID&quot;:&quot;MENDELEY_CITATION_224153fb-2870-4904-a7a9-ad18ea7dfad3&quot;,&quot;citationItems&quot;:[{&quot;id&quot;:&quot;e12b624c-77a4-3a4b-9bf2-e8e14007bbc2&quot;,&quot;itemData&quot;:{&quot;DOI&quot;:&quot;10.1046/j.1365-3040.2003.00945.x&quot;,&quot;ISSN&quot;:&quot;01407791&quot;,&quot;abstract&quot;:&quot;The mobility of Cd in potato plants (Solanum tuberosum) was examined using both short-term radioisotopic labelling with 109Cd and long-term growth experiments in soil supplemented with Cd, with an emphasis on the pathways through which Cd is taken up by tubers. Split-pot experiments showed that tubers and their associated stolons and stolon roots contribute only a minor fraction to the overall Cd absorption by the plant. Most of the Cd was absorbed by the basal roots. 109Cd absorbed from the soil was rapidly exported to other parts of the plant, especially the stem, with significant amounts appearing in the tubers within 30 h. Application of 109Cd to leaves showed that Cd can be rapidly distributed via the phloem to all tissues. The results suggest that unlike Ca, Cd has high mobility in plants in both xylem and phloem, and that stems may have an important role in transfer between these two pathways.&quot;,&quot;author&quot;:[{&quot;dropping-particle&quot;:&quot;&quot;,&quot;family&quot;:&quot;Reid&quot;,&quot;given&quot;:&quot;Robert J.&quot;,&quot;non-dropping-particle&quot;:&quot;&quot;,&quot;parse-names&quot;:false,&quot;suffix&quot;:&quot;&quot;},{&quot;dropping-particle&quot;:&quot;&quot;,&quot;family&quot;:&quot;Dunbar&quot;,&quot;given&quot;:&quot;K. R.&quot;,&quot;non-dropping-particle&quot;:&quot;&quot;,&quot;parse-names&quot;:false,&quot;suffix&quot;:&quot;&quot;},{&quot;dropping-particle&quot;:&quot;&quot;,&quot;family&quot;:&quot;McLaughlin&quot;,&quot;given&quot;:&quot;M. J.&quot;,&quot;non-dropping-particle&quot;:&quot;&quot;,&quot;parse-names&quot;:false,&quot;suffix&quot;:&quot;&quot;}],&quot;container-title&quot;:&quot;Plant, Cell and Environment&quot;,&quot;id&quot;:&quot;e12b624c-77a4-3a4b-9bf2-e8e14007bbc2&quot;,&quot;issue&quot;:&quot;2&quot;,&quot;issued&quot;:{&quot;date-parts&quot;:[[&quot;2003&quot;]]},&quot;page&quot;:&quot;201-206&quot;,&quot;title&quot;:&quot;Cadmium loading into potato tubers: The roles of the periderm, xylem and phloem&quot;,&quot;type&quot;:&quot;article-journal&quot;,&quot;volume&quot;:&quot;26&quot;},&quot;uris&quot;:[&quot;http://www.mendeley.com/documents/?uuid=884f136b-832e-4163-ad00-59ab9b4e83e4&quot;],&quot;isTemporary&quot;:false,&quot;legacyDesktopId&quot;:&quot;884f136b-832e-4163-ad00-59ab9b4e83e4&quot;}],&quot;properties&quot;:{&quot;noteIndex&quot;:0},&quot;isEdited&quot;:false,&quot;manualOverride&quot;:{&quot;citeprocText&quot;:&quot;(Reid &lt;i&gt;et al.&lt;/i&gt;, 2003)&quot;,&quot;isManuallyOverridden&quot;:false,&quot;manualOverrideText&quot;:&quot;&quot;},&quot;citationTag&quot;:&quot;MENDELEY_CITATION_v3_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&quot;},{&quot;citationID&quot;:&quot;MENDELEY_CITATION_1f879e29-5330-4c34-91d4-019d94ef6ed7&quot;,&quot;citationItems&quot;:[{&quot;id&quot;:&quot;bb494982-876f-3f51-a434-249110942370&quot;,&quot;itemData&quot;:{&quot;DOI&quot;:&quot;10.1016/j.plaphy.2019.11.019&quot;,&quot;ISSN&quot;:&quot;09819428&quot;,&quot;PMID&quot;:&quot;31756607&quot;,&quot;abstract&quot;:&quot;Potato (Solanum tuberosum) is an important food crop consumed all over the world, but it is generally sensitive to drought conditions. One of the major physiological processes affected by drought stress is carbon partitioning: the plant's choice of where to allocate its photoassimilates. Our aim was to investigate the molecular factors and possible bottlenecks affecting carbon partitioning during drought. We studied potato cultivars with contrasting drought responses in the greenhouse in the years 2013–2015, and further investigated the expression of genes involved in carbon partitioning and metabolite levels. Our results indicate that one of the most severe effects of drought stress on potato is the arrest of stolon differentiation and formation of tubers. We also identified some physiological traits like stomatal conductance and chlorophyll content as affecting carbon assimilation, partitioning and eventual tuber yield. The gene expressions and biochemical analyses highlight the various tissues prioritized by the plant for assimilate transport during drought stress, and give indications of what distinguishes drought tolerance and sensitivity of cultivated potato. Some of the key genes studied (like Sucrose synthase and Sucrose transporters) may be inclusive breeding targets for drought tolerance in potato.&quot;,&quot;author&quot;:[{&quot;dropping-particle&quot;:&quot;&quot;,&quot;family&quot;:&quot;Aliche&quot;,&quot;given&quot;:&quot;Ernest B.&quot;,&quot;non-dropping-particle&quot;:&quot;&quot;,&quot;parse-names&quot;:false,&quot;suffix&quot;:&quot;&quot;},{&quot;dropping-particle&quot;:&quot;&quot;,&quot;family&quot;:&quot;Theeuwen&quot;,&quot;given&quot;:&quot;Tom P.J.M.&quot;,&quot;non-dropping-particle&quot;:&quot;&quot;,&quot;parse-names&quot;:false,&quot;suffix&quot;:&quot;&quot;},{&quot;dropping-particle&quot;:&quot;&quot;,&quot;family&quot;:&quot;Oortwijn&quot;,&quot;given&quot;:&quot;Marian&quot;,&quot;non-dropping-particle&quot;:&quot;&quot;,&quot;parse-names&quot;:false,&quot;suffix&quot;:&quot;&quot;},{&quot;dropping-particle&quot;:&quot;&quot;,&quot;family&quot;:&quot;Visser&quot;,&quot;given&quot;:&quot;Richard G.F.&quot;,&quot;non-dropping-particle&quot;:&quot;&quot;,&quot;parse-names&quot;:false,&quot;suffix&quot;:&quot;&quot;},{&quot;dropping-particle&quot;:&quot;&quot;,&quot;family&quot;:&quot;Linden&quot;,&quot;given&quot;:&quot;C. Gerard&quot;,&quot;non-dropping-particle&quot;:&quot;van der&quot;,&quot;parse-names&quot;:false,&quot;suffix&quot;:&quot;&quot;}],&quot;container-title&quot;:&quot;Plant Physiology and Biochemistry&quot;,&quot;id&quot;:&quot;bb494982-876f-3f51-a434-249110942370&quot;,&quot;issue&quot;:&quot;November 2019&quot;,&quot;issued&quot;:{&quot;date-parts&quot;:[[&quot;2020&quot;]]},&quot;page&quot;:&quot;211-219&quot;,&quot;publisher&quot;:&quot;Elsevier&quot;,&quot;title&quot;:&quot;Carbon partitioning mechanisms in POTATO under drought stress&quot;,&quot;type&quot;:&quot;article-journal&quot;,&quot;volume&quot;:&quot;146&quot;},&quot;uris&quot;:[&quot;http://www.mendeley.com/documents/?uuid=6a647c68-505a-4724-ac9d-3364d540aa84&quot;],&quot;isTemporary&quot;:false,&quot;legacyDesktopId&quot;:&quot;6a647c68-505a-4724-ac9d-3364d540aa84&quot;}],&quot;properties&quot;:{&quot;noteIndex&quot;:0},&quot;isEdited&quot;:false,&quot;manualOverride&quot;:{&quot;citeprocText&quot;:&quot;(Aliche &lt;i&gt;et al.&lt;/i&gt;, 2020&lt;i&gt;b&lt;/i&gt;)&quot;,&quot;isManuallyOverridden&quot;:false,&quot;manualOverrideText&quot;:&quot;&quot;},&quot;citationTag&quot;:&quot;MENDELEY_CITATION_v3_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&quot;},{&quot;citationID&quot;:&quot;MENDELEY_CITATION_c8b8045c-c1ba-4d66-b098-0da883d6b753&quot;,&quot;citationItems&quot;:[{&quot;id&quot;:&quot;a4ac8414-a6c7-3b12-9056-56f55482e575&quot;,&quot;itemData&quot;:{&quot;DOI&quot;:&quot;10.2307/2553313&quot;,&quot;ISSN&quot;:&quot;00130427&quot;,&quot;container-title&quot;:&quot;Economica&quot;,&quot;editor&quot;:[{&quot;dropping-particle&quot;:&quot;&quot;,&quot;family&quot;:&quot;Holbrook&quot;,&quot;given&quot;:&quot;N.M.&quot;,&quot;non-dropping-particle&quot;:&quot;&quot;,&quot;parse-names&quot;:false,&quot;suffix&quot;:&quot;&quot;},{&quot;dropping-particle&quot;:&quot;&quot;,&quot;family&quot;:&quot;Zwienicki&quot;,&quot;given&quot;:&quot;M.A.&quot;,&quot;non-dropping-particle&quot;:&quot;&quot;,&quot;parse-names&quot;:false,&quot;suffix&quot;:&quot;&quot;}],&quot;id&quot;:&quot;a4ac8414-a6c7-3b12-9056-56f55482e575&quot;,&quot;issued&quot;:{&quot;date-parts&quot;:[[&quot;2005&quot;]]},&quot;publisher&quot;:&quot;Elsevier&quot;,&quot;title&quot;:&quot;Vascular Transport in Plants&quot;,&quot;type&quot;:&quot;book&quot;},&quot;uris&quot;:[&quot;http://www.mendeley.com/documents/?uuid=7a53ac6b-0c21-4f10-8b1d-b76fe09e4ea9&quot;,&quot;http://www.mendeley.com/documents/?uuid=ab7c164b-25a0-4dcb-b68d-b0216d1bbac9&quot;],&quot;isTemporary&quot;:false,&quot;legacyDesktopId&quot;:&quot;7a53ac6b-0c21-4f10-8b1d-b76fe09e4ea9&quot;}],&quot;properties&quot;:{&quot;noteIndex&quot;:0},&quot;isEdited&quot;:false,&quot;manualOverride&quot;:{&quot;citeprocText&quot;:&quot;(Holbrook and Zwienicki, 2005)&quot;,&quot;isManuallyOverridden&quot;:false,&quot;manualOverrideText&quot;:&quot;&quot;},&quot;citationTag&quot;:&quot;MENDELEY_CITATION_v3_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&quot;},{&quot;citationID&quot;:&quot;MENDELEY_CITATION_f5f1c2f1-39ec-4081-bf62-be85a789d7f5&quot;,&quot;citationItems&quot;:[{&quot;id&quot;:&quot;bf588e89-e4a4-3f94-b984-211aeb814751&quot;,&quot;itemData&quot;:{&quot;DOI&quot;:&quot;10.1007/BF02854086&quot;,&quot;abstract&quot;:&quot;The use of a pressure chamber for measurements of water potential of potato (Solanum tuberosum L.) in leaves and tubers is described. For satisfactory results, evaporation from samples must be prevented prior to and during measurements, and samples must be measured quickly follow-ing detachment. Tubers were suspended in the chamber by their rhizomes for water potential measurements. Tuber water potentials appeared too low (dry) when rates of pressurization exceeded 0.05 bar sec-1 as the balancing pressure was approached (within 2 bars). Variations in meas-urements associated with the rhizome length, and with lack of equilibrium within the tuber, are discussed. Field measurements showed that under moderate to high transpira-tion, there was no simple relationship between leaf and tuber water poten-tials. In wet soil, tubers were wetter than leaves throughout the day, In dry soil, tuber potentials became as dry as those of leaves by the afternoon. Factors contributing to this changing pattern are discussed. Resumen Se describe el uso de una c~imara de presirn para la medida de poten-ciales de agua en tubrrculos de papa (Solanum tuberosum L.). Para resul-tados satisfactorios, se debe prevenir la evaporac;6n de las muestras antes y durante las mediciones y 6stas deben ser medidas nipidamente despurs de tomadas. Los tubrrculos estuvieron suspendidos en la c~imara por sus rizomas para las medidas del potencial de agua. Los potenciales de agua de los tubrrculos se mostraron muy secos cuando los niveles de presurizacirn excedieron 0.05 bars seg-1 a medida que ta presi6n de balance fue aprox-imada (dentro de 2 bars). Se discuten las variaciones de medida asociadas con la longitud de rizomas, y con la falta de equilibrio dentro del tubrrculo. Las medidas de campo mostraron que bajo transpiracirn moderada a alta, no hubo una relaci6n simple entre el potencial de agua de la hoja y del tubrrculo. En suelos hdmedos, los tubrrculos tuvieron mayor contenido de humedad que las hojas durante el dia. Por lamrde en suelos secos, los potenciales del tubrrculo se hicieron tan secos como aquellos de las hojas. Se discuten los factores que contribuyen a estos patrones variables.&quot;,&quot;author&quot;:[{&quot;dropping-particle&quot;:&quot;&quot;,&quot;family&quot;:&quot;Gandar&quot;,&quot;given&quot;:&quot;P. W.&quot;,&quot;non-dropping-particle&quot;:&quot;&quot;,&quot;parse-names&quot;:false,&quot;suffix&quot;:&quot;&quot;},{&quot;dropping-particle&quot;:&quot;&quot;,&quot;family&quot;:&quot;Tanner&quot;,&quot;given&quot;:&quot;C. B.&quot;,&quot;non-dropping-particle&quot;:&quot;&quot;,&quot;parse-names&quot;:false,&quot;suffix&quot;:&quot;&quot;}],&quot;container-title&quot;:&quot;American Potato Journal&quot;,&quot;id&quot;:&quot;bf588e89-e4a4-3f94-b984-211aeb814751&quot;,&quot;issued&quot;:{&quot;date-parts&quot;:[[&quot;1976&quot;]]},&quot;page&quot;:&quot;1 -14&quot;,&quot;title&quot;:&quot;Potato leaf and tuber water potential measurements with a pressure chamber&quot;,&quot;type&quot;:&quot;article-journal&quot;,&quot;volume&quot;:&quot;53&quot;},&quot;uris&quot;:[&quot;http://www.mendeley.com/documents/?uuid=bf588e89-e4a4-3f94-b984-211aeb814751&quot;],&quot;isTemporary&quot;:false,&quot;legacyDesktopId&quot;:&quot;bf588e89-e4a4-3f94-b984-211aeb814751&quot;}],&quot;properties&quot;:{&quot;noteIndex&quot;:0},&quot;isEdited&quot;:false,&quot;manualOverride&quot;:{&quot;citeprocText&quot;:&quot;(Gandar and Tanner, 1976)&quot;,&quot;isManuallyOverridden&quot;:false,&quot;manualOverrideText&quot;:&quot;&quot;},&quot;citationTag&quot;:&quot;MENDELEY_CITATION_v3_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&quot;},{&quot;citationID&quot;:&quot;MENDELEY_CITATION_db26f443-0993-47fa-8850-4a422255fae3&quot;,&quot;citationItems&quot;:[{&quot;id&quot;:&quot;9fbb297f-b476-3e62-b21f-26a42d4aba73&quot;,&quot;itemData&quot;:{&quot;DOI&quot;:&quot;10.1007/s00425-019-03336-7&quot;,&quot;ISBN&quot;:&quot;0042501903336&quot;,&quot;ISSN&quot;:&quot;14322048&quot;,&quot;abstract&quot;:&quot;Main conclusion: Adaptation of the xylem under dehydration to smaller sized vessels and the increase in xylem density per stem area facilitate water transport during water-limiting conditions, and this has implications for assimilate transport during drought. Abstract: The potato stem is the communication and transport channel between the assimilate-exporting source leaves and the terminal sink tissues of the plant. During environmental stress conditions like water scarcity, which adversely affect the performance (canopy growth and tuber yield) of the potato plant, the response of stem tissues is essential, however, still understudied. In this study, we investigated the response of the stem tissues of cultivated potato grown in the greenhouse to dehydration using a multidisciplinary approach including physiological, biochemical, morphological, microscopic, and magnetic resonance imaging techniques. We observed the most significant effects of water limitation in the lower stem regions of plants. The light microscopy analysis of the potato stem sections revealed that plants exposed to this particular dehydration stress have higher total xylem density per unit area than control plants. This increase in the total xylem density was accompanied by an increase in the number of narrow-diameter xylem vessels and a decrease in the number of large-diameter xylem vessels. Our MRI approach revealed a diurnal rhythm of xylem flux between day and night, with a reduction in xylem flux that is linked to dehydration sensitivity. We also observed that sink strength was the main driver of assimilate transport through the stem in our data set. These findings may present potential breeding targets for drought tolerance in potato.&quot;,&quot;author&quot;:[{&quot;dropping-particle&quot;:&quot;&quot;,&quot;family&quot;:&quot;Aliche&quot;,&quot;given&quot;:&quot;Ernest B.&quot;,&quot;non-dropping-particle&quot;:&quot;&quot;,&quot;parse-names&quot;:false,&quot;suffix&quot;:&quot;&quot;},{&quot;dropping-particle&quot;:&quot;&quot;,&quot;family&quot;:&quot;Prusova-Bourke&quot;,&quot;given&quot;:&quot;Alena&quot;,&quot;non-dropping-particle&quot;:&quot;&quot;,&quot;parse-names&quot;:false,&quot;suffix&quot;:&quot;&quot;},{&quot;dropping-particle&quot;:&quot;&quot;,&quot;family&quot;:&quot;Ruiz-Sanchez&quot;,&quot;given&quot;:&quot;Mariam&quot;,&quot;non-dropping-particle&quot;:&quot;&quot;,&quot;parse-names&quot;:false,&quot;suffix&quot;:&quot;&quot;},{&quot;dropping-particle&quot;:&quot;&quot;,&quot;family&quot;:&quot;Oortwijn&quot;,&quot;given&quot;:&quot;Marian&quot;,&quot;non-dropping-particle&quot;:&quot;&quot;,&quot;parse-names&quot;:false,&quot;suffix&quot;:&quot;&quot;},{&quot;dropping-particle&quot;:&quot;&quot;,&quot;family&quot;:&quot;Gerkema&quot;,&quot;given&quot;:&quot;Edo&quot;,&quot;non-dropping-particle&quot;:&quot;&quot;,&quot;parse-names&quot;:false,&quot;suffix&quot;:&quot;&quot;},{&quot;dropping-particle&quot;:&quot;&quot;,&quot;family&quot;:&quot;As&quot;,&quot;given&quot;:&quot;Henk&quot;,&quot;non-dropping-particle&quot;:&quot;Van&quot;,&quot;parse-names&quot;:false,&quot;suffix&quot;:&quot;&quot;},{&quot;dropping-particle&quot;:&quot;&quot;,&quot;family&quot;:&quot;Visser&quot;,&quot;given&quot;:&quot;Richard G.F.&quot;,&quot;non-dropping-particle&quot;:&quot;&quot;,&quot;parse-names&quot;:false,&quot;suffix&quot;:&quot;&quot;},{&quot;dropping-particle&quot;:&quot;&quot;,&quot;family&quot;:&quot;Linden&quot;,&quot;given&quot;:&quot;C. Gerard&quot;,&quot;non-dropping-particle&quot;:&quot;van der&quot;,&quot;parse-names&quot;:false,&quot;suffix&quot;:&quot;&quot;}],&quot;container-title&quot;:&quot;Planta&quot;,&quot;id&quot;:&quot;9fbb297f-b476-3e62-b21f-26a42d4aba73&quot;,&quot;issue&quot;:&quot;2&quot;,&quot;issued&quot;:{&quot;date-parts&quot;:[[&quot;2020&quot;]]},&quot;page&quot;:&quot;1-15&quot;,&quot;publisher&quot;:&quot;Springer Berlin Heidelberg&quot;,&quot;title&quot;:&quot;Morphological and physiological responses of the potato stem transport tissues to dehydration stress&quot;,&quot;type&quot;:&quot;article-journal&quot;,&quot;volume&quot;:&quot;251&quot;},&quot;uris&quot;:[&quot;http://www.mendeley.com/documents/?uuid=b6f4f639-7486-4e8b-a5d3-330674df2440&quot;],&quot;isTemporary&quot;:false,&quot;legacyDesktopId&quot;:&quot;b6f4f639-7486-4e8b-a5d3-330674df2440&quot;}],&quot;properties&quot;:{&quot;noteIndex&quot;:0},&quot;isEdited&quot;:false,&quot;manualOverride&quot;:{&quot;citeprocText&quot;:&quot;(Aliche &lt;i&gt;et al.&lt;/i&gt;, 2020&lt;i&gt;a&lt;/i&gt;)&quot;,&quot;isManuallyOverridden&quot;:false,&quot;manualOverrideText&quot;:&quot;&quot;},&quot;citationTag&quot;:&quot;MENDELEY_CITATION_v3_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&quot;},{&quot;citationID&quot;:&quot;MENDELEY_CITATION_b3e739bf-0ed1-44b7-94ea-dc57479b4cc5&quot;,&quot;citationItems&quot;:[{&quot;id&quot;:&quot;9fbb297f-b476-3e62-b21f-26a42d4aba73&quot;,&quot;itemData&quot;:{&quot;DOI&quot;:&quot;10.1007/s00425-019-03336-7&quot;,&quot;ISBN&quot;:&quot;0042501903336&quot;,&quot;ISSN&quot;:&quot;14322048&quot;,&quot;abstract&quot;:&quot;Main conclusion: Adaptation of the xylem under dehydration to smaller sized vessels and the increase in xylem density per stem area facilitate water transport during water-limiting conditions, and this has implications for assimilate transport during drought. Abstract: The potato stem is the communication and transport channel between the assimilate-exporting source leaves and the terminal sink tissues of the plant. During environmental stress conditions like water scarcity, which adversely affect the performance (canopy growth and tuber yield) of the potato plant, the response of stem tissues is essential, however, still understudied. In this study, we investigated the response of the stem tissues of cultivated potato grown in the greenhouse to dehydration using a multidisciplinary approach including physiological, biochemical, morphological, microscopic, and magnetic resonance imaging techniques. We observed the most significant effects of water limitation in the lower stem regions of plants. The light microscopy analysis of the potato stem sections revealed that plants exposed to this particular dehydration stress have higher total xylem density per unit area than control plants. This increase in the total xylem density was accompanied by an increase in the number of narrow-diameter xylem vessels and a decrease in the number of large-diameter xylem vessels. Our MRI approach revealed a diurnal rhythm of xylem flux between day and night, with a reduction in xylem flux that is linked to dehydration sensitivity. We also observed that sink strength was the main driver of assimilate transport through the stem in our data set. These findings may present potential breeding targets for drought tolerance in potato.&quot;,&quot;author&quot;:[{&quot;dropping-particle&quot;:&quot;&quot;,&quot;family&quot;:&quot;Aliche&quot;,&quot;given&quot;:&quot;Ernest B.&quot;,&quot;non-dropping-particle&quot;:&quot;&quot;,&quot;parse-names&quot;:false,&quot;suffix&quot;:&quot;&quot;},{&quot;dropping-particle&quot;:&quot;&quot;,&quot;family&quot;:&quot;Prusova-Bourke&quot;,&quot;given&quot;:&quot;Alena&quot;,&quot;non-dropping-particle&quot;:&quot;&quot;,&quot;parse-names&quot;:false,&quot;suffix&quot;:&quot;&quot;},{&quot;dropping-particle&quot;:&quot;&quot;,&quot;family&quot;:&quot;Ruiz-Sanchez&quot;,&quot;given&quot;:&quot;Mariam&quot;,&quot;non-dropping-particle&quot;:&quot;&quot;,&quot;parse-names&quot;:false,&quot;suffix&quot;:&quot;&quot;},{&quot;dropping-particle&quot;:&quot;&quot;,&quot;family&quot;:&quot;Oortwijn&quot;,&quot;given&quot;:&quot;Marian&quot;,&quot;non-dropping-particle&quot;:&quot;&quot;,&quot;parse-names&quot;:false,&quot;suffix&quot;:&quot;&quot;},{&quot;dropping-particle&quot;:&quot;&quot;,&quot;family&quot;:&quot;Gerkema&quot;,&quot;given&quot;:&quot;Edo&quot;,&quot;non-dropping-particle&quot;:&quot;&quot;,&quot;parse-names&quot;:false,&quot;suffix&quot;:&quot;&quot;},{&quot;dropping-particle&quot;:&quot;&quot;,&quot;family&quot;:&quot;As&quot;,&quot;given&quot;:&quot;Henk&quot;,&quot;non-dropping-particle&quot;:&quot;Van&quot;,&quot;parse-names&quot;:false,&quot;suffix&quot;:&quot;&quot;},{&quot;dropping-particle&quot;:&quot;&quot;,&quot;family&quot;:&quot;Visser&quot;,&quot;given&quot;:&quot;Richard G.F.&quot;,&quot;non-dropping-particle&quot;:&quot;&quot;,&quot;parse-names&quot;:false,&quot;suffix&quot;:&quot;&quot;},{&quot;dropping-particle&quot;:&quot;&quot;,&quot;family&quot;:&quot;Linden&quot;,&quot;given&quot;:&quot;C. Gerard&quot;,&quot;non-dropping-particle&quot;:&quot;van der&quot;,&quot;parse-names&quot;:false,&quot;suffix&quot;:&quot;&quot;}],&quot;container-title&quot;:&quot;Planta&quot;,&quot;id&quot;:&quot;9fbb297f-b476-3e62-b21f-26a42d4aba73&quot;,&quot;issue&quot;:&quot;2&quot;,&quot;issued&quot;:{&quot;date-parts&quot;:[[&quot;2020&quot;]]},&quot;page&quot;:&quot;1-15&quot;,&quot;publisher&quot;:&quot;Springer Berlin Heidelberg&quot;,&quot;title&quot;:&quot;Morphological and physiological responses of the potato stem transport tissues to dehydration stress&quot;,&quot;type&quot;:&quot;article-journal&quot;,&quot;volume&quot;:&quot;251&quot;},&quot;uris&quot;:[&quot;http://www.mendeley.com/documents/?uuid=b6f4f639-7486-4e8b-a5d3-330674df2440&quot;],&quot;isTemporary&quot;:false,&quot;legacyDesktopId&quot;:&quot;b6f4f639-7486-4e8b-a5d3-330674df2440&quot;},{&quot;id&quot;:&quot;bb494982-876f-3f51-a434-249110942370&quot;,&quot;itemData&quot;:{&quot;DOI&quot;:&quot;10.1016/j.plaphy.2019.11.019&quot;,&quot;ISSN&quot;:&quot;09819428&quot;,&quot;PMID&quot;:&quot;31756607&quot;,&quot;abstract&quot;:&quot;Potato (Solanum tuberosum) is an important food crop consumed all over the world, but it is generally sensitive to drought conditions. One of the major physiological processes affected by drought stress is carbon partitioning: the plant's choice of where to allocate its photoassimilates. Our aim was to investigate the molecular factors and possible bottlenecks affecting carbon partitioning during drought. We studied potato cultivars with contrasting drought responses in the greenhouse in the years 2013–2015, and further investigated the expression of genes involved in carbon partitioning and metabolite levels. Our results indicate that one of the most severe effects of drought stress on potato is the arrest of stolon differentiation and formation of tubers. We also identified some physiological traits like stomatal conductance and chlorophyll content as affecting carbon assimilation, partitioning and eventual tuber yield. The gene expressions and biochemical analyses highlight the various tissues prioritized by the plant for assimilate transport during drought stress, and give indications of what distinguishes drought tolerance and sensitivity of cultivated potato. Some of the key genes studied (like Sucrose synthase and Sucrose transporters) may be inclusive breeding targets for drought tolerance in potato.&quot;,&quot;author&quot;:[{&quot;dropping-particle&quot;:&quot;&quot;,&quot;family&quot;:&quot;Aliche&quot;,&quot;given&quot;:&quot;Ernest B.&quot;,&quot;non-dropping-particle&quot;:&quot;&quot;,&quot;parse-names&quot;:false,&quot;suffix&quot;:&quot;&quot;},{&quot;dropping-particle&quot;:&quot;&quot;,&quot;family&quot;:&quot;Theeuwen&quot;,&quot;given&quot;:&quot;Tom P.J.M.&quot;,&quot;non-dropping-particle&quot;:&quot;&quot;,&quot;parse-names&quot;:false,&quot;suffix&quot;:&quot;&quot;},{&quot;dropping-particle&quot;:&quot;&quot;,&quot;family&quot;:&quot;Oortwijn&quot;,&quot;given&quot;:&quot;Marian&quot;,&quot;non-dropping-particle&quot;:&quot;&quot;,&quot;parse-names&quot;:false,&quot;suffix&quot;:&quot;&quot;},{&quot;dropping-particle&quot;:&quot;&quot;,&quot;family&quot;:&quot;Visser&quot;,&quot;given&quot;:&quot;Richard G.F.&quot;,&quot;non-dropping-particle&quot;:&quot;&quot;,&quot;parse-names&quot;:false,&quot;suffix&quot;:&quot;&quot;},{&quot;dropping-particle&quot;:&quot;&quot;,&quot;family&quot;:&quot;Linden&quot;,&quot;given&quot;:&quot;C. Gerard&quot;,&quot;non-dropping-particle&quot;:&quot;van der&quot;,&quot;parse-names&quot;:false,&quot;suffix&quot;:&quot;&quot;}],&quot;container-title&quot;:&quot;Plant Physiology and Biochemistry&quot;,&quot;id&quot;:&quot;bb494982-876f-3f51-a434-249110942370&quot;,&quot;issue&quot;:&quot;November 2019&quot;,&quot;issued&quot;:{&quot;date-parts&quot;:[[&quot;2020&quot;]]},&quot;page&quot;:&quot;211-219&quot;,&quot;publisher&quot;:&quot;Elsevier&quot;,&quot;title&quot;:&quot;Carbon partitioning mechanisms in POTATO under drought stress&quot;,&quot;type&quot;:&quot;article-journal&quot;,&quot;volume&quot;:&quot;146&quot;},&quot;uris&quot;:[&quot;http://www.mendeley.com/documents/?uuid=6a647c68-505a-4724-ac9d-3364d540aa84&quot;],&quot;isTemporary&quot;:false,&quot;legacyDesktopId&quot;:&quot;6a647c68-505a-4724-ac9d-3364d540aa84&quot;}],&quot;properties&quot;:{&quot;noteIndex&quot;:0},&quot;isEdited&quot;:false,&quot;manualOverride&quot;:{&quot;citeprocText&quot;:&quot;(Aliche &lt;i&gt;et al.&lt;/i&gt;, 2020&lt;i&gt;a&lt;/i&gt;,&lt;i&gt;b&lt;/i&gt;)&quot;,&quot;isManuallyOverridden&quot;:false,&quot;manualOverrideText&quot;:&quot;&quot;},&quot;citationTag&quot;:&quot;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&quot;},{&quot;citationID&quot;:&quot;MENDELEY_CITATION_5928c3f0-d3ea-48ee-9300-8e6649d9e963&quot;,&quot;citationItems&quot;:[{&quot;id&quot;:&quot;d69625a3-834f-3adf-bc79-371c708543af&quot;,&quot;itemData&quot;:{&quot;DOI&quot;:&quot;10.1093/treephys/tpx050&quot;,&quot;ISSN&quot;:&quot;17584469&quot;,&quot;PMID&quot;:&quot;28541559&quot;,&quot;abstract&quot;:&quot;Hydraulic redistribution (HR) of soil water through plant roots is a crucial phenomenon improving the water balance of plants and ecosystems. It is mostly described under severe drought, and not yet studied under moderate drought. We tested the potential of HR under moderate drought, hypothesizing that (H1) tree species redistribute soil water in their roots even under moderate drought and that (H2) neighboring plants are supported with water provided by redistributing plants. Trees were planted in split-root systems with one individual (i.e., split-root plant, SRP) having its roots divided between two pots with one additional tree each. Species were 2- to 4-year-old English oak (Quercus robur L.), European beech (Fagus sylvatica L.) and Norway spruce (Picea abies (L.) Karst). A gradient in soil water potential (øsoil) was established between the two pots (.0.55 ± 0.02MPa and -0.29 ± 0.03MPa), and HR was observed by labeling with deuterium-enriched water. Irrespective of species identity, 93% of the SRPs redistributed deuterium enriched water from the moist to the drier side, supporting H1. Eighty-eight percent of the plants in the drier pots were deuterium enriched in their roots, with 61 ± 6% of the root water originating from SRP roots. Differences in HR among species were related to their root anatomy with diffuse-porous xylem structure in both beech and-opposing the stem structure-oak roots. In spruce, we found exclusively tracheids. We conclude that water can be redistributed within roots of different tree species along a moderate øsoil gradient, accentuating HR as an important water source for drought-stressed plants, with potential implications for ecohydrological and plant physiological sciences. It remains to be shown to what extent HR occurs under field conditions in Central Europe.&quot;,&quot;author&quot;:[{&quot;dropping-particle&quot;:&quot;&quot;,&quot;family&quot;:&quot;Hafner&quot;,&quot;given&quot;:&quot;Benjamin D.&quot;,&quot;non-dropping-particle&quot;:&quot;&quot;,&quot;parse-names&quot;:false,&quot;suffix&quot;:&quot;&quot;},{&quot;dropping-particle&quot;:&quot;&quot;,&quot;family&quot;:&quot;Tomasella&quot;,&quot;given&quot;:&quot;Martina&quot;,&quot;non-dropping-particle&quot;:&quot;&quot;,&quot;parse-names&quot;:false,&quot;suffix&quot;:&quot;&quot;},{&quot;dropping-particle&quot;:&quot;&quot;,&quot;family&quot;:&quot;Häberle&quot;,&quot;given&quot;:&quot;Karl Heinz&quot;,&quot;non-dropping-particle&quot;:&quot;&quot;,&quot;parse-names&quot;:false,&quot;suffix&quot;:&quot;&quot;},{&quot;dropping-particle&quot;:&quot;&quot;,&quot;family&quot;:&quot;Goebel&quot;,&quot;given&quot;:&quot;Marc&quot;,&quot;non-dropping-particle&quot;:&quot;&quot;,&quot;parse-names&quot;:false,&quot;suffix&quot;:&quot;&quot;},{&quot;dropping-particle&quot;:&quot;&quot;,&quot;family&quot;:&quot;Matyssek&quot;,&quot;given&quot;:&quot;Rainer&quot;,&quot;non-dropping-particle&quot;:&quot;&quot;,&quot;parse-names&quot;:false,&quot;suffix&quot;:&quot;&quot;},{&quot;dropping-particle&quot;:&quot;&quot;,&quot;family&quot;:&quot;Grams&quot;,&quot;given&quot;:&quot;Thorsten E.E.&quot;,&quot;non-dropping-particle&quot;:&quot;&quot;,&quot;parse-names&quot;:false,&quot;suffix&quot;:&quot;&quot;}],&quot;container-title&quot;:&quot;Tree Physiology&quot;,&quot;id&quot;:&quot;d69625a3-834f-3adf-bc79-371c708543af&quot;,&quot;issue&quot;:&quot;7&quot;,&quot;issued&quot;:{&quot;date-parts&quot;:[[&quot;2017&quot;]]},&quot;page&quot;:&quot;950-960&quot;,&quot;title&quot;:&quot;Hydraulic redistribution under moderate drought among English oak, European beech and Norway spruce determined by deuterium isotope labeling in a split-root experiment&quot;,&quot;type&quot;:&quot;article-journal&quot;,&quot;volume&quot;:&quot;37&quot;},&quot;uris&quot;:[&quot;http://www.mendeley.com/documents/?uuid=fa0411e4-936e-4dcb-ab29-b178e4ecc5b2&quot;],&quot;isTemporary&quot;:false,&quot;legacyDesktopId&quot;:&quot;fa0411e4-936e-4dcb-ab29-b178e4ecc5b2&quot;}],&quot;properties&quot;:{&quot;noteIndex&quot;:0},&quot;isEdited&quot;:false,&quot;manualOverride&quot;:{&quot;citeprocText&quot;:&quot;(Hafner &lt;i&gt;et al.&lt;/i&gt;, 2017)&quot;,&quot;isManuallyOverridden&quot;:false,&quot;manualOverrideText&quot;:&quot;&quot;},&quot;citationTag&quot;:&quot;MENDELEY_CITATION_v3_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&quot;},{&quot;citationID&quot;:&quot;MENDELEY_CITATION_cdc5dde9-5059-4548-9e45-c836fa39074f&quot;,&quot;citationItems&quot;:[{&quot;id&quot;:&quot;bf588e89-e4a4-3f94-b984-211aeb814751&quot;,&quot;itemData&quot;:{&quot;DOI&quot;:&quot;10.1007/BF02854086&quot;,&quot;abstract&quot;:&quot;The use of a pressure chamber for measurements of water potential of potato (Solanum tuberosum L.) in leaves and tubers is described. For satisfactory results, evaporation from samples must be prevented prior to and during measurements, and samples must be measured quickly follow-ing detachment. Tubers were suspended in the chamber by their rhizomes for water potential measurements. Tuber water potentials appeared too low (dry) when rates of pressurization exceeded 0.05 bar sec-1 as the balancing pressure was approached (within 2 bars). Variations in meas-urements associated with the rhizome length, and with lack of equilibrium within the tuber, are discussed. Field measurements showed that under moderate to high transpira-tion, there was no simple relationship between leaf and tuber water poten-tials. In wet soil, tubers were wetter than leaves throughout the day, In dry soil, tuber potentials became as dry as those of leaves by the afternoon. Factors contributing to this changing pattern are discussed. Resumen Se describe el uso de una c~imara de presirn para la medida de poten-ciales de agua en tubrrculos de papa (Solanum tuberosum L.). Para resul-tados satisfactorios, se debe prevenir la evaporac;6n de las muestras antes y durante las mediciones y 6stas deben ser medidas nipidamente despurs de tomadas. Los tubrrculos estuvieron suspendidos en la c~imara por sus rizomas para las medidas del potencial de agua. Los potenciales de agua de los tubrrculos se mostraron muy secos cuando los niveles de presurizacirn excedieron 0.05 bars seg-1 a medida que ta presi6n de balance fue aprox-imada (dentro de 2 bars). Se discuten las variaciones de medida asociadas con la longitud de rizomas, y con la falta de equilibrio dentro del tubrrculo. Las medidas de campo mostraron que bajo transpiracirn moderada a alta, no hubo una relaci6n simple entre el potencial de agua de la hoja y del tubrrculo. En suelos hdmedos, los tubrrculos tuvieron mayor contenido de humedad que las hojas durante el dia. Por lamrde en suelos secos, los potenciales del tubrrculo se hicieron tan secos como aquellos de las hojas. Se discuten los factores que contribuyen a estos patrones variables.&quot;,&quot;author&quot;:[{&quot;dropping-particle&quot;:&quot;&quot;,&quot;family&quot;:&quot;Gandar&quot;,&quot;given&quot;:&quot;P. W.&quot;,&quot;non-dropping-particle&quot;:&quot;&quot;,&quot;parse-names&quot;:false,&quot;suffix&quot;:&quot;&quot;},{&quot;dropping-particle&quot;:&quot;&quot;,&quot;family&quot;:&quot;Tanner&quot;,&quot;given&quot;:&quot;C. B.&quot;,&quot;non-dropping-particle&quot;:&quot;&quot;,&quot;parse-names&quot;:false,&quot;suffix&quot;:&quot;&quot;}],&quot;container-title&quot;:&quot;American Potato Journal&quot;,&quot;id&quot;:&quot;bf588e89-e4a4-3f94-b984-211aeb814751&quot;,&quot;issued&quot;:{&quot;date-parts&quot;:[[&quot;1976&quot;]]},&quot;page&quot;:&quot;1 -14&quot;,&quot;title&quot;:&quot;Potato leaf and tuber water potential measurements with a pressure chamber&quot;,&quot;type&quot;:&quot;article-journal&quot;,&quot;volume&quot;:&quot;53&quot;},&quot;uris&quot;:[&quot;http://www.mendeley.com/documents/?uuid=bf588e89-e4a4-3f94-b984-211aeb814751&quot;],&quot;isTemporary&quot;:false,&quot;legacyDesktopId&quot;:&quot;bf588e89-e4a4-3f94-b984-211aeb814751&quot;}],&quot;properties&quot;:{&quot;noteIndex&quot;:0},&quot;isEdited&quot;:false,&quot;manualOverride&quot;:{&quot;citeprocText&quot;:&quot;(Gandar and Tanner, 1976)&quot;,&quot;isManuallyOverridden&quot;:false,&quot;manualOverrideText&quot;:&quot;&quot;},&quot;citationTag&quot;:&quot;MENDELEY_CITATION_v3_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&quot;},{&quot;citationID&quot;:&quot;MENDELEY_CITATION_f24cfccb-5c16-4478-baee-f8251bb15451&quot;,&quot;citationItems&quot;:[{&quot;id&quot;:&quot;afd07a3c-29a5-3c8c-8f16-bc9e1a689093&quot;,&quot;itemData&quot;:{&quot;ISBN&quot;:&quot;9780878935659&quot;,&quot;abstract&quot;:&quot;Plant Physiology, Fifth Edition continues to set the standard for textbooks in the field, making plant physiology accessible to virtually every student. Authors Lincoln Taiz and Eduardo Zeiger have again collaborated with a stellar group of contributing plant biologists to produce a current and authoritative volume that incorporates all the latest findings. Changes for the new edition include: - A newly updated chapter (Chapter 1) on Plant Cells, including new information on the endomembrane system, the cytoskeleton, and the cell cycle - A new chapter (Chapter 2) on Genome Structure and Gene Expression - A new chapter (Chapter 14) on Signal Transduction - Updates on recent developments in the light reactions and the biochemistry of photosynthesis, respiration, ion transport, and water relations - In the phytochrome, blue-light, hormone and development chapters, new information about signaling pathways, regulatory mechanisms, and agricultural applications - Coverage of recent breakthroughs on the control of flowering - Three new Appendices on Concepts of Bioenergetics, Plant Kinematics, and Hormone Biosynthetic Pathways As with prior editions, the Fifth Edition is accompanied by a robust Companion Website (www.plantphys.net). New material has been added here as well, including new Web Topics and Web Essays.&quot;,&quot;author&quot;:[{&quot;dropping-particle&quot;:&quot;&quot;,&quot;family&quot;:&quot;Taiz&quot;,&quot;given&quot;:&quot;Lincoln&quot;,&quot;non-dropping-particle&quot;:&quot;&quot;,&quot;parse-names&quot;:false,&quot;suffix&quot;:&quot;&quot;},{&quot;dropping-particle&quot;:&quot;&quot;,&quot;family&quot;:&quot;Zeiger&quot;,&quot;given&quot;:&quot;Eduardo&quot;,&quot;non-dropping-particle&quot;:&quot;&quot;,&quot;parse-names&quot;:false,&quot;suffix&quot;:&quot;&quot;}],&quot;edition&quot;:&quot;5th editio&quot;,&quot;id&quot;:&quot;afd07a3c-29a5-3c8c-8f16-bc9e1a689093&quot;,&quot;issued&quot;:{&quot;date-parts&quot;:[[&quot;2010&quot;]]},&quot;number-of-pages&quot;:&quot;800&quot;,&quot;publisher&quot;:&quot;Sinauer Associates&quot;,&quot;title&quot;:&quot;Plant Physiology&quot;,&quot;type&quot;:&quot;book&quot;},&quot;uris&quot;:[&quot;http://www.mendeley.com/documents/?uuid=29b0945f-b1c3-47c6-b6d9-00be465d381d&quot;,&quot;http://www.mendeley.com/documents/?uuid=a20e8a89-e018-4c6a-8fa7-47a69ab940ed&quot;],&quot;isTemporary&quot;:false,&quot;legacyDesktopId&quot;:&quot;29b0945f-b1c3-47c6-b6d9-00be465d381d&quot;},{&quot;id&quot;:&quot;6e7470ef-7324-3c27-a7ac-7bdab2384c28&quot;,&quot;itemData&quot;:{&quot;DOI&quot;:&quot;10.1007/BF00397330&quot;,&quot;ISSN&quot;:&quot;00320935&quot;,&quot;abstract&quot;:&quot;The fine structure and water permeability of potato tuber periderm have been studied. Periderm membranes (PM) were isolated enzymatically using pectinase and cellulase. They were composed of, about six layers of phellem cells arranged in radial rows. The walls of phellem cells consist of cellulosic primary and tertiary walls and suberized secondary walls which are lamellated. Middle lamellae and primary walls contain lignin. Since the PM did not disintegrate during enzymatic isolation it appears that lignin also extends into the secondary suberized walls. The water permeability of PM was low, ranging from 1-3·10-10 m s-1. This low water permeability developed only during storage of tubers in air. Periderm membranes from freshly harvested tubers had a relatively high permeability. The low permeability of PM from stored tubers is attributed to soluble lipids associated with suberin since: (1) extraction of soluble lipids from PM increased permeability by more than 100-fold, (2) a phase transition of soluble lipids was observed between 46 and 51° C, and (3) only the permeability of PM decreased during storage while the permeability of extracted PM remained unchanged. Evidence is presented that two pathways for water movement exist in parallel. Pathway 1 is represented by middle lamellae and primary walls extending in radial direction across the membranes. This pathway has a relatively high specific permeability. Pathway 2 is represented by a polylaminated structure made up of tangential walls of phellem cells which are orientated normal to the direction of water flow. This pathway has a low specific permeability because of the properties of secondary walls incrusted with soluble lipids. It is calculated that about 10% of the water flows across pathway 1 and 90% across pathway 2 which has a volume fraction of 0.995. © 1983 Springer-Verlag.&quot;,&quot;author&quot;:[{&quot;dropping-particle&quot;:&quot;&quot;,&quot;family&quot;:&quot;Vogt&quot;,&quot;given&quot;:&quot;E.&quot;,&quot;non-dropping-particle&quot;:&quot;&quot;,&quot;parse-names&quot;:false,&quot;suffix&quot;:&quot;&quot;},{&quot;dropping-particle&quot;:&quot;&quot;,&quot;family&quot;:&quot;Schönherr&quot;,&quot;given&quot;:&quot;J.&quot;,&quot;non-dropping-particle&quot;:&quot;&quot;,&quot;parse-names&quot;:false,&quot;suffix&quot;:&quot;&quot;},{&quot;dropping-particle&quot;:&quot;&quot;,&quot;family&quot;:&quot;Schmidt&quot;,&quot;given&quot;:&quot;H. W.&quot;,&quot;non-dropping-particle&quot;:&quot;&quot;,&quot;parse-names&quot;:false,&quot;suffix&quot;:&quot;&quot;}],&quot;container-title&quot;:&quot;Planta&quot;,&quot;id&quot;:&quot;6e7470ef-7324-3c27-a7ac-7bdab2384c28&quot;,&quot;issue&quot;:&quot;4&quot;,&quot;issued&quot;:{&quot;date-parts&quot;:[[&quot;1983&quot;]]},&quot;page&quot;:&quot;294-301&quot;,&quot;title&quot;:&quot;Water permeability of periderm membranes isolated enzymatically from potato tubers (Solanum tuberosum L.)&quot;,&quot;type&quot;:&quot;article-journal&quot;,&quot;volume&quot;:&quot;158&quot;},&quot;uris&quot;:[&quot;http://www.mendeley.com/documents/?uuid=754fb6ab-85ad-4307-a97f-af3436eef1f3&quot;,&quot;http://www.mendeley.com/documents/?uuid=d419cf66-58dc-4482-a65f-7a0769b5dce6&quot;,&quot;http://www.mendeley.com/documents/?uuid=bbc19148-749b-4867-a20d-0cd1366c3da3&quot;],&quot;isTemporary&quot;:false,&quot;legacyDesktopId&quot;:&quot;754fb6ab-85ad-4307-a97f-af3436eef1f3&quot;}],&quot;properties&quot;:{&quot;noteIndex&quot;:0},&quot;isEdited&quot;:false,&quot;manualOverride&quot;:{&quot;citeprocText&quot;:&quot;(Vogt &lt;i&gt;et al.&lt;/i&gt;, 1983&lt;i&gt;b&lt;/i&gt;; Taiz and Zeiger, 2010)&quot;,&quot;isManuallyOverridden&quot;:false,&quot;manualOverrideText&quot;:&quot;&quot;},&quot;citationTag&quot;:&quot;MENDELEY_CITATION_v3_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&quot;}]"/>
    <we:property name="MENDELEY_CITATIONS_STYLE" value="&quot;https://www.zotero.org/styles/journal-of-experimental-botany&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46343-505A-4A33-ABB9-5337891F40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461</Words>
  <Characters>2630</Characters>
  <Application>Microsoft Office Word</Application>
  <DocSecurity>0</DocSecurity>
  <Lines>21</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Huntenburg, Katharina (Postgrad Researcher)</dc:creator>
  <cp:keywords/>
  <dc:description/>
  <cp:lastModifiedBy>Poonam Mutha</cp:lastModifiedBy>
  <cp:revision>30</cp:revision>
  <dcterms:created xsi:type="dcterms:W3CDTF">2023-02-01T09:29:00Z</dcterms:created>
  <dcterms:modified xsi:type="dcterms:W3CDTF">2023-02-24T13:45:00Z</dcterms:modified>
</cp:coreProperties>
</file>