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E50" w:rsidRPr="003C6D63" w:rsidRDefault="00D34E50">
      <w:pPr>
        <w:rPr>
          <w:rFonts w:ascii="Times New Roman" w:hAnsi="Times New Roman" w:cs="Times New Roman" w:hint="eastAsia"/>
          <w:sz w:val="24"/>
        </w:rPr>
      </w:pPr>
      <w:bookmarkStart w:id="0" w:name="_GoBack"/>
      <w:r w:rsidRPr="003C6D63">
        <w:rPr>
          <w:rFonts w:ascii="Times New Roman" w:eastAsia="宋体" w:hAnsi="Times New Roman" w:cs="Times New Roman"/>
          <w:bCs/>
          <w:sz w:val="24"/>
        </w:rPr>
        <w:t xml:space="preserve">Supplementary </w:t>
      </w:r>
      <w:r w:rsidRPr="003C6D63">
        <w:rPr>
          <w:rFonts w:ascii="Times New Roman" w:eastAsia="宋体" w:hAnsi="Times New Roman" w:cs="Times New Roman"/>
          <w:bCs/>
          <w:sz w:val="24"/>
        </w:rPr>
        <w:t xml:space="preserve">table </w:t>
      </w:r>
      <w:r w:rsidRPr="003C6D63">
        <w:rPr>
          <w:rFonts w:ascii="Times New Roman" w:eastAsia="宋体" w:hAnsi="Times New Roman" w:cs="Times New Roman"/>
          <w:bCs/>
          <w:sz w:val="24"/>
        </w:rPr>
        <w:t>S</w:t>
      </w:r>
      <w:r w:rsidRPr="003C6D63">
        <w:rPr>
          <w:rFonts w:ascii="Times New Roman" w:eastAsia="宋体" w:hAnsi="Times New Roman" w:cs="Times New Roman"/>
          <w:bCs/>
          <w:sz w:val="24"/>
        </w:rPr>
        <w:t xml:space="preserve">1 </w:t>
      </w:r>
      <w:r w:rsidRPr="003C6D63">
        <w:rPr>
          <w:rFonts w:ascii="Times New Roman" w:hAnsi="Times New Roman" w:cs="Times New Roman"/>
          <w:sz w:val="24"/>
        </w:rPr>
        <w:t xml:space="preserve">Differences in gut microbiota between Controls and Follows </w:t>
      </w:r>
      <w:bookmarkEnd w:id="0"/>
      <w:r w:rsidRPr="003C6D63">
        <w:rPr>
          <w:rFonts w:ascii="Times New Roman" w:hAnsi="Times New Roman" w:cs="Times New Roman"/>
          <w:sz w:val="24"/>
        </w:rPr>
        <w:t>at genus level</w:t>
      </w:r>
    </w:p>
    <w:tbl>
      <w:tblPr>
        <w:tblStyle w:val="a3"/>
        <w:tblpPr w:leftFromText="180" w:rightFromText="180" w:vertAnchor="text" w:horzAnchor="margin" w:tblpY="1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5"/>
        <w:gridCol w:w="1514"/>
        <w:gridCol w:w="1430"/>
        <w:gridCol w:w="1141"/>
      </w:tblGrid>
      <w:tr w:rsidR="00D34E50" w:rsidTr="00D34E50">
        <w:tc>
          <w:tcPr>
            <w:tcW w:w="4246" w:type="dxa"/>
            <w:tcBorders>
              <w:top w:val="single" w:sz="4" w:space="0" w:color="auto"/>
              <w:bottom w:val="single" w:sz="4" w:space="0" w:color="auto"/>
            </w:tcBorders>
          </w:tcPr>
          <w:p w:rsidR="00D34E50" w:rsidRPr="00D34E50" w:rsidRDefault="00D34E50" w:rsidP="00D34E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:rsidR="00D34E50" w:rsidRPr="00D34E50" w:rsidRDefault="00D34E50" w:rsidP="00D34E50">
            <w:pPr>
              <w:rPr>
                <w:rFonts w:ascii="Times New Roman" w:hAnsi="Times New Roman" w:cs="Times New Roman"/>
              </w:rPr>
            </w:pPr>
            <w:r w:rsidRPr="00D34E50">
              <w:rPr>
                <w:rFonts w:ascii="Times New Roman" w:hAnsi="Times New Roman" w:cs="Times New Roman"/>
              </w:rPr>
              <w:t>Mean(Control)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</w:tcPr>
          <w:p w:rsidR="00D34E50" w:rsidRPr="00D34E50" w:rsidRDefault="00D34E50" w:rsidP="00D34E50">
            <w:pPr>
              <w:rPr>
                <w:rFonts w:ascii="Times New Roman" w:hAnsi="Times New Roman" w:cs="Times New Roman"/>
              </w:rPr>
            </w:pPr>
            <w:r w:rsidRPr="00D34E50">
              <w:rPr>
                <w:rFonts w:ascii="Times New Roman" w:hAnsi="Times New Roman" w:cs="Times New Roman"/>
              </w:rPr>
              <w:t>Mean(Follow)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</w:tcPr>
          <w:p w:rsidR="00D34E50" w:rsidRPr="00D34E50" w:rsidRDefault="00D34E50" w:rsidP="00D34E50">
            <w:pPr>
              <w:rPr>
                <w:rFonts w:ascii="Times New Roman" w:hAnsi="Times New Roman" w:cs="Times New Roman"/>
              </w:rPr>
            </w:pPr>
            <w:r w:rsidRPr="00D34E50">
              <w:rPr>
                <w:rFonts w:ascii="Times New Roman" w:hAnsi="Times New Roman" w:cs="Times New Roman"/>
              </w:rPr>
              <w:t>P value</w:t>
            </w:r>
          </w:p>
        </w:tc>
      </w:tr>
      <w:tr w:rsidR="00D34E50" w:rsidTr="00D34E50">
        <w:tc>
          <w:tcPr>
            <w:tcW w:w="4246" w:type="dxa"/>
            <w:tcBorders>
              <w:top w:val="single" w:sz="4" w:space="0" w:color="auto"/>
            </w:tcBorders>
            <w:vAlign w:val="center"/>
          </w:tcPr>
          <w:p w:rsidR="00D34E50" w:rsidRPr="00D34E50" w:rsidRDefault="00D34E50" w:rsidP="00D34E5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Bacillus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vAlign w:val="center"/>
          </w:tcPr>
          <w:p w:rsidR="00D34E50" w:rsidRPr="00D34E50" w:rsidRDefault="00D34E50" w:rsidP="00D34E5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0.00E+00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:rsidR="00D34E50" w:rsidRPr="00D34E50" w:rsidRDefault="00D34E50" w:rsidP="00D34E5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7.97E-05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:rsidR="00D34E50" w:rsidRPr="00D34E50" w:rsidRDefault="00D34E50" w:rsidP="00D34E5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9.99E-04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Butyrivibrio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5.12E-04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0.00E+00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9.99E-04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Lachnospiraceae_NC2004_group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1.20E-05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4.19E-04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9.99E-04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Lactococcus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0.00E+00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1.15E-04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9.99E-04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Rikenellaceae_RC9_gut_group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4.62E-04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0.00E+00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9.99E-04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Collinsella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3.84E-03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1.01E-03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2.00E-03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Oscillibacter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5.85E-04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1.60E-03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3.00E-03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Dorea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4.26E-03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2.25E-03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5.00E-03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Lachnospira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1.68E-02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7.60E-03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5.00E-03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Erysipelatoclostridium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4.48E-05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2.22E-04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5.99E-03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Hungatella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6.90E-05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5.85E-04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8.99E-03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Bacteroides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3.67E-01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4.86E-01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Roseburia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2.67E-02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1.16E-02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1.40E-02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[</w:t>
            </w: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Eubacterium</w:t>
            </w:r>
            <w:proofErr w:type="spellEnd"/>
            <w:r w:rsidRPr="00D34E50">
              <w:rPr>
                <w:rFonts w:ascii="Times New Roman" w:eastAsia="DengXian" w:hAnsi="Times New Roman" w:cs="Times New Roman"/>
                <w:color w:val="000000"/>
              </w:rPr>
              <w:t>]_</w:t>
            </w: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hallii_group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5.52E-03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3.13E-03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2.00E-02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Romboutsia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7.09E-03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2.70E-03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2.50E-02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Intestinimonas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3.64E-06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3.58E-05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2.60E-02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uncultured_bacterium_o_Gastranaerophilales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3.87E-06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1.21E-03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2.60E-02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Akkermansia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7.40E-04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4.64E-03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3.20E-02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Flavonifractor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7.83E-04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1.67E-03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4.50E-02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Paraprevotella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2.22E-03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6.48E-03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4.80E-02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UBA1819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1.66E-04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4.47E-04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5.39E-02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Klebsiella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1.11E-02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1.09E-03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6.59E-02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uncultured_bacterium_f_Lachnospiraceae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1.33E-02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8.97E-03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7.19E-02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Clostridium_sensu_stricto_1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1.73E-02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3.81E-03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8.69E-02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Oxalobacter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2.96E-05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8.57E-05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9.99E-02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Alistipes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1.37E-02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2.01E-02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1.09E-01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Agathobacter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2.62E-02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1.57E-02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1.12E-01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Lachnospiraceae_NK4A136_group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4.90E-03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9.01E-03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1.19E-01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Barnesiella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2.60E-03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6.24E-03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1.20E-01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CAG-352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5.84E-04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2.14E-05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1.22E-01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Sellimonas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2.92E-05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9.17E-05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1.33E-01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[Clostridium]_</w:t>
            </w: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innocuum_group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1.44E-04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5.51E-05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1.48E-01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Parabacteroides</w:t>
            </w:r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2.45E-02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4.08E-02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1.50E-01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Subdoligranulum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2.96E-03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1.95E-03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1.50E-01</w:t>
            </w:r>
          </w:p>
        </w:tc>
      </w:tr>
      <w:tr w:rsidR="00D34E50" w:rsidTr="00D34E50">
        <w:tc>
          <w:tcPr>
            <w:tcW w:w="4246" w:type="dxa"/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Butyricicoccus</w:t>
            </w:r>
            <w:proofErr w:type="spellEnd"/>
          </w:p>
        </w:tc>
        <w:tc>
          <w:tcPr>
            <w:tcW w:w="1521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2.28E-03</w:t>
            </w:r>
          </w:p>
        </w:tc>
        <w:tc>
          <w:tcPr>
            <w:tcW w:w="1316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1.36E-03</w:t>
            </w:r>
          </w:p>
        </w:tc>
        <w:tc>
          <w:tcPr>
            <w:tcW w:w="1207" w:type="dxa"/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1.62E-01</w:t>
            </w:r>
          </w:p>
        </w:tc>
      </w:tr>
      <w:tr w:rsidR="00D34E50" w:rsidTr="00D34E50">
        <w:tc>
          <w:tcPr>
            <w:tcW w:w="4246" w:type="dxa"/>
            <w:tcBorders>
              <w:bottom w:val="nil"/>
            </w:tcBorders>
            <w:vAlign w:val="center"/>
          </w:tcPr>
          <w:p w:rsidR="00D34E50" w:rsidRPr="00D34E50" w:rsidRDefault="00D34E50" w:rsidP="00D34E50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Prevotella_9</w:t>
            </w:r>
          </w:p>
        </w:tc>
        <w:tc>
          <w:tcPr>
            <w:tcW w:w="1521" w:type="dxa"/>
            <w:tcBorders>
              <w:bottom w:val="nil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1.03E-01</w:t>
            </w:r>
          </w:p>
        </w:tc>
        <w:tc>
          <w:tcPr>
            <w:tcW w:w="1316" w:type="dxa"/>
            <w:tcBorders>
              <w:bottom w:val="nil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4.35E-02</w:t>
            </w:r>
          </w:p>
        </w:tc>
        <w:tc>
          <w:tcPr>
            <w:tcW w:w="1207" w:type="dxa"/>
            <w:tcBorders>
              <w:bottom w:val="nil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1.62E-01</w:t>
            </w:r>
          </w:p>
        </w:tc>
      </w:tr>
      <w:tr w:rsidR="00D34E50" w:rsidTr="00D34E50">
        <w:tc>
          <w:tcPr>
            <w:tcW w:w="4246" w:type="dxa"/>
            <w:tcBorders>
              <w:top w:val="nil"/>
              <w:bottom w:val="single" w:sz="4" w:space="0" w:color="auto"/>
            </w:tcBorders>
            <w:vAlign w:val="center"/>
          </w:tcPr>
          <w:p w:rsidR="00D34E50" w:rsidRPr="00D34E50" w:rsidRDefault="00D34E50" w:rsidP="00D34E5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D34E50">
              <w:rPr>
                <w:rFonts w:ascii="Times New Roman" w:eastAsia="DengXian" w:hAnsi="Times New Roman" w:cs="Times New Roman"/>
                <w:color w:val="000000"/>
              </w:rPr>
              <w:t>Megamonas</w:t>
            </w:r>
            <w:proofErr w:type="spellEnd"/>
          </w:p>
        </w:tc>
        <w:tc>
          <w:tcPr>
            <w:tcW w:w="1521" w:type="dxa"/>
            <w:tcBorders>
              <w:top w:val="nil"/>
              <w:bottom w:val="single" w:sz="4" w:space="0" w:color="auto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1.69E-02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5.11E-03</w:t>
            </w:r>
          </w:p>
        </w:tc>
        <w:tc>
          <w:tcPr>
            <w:tcW w:w="1207" w:type="dxa"/>
            <w:tcBorders>
              <w:top w:val="nil"/>
              <w:bottom w:val="single" w:sz="4" w:space="0" w:color="auto"/>
            </w:tcBorders>
            <w:vAlign w:val="center"/>
          </w:tcPr>
          <w:p w:rsidR="00D34E50" w:rsidRPr="00D34E50" w:rsidRDefault="00D34E50" w:rsidP="00D34E50">
            <w:pPr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D34E50">
              <w:rPr>
                <w:rFonts w:ascii="Times New Roman" w:eastAsia="DengXian" w:hAnsi="Times New Roman" w:cs="Times New Roman"/>
                <w:color w:val="000000"/>
              </w:rPr>
              <w:t>1.63E-01</w:t>
            </w:r>
          </w:p>
        </w:tc>
      </w:tr>
    </w:tbl>
    <w:p w:rsidR="00D34E50" w:rsidRDefault="00D34E50">
      <w:pPr>
        <w:rPr>
          <w:rFonts w:hint="eastAsia"/>
        </w:rPr>
      </w:pPr>
    </w:p>
    <w:p w:rsidR="0092402D" w:rsidRDefault="0092402D">
      <w:r w:rsidRPr="0092402D">
        <w:rPr>
          <w:noProof/>
        </w:rPr>
        <w:lastRenderedPageBreak/>
        <w:drawing>
          <wp:inline distT="0" distB="0" distL="0" distR="0" wp14:anchorId="514DD7B6" wp14:editId="081FE92C">
            <wp:extent cx="1889125" cy="88646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912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02D" w:rsidRDefault="0092402D">
      <w:pPr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</w:rPr>
        <w:t>Supplementary Figure S</w:t>
      </w:r>
      <w:r>
        <w:rPr>
          <w:rFonts w:ascii="Times New Roman" w:eastAsia="宋体" w:hAnsi="Times New Roman" w:cs="Times New Roman"/>
          <w:bCs/>
          <w:sz w:val="24"/>
        </w:rPr>
        <w:t xml:space="preserve">2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>Sample clustering tree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.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/>
          <w:bCs/>
          <w:sz w:val="24"/>
        </w:rPr>
        <w:t>I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>t has shown that two samples of species was more similar to the branches was shorter and closer</w:t>
      </w:r>
      <w:r w:rsidR="00C9002E">
        <w:rPr>
          <w:rFonts w:ascii="Times New Roman" w:eastAsia="宋体" w:hAnsi="Times New Roman" w:cs="Times New Roman"/>
          <w:bCs/>
          <w:sz w:val="24"/>
        </w:rPr>
        <w:t>.</w:t>
      </w:r>
      <w:r w:rsidR="00C9002E">
        <w:rPr>
          <w:rFonts w:ascii="Times New Roman" w:eastAsia="宋体" w:hAnsi="Times New Roman" w:cs="Times New Roman" w:hint="eastAsia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/>
          <w:bCs/>
          <w:sz w:val="24"/>
        </w:rPr>
        <w:t>I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this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Figure,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t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he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first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episode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depressive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>patients w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named </w:t>
      </w:r>
      <w:r w:rsidR="00C9002E">
        <w:rPr>
          <w:rFonts w:ascii="Times New Roman" w:eastAsia="宋体" w:hAnsi="Times New Roman" w:cs="Times New Roman"/>
          <w:bCs/>
          <w:sz w:val="24"/>
        </w:rPr>
        <w:t>SF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;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patients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 xml:space="preserve">for 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treatment with </w:t>
      </w:r>
      <w:proofErr w:type="spellStart"/>
      <w:r w:rsidR="00C9002E">
        <w:rPr>
          <w:rFonts w:ascii="Times New Roman" w:eastAsia="宋体" w:hAnsi="Times New Roman" w:cs="Times New Roman" w:hint="eastAsia"/>
          <w:bCs/>
          <w:sz w:val="24"/>
        </w:rPr>
        <w:t>ecitalopram</w:t>
      </w:r>
      <w:proofErr w:type="spellEnd"/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named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YY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；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health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controls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were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named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ZC.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gut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microbiota</w:t>
      </w:r>
      <w:r w:rsidR="00C9002E">
        <w:rPr>
          <w:rFonts w:ascii="Times New Roman" w:eastAsia="宋体" w:hAnsi="Times New Roman" w:cs="Times New Roman"/>
          <w:bCs/>
          <w:sz w:val="24"/>
        </w:rPr>
        <w:t xml:space="preserve"> 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of depressed patients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was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significantly different from that of the normal population and </w:t>
      </w:r>
      <w:r w:rsidR="00C9002E">
        <w:rPr>
          <w:rFonts w:ascii="Times New Roman" w:eastAsia="宋体" w:hAnsi="Times New Roman" w:cs="Times New Roman" w:hint="eastAsia"/>
          <w:bCs/>
          <w:sz w:val="24"/>
        </w:rPr>
        <w:t>was</w:t>
      </w:r>
      <w:r w:rsidR="00C9002E" w:rsidRPr="00C9002E">
        <w:rPr>
          <w:rFonts w:ascii="Times New Roman" w:eastAsia="宋体" w:hAnsi="Times New Roman" w:cs="Times New Roman"/>
          <w:bCs/>
          <w:sz w:val="24"/>
        </w:rPr>
        <w:t xml:space="preserve"> highly similar. After treatment, the microbiota of depressed patients were more similar to that of normal people.</w:t>
      </w:r>
    </w:p>
    <w:p w:rsidR="00D76617" w:rsidRDefault="00D76617">
      <w:pPr>
        <w:rPr>
          <w:rFonts w:ascii="Times New Roman" w:eastAsia="宋体" w:hAnsi="Times New Roman" w:cs="Times New Roman"/>
          <w:bCs/>
          <w:sz w:val="24"/>
        </w:rPr>
      </w:pPr>
    </w:p>
    <w:p w:rsidR="00D76617" w:rsidRDefault="00D76617">
      <w:pPr>
        <w:rPr>
          <w:rFonts w:ascii="Times New Roman" w:eastAsia="宋体" w:hAnsi="Times New Roman" w:cs="Times New Roman"/>
          <w:bCs/>
          <w:sz w:val="24"/>
        </w:rPr>
      </w:pPr>
    </w:p>
    <w:p w:rsidR="00D76617" w:rsidRDefault="00D76617">
      <w:pPr>
        <w:rPr>
          <w:rFonts w:ascii="Times New Roman" w:eastAsia="宋体" w:hAnsi="Times New Roman" w:cs="Times New Roman"/>
          <w:bCs/>
          <w:sz w:val="24"/>
        </w:rPr>
      </w:pPr>
    </w:p>
    <w:p w:rsidR="00D76617" w:rsidRPr="003C6D63" w:rsidRDefault="00D76617" w:rsidP="00D76617">
      <w:pPr>
        <w:rPr>
          <w:rFonts w:ascii="Times New Roman" w:hAnsi="Times New Roman" w:cs="Times New Roman"/>
          <w:sz w:val="24"/>
        </w:rPr>
      </w:pPr>
      <w:r w:rsidRPr="003C6D63">
        <w:rPr>
          <w:rFonts w:ascii="Times New Roman" w:eastAsia="宋体" w:hAnsi="Times New Roman" w:cs="Times New Roman"/>
          <w:bCs/>
          <w:sz w:val="24"/>
        </w:rPr>
        <w:t>Supplementary table S</w:t>
      </w:r>
      <w:r w:rsidRPr="003C6D63">
        <w:rPr>
          <w:rFonts w:ascii="Times New Roman" w:eastAsia="宋体" w:hAnsi="Times New Roman" w:cs="Times New Roman"/>
          <w:bCs/>
          <w:sz w:val="24"/>
        </w:rPr>
        <w:t>3</w:t>
      </w:r>
      <w:r w:rsidRPr="003C6D63">
        <w:rPr>
          <w:rFonts w:ascii="Times New Roman" w:eastAsia="宋体" w:hAnsi="Times New Roman" w:cs="Times New Roman"/>
          <w:bCs/>
          <w:sz w:val="24"/>
        </w:rPr>
        <w:t xml:space="preserve"> </w:t>
      </w:r>
      <w:r w:rsidRPr="003C6D63">
        <w:rPr>
          <w:rFonts w:ascii="Times New Roman" w:hAnsi="Times New Roman" w:cs="Times New Roman"/>
          <w:sz w:val="24"/>
        </w:rPr>
        <w:t xml:space="preserve">Differences in </w:t>
      </w:r>
      <w:r w:rsidRPr="003C6D63">
        <w:rPr>
          <w:rFonts w:ascii="Times New Roman" w:hAnsi="Times New Roman" w:cs="Times New Roman"/>
          <w:sz w:val="24"/>
        </w:rPr>
        <w:t>metabolic pathways</w:t>
      </w:r>
      <w:r w:rsidRPr="003C6D63">
        <w:rPr>
          <w:rFonts w:ascii="Times New Roman" w:hAnsi="Times New Roman" w:cs="Times New Roman"/>
          <w:sz w:val="24"/>
        </w:rPr>
        <w:t xml:space="preserve"> between </w:t>
      </w:r>
      <w:r w:rsidRPr="003C6D63">
        <w:rPr>
          <w:rFonts w:ascii="Times New Roman" w:hAnsi="Times New Roman" w:cs="Times New Roman"/>
          <w:sz w:val="24"/>
        </w:rPr>
        <w:t>Patients</w:t>
      </w:r>
      <w:r w:rsidRPr="003C6D63">
        <w:rPr>
          <w:rFonts w:ascii="Times New Roman" w:hAnsi="Times New Roman" w:cs="Times New Roman"/>
          <w:sz w:val="24"/>
        </w:rPr>
        <w:t xml:space="preserve"> and Follows </w:t>
      </w:r>
    </w:p>
    <w:tbl>
      <w:tblPr>
        <w:tblStyle w:val="a3"/>
        <w:tblpPr w:leftFromText="180" w:rightFromText="180" w:vertAnchor="text" w:horzAnchor="margin" w:tblpY="1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2"/>
        <w:gridCol w:w="96"/>
        <w:gridCol w:w="1377"/>
        <w:gridCol w:w="11"/>
        <w:gridCol w:w="1674"/>
        <w:gridCol w:w="11"/>
        <w:gridCol w:w="1292"/>
        <w:gridCol w:w="11"/>
      </w:tblGrid>
      <w:tr w:rsidR="005B389D" w:rsidTr="003C6D63">
        <w:tc>
          <w:tcPr>
            <w:tcW w:w="2932" w:type="dxa"/>
            <w:tcBorders>
              <w:top w:val="single" w:sz="4" w:space="0" w:color="auto"/>
              <w:bottom w:val="single" w:sz="4" w:space="0" w:color="auto"/>
            </w:tcBorders>
          </w:tcPr>
          <w:p w:rsidR="00D76617" w:rsidRPr="00D34E50" w:rsidRDefault="00D76617" w:rsidP="00AA3C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76617" w:rsidRPr="00D34E50" w:rsidRDefault="005B389D" w:rsidP="00AA3CFB">
            <w:pPr>
              <w:rPr>
                <w:rFonts w:ascii="Times New Roman" w:hAnsi="Times New Roman" w:cs="Times New Roman"/>
              </w:rPr>
            </w:pPr>
            <w:r w:rsidRPr="005B389D">
              <w:rPr>
                <w:rFonts w:ascii="Times New Roman" w:hAnsi="Times New Roman" w:cs="Times New Roman"/>
              </w:rPr>
              <w:t xml:space="preserve">Follow: mean </w:t>
            </w:r>
            <w:proofErr w:type="spellStart"/>
            <w:r w:rsidRPr="005B389D">
              <w:rPr>
                <w:rFonts w:ascii="Times New Roman" w:hAnsi="Times New Roman" w:cs="Times New Roman"/>
              </w:rPr>
              <w:t>rel.freq</w:t>
            </w:r>
            <w:proofErr w:type="spellEnd"/>
            <w:r w:rsidRPr="005B389D">
              <w:rPr>
                <w:rFonts w:ascii="Times New Roman" w:hAnsi="Times New Roman" w:cs="Times New Roman"/>
              </w:rPr>
              <w:t>.(%)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76617" w:rsidRPr="00D34E50" w:rsidRDefault="005B389D" w:rsidP="00AA3CFB">
            <w:pPr>
              <w:rPr>
                <w:rFonts w:ascii="Times New Roman" w:hAnsi="Times New Roman" w:cs="Times New Roman"/>
              </w:rPr>
            </w:pPr>
            <w:r w:rsidRPr="005B389D">
              <w:rPr>
                <w:rFonts w:ascii="Times New Roman" w:hAnsi="Times New Roman" w:cs="Times New Roman"/>
              </w:rPr>
              <w:t xml:space="preserve">Depression: mean </w:t>
            </w:r>
            <w:proofErr w:type="spellStart"/>
            <w:r w:rsidRPr="005B389D">
              <w:rPr>
                <w:rFonts w:ascii="Times New Roman" w:hAnsi="Times New Roman" w:cs="Times New Roman"/>
              </w:rPr>
              <w:t>rel.freq</w:t>
            </w:r>
            <w:proofErr w:type="spellEnd"/>
            <w:r w:rsidRPr="005B389D">
              <w:rPr>
                <w:rFonts w:ascii="Times New Roman" w:hAnsi="Times New Roman" w:cs="Times New Roman"/>
              </w:rPr>
              <w:t>.(%)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76617" w:rsidRPr="00D34E50" w:rsidRDefault="00D76617" w:rsidP="00AA3CFB">
            <w:pPr>
              <w:rPr>
                <w:rFonts w:ascii="Times New Roman" w:hAnsi="Times New Roman" w:cs="Times New Roman"/>
              </w:rPr>
            </w:pPr>
            <w:r w:rsidRPr="00D34E50">
              <w:rPr>
                <w:rFonts w:ascii="Times New Roman" w:hAnsi="Times New Roman" w:cs="Times New Roman"/>
              </w:rPr>
              <w:t>P value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tcBorders>
              <w:top w:val="single" w:sz="4" w:space="0" w:color="auto"/>
            </w:tcBorders>
            <w:vAlign w:val="center"/>
          </w:tcPr>
          <w:p w:rsidR="005B389D" w:rsidRPr="003C6D63" w:rsidRDefault="005B389D" w:rsidP="005B389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Carbohydrate metabolism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:rsidR="005B389D" w:rsidRPr="003C6D63" w:rsidRDefault="005B389D" w:rsidP="005B389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10.6738905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</w:tcBorders>
            <w:vAlign w:val="center"/>
          </w:tcPr>
          <w:p w:rsidR="005B389D" w:rsidRPr="003C6D63" w:rsidRDefault="005B389D" w:rsidP="005B389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10.49951841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</w:tcBorders>
            <w:vAlign w:val="center"/>
          </w:tcPr>
          <w:p w:rsidR="005B389D" w:rsidRPr="003C6D63" w:rsidRDefault="005B389D" w:rsidP="005B389D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0.18434568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Lipid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2.094345256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2.096879094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0.98035723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Metabolism of cofactors and vitamins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4.117770494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4.100932949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0.86214698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Energy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4.252448169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4.284765926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0.6305466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Amino acid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6.57498274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6.593295201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0.86890374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Nucleotide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3.370264659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3.363175392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0.95886952</w:t>
            </w:r>
          </w:p>
        </w:tc>
      </w:tr>
      <w:tr w:rsidR="005B389D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Biosynthesis of other secondary metabolites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1.172319469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1.127939377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0.02431743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Metabolism of terpenoids and polyketides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1.108466863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1.114807623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0.77812332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Xenobiotics biodegradation and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0.713131555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0.756875601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0.188076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Metabolism of other amino acids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1.298149915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1.27577994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0.23062456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Glycan biosynthesis and metabolism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1.822531511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1.689974023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0.19603031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Translation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3.05919388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3.092963531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0.76469891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Global and overview maps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43.67362455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43.7362727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0.78545385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Drug resistance: Antimicrobial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0.834662529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0.834047036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1.03911155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Drug resistance: Antineoplastic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0.002864843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0.001795163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0.62044905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Membrane transport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3.250833368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3.46678242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0.25824223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Signal transduction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2.371914562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2.389478316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0.90909068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Cellular community - prokaryotes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1.27800921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1.32675229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0.25692951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Cell motility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0.440302312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0.479364219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0.58926607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Folding, sorting and degradation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1.362356941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1.363338193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0.98033951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Transcription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0.124171131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0.127094776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0.61852967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Replication and repair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2.706112751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2.693836402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0.91738725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Endocrine system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0.641448157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0.63020365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0.55820158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Signaling molecules and interaction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0.037081205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0.037235319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0.96929789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Cell growth and death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0.45297974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0.450882831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0.96334806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Transport and catabolism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0.451064101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0.396629147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0.08668273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Aging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0.240167168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0.234356744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0.63147457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Circulatory system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0.002704098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0.000635751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0.47524487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Development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1.04545455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Cellular community - eukaryotes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1.02222222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Immune system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0.077918314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0.076644507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0.70036488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Environmental adaptation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0.150329736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0.149761762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0.96525719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Nervous system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0.220419971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0.211153168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0.23301309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Sensory system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1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Endocrine and metabolic diseases</w:t>
            </w:r>
          </w:p>
        </w:tc>
        <w:tc>
          <w:tcPr>
            <w:tcW w:w="1377" w:type="dxa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0.188222037</w:t>
            </w:r>
          </w:p>
        </w:tc>
        <w:tc>
          <w:tcPr>
            <w:tcW w:w="1685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0.183732482</w:t>
            </w:r>
          </w:p>
        </w:tc>
        <w:tc>
          <w:tcPr>
            <w:tcW w:w="1303" w:type="dxa"/>
            <w:gridSpan w:val="2"/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0.38690567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tcBorders>
              <w:bottom w:val="nil"/>
            </w:tcBorders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Excretory system</w:t>
            </w:r>
          </w:p>
        </w:tc>
        <w:tc>
          <w:tcPr>
            <w:tcW w:w="1377" w:type="dxa"/>
            <w:tcBorders>
              <w:bottom w:val="nil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0.022643029</w:t>
            </w:r>
          </w:p>
        </w:tc>
        <w:tc>
          <w:tcPr>
            <w:tcW w:w="1685" w:type="dxa"/>
            <w:gridSpan w:val="2"/>
            <w:tcBorders>
              <w:bottom w:val="nil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0.020477634</w:t>
            </w:r>
          </w:p>
        </w:tc>
        <w:tc>
          <w:tcPr>
            <w:tcW w:w="1303" w:type="dxa"/>
            <w:gridSpan w:val="2"/>
            <w:tcBorders>
              <w:bottom w:val="nil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0.63596815</w:t>
            </w:r>
          </w:p>
        </w:tc>
      </w:tr>
      <w:tr w:rsidR="003C6D63" w:rsidRPr="003C6D63" w:rsidTr="003C6D63">
        <w:trPr>
          <w:gridAfter w:val="1"/>
          <w:wAfter w:w="11" w:type="dxa"/>
        </w:trPr>
        <w:tc>
          <w:tcPr>
            <w:tcW w:w="302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B389D" w:rsidRPr="003C6D63" w:rsidRDefault="005B389D" w:rsidP="005B389D">
            <w:pPr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Digestive system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0.059083698</w:t>
            </w:r>
          </w:p>
        </w:tc>
        <w:tc>
          <w:tcPr>
            <w:tcW w:w="168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0.053484267</w:t>
            </w:r>
          </w:p>
        </w:tc>
        <w:tc>
          <w:tcPr>
            <w:tcW w:w="1303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B389D" w:rsidRPr="003C6D63" w:rsidRDefault="005B389D" w:rsidP="005B389D">
            <w:pPr>
              <w:jc w:val="right"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3C6D63">
              <w:rPr>
                <w:rFonts w:ascii="Times New Roman" w:eastAsia="DengXian" w:hAnsi="Times New Roman" w:cs="Times New Roman"/>
                <w:color w:val="000000"/>
                <w:szCs w:val="21"/>
              </w:rPr>
              <w:t>0.71570141</w:t>
            </w:r>
          </w:p>
        </w:tc>
      </w:tr>
    </w:tbl>
    <w:p w:rsidR="00D76617" w:rsidRPr="003C6D63" w:rsidRDefault="00D76617" w:rsidP="00D76617">
      <w:pPr>
        <w:rPr>
          <w:rFonts w:ascii="Times New Roman" w:hAnsi="Times New Roman" w:cs="Times New Roman"/>
          <w:szCs w:val="21"/>
        </w:rPr>
      </w:pPr>
    </w:p>
    <w:p w:rsidR="00D76617" w:rsidRPr="003C6D63" w:rsidRDefault="00D76617" w:rsidP="00D76617">
      <w:pPr>
        <w:rPr>
          <w:rFonts w:ascii="Times New Roman" w:hAnsi="Times New Roman" w:cs="Times New Roman"/>
          <w:szCs w:val="21"/>
        </w:rPr>
      </w:pPr>
    </w:p>
    <w:p w:rsidR="00D76617" w:rsidRPr="003C6D63" w:rsidRDefault="00D76617" w:rsidP="00D76617">
      <w:pPr>
        <w:rPr>
          <w:rFonts w:ascii="Times New Roman" w:hAnsi="Times New Roman" w:cs="Times New Roman"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3C6D63" w:rsidRDefault="00D76617">
      <w:pPr>
        <w:rPr>
          <w:rFonts w:ascii="Times New Roman" w:eastAsia="宋体" w:hAnsi="Times New Roman" w:cs="Times New Roman"/>
          <w:bCs/>
          <w:szCs w:val="21"/>
        </w:rPr>
      </w:pPr>
    </w:p>
    <w:p w:rsidR="00D76617" w:rsidRPr="00C9002E" w:rsidRDefault="00D76617">
      <w:pPr>
        <w:rPr>
          <w:rFonts w:ascii="Times New Roman" w:eastAsia="宋体" w:hAnsi="Times New Roman" w:cs="Times New Roman" w:hint="eastAsia"/>
          <w:bCs/>
          <w:sz w:val="24"/>
        </w:rPr>
      </w:pPr>
    </w:p>
    <w:sectPr w:rsidR="00D76617" w:rsidRPr="00C9002E" w:rsidSect="000154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02D"/>
    <w:rsid w:val="000154B6"/>
    <w:rsid w:val="003C6D63"/>
    <w:rsid w:val="005B389D"/>
    <w:rsid w:val="0092402D"/>
    <w:rsid w:val="00C9002E"/>
    <w:rsid w:val="00D34E50"/>
    <w:rsid w:val="00D7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BDD23"/>
  <w15:chartTrackingRefBased/>
  <w15:docId w15:val="{31CFCF75-0AB3-904F-9C1C-21552696B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4E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6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661</Words>
  <Characters>3968</Characters>
  <Application>Microsoft Office Word</Application>
  <DocSecurity>0</DocSecurity>
  <Lines>69</Lines>
  <Paragraphs>63</Paragraphs>
  <ScaleCrop>false</ScaleCrop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16</cp:revision>
  <dcterms:created xsi:type="dcterms:W3CDTF">2020-03-09T06:29:00Z</dcterms:created>
  <dcterms:modified xsi:type="dcterms:W3CDTF">2020-03-09T07:52:00Z</dcterms:modified>
</cp:coreProperties>
</file>