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1D0B5" w14:textId="06D8EECC" w:rsidR="00155ADE" w:rsidRPr="00BE1018" w:rsidRDefault="00155ADE" w:rsidP="00BE1018">
      <w:pPr>
        <w:spacing w:line="480" w:lineRule="auto"/>
        <w:rPr>
          <w:rFonts w:ascii="Arial" w:hAnsi="Arial" w:cs="Arial"/>
          <w:sz w:val="24"/>
          <w:szCs w:val="24"/>
        </w:rPr>
      </w:pPr>
      <w:r w:rsidRPr="00BE1018">
        <w:rPr>
          <w:rFonts w:ascii="Arial" w:hAnsi="Arial" w:cs="Arial"/>
          <w:sz w:val="24"/>
          <w:szCs w:val="24"/>
        </w:rPr>
        <w:t>Supplementary Methods</w:t>
      </w:r>
    </w:p>
    <w:p w14:paraId="7BCED46D" w14:textId="147FB90D" w:rsidR="004C1002" w:rsidRPr="00BE1018" w:rsidRDefault="00155ADE" w:rsidP="00BE1018">
      <w:pPr>
        <w:spacing w:line="480" w:lineRule="auto"/>
        <w:rPr>
          <w:rFonts w:ascii="Arial" w:hAnsi="Arial" w:cs="Arial"/>
          <w:sz w:val="24"/>
          <w:szCs w:val="24"/>
        </w:rPr>
      </w:pPr>
      <w:r w:rsidRPr="00BE1018">
        <w:rPr>
          <w:rFonts w:ascii="Arial" w:hAnsi="Arial" w:cs="Arial"/>
          <w:sz w:val="24"/>
          <w:szCs w:val="24"/>
        </w:rPr>
        <w:t>I</w:t>
      </w:r>
      <w:r w:rsidR="004C1002" w:rsidRPr="00BE1018">
        <w:rPr>
          <w:rFonts w:ascii="Arial" w:hAnsi="Arial" w:cs="Arial"/>
          <w:sz w:val="24"/>
          <w:szCs w:val="24"/>
        </w:rPr>
        <w:t>ntegrated management</w:t>
      </w:r>
    </w:p>
    <w:p w14:paraId="48B852AE" w14:textId="77777777" w:rsidR="004C1002" w:rsidRPr="00BE1018" w:rsidRDefault="004C1002" w:rsidP="00BE1018">
      <w:pPr>
        <w:widowControl/>
        <w:autoSpaceDE w:val="0"/>
        <w:autoSpaceDN w:val="0"/>
        <w:adjustRightInd w:val="0"/>
        <w:spacing w:after="240" w:line="480" w:lineRule="auto"/>
        <w:rPr>
          <w:rFonts w:ascii="Arial" w:hAnsi="Arial" w:cs="Arial"/>
          <w:color w:val="000000"/>
          <w:kern w:val="0"/>
          <w:sz w:val="24"/>
          <w:szCs w:val="24"/>
        </w:rPr>
      </w:pPr>
      <w:r w:rsidRPr="00BE1018">
        <w:rPr>
          <w:rFonts w:ascii="Arial" w:hAnsi="Arial" w:cs="Arial"/>
          <w:color w:val="000000"/>
          <w:kern w:val="0"/>
          <w:sz w:val="24"/>
          <w:szCs w:val="24"/>
        </w:rPr>
        <w:t>All enrolled patients were received integrated management of T2DM during follow-up. Specific measurements were as follows: 1) annual physical examination; 2) monitoring the changes of glycemic value and adjusting treatment through outpatient clinic of our hospital or short-term hospitalization; 3) effective treatment of hypertension, dyslipidemia, coronary heart disease (CHD) and other diseases; 4) detailed record of death time and cause of death.</w:t>
      </w:r>
    </w:p>
    <w:p w14:paraId="6248CB6E" w14:textId="77777777" w:rsidR="004C1002" w:rsidRPr="00BE1018" w:rsidRDefault="004C1002" w:rsidP="00BE1018">
      <w:pPr>
        <w:widowControl/>
        <w:autoSpaceDE w:val="0"/>
        <w:autoSpaceDN w:val="0"/>
        <w:adjustRightInd w:val="0"/>
        <w:spacing w:after="240" w:line="480" w:lineRule="auto"/>
        <w:rPr>
          <w:rFonts w:ascii="Arial" w:hAnsi="Arial" w:cs="Arial"/>
          <w:color w:val="000000"/>
          <w:kern w:val="0"/>
          <w:sz w:val="24"/>
          <w:szCs w:val="24"/>
        </w:rPr>
      </w:pPr>
      <w:r w:rsidRPr="00BE1018">
        <w:rPr>
          <w:rFonts w:ascii="Arial" w:hAnsi="Arial" w:cs="Arial"/>
          <w:color w:val="000000"/>
          <w:kern w:val="0"/>
          <w:sz w:val="24"/>
          <w:szCs w:val="24"/>
        </w:rPr>
        <w:t xml:space="preserve">All patients in our cohort took annual physical examination to evaluate their diabetes related complications and comorbidities. Once they entered in our cohort, they had diabetes self-management education and support, medical nutrition therapy and some simple questions to assessment their cognitive impairment ranges. Lifestyle management including optimal nutrition, protein intake and regular exercise were encouraged in all elder patients. At the meantime, we taught them how to prevent falls. If patient had cognitive dysfunction, which made him difficult to perform complex self-care tasks (glucose monitoring and adjusting insulin doses), we recommended his relatives to offer help. Past medical and family history were recorded based on self-report or medical records. Glycemic targets were settled based on age, disease duration, expected survival time and self-care ability. </w:t>
      </w:r>
    </w:p>
    <w:p w14:paraId="1DB11C38" w14:textId="3998A889" w:rsidR="004C1002" w:rsidRPr="00BE1018" w:rsidRDefault="004C1002" w:rsidP="00BE1018">
      <w:pPr>
        <w:widowControl/>
        <w:autoSpaceDE w:val="0"/>
        <w:autoSpaceDN w:val="0"/>
        <w:adjustRightInd w:val="0"/>
        <w:spacing w:after="240" w:line="480" w:lineRule="auto"/>
        <w:rPr>
          <w:rFonts w:ascii="Arial" w:hAnsi="Arial" w:cs="Arial"/>
          <w:color w:val="000000"/>
          <w:kern w:val="0"/>
          <w:sz w:val="24"/>
          <w:szCs w:val="24"/>
        </w:rPr>
      </w:pPr>
      <w:r w:rsidRPr="00BE1018">
        <w:rPr>
          <w:rFonts w:ascii="Arial" w:hAnsi="Arial" w:cs="Arial"/>
          <w:color w:val="000000"/>
          <w:kern w:val="0"/>
          <w:sz w:val="24"/>
          <w:szCs w:val="24"/>
        </w:rPr>
        <w:lastRenderedPageBreak/>
        <w:t xml:space="preserve">Simplify stratification and glycemic targets for elderly patients refer to the following standards:(1) </w:t>
      </w:r>
      <w:proofErr w:type="spellStart"/>
      <w:r w:rsidRPr="00BE1018">
        <w:rPr>
          <w:rFonts w:ascii="Arial" w:hAnsi="Arial" w:cs="Arial"/>
          <w:color w:val="000000"/>
          <w:kern w:val="0"/>
          <w:sz w:val="24"/>
          <w:szCs w:val="24"/>
        </w:rPr>
        <w:t>HbA</w:t>
      </w:r>
      <w:r w:rsidRPr="00BE1018">
        <w:rPr>
          <w:rFonts w:ascii="Arial" w:hAnsi="Arial" w:cs="Arial"/>
          <w:color w:val="000000"/>
          <w:kern w:val="0"/>
          <w:sz w:val="24"/>
          <w:szCs w:val="24"/>
          <w:vertAlign w:val="subscript"/>
        </w:rPr>
        <w:t>lc</w:t>
      </w:r>
      <w:proofErr w:type="spellEnd"/>
      <w:r w:rsidRPr="00BE1018">
        <w:rPr>
          <w:rFonts w:ascii="Arial" w:hAnsi="Arial" w:cs="Arial"/>
          <w:color w:val="000000"/>
          <w:kern w:val="0"/>
          <w:sz w:val="24"/>
          <w:szCs w:val="24"/>
        </w:rPr>
        <w:t xml:space="preserve"> ≤ 7.0%</w:t>
      </w:r>
      <w:r w:rsidR="00BE1018">
        <w:rPr>
          <w:rFonts w:ascii="Arial" w:hAnsi="Arial" w:cs="Arial"/>
          <w:color w:val="000000"/>
          <w:kern w:val="0"/>
          <w:sz w:val="24"/>
          <w:szCs w:val="24"/>
        </w:rPr>
        <w:t>(53mmol/mol)</w:t>
      </w:r>
      <w:r w:rsidRPr="00BE1018">
        <w:rPr>
          <w:rFonts w:ascii="Arial" w:hAnsi="Arial" w:cs="Arial"/>
          <w:color w:val="000000"/>
          <w:kern w:val="0"/>
          <w:sz w:val="24"/>
          <w:szCs w:val="24"/>
        </w:rPr>
        <w:t>: FPG 4.4-7.0 mmol</w:t>
      </w:r>
      <w:r w:rsidR="00BE1018">
        <w:rPr>
          <w:rFonts w:ascii="Arial" w:hAnsi="Arial" w:cs="Arial"/>
          <w:color w:val="000000"/>
          <w:kern w:val="0"/>
          <w:sz w:val="24"/>
          <w:szCs w:val="24"/>
        </w:rPr>
        <w:t>/</w:t>
      </w:r>
      <w:r w:rsidRPr="00BE1018">
        <w:rPr>
          <w:rFonts w:ascii="Arial" w:hAnsi="Arial" w:cs="Arial"/>
          <w:color w:val="000000"/>
          <w:kern w:val="0"/>
          <w:sz w:val="24"/>
          <w:szCs w:val="24"/>
        </w:rPr>
        <w:t>L and 2hPG &lt; 10.0 mmol</w:t>
      </w:r>
      <w:r w:rsidR="00BE1018">
        <w:rPr>
          <w:rFonts w:ascii="Arial" w:hAnsi="Arial" w:cs="Arial"/>
          <w:color w:val="000000"/>
          <w:kern w:val="0"/>
          <w:sz w:val="24"/>
          <w:szCs w:val="24"/>
        </w:rPr>
        <w:t>/</w:t>
      </w:r>
      <w:r w:rsidRPr="00BE1018">
        <w:rPr>
          <w:rFonts w:ascii="Arial" w:hAnsi="Arial" w:cs="Arial"/>
          <w:color w:val="000000"/>
          <w:kern w:val="0"/>
          <w:sz w:val="24"/>
          <w:szCs w:val="24"/>
        </w:rPr>
        <w:t xml:space="preserve">L. It is suitable for elderly T2DM patients with new diagnosis, course of disease &lt; 10 years, expected survival time &gt; 10 years, low risk of hypoglycemia, application of </w:t>
      </w:r>
      <w:proofErr w:type="spellStart"/>
      <w:proofErr w:type="gramStart"/>
      <w:r w:rsidRPr="00BE1018">
        <w:rPr>
          <w:rFonts w:ascii="Arial" w:hAnsi="Arial" w:cs="Arial"/>
          <w:color w:val="000000"/>
          <w:kern w:val="0"/>
          <w:sz w:val="24"/>
          <w:szCs w:val="24"/>
        </w:rPr>
        <w:t>non insulin</w:t>
      </w:r>
      <w:proofErr w:type="spellEnd"/>
      <w:proofErr w:type="gramEnd"/>
      <w:r w:rsidRPr="00BE1018">
        <w:rPr>
          <w:rFonts w:ascii="Arial" w:hAnsi="Arial" w:cs="Arial"/>
          <w:color w:val="000000"/>
          <w:kern w:val="0"/>
          <w:sz w:val="24"/>
          <w:szCs w:val="24"/>
        </w:rPr>
        <w:t xml:space="preserve"> secretagogue drugs or insulin, good self-care ability and living conditions. For those elderly T2DM patients with strong self-management and good medical conditions who can avoid the risk of hypoglycemia, it is possible to control </w:t>
      </w:r>
      <w:proofErr w:type="spellStart"/>
      <w:r w:rsidRPr="00BE1018">
        <w:rPr>
          <w:rFonts w:ascii="Arial" w:hAnsi="Arial" w:cs="Arial"/>
          <w:color w:val="000000"/>
          <w:kern w:val="0"/>
          <w:sz w:val="24"/>
          <w:szCs w:val="24"/>
        </w:rPr>
        <w:t>HbA</w:t>
      </w:r>
      <w:r w:rsidRPr="00BE1018">
        <w:rPr>
          <w:rFonts w:ascii="Arial" w:hAnsi="Arial" w:cs="Arial"/>
          <w:color w:val="000000"/>
          <w:kern w:val="0"/>
          <w:sz w:val="24"/>
          <w:szCs w:val="24"/>
          <w:vertAlign w:val="subscript"/>
        </w:rPr>
        <w:t>lc</w:t>
      </w:r>
      <w:proofErr w:type="spellEnd"/>
      <w:r w:rsidRPr="00BE1018">
        <w:rPr>
          <w:rFonts w:ascii="Arial" w:hAnsi="Arial" w:cs="Arial"/>
          <w:color w:val="000000"/>
          <w:kern w:val="0"/>
          <w:sz w:val="24"/>
          <w:szCs w:val="24"/>
        </w:rPr>
        <w:t xml:space="preserve"> &lt; 6.5%</w:t>
      </w:r>
      <w:r w:rsidR="00BE1018">
        <w:rPr>
          <w:rFonts w:ascii="Arial" w:hAnsi="Arial" w:cs="Arial"/>
          <w:color w:val="000000"/>
          <w:kern w:val="0"/>
          <w:sz w:val="24"/>
          <w:szCs w:val="24"/>
        </w:rPr>
        <w:t>(</w:t>
      </w:r>
      <w:r w:rsidR="00BE1018">
        <w:rPr>
          <w:rFonts w:ascii="Arial" w:hAnsi="Arial" w:cs="Arial"/>
          <w:color w:val="000000"/>
          <w:kern w:val="0"/>
          <w:sz w:val="24"/>
          <w:szCs w:val="24"/>
        </w:rPr>
        <w:t>48</w:t>
      </w:r>
      <w:r w:rsidR="00BE1018">
        <w:rPr>
          <w:rFonts w:ascii="Arial" w:hAnsi="Arial" w:cs="Arial"/>
          <w:color w:val="000000"/>
          <w:kern w:val="0"/>
          <w:sz w:val="24"/>
          <w:szCs w:val="24"/>
        </w:rPr>
        <w:t>mmol/mol)</w:t>
      </w:r>
      <w:r w:rsidRPr="00BE1018">
        <w:rPr>
          <w:rFonts w:ascii="Arial" w:hAnsi="Arial" w:cs="Arial"/>
          <w:color w:val="000000"/>
          <w:kern w:val="0"/>
          <w:sz w:val="24"/>
          <w:szCs w:val="24"/>
        </w:rPr>
        <w:t xml:space="preserve"> to reach the level of blood glucose normalization. (2) </w:t>
      </w:r>
      <w:proofErr w:type="spellStart"/>
      <w:r w:rsidRPr="00BE1018">
        <w:rPr>
          <w:rFonts w:ascii="Arial" w:hAnsi="Arial" w:cs="Arial"/>
          <w:color w:val="000000"/>
          <w:kern w:val="0"/>
          <w:sz w:val="24"/>
          <w:szCs w:val="24"/>
        </w:rPr>
        <w:t>HbA</w:t>
      </w:r>
      <w:r w:rsidRPr="00BE1018">
        <w:rPr>
          <w:rFonts w:ascii="Arial" w:hAnsi="Arial" w:cs="Arial"/>
          <w:color w:val="000000"/>
          <w:kern w:val="0"/>
          <w:sz w:val="24"/>
          <w:szCs w:val="24"/>
          <w:vertAlign w:val="subscript"/>
        </w:rPr>
        <w:t>lc</w:t>
      </w:r>
      <w:proofErr w:type="spellEnd"/>
      <w:r w:rsidR="00BE1018">
        <w:rPr>
          <w:rFonts w:ascii="Arial" w:hAnsi="Arial" w:cs="Arial"/>
          <w:color w:val="000000"/>
          <w:kern w:val="0"/>
          <w:sz w:val="24"/>
          <w:szCs w:val="24"/>
        </w:rPr>
        <w:t xml:space="preserve"> </w:t>
      </w:r>
      <w:r w:rsidRPr="00BE1018">
        <w:rPr>
          <w:rFonts w:ascii="Arial" w:hAnsi="Arial" w:cs="Arial"/>
          <w:color w:val="000000"/>
          <w:kern w:val="0"/>
          <w:sz w:val="24"/>
          <w:szCs w:val="24"/>
        </w:rPr>
        <w:t>&gt;7.0%</w:t>
      </w:r>
      <w:r w:rsidR="00BE1018">
        <w:rPr>
          <w:rFonts w:ascii="Arial" w:hAnsi="Arial" w:cs="Arial"/>
          <w:color w:val="000000"/>
          <w:kern w:val="0"/>
          <w:sz w:val="24"/>
          <w:szCs w:val="24"/>
        </w:rPr>
        <w:t>(53mmol/mol)</w:t>
      </w:r>
      <w:r w:rsidRPr="00BE1018">
        <w:rPr>
          <w:rFonts w:ascii="Arial" w:hAnsi="Arial" w:cs="Arial"/>
          <w:color w:val="000000"/>
          <w:kern w:val="0"/>
          <w:sz w:val="24"/>
          <w:szCs w:val="24"/>
        </w:rPr>
        <w:t xml:space="preserve"> - 8.0%</w:t>
      </w:r>
      <w:r w:rsidR="00BE1018">
        <w:rPr>
          <w:rFonts w:ascii="Arial" w:hAnsi="Arial" w:cs="Arial"/>
          <w:color w:val="000000"/>
          <w:kern w:val="0"/>
          <w:sz w:val="24"/>
          <w:szCs w:val="24"/>
        </w:rPr>
        <w:t>(</w:t>
      </w:r>
      <w:r w:rsidR="00BE1018">
        <w:rPr>
          <w:rFonts w:ascii="Arial" w:hAnsi="Arial" w:cs="Arial"/>
          <w:color w:val="000000"/>
          <w:kern w:val="0"/>
          <w:sz w:val="24"/>
          <w:szCs w:val="24"/>
        </w:rPr>
        <w:t>64</w:t>
      </w:r>
      <w:r w:rsidR="00BE1018">
        <w:rPr>
          <w:rFonts w:ascii="Arial" w:hAnsi="Arial" w:cs="Arial"/>
          <w:color w:val="000000"/>
          <w:kern w:val="0"/>
          <w:sz w:val="24"/>
          <w:szCs w:val="24"/>
        </w:rPr>
        <w:t>mmol/mol)</w:t>
      </w:r>
      <w:r w:rsidRPr="00BE1018">
        <w:rPr>
          <w:rFonts w:ascii="Arial" w:hAnsi="Arial" w:cs="Arial"/>
          <w:color w:val="000000"/>
          <w:kern w:val="0"/>
          <w:sz w:val="24"/>
          <w:szCs w:val="24"/>
        </w:rPr>
        <w:t>: FPG &lt;7.5mmol</w:t>
      </w:r>
      <w:r w:rsidR="00BE1018">
        <w:rPr>
          <w:rFonts w:ascii="Arial" w:hAnsi="Arial" w:cs="Arial"/>
          <w:color w:val="000000"/>
          <w:kern w:val="0"/>
          <w:sz w:val="24"/>
          <w:szCs w:val="24"/>
        </w:rPr>
        <w:t>/</w:t>
      </w:r>
      <w:r w:rsidRPr="00BE1018">
        <w:rPr>
          <w:rFonts w:ascii="Arial" w:hAnsi="Arial" w:cs="Arial"/>
          <w:color w:val="000000"/>
          <w:kern w:val="0"/>
          <w:sz w:val="24"/>
          <w:szCs w:val="24"/>
        </w:rPr>
        <w:t>L and 2hPG &lt;11.1mmol</w:t>
      </w:r>
      <w:r w:rsidR="00BE1018">
        <w:rPr>
          <w:rFonts w:ascii="Arial" w:hAnsi="Arial" w:cs="Arial"/>
          <w:color w:val="000000"/>
          <w:kern w:val="0"/>
          <w:sz w:val="24"/>
          <w:szCs w:val="24"/>
        </w:rPr>
        <w:t>/</w:t>
      </w:r>
      <w:r w:rsidRPr="00BE1018">
        <w:rPr>
          <w:rFonts w:ascii="Arial" w:hAnsi="Arial" w:cs="Arial"/>
          <w:color w:val="000000"/>
          <w:kern w:val="0"/>
          <w:sz w:val="24"/>
          <w:szCs w:val="24"/>
        </w:rPr>
        <w:t xml:space="preserve">L. As the intermediate adjustment stage of optimal control and acceptable control standards, we hope majority of these patients gradually approach the optimal control level. It is suitable for the </w:t>
      </w:r>
      <w:r w:rsidR="00BE1018">
        <w:rPr>
          <w:rFonts w:ascii="Arial" w:hAnsi="Arial" w:cs="Arial"/>
          <w:color w:val="000000"/>
          <w:kern w:val="0"/>
          <w:sz w:val="24"/>
          <w:szCs w:val="24"/>
        </w:rPr>
        <w:t>older</w:t>
      </w:r>
      <w:r w:rsidRPr="00BE1018">
        <w:rPr>
          <w:rFonts w:ascii="Arial" w:hAnsi="Arial" w:cs="Arial"/>
          <w:color w:val="000000"/>
          <w:kern w:val="0"/>
          <w:sz w:val="24"/>
          <w:szCs w:val="24"/>
        </w:rPr>
        <w:t xml:space="preserve"> </w:t>
      </w:r>
      <w:r w:rsidR="00BE1018">
        <w:rPr>
          <w:rFonts w:ascii="Arial" w:hAnsi="Arial" w:cs="Arial"/>
          <w:color w:val="000000"/>
          <w:kern w:val="0"/>
          <w:sz w:val="24"/>
          <w:szCs w:val="24"/>
        </w:rPr>
        <w:t xml:space="preserve">type 2 diabetes </w:t>
      </w:r>
      <w:r w:rsidRPr="00BE1018">
        <w:rPr>
          <w:rFonts w:ascii="Arial" w:hAnsi="Arial" w:cs="Arial"/>
          <w:color w:val="000000"/>
          <w:kern w:val="0"/>
          <w:sz w:val="24"/>
          <w:szCs w:val="24"/>
        </w:rPr>
        <w:t>patients whose expected survival time is more than 5 years, with moderate diabetes related complications, who have hypoglycemia risk and are mainly treated with insulin secretagogue drugs</w:t>
      </w:r>
      <w:r w:rsidR="00BE1018">
        <w:rPr>
          <w:rFonts w:ascii="Arial" w:hAnsi="Arial" w:cs="Arial"/>
          <w:color w:val="000000"/>
          <w:kern w:val="0"/>
          <w:sz w:val="24"/>
          <w:szCs w:val="24"/>
        </w:rPr>
        <w:t>,</w:t>
      </w:r>
      <w:r w:rsidRPr="00BE1018">
        <w:rPr>
          <w:rFonts w:ascii="Arial" w:hAnsi="Arial" w:cs="Arial"/>
          <w:color w:val="000000"/>
          <w:kern w:val="0"/>
          <w:sz w:val="24"/>
          <w:szCs w:val="24"/>
        </w:rPr>
        <w:t xml:space="preserve"> multiple insulin injections</w:t>
      </w:r>
      <w:r w:rsidR="00BE1018">
        <w:rPr>
          <w:rFonts w:ascii="Arial" w:hAnsi="Arial" w:cs="Arial"/>
          <w:color w:val="000000"/>
          <w:kern w:val="0"/>
          <w:sz w:val="24"/>
          <w:szCs w:val="24"/>
        </w:rPr>
        <w:t xml:space="preserve"> or</w:t>
      </w:r>
      <w:r w:rsidRPr="00BE1018">
        <w:rPr>
          <w:rFonts w:ascii="Arial" w:hAnsi="Arial" w:cs="Arial"/>
          <w:color w:val="000000"/>
          <w:kern w:val="0"/>
          <w:sz w:val="24"/>
          <w:szCs w:val="24"/>
        </w:rPr>
        <w:t xml:space="preserve"> have poor self-management ability. (3) </w:t>
      </w:r>
      <w:proofErr w:type="spellStart"/>
      <w:r w:rsidRPr="00BE1018">
        <w:rPr>
          <w:rFonts w:ascii="Arial" w:hAnsi="Arial" w:cs="Arial"/>
          <w:color w:val="000000"/>
          <w:kern w:val="0"/>
          <w:sz w:val="24"/>
          <w:szCs w:val="24"/>
        </w:rPr>
        <w:t>HbA</w:t>
      </w:r>
      <w:r w:rsidRPr="00BE1018">
        <w:rPr>
          <w:rFonts w:ascii="Arial" w:hAnsi="Arial" w:cs="Arial"/>
          <w:color w:val="000000"/>
          <w:kern w:val="0"/>
          <w:sz w:val="24"/>
          <w:szCs w:val="24"/>
          <w:vertAlign w:val="subscript"/>
        </w:rPr>
        <w:t>lc</w:t>
      </w:r>
      <w:proofErr w:type="spellEnd"/>
      <w:r w:rsidRPr="00BE1018">
        <w:rPr>
          <w:rFonts w:ascii="Arial" w:hAnsi="Arial" w:cs="Arial"/>
          <w:color w:val="000000"/>
          <w:kern w:val="0"/>
          <w:sz w:val="24"/>
          <w:szCs w:val="24"/>
        </w:rPr>
        <w:t xml:space="preserve"> &gt; 8.0%</w:t>
      </w:r>
      <w:r w:rsidR="00BE1018">
        <w:rPr>
          <w:rFonts w:ascii="Arial" w:hAnsi="Arial" w:cs="Arial"/>
          <w:color w:val="000000"/>
          <w:kern w:val="0"/>
          <w:sz w:val="24"/>
          <w:szCs w:val="24"/>
        </w:rPr>
        <w:t>(64mmol/mol)</w:t>
      </w:r>
      <w:r w:rsidRPr="00BE1018">
        <w:rPr>
          <w:rFonts w:ascii="Arial" w:hAnsi="Arial" w:cs="Arial"/>
          <w:color w:val="000000"/>
          <w:kern w:val="0"/>
          <w:sz w:val="24"/>
          <w:szCs w:val="24"/>
        </w:rPr>
        <w:t xml:space="preserve"> - 8.5%</w:t>
      </w:r>
      <w:r w:rsidR="00BE1018">
        <w:rPr>
          <w:rFonts w:ascii="Arial" w:hAnsi="Arial" w:cs="Arial"/>
          <w:color w:val="000000"/>
          <w:kern w:val="0"/>
          <w:sz w:val="24"/>
          <w:szCs w:val="24"/>
        </w:rPr>
        <w:t>(6</w:t>
      </w:r>
      <w:r w:rsidR="00BE1018">
        <w:rPr>
          <w:rFonts w:ascii="Arial" w:hAnsi="Arial" w:cs="Arial"/>
          <w:color w:val="000000"/>
          <w:kern w:val="0"/>
          <w:sz w:val="24"/>
          <w:szCs w:val="24"/>
        </w:rPr>
        <w:t>9</w:t>
      </w:r>
      <w:r w:rsidR="00BE1018">
        <w:rPr>
          <w:rFonts w:ascii="Arial" w:hAnsi="Arial" w:cs="Arial"/>
          <w:color w:val="000000"/>
          <w:kern w:val="0"/>
          <w:sz w:val="24"/>
          <w:szCs w:val="24"/>
        </w:rPr>
        <w:t>mmol/mol)</w:t>
      </w:r>
      <w:r w:rsidRPr="00BE1018">
        <w:rPr>
          <w:rFonts w:ascii="Arial" w:hAnsi="Arial" w:cs="Arial"/>
          <w:color w:val="000000"/>
          <w:kern w:val="0"/>
          <w:sz w:val="24"/>
          <w:szCs w:val="24"/>
        </w:rPr>
        <w:t>: FPG &lt; 8.5 mmo</w:t>
      </w:r>
      <w:r w:rsidR="00BE1018">
        <w:rPr>
          <w:rFonts w:ascii="Arial" w:hAnsi="Arial" w:cs="Arial"/>
          <w:color w:val="000000"/>
          <w:kern w:val="0"/>
          <w:sz w:val="24"/>
          <w:szCs w:val="24"/>
        </w:rPr>
        <w:t>l/</w:t>
      </w:r>
      <w:r w:rsidRPr="00BE1018">
        <w:rPr>
          <w:rFonts w:ascii="Arial" w:hAnsi="Arial" w:cs="Arial"/>
          <w:color w:val="000000"/>
          <w:kern w:val="0"/>
          <w:sz w:val="24"/>
          <w:szCs w:val="24"/>
        </w:rPr>
        <w:t>L and 2hPG &lt; 13.9 mmol</w:t>
      </w:r>
      <w:r w:rsidR="00BE1018">
        <w:rPr>
          <w:rFonts w:ascii="Arial" w:hAnsi="Arial" w:cs="Arial"/>
          <w:color w:val="000000"/>
          <w:kern w:val="0"/>
          <w:sz w:val="24"/>
          <w:szCs w:val="24"/>
        </w:rPr>
        <w:t>/</w:t>
      </w:r>
      <w:r w:rsidRPr="00BE1018">
        <w:rPr>
          <w:rFonts w:ascii="Arial" w:hAnsi="Arial" w:cs="Arial"/>
          <w:color w:val="000000"/>
          <w:kern w:val="0"/>
          <w:sz w:val="24"/>
          <w:szCs w:val="24"/>
        </w:rPr>
        <w:t xml:space="preserve">L. It is suitable for </w:t>
      </w:r>
      <w:r w:rsidR="00BE1018">
        <w:rPr>
          <w:rFonts w:ascii="Arial" w:hAnsi="Arial" w:cs="Arial"/>
          <w:color w:val="000000"/>
          <w:kern w:val="0"/>
          <w:sz w:val="24"/>
          <w:szCs w:val="24"/>
        </w:rPr>
        <w:t>older</w:t>
      </w:r>
      <w:r w:rsidRPr="00BE1018">
        <w:rPr>
          <w:rFonts w:ascii="Arial" w:hAnsi="Arial" w:cs="Arial"/>
          <w:color w:val="000000"/>
          <w:kern w:val="0"/>
          <w:sz w:val="24"/>
          <w:szCs w:val="24"/>
        </w:rPr>
        <w:t xml:space="preserve"> </w:t>
      </w:r>
      <w:r w:rsidR="00BE1018">
        <w:rPr>
          <w:rFonts w:ascii="Arial" w:hAnsi="Arial" w:cs="Arial"/>
          <w:color w:val="000000"/>
          <w:kern w:val="0"/>
          <w:sz w:val="24"/>
          <w:szCs w:val="24"/>
        </w:rPr>
        <w:t xml:space="preserve">type 2 diabetes </w:t>
      </w:r>
      <w:r w:rsidR="00BE1018" w:rsidRPr="00BE1018">
        <w:rPr>
          <w:rFonts w:ascii="Arial" w:hAnsi="Arial" w:cs="Arial"/>
          <w:color w:val="000000"/>
          <w:kern w:val="0"/>
          <w:sz w:val="24"/>
          <w:szCs w:val="24"/>
        </w:rPr>
        <w:t>patients</w:t>
      </w:r>
      <w:r w:rsidRPr="00BE1018">
        <w:rPr>
          <w:rFonts w:ascii="Arial" w:hAnsi="Arial" w:cs="Arial"/>
          <w:color w:val="000000"/>
          <w:kern w:val="0"/>
          <w:sz w:val="24"/>
          <w:szCs w:val="24"/>
        </w:rPr>
        <w:t xml:space="preserve"> whose life expectancy is less than 5 years, history of severe hypoglycemia, severely ill patients during hospital treatment, complete loss of self-management ability and </w:t>
      </w:r>
      <w:proofErr w:type="gramStart"/>
      <w:r w:rsidRPr="00BE1018">
        <w:rPr>
          <w:rFonts w:ascii="Arial" w:hAnsi="Arial" w:cs="Arial"/>
          <w:color w:val="000000"/>
          <w:kern w:val="0"/>
          <w:sz w:val="24"/>
          <w:szCs w:val="24"/>
        </w:rPr>
        <w:t>no good</w:t>
      </w:r>
      <w:proofErr w:type="gramEnd"/>
      <w:r w:rsidRPr="00BE1018">
        <w:rPr>
          <w:rFonts w:ascii="Arial" w:hAnsi="Arial" w:cs="Arial"/>
          <w:color w:val="000000"/>
          <w:kern w:val="0"/>
          <w:sz w:val="24"/>
          <w:szCs w:val="24"/>
        </w:rPr>
        <w:t xml:space="preserve"> care from others. It is necessary to avoid the occurrence of acute diabetic complications.</w:t>
      </w:r>
    </w:p>
    <w:p w14:paraId="2E946158" w14:textId="588FAC38" w:rsidR="004C1002" w:rsidRPr="00BE1018" w:rsidRDefault="004C1002" w:rsidP="00BE1018">
      <w:pPr>
        <w:spacing w:line="480" w:lineRule="auto"/>
        <w:rPr>
          <w:rFonts w:ascii="Arial" w:hAnsi="Arial" w:cs="Arial"/>
          <w:sz w:val="24"/>
          <w:szCs w:val="24"/>
        </w:rPr>
      </w:pPr>
      <w:r w:rsidRPr="00BE1018">
        <w:rPr>
          <w:rFonts w:ascii="Arial" w:hAnsi="Arial" w:cs="Arial"/>
          <w:color w:val="000000"/>
          <w:kern w:val="0"/>
          <w:sz w:val="24"/>
          <w:szCs w:val="24"/>
        </w:rPr>
        <w:lastRenderedPageBreak/>
        <w:t xml:space="preserve">Besides glycemic targets mentioned above, we suggest targets for patients with hypertension, </w:t>
      </w:r>
      <w:r w:rsidR="0088487B" w:rsidRPr="00BE1018">
        <w:rPr>
          <w:rFonts w:ascii="Arial" w:hAnsi="Arial" w:cs="Arial"/>
          <w:color w:val="000000"/>
          <w:kern w:val="0"/>
          <w:sz w:val="24"/>
          <w:szCs w:val="24"/>
        </w:rPr>
        <w:t>hyperlipidemia,</w:t>
      </w:r>
      <w:r w:rsidRPr="00BE1018">
        <w:rPr>
          <w:rFonts w:ascii="Arial" w:hAnsi="Arial" w:cs="Arial"/>
          <w:color w:val="000000"/>
          <w:kern w:val="0"/>
          <w:sz w:val="24"/>
          <w:szCs w:val="24"/>
        </w:rPr>
        <w:t xml:space="preserve"> or atherosclerosis. These targets include a fasting serum low density lipoprotein cholesterol level of less than 2.6 mmol</w:t>
      </w:r>
      <w:r w:rsidR="00BE1018">
        <w:rPr>
          <w:rFonts w:ascii="Arial" w:hAnsi="Arial" w:cs="Arial"/>
          <w:color w:val="000000"/>
          <w:kern w:val="0"/>
          <w:sz w:val="24"/>
          <w:szCs w:val="24"/>
        </w:rPr>
        <w:t>/L</w:t>
      </w:r>
      <w:r w:rsidRPr="00BE1018">
        <w:rPr>
          <w:rFonts w:ascii="Arial" w:hAnsi="Arial" w:cs="Arial"/>
          <w:color w:val="000000"/>
          <w:kern w:val="0"/>
          <w:sz w:val="24"/>
          <w:szCs w:val="24"/>
        </w:rPr>
        <w:t xml:space="preserve"> liter, fasting serum triglyceride level of less than 1.7mmol</w:t>
      </w:r>
      <w:r w:rsidR="00BE1018">
        <w:rPr>
          <w:rFonts w:ascii="Arial" w:hAnsi="Arial" w:cs="Arial"/>
          <w:color w:val="000000"/>
          <w:kern w:val="0"/>
          <w:sz w:val="24"/>
          <w:szCs w:val="24"/>
        </w:rPr>
        <w:t>/L</w:t>
      </w:r>
      <w:r w:rsidRPr="00BE1018">
        <w:rPr>
          <w:rFonts w:ascii="Arial" w:hAnsi="Arial" w:cs="Arial"/>
          <w:color w:val="000000"/>
          <w:kern w:val="0"/>
          <w:sz w:val="24"/>
          <w:szCs w:val="24"/>
        </w:rPr>
        <w:t xml:space="preserve">, a systolic blood pressure of less than 140mmHg, and a diastolic blood pressure of less than 90mmHg. Moreover, patients with coronary heart disease used </w:t>
      </w:r>
      <w:r w:rsidRPr="00BE1018">
        <w:rPr>
          <w:rFonts w:ascii="Arial" w:eastAsia="宋体" w:hAnsi="Arial" w:cs="Arial"/>
          <w:color w:val="333333"/>
          <w:kern w:val="0"/>
          <w:sz w:val="24"/>
          <w:szCs w:val="24"/>
        </w:rPr>
        <w:t>cardiovascular drugs</w:t>
      </w:r>
      <w:r w:rsidRPr="00BE1018">
        <w:rPr>
          <w:rFonts w:ascii="Arial" w:eastAsia="宋体" w:hAnsi="Arial" w:cs="Arial"/>
          <w:kern w:val="0"/>
          <w:sz w:val="24"/>
          <w:szCs w:val="24"/>
        </w:rPr>
        <w:t xml:space="preserve"> </w:t>
      </w:r>
      <w:r w:rsidRPr="00BE1018">
        <w:rPr>
          <w:rFonts w:ascii="Arial" w:hAnsi="Arial" w:cs="Arial"/>
          <w:color w:val="000000"/>
          <w:kern w:val="0"/>
          <w:sz w:val="24"/>
          <w:szCs w:val="24"/>
        </w:rPr>
        <w:t>by cardiologists.</w:t>
      </w:r>
    </w:p>
    <w:p w14:paraId="17591D01" w14:textId="77777777" w:rsidR="00BE1018" w:rsidRDefault="00BE1018">
      <w:pPr>
        <w:widowControl/>
        <w:jc w:val="left"/>
      </w:pPr>
    </w:p>
    <w:p w14:paraId="1DB8B261" w14:textId="77777777" w:rsidR="00BE1018" w:rsidRDefault="00BE1018">
      <w:pPr>
        <w:widowControl/>
        <w:jc w:val="left"/>
      </w:pPr>
    </w:p>
    <w:p w14:paraId="7E1DCF41" w14:textId="77777777" w:rsidR="00BE1018" w:rsidRDefault="00BE1018">
      <w:pPr>
        <w:widowControl/>
        <w:jc w:val="left"/>
      </w:pPr>
    </w:p>
    <w:p w14:paraId="48393062" w14:textId="77777777" w:rsidR="00BE1018" w:rsidRDefault="00BE1018">
      <w:pPr>
        <w:widowControl/>
        <w:jc w:val="left"/>
      </w:pPr>
    </w:p>
    <w:p w14:paraId="47E5148F" w14:textId="77777777" w:rsidR="00BE1018" w:rsidRDefault="00BE1018">
      <w:pPr>
        <w:widowControl/>
        <w:jc w:val="left"/>
      </w:pPr>
    </w:p>
    <w:p w14:paraId="0BE934A3" w14:textId="77777777" w:rsidR="00BE1018" w:rsidRDefault="00BE1018">
      <w:pPr>
        <w:widowControl/>
        <w:jc w:val="left"/>
      </w:pPr>
    </w:p>
    <w:p w14:paraId="4AC538C7" w14:textId="77777777" w:rsidR="00BE1018" w:rsidRDefault="00BE1018">
      <w:pPr>
        <w:widowControl/>
        <w:jc w:val="left"/>
      </w:pPr>
    </w:p>
    <w:p w14:paraId="642096FB" w14:textId="77777777" w:rsidR="00BE1018" w:rsidRDefault="00BE1018">
      <w:pPr>
        <w:widowControl/>
        <w:jc w:val="left"/>
      </w:pPr>
    </w:p>
    <w:p w14:paraId="14856922" w14:textId="77777777" w:rsidR="00BE1018" w:rsidRDefault="00BE1018">
      <w:pPr>
        <w:widowControl/>
        <w:jc w:val="left"/>
      </w:pPr>
    </w:p>
    <w:p w14:paraId="090C4F8B" w14:textId="77777777" w:rsidR="00BE1018" w:rsidRDefault="00BE1018">
      <w:pPr>
        <w:widowControl/>
        <w:jc w:val="left"/>
      </w:pPr>
    </w:p>
    <w:p w14:paraId="1105A40A" w14:textId="77777777" w:rsidR="00BE1018" w:rsidRDefault="00BE1018">
      <w:pPr>
        <w:widowControl/>
        <w:jc w:val="left"/>
      </w:pPr>
    </w:p>
    <w:p w14:paraId="6F756185" w14:textId="77777777" w:rsidR="00BE1018" w:rsidRDefault="00BE1018">
      <w:pPr>
        <w:widowControl/>
        <w:jc w:val="left"/>
      </w:pPr>
    </w:p>
    <w:p w14:paraId="63C14408" w14:textId="77777777" w:rsidR="00BE1018" w:rsidRDefault="00BE1018">
      <w:pPr>
        <w:widowControl/>
        <w:jc w:val="left"/>
      </w:pPr>
    </w:p>
    <w:p w14:paraId="4403C54A" w14:textId="77777777" w:rsidR="00BE1018" w:rsidRDefault="00BE1018">
      <w:pPr>
        <w:widowControl/>
        <w:jc w:val="left"/>
      </w:pPr>
    </w:p>
    <w:p w14:paraId="2C1AB9C9" w14:textId="77777777" w:rsidR="00BE1018" w:rsidRDefault="00BE1018">
      <w:pPr>
        <w:widowControl/>
        <w:jc w:val="left"/>
      </w:pPr>
    </w:p>
    <w:p w14:paraId="39057251" w14:textId="77777777" w:rsidR="00BE1018" w:rsidRDefault="00BE1018">
      <w:pPr>
        <w:widowControl/>
        <w:jc w:val="left"/>
      </w:pPr>
    </w:p>
    <w:p w14:paraId="7F046613" w14:textId="77777777" w:rsidR="00BE1018" w:rsidRDefault="00BE1018">
      <w:pPr>
        <w:widowControl/>
        <w:jc w:val="left"/>
      </w:pPr>
    </w:p>
    <w:p w14:paraId="5AF38959" w14:textId="77777777" w:rsidR="00BE1018" w:rsidRDefault="00BE1018">
      <w:pPr>
        <w:widowControl/>
        <w:jc w:val="left"/>
      </w:pPr>
    </w:p>
    <w:p w14:paraId="461D679C" w14:textId="77777777" w:rsidR="00BE1018" w:rsidRDefault="00BE1018">
      <w:pPr>
        <w:widowControl/>
        <w:jc w:val="left"/>
      </w:pPr>
    </w:p>
    <w:p w14:paraId="72514C68" w14:textId="77777777" w:rsidR="00BE1018" w:rsidRDefault="00BE1018">
      <w:pPr>
        <w:widowControl/>
        <w:jc w:val="left"/>
      </w:pPr>
    </w:p>
    <w:p w14:paraId="2C3EF255" w14:textId="77777777" w:rsidR="00BE1018" w:rsidRDefault="00BE1018">
      <w:pPr>
        <w:widowControl/>
        <w:jc w:val="left"/>
      </w:pPr>
    </w:p>
    <w:p w14:paraId="00DFA646" w14:textId="77777777" w:rsidR="00BE1018" w:rsidRDefault="00BE1018">
      <w:pPr>
        <w:widowControl/>
        <w:jc w:val="left"/>
      </w:pPr>
    </w:p>
    <w:p w14:paraId="0B08BA47" w14:textId="77777777" w:rsidR="00BE1018" w:rsidRDefault="00BE1018">
      <w:pPr>
        <w:widowControl/>
        <w:jc w:val="left"/>
      </w:pPr>
    </w:p>
    <w:p w14:paraId="4A0844EA" w14:textId="77777777" w:rsidR="00BE1018" w:rsidRDefault="00BE1018">
      <w:pPr>
        <w:widowControl/>
        <w:jc w:val="left"/>
      </w:pPr>
    </w:p>
    <w:p w14:paraId="119ABEA2" w14:textId="77777777" w:rsidR="00BE1018" w:rsidRDefault="00BE1018">
      <w:pPr>
        <w:widowControl/>
        <w:jc w:val="left"/>
      </w:pPr>
    </w:p>
    <w:p w14:paraId="48693CAD" w14:textId="77777777" w:rsidR="00BE1018" w:rsidRDefault="00BE1018">
      <w:pPr>
        <w:widowControl/>
        <w:jc w:val="left"/>
      </w:pPr>
    </w:p>
    <w:p w14:paraId="0C059F29" w14:textId="77777777" w:rsidR="00BE1018" w:rsidRDefault="00BE1018">
      <w:pPr>
        <w:widowControl/>
        <w:jc w:val="left"/>
      </w:pPr>
    </w:p>
    <w:p w14:paraId="76DB85A5" w14:textId="77777777" w:rsidR="00BE1018" w:rsidRDefault="00BE1018">
      <w:pPr>
        <w:widowControl/>
        <w:jc w:val="left"/>
      </w:pPr>
    </w:p>
    <w:p w14:paraId="2CB3816F" w14:textId="77777777" w:rsidR="00BE1018" w:rsidRDefault="00BE1018">
      <w:pPr>
        <w:widowControl/>
        <w:jc w:val="left"/>
      </w:pPr>
    </w:p>
    <w:p w14:paraId="685AAF2C" w14:textId="77777777" w:rsidR="00BE1018" w:rsidRDefault="00BE1018">
      <w:pPr>
        <w:widowControl/>
        <w:jc w:val="left"/>
        <w:sectPr w:rsidR="00BE1018">
          <w:pgSz w:w="11906" w:h="16838"/>
          <w:pgMar w:top="1440" w:right="1800" w:bottom="1440" w:left="1800" w:header="851" w:footer="992" w:gutter="0"/>
          <w:cols w:space="425"/>
          <w:docGrid w:type="lines" w:linePitch="312"/>
        </w:sectPr>
      </w:pPr>
    </w:p>
    <w:p w14:paraId="0C67E6CE" w14:textId="4806FD36" w:rsidR="00155ADE" w:rsidRPr="00BE1018" w:rsidRDefault="00155ADE" w:rsidP="00BE1018">
      <w:pPr>
        <w:widowControl/>
        <w:jc w:val="left"/>
      </w:pPr>
      <w:r w:rsidRPr="00BE1018">
        <w:rPr>
          <w:rFonts w:ascii="Arial" w:hAnsi="Arial" w:cs="Arial"/>
          <w:color w:val="000000"/>
          <w:kern w:val="0"/>
          <w:sz w:val="20"/>
          <w:szCs w:val="20"/>
        </w:rPr>
        <w:lastRenderedPageBreak/>
        <w:t xml:space="preserve">Supplementary Table. Sensitivity analyses of types of HbA1c with All-cause Mortality and CVD </w:t>
      </w:r>
      <w:r w:rsidR="00BE1018">
        <w:rPr>
          <w:rFonts w:ascii="Arial" w:hAnsi="Arial" w:cs="Arial"/>
          <w:color w:val="000000"/>
          <w:kern w:val="0"/>
          <w:sz w:val="20"/>
          <w:szCs w:val="20"/>
        </w:rPr>
        <w:t xml:space="preserve">related </w:t>
      </w:r>
      <w:r w:rsidRPr="00BE1018">
        <w:rPr>
          <w:rFonts w:ascii="Arial" w:hAnsi="Arial" w:cs="Arial"/>
          <w:color w:val="000000"/>
          <w:kern w:val="0"/>
          <w:sz w:val="20"/>
          <w:szCs w:val="20"/>
        </w:rPr>
        <w:t xml:space="preserve">mortality.  </w:t>
      </w:r>
    </w:p>
    <w:tbl>
      <w:tblPr>
        <w:tblStyle w:val="a7"/>
        <w:tblW w:w="5678"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4"/>
        <w:gridCol w:w="2492"/>
        <w:gridCol w:w="2460"/>
        <w:gridCol w:w="2457"/>
        <w:gridCol w:w="2076"/>
        <w:gridCol w:w="2213"/>
        <w:gridCol w:w="209"/>
        <w:gridCol w:w="2460"/>
      </w:tblGrid>
      <w:tr w:rsidR="00155ADE" w:rsidRPr="00BE1018" w14:paraId="0FB5CA1A" w14:textId="77777777" w:rsidTr="00BE1018">
        <w:trPr>
          <w:jc w:val="center"/>
        </w:trPr>
        <w:tc>
          <w:tcPr>
            <w:tcW w:w="468" w:type="pct"/>
            <w:tcBorders>
              <w:bottom w:val="single" w:sz="4" w:space="0" w:color="auto"/>
            </w:tcBorders>
          </w:tcPr>
          <w:p w14:paraId="090E1B98" w14:textId="77777777" w:rsidR="00155ADE" w:rsidRPr="00BE1018" w:rsidRDefault="00155ADE" w:rsidP="00250E69">
            <w:pPr>
              <w:widowControl/>
              <w:snapToGrid w:val="0"/>
              <w:jc w:val="left"/>
              <w:rPr>
                <w:rFonts w:ascii="Arial" w:hAnsi="Arial" w:cs="Arial"/>
                <w:sz w:val="20"/>
                <w:szCs w:val="20"/>
              </w:rPr>
            </w:pPr>
          </w:p>
        </w:tc>
        <w:tc>
          <w:tcPr>
            <w:tcW w:w="786" w:type="pct"/>
            <w:tcBorders>
              <w:bottom w:val="single" w:sz="4" w:space="0" w:color="auto"/>
            </w:tcBorders>
          </w:tcPr>
          <w:p w14:paraId="7D4556E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Baseline HbA1C</w:t>
            </w:r>
          </w:p>
          <w:p w14:paraId="6822EC93" w14:textId="58995C24" w:rsidR="00155ADE" w:rsidRPr="00BE1018" w:rsidRDefault="00BE1018" w:rsidP="00250E69">
            <w:pPr>
              <w:widowControl/>
              <w:snapToGrid w:val="0"/>
              <w:jc w:val="center"/>
              <w:rPr>
                <w:rFonts w:ascii="Arial" w:hAnsi="Arial" w:cs="Arial" w:hint="eastAsia"/>
                <w:sz w:val="20"/>
                <w:szCs w:val="20"/>
              </w:rPr>
            </w:pPr>
            <w:r>
              <w:rPr>
                <w:rFonts w:ascii="Arial" w:hAnsi="Arial" w:cs="Arial" w:hint="eastAsia"/>
                <w:sz w:val="20"/>
                <w:szCs w:val="20"/>
              </w:rPr>
              <w:t>(</w:t>
            </w:r>
            <w:r w:rsidR="00155ADE" w:rsidRPr="00BE1018">
              <w:rPr>
                <w:rFonts w:ascii="Arial" w:hAnsi="Arial" w:cs="Arial"/>
                <w:sz w:val="20"/>
                <w:szCs w:val="20"/>
              </w:rPr>
              <w:t>2 years</w:t>
            </w:r>
            <w:r>
              <w:rPr>
                <w:rFonts w:ascii="Arial" w:hAnsi="Arial" w:cs="Arial" w:hint="eastAsia"/>
                <w:sz w:val="20"/>
                <w:szCs w:val="20"/>
              </w:rPr>
              <w:t>)</w:t>
            </w:r>
          </w:p>
        </w:tc>
        <w:tc>
          <w:tcPr>
            <w:tcW w:w="776" w:type="pct"/>
            <w:tcBorders>
              <w:bottom w:val="single" w:sz="4" w:space="0" w:color="auto"/>
            </w:tcBorders>
          </w:tcPr>
          <w:p w14:paraId="1EDAA08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Mean HbA1C</w:t>
            </w:r>
          </w:p>
        </w:tc>
        <w:tc>
          <w:tcPr>
            <w:tcW w:w="775" w:type="pct"/>
            <w:tcBorders>
              <w:bottom w:val="single" w:sz="4" w:space="0" w:color="auto"/>
            </w:tcBorders>
          </w:tcPr>
          <w:p w14:paraId="444D9F8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HbA1c variation</w:t>
            </w:r>
          </w:p>
          <w:p w14:paraId="70ECFBB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(variability score)</w:t>
            </w:r>
          </w:p>
        </w:tc>
        <w:tc>
          <w:tcPr>
            <w:tcW w:w="655" w:type="pct"/>
            <w:tcBorders>
              <w:bottom w:val="single" w:sz="4" w:space="0" w:color="auto"/>
            </w:tcBorders>
          </w:tcPr>
          <w:p w14:paraId="236DAB02" w14:textId="77777777" w:rsidR="00BE1018" w:rsidRDefault="00155ADE" w:rsidP="00250E69">
            <w:pPr>
              <w:widowControl/>
              <w:snapToGrid w:val="0"/>
              <w:jc w:val="center"/>
              <w:rPr>
                <w:rFonts w:ascii="Arial" w:hAnsi="Arial" w:cs="Arial"/>
                <w:sz w:val="20"/>
                <w:szCs w:val="20"/>
              </w:rPr>
            </w:pPr>
            <w:r w:rsidRPr="00BE1018">
              <w:rPr>
                <w:rFonts w:ascii="Arial" w:hAnsi="Arial" w:cs="Arial"/>
                <w:sz w:val="20"/>
                <w:szCs w:val="20"/>
              </w:rPr>
              <w:t>HbA1c variation</w:t>
            </w:r>
          </w:p>
          <w:p w14:paraId="4E8286BB" w14:textId="19566BAE" w:rsidR="00155ADE" w:rsidRPr="00BE1018" w:rsidRDefault="00BE1018" w:rsidP="00250E69">
            <w:pPr>
              <w:widowControl/>
              <w:snapToGrid w:val="0"/>
              <w:jc w:val="center"/>
              <w:rPr>
                <w:rFonts w:ascii="Arial" w:hAnsi="Arial" w:cs="Arial" w:hint="eastAsia"/>
                <w:sz w:val="20"/>
                <w:szCs w:val="20"/>
              </w:rPr>
            </w:pPr>
            <w:r>
              <w:rPr>
                <w:rFonts w:ascii="Arial" w:hAnsi="Arial" w:cs="Arial" w:hint="eastAsia"/>
                <w:sz w:val="20"/>
                <w:szCs w:val="20"/>
              </w:rPr>
              <w:t>(</w:t>
            </w:r>
            <w:r w:rsidR="00155ADE" w:rsidRPr="00BE1018">
              <w:rPr>
                <w:rFonts w:ascii="Arial" w:hAnsi="Arial" w:cs="Arial"/>
                <w:sz w:val="20"/>
                <w:szCs w:val="20"/>
              </w:rPr>
              <w:t>SD</w:t>
            </w:r>
            <w:r>
              <w:rPr>
                <w:rFonts w:ascii="Arial" w:hAnsi="Arial" w:cs="Arial" w:hint="eastAsia"/>
                <w:sz w:val="20"/>
                <w:szCs w:val="20"/>
              </w:rPr>
              <w:t>)</w:t>
            </w:r>
          </w:p>
        </w:tc>
        <w:tc>
          <w:tcPr>
            <w:tcW w:w="698" w:type="pct"/>
            <w:tcBorders>
              <w:bottom w:val="single" w:sz="4" w:space="0" w:color="auto"/>
            </w:tcBorders>
          </w:tcPr>
          <w:p w14:paraId="4DF5DE2A" w14:textId="77777777" w:rsidR="00BE1018" w:rsidRDefault="00155ADE" w:rsidP="00250E69">
            <w:pPr>
              <w:widowControl/>
              <w:snapToGrid w:val="0"/>
              <w:jc w:val="center"/>
              <w:rPr>
                <w:rFonts w:ascii="Arial" w:hAnsi="Arial" w:cs="Arial"/>
                <w:sz w:val="20"/>
                <w:szCs w:val="20"/>
              </w:rPr>
            </w:pPr>
            <w:r w:rsidRPr="00BE1018">
              <w:rPr>
                <w:rFonts w:ascii="Arial" w:hAnsi="Arial" w:cs="Arial"/>
                <w:sz w:val="20"/>
                <w:szCs w:val="20"/>
              </w:rPr>
              <w:t>HbA1c variation</w:t>
            </w:r>
          </w:p>
          <w:p w14:paraId="0077A48E" w14:textId="2F5E4124" w:rsidR="00155ADE" w:rsidRPr="00BE1018" w:rsidRDefault="00BE1018" w:rsidP="00250E69">
            <w:pPr>
              <w:widowControl/>
              <w:snapToGrid w:val="0"/>
              <w:jc w:val="center"/>
              <w:rPr>
                <w:rFonts w:ascii="Arial" w:hAnsi="Arial" w:cs="Arial"/>
                <w:sz w:val="20"/>
                <w:szCs w:val="20"/>
              </w:rPr>
            </w:pPr>
            <w:r>
              <w:rPr>
                <w:rFonts w:ascii="Arial" w:hAnsi="Arial" w:cs="Arial" w:hint="eastAsia"/>
                <w:sz w:val="20"/>
                <w:szCs w:val="20"/>
              </w:rPr>
              <w:t>(</w:t>
            </w:r>
            <w:r>
              <w:rPr>
                <w:rFonts w:ascii="Arial" w:hAnsi="Arial" w:cs="Arial"/>
                <w:sz w:val="20"/>
                <w:szCs w:val="20"/>
              </w:rPr>
              <w:t>CV)</w:t>
            </w:r>
          </w:p>
        </w:tc>
        <w:tc>
          <w:tcPr>
            <w:tcW w:w="842" w:type="pct"/>
            <w:gridSpan w:val="2"/>
            <w:tcBorders>
              <w:bottom w:val="single" w:sz="4" w:space="0" w:color="auto"/>
            </w:tcBorders>
          </w:tcPr>
          <w:p w14:paraId="08F08F4A" w14:textId="36349491"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Non-compliance rate (HbA</w:t>
            </w:r>
            <w:r w:rsidRPr="00BE1018">
              <w:rPr>
                <w:rFonts w:ascii="Arial" w:hAnsi="Arial" w:cs="Arial"/>
                <w:sz w:val="20"/>
                <w:szCs w:val="20"/>
                <w:vertAlign w:val="subscript"/>
              </w:rPr>
              <w:t>1</w:t>
            </w:r>
            <w:r w:rsidR="00BE1018" w:rsidRPr="00BE1018">
              <w:rPr>
                <w:rFonts w:ascii="Arial" w:hAnsi="Arial" w:cs="Arial"/>
                <w:sz w:val="20"/>
                <w:szCs w:val="20"/>
                <w:vertAlign w:val="subscript"/>
              </w:rPr>
              <w:t>c</w:t>
            </w:r>
            <w:r w:rsidRPr="00BE1018">
              <w:rPr>
                <w:rFonts w:ascii="Arial" w:hAnsi="Arial" w:cs="Arial"/>
                <w:sz w:val="20"/>
                <w:szCs w:val="20"/>
              </w:rPr>
              <w:t>&gt;7</w:t>
            </w:r>
            <w:r w:rsidR="00BE1018">
              <w:rPr>
                <w:rFonts w:ascii="Arial" w:hAnsi="Arial" w:cs="Arial"/>
                <w:sz w:val="20"/>
                <w:szCs w:val="20"/>
              </w:rPr>
              <w:t>%(53mmol/mol)</w:t>
            </w:r>
            <w:r w:rsidRPr="00BE1018">
              <w:rPr>
                <w:rFonts w:ascii="Arial" w:hAnsi="Arial" w:cs="Arial"/>
                <w:sz w:val="20"/>
                <w:szCs w:val="20"/>
              </w:rPr>
              <w:t>)</w:t>
            </w:r>
          </w:p>
        </w:tc>
      </w:tr>
      <w:tr w:rsidR="00155ADE" w:rsidRPr="00BE1018" w14:paraId="4BF29246" w14:textId="77777777" w:rsidTr="00250E69">
        <w:trPr>
          <w:jc w:val="center"/>
        </w:trPr>
        <w:tc>
          <w:tcPr>
            <w:tcW w:w="1254" w:type="pct"/>
            <w:gridSpan w:val="2"/>
            <w:tcBorders>
              <w:top w:val="single" w:sz="4" w:space="0" w:color="auto"/>
              <w:bottom w:val="nil"/>
            </w:tcBorders>
            <w:shd w:val="clear" w:color="auto" w:fill="F2F2F2" w:themeFill="background1" w:themeFillShade="F2"/>
          </w:tcPr>
          <w:p w14:paraId="4C16F99C" w14:textId="2BA2D923" w:rsidR="00155ADE" w:rsidRPr="00BE1018" w:rsidRDefault="00155ADE" w:rsidP="00250E69">
            <w:pPr>
              <w:widowControl/>
              <w:snapToGrid w:val="0"/>
              <w:jc w:val="left"/>
              <w:rPr>
                <w:rFonts w:ascii="Arial" w:hAnsi="Arial" w:cs="Arial"/>
                <w:sz w:val="20"/>
                <w:szCs w:val="20"/>
              </w:rPr>
            </w:pPr>
            <w:r w:rsidRPr="00BE1018">
              <w:rPr>
                <w:rFonts w:ascii="Arial" w:hAnsi="Arial" w:cs="Arial"/>
                <w:sz w:val="20"/>
                <w:szCs w:val="20"/>
              </w:rPr>
              <w:t>Survival time &gt;2</w:t>
            </w:r>
            <w:r w:rsidR="002F6F25" w:rsidRPr="00BE1018">
              <w:rPr>
                <w:rFonts w:ascii="Arial" w:hAnsi="Arial" w:cs="Arial"/>
                <w:sz w:val="20"/>
                <w:szCs w:val="20"/>
              </w:rPr>
              <w:t xml:space="preserve"> y</w:t>
            </w:r>
            <w:r w:rsidR="00BE1018">
              <w:rPr>
                <w:rFonts w:ascii="Arial" w:hAnsi="Arial" w:cs="Arial"/>
                <w:sz w:val="20"/>
                <w:szCs w:val="20"/>
              </w:rPr>
              <w:t>ears</w:t>
            </w:r>
          </w:p>
        </w:tc>
        <w:tc>
          <w:tcPr>
            <w:tcW w:w="776" w:type="pct"/>
            <w:tcBorders>
              <w:top w:val="single" w:sz="4" w:space="0" w:color="auto"/>
              <w:bottom w:val="nil"/>
            </w:tcBorders>
            <w:shd w:val="clear" w:color="auto" w:fill="F2F2F2" w:themeFill="background1" w:themeFillShade="F2"/>
          </w:tcPr>
          <w:p w14:paraId="2872B3AC" w14:textId="77777777" w:rsidR="00155ADE" w:rsidRPr="00BE1018" w:rsidRDefault="00155ADE" w:rsidP="00250E69">
            <w:pPr>
              <w:widowControl/>
              <w:snapToGrid w:val="0"/>
              <w:jc w:val="center"/>
              <w:rPr>
                <w:rFonts w:ascii="Arial" w:hAnsi="Arial" w:cs="Arial"/>
                <w:sz w:val="20"/>
                <w:szCs w:val="20"/>
              </w:rPr>
            </w:pPr>
          </w:p>
        </w:tc>
        <w:tc>
          <w:tcPr>
            <w:tcW w:w="775" w:type="pct"/>
            <w:tcBorders>
              <w:top w:val="single" w:sz="4" w:space="0" w:color="auto"/>
              <w:bottom w:val="nil"/>
            </w:tcBorders>
            <w:shd w:val="clear" w:color="auto" w:fill="F2F2F2" w:themeFill="background1" w:themeFillShade="F2"/>
          </w:tcPr>
          <w:p w14:paraId="53638F1F" w14:textId="77777777" w:rsidR="00155ADE" w:rsidRPr="00BE1018" w:rsidRDefault="00155ADE" w:rsidP="00250E69">
            <w:pPr>
              <w:widowControl/>
              <w:snapToGrid w:val="0"/>
              <w:jc w:val="center"/>
              <w:rPr>
                <w:rFonts w:ascii="Arial" w:hAnsi="Arial" w:cs="Arial"/>
                <w:sz w:val="20"/>
                <w:szCs w:val="20"/>
              </w:rPr>
            </w:pPr>
          </w:p>
        </w:tc>
        <w:tc>
          <w:tcPr>
            <w:tcW w:w="655" w:type="pct"/>
            <w:tcBorders>
              <w:top w:val="single" w:sz="4" w:space="0" w:color="auto"/>
              <w:bottom w:val="nil"/>
            </w:tcBorders>
            <w:shd w:val="clear" w:color="auto" w:fill="F2F2F2" w:themeFill="background1" w:themeFillShade="F2"/>
          </w:tcPr>
          <w:p w14:paraId="2D767699"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single" w:sz="4" w:space="0" w:color="auto"/>
              <w:bottom w:val="nil"/>
            </w:tcBorders>
            <w:shd w:val="clear" w:color="auto" w:fill="F2F2F2" w:themeFill="background1" w:themeFillShade="F2"/>
          </w:tcPr>
          <w:p w14:paraId="34B0995C" w14:textId="77777777" w:rsidR="00155ADE" w:rsidRPr="00BE1018" w:rsidRDefault="00155ADE" w:rsidP="00250E69">
            <w:pPr>
              <w:widowControl/>
              <w:snapToGrid w:val="0"/>
              <w:jc w:val="center"/>
              <w:rPr>
                <w:rFonts w:ascii="Arial" w:hAnsi="Arial" w:cs="Arial"/>
                <w:sz w:val="20"/>
                <w:szCs w:val="20"/>
              </w:rPr>
            </w:pPr>
          </w:p>
        </w:tc>
        <w:tc>
          <w:tcPr>
            <w:tcW w:w="776" w:type="pct"/>
            <w:tcBorders>
              <w:top w:val="single" w:sz="4" w:space="0" w:color="auto"/>
              <w:bottom w:val="nil"/>
            </w:tcBorders>
            <w:shd w:val="clear" w:color="auto" w:fill="F2F2F2" w:themeFill="background1" w:themeFillShade="F2"/>
          </w:tcPr>
          <w:p w14:paraId="75F826BA" w14:textId="77777777" w:rsidR="00155ADE" w:rsidRPr="00BE1018" w:rsidRDefault="00155ADE" w:rsidP="00250E69">
            <w:pPr>
              <w:widowControl/>
              <w:snapToGrid w:val="0"/>
              <w:jc w:val="center"/>
              <w:rPr>
                <w:rFonts w:ascii="Arial" w:hAnsi="Arial" w:cs="Arial"/>
                <w:sz w:val="20"/>
                <w:szCs w:val="20"/>
              </w:rPr>
            </w:pPr>
          </w:p>
        </w:tc>
      </w:tr>
      <w:tr w:rsidR="00155ADE" w:rsidRPr="00BE1018" w14:paraId="760281D0" w14:textId="77777777" w:rsidTr="00250E69">
        <w:trPr>
          <w:jc w:val="center"/>
        </w:trPr>
        <w:tc>
          <w:tcPr>
            <w:tcW w:w="1254" w:type="pct"/>
            <w:gridSpan w:val="2"/>
            <w:tcBorders>
              <w:top w:val="nil"/>
              <w:bottom w:val="nil"/>
            </w:tcBorders>
            <w:shd w:val="clear" w:color="auto" w:fill="F2F2F2" w:themeFill="background1" w:themeFillShade="F2"/>
          </w:tcPr>
          <w:p w14:paraId="33E26611" w14:textId="77777777" w:rsidR="00155ADE" w:rsidRPr="00BE1018" w:rsidRDefault="00155ADE" w:rsidP="00250E69">
            <w:pPr>
              <w:widowControl/>
              <w:snapToGrid w:val="0"/>
              <w:ind w:firstLineChars="50" w:firstLine="100"/>
              <w:jc w:val="left"/>
              <w:rPr>
                <w:rFonts w:ascii="Arial" w:hAnsi="Arial" w:cs="Arial"/>
                <w:sz w:val="20"/>
                <w:szCs w:val="20"/>
              </w:rPr>
            </w:pPr>
            <w:r w:rsidRPr="00BE1018">
              <w:rPr>
                <w:rFonts w:ascii="Arial" w:hAnsi="Arial" w:cs="Arial"/>
                <w:sz w:val="20"/>
                <w:szCs w:val="20"/>
              </w:rPr>
              <w:t>All-cause Mortality</w:t>
            </w:r>
          </w:p>
        </w:tc>
        <w:tc>
          <w:tcPr>
            <w:tcW w:w="776" w:type="pct"/>
            <w:tcBorders>
              <w:top w:val="nil"/>
              <w:bottom w:val="nil"/>
            </w:tcBorders>
            <w:shd w:val="clear" w:color="auto" w:fill="F2F2F2" w:themeFill="background1" w:themeFillShade="F2"/>
          </w:tcPr>
          <w:p w14:paraId="0F725D77"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bottom w:val="nil"/>
            </w:tcBorders>
            <w:shd w:val="clear" w:color="auto" w:fill="F2F2F2" w:themeFill="background1" w:themeFillShade="F2"/>
          </w:tcPr>
          <w:p w14:paraId="3178560E"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bottom w:val="nil"/>
            </w:tcBorders>
            <w:shd w:val="clear" w:color="auto" w:fill="F2F2F2" w:themeFill="background1" w:themeFillShade="F2"/>
          </w:tcPr>
          <w:p w14:paraId="708A16EC"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nil"/>
              <w:bottom w:val="nil"/>
            </w:tcBorders>
            <w:shd w:val="clear" w:color="auto" w:fill="F2F2F2" w:themeFill="background1" w:themeFillShade="F2"/>
          </w:tcPr>
          <w:p w14:paraId="7C9E52A4"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bottom w:val="nil"/>
            </w:tcBorders>
            <w:shd w:val="clear" w:color="auto" w:fill="F2F2F2" w:themeFill="background1" w:themeFillShade="F2"/>
          </w:tcPr>
          <w:p w14:paraId="60D567F8" w14:textId="77777777" w:rsidR="00155ADE" w:rsidRPr="00BE1018" w:rsidRDefault="00155ADE" w:rsidP="00250E69">
            <w:pPr>
              <w:widowControl/>
              <w:snapToGrid w:val="0"/>
              <w:jc w:val="center"/>
              <w:rPr>
                <w:rFonts w:ascii="Arial" w:hAnsi="Arial" w:cs="Arial"/>
                <w:sz w:val="20"/>
                <w:szCs w:val="20"/>
              </w:rPr>
            </w:pPr>
          </w:p>
        </w:tc>
      </w:tr>
      <w:tr w:rsidR="00155ADE" w:rsidRPr="00BE1018" w14:paraId="2A2B3660" w14:textId="77777777" w:rsidTr="00250E69">
        <w:trPr>
          <w:jc w:val="center"/>
        </w:trPr>
        <w:tc>
          <w:tcPr>
            <w:tcW w:w="468" w:type="pct"/>
            <w:tcBorders>
              <w:top w:val="nil"/>
              <w:bottom w:val="nil"/>
            </w:tcBorders>
            <w:shd w:val="clear" w:color="auto" w:fill="F2F2F2" w:themeFill="background1" w:themeFillShade="F2"/>
          </w:tcPr>
          <w:p w14:paraId="593AF7E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bottom w:val="nil"/>
            </w:tcBorders>
            <w:shd w:val="clear" w:color="auto" w:fill="F2F2F2" w:themeFill="background1" w:themeFillShade="F2"/>
          </w:tcPr>
          <w:p w14:paraId="4645562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1.38 (1.23-1.</w:t>
            </w:r>
            <w:proofErr w:type="gramStart"/>
            <w:r w:rsidRPr="00BE1018">
              <w:rPr>
                <w:rFonts w:ascii="Arial" w:hAnsi="Arial" w:cs="Arial"/>
                <w:sz w:val="20"/>
                <w:szCs w:val="20"/>
              </w:rPr>
              <w:t>56)*</w:t>
            </w:r>
            <w:proofErr w:type="gramEnd"/>
            <w:r w:rsidRPr="00BE1018">
              <w:rPr>
                <w:rFonts w:ascii="Arial" w:hAnsi="Arial" w:cs="Arial"/>
                <w:sz w:val="20"/>
                <w:szCs w:val="20"/>
              </w:rPr>
              <w:t>*</w:t>
            </w:r>
          </w:p>
        </w:tc>
        <w:tc>
          <w:tcPr>
            <w:tcW w:w="776" w:type="pct"/>
            <w:tcBorders>
              <w:top w:val="nil"/>
              <w:bottom w:val="nil"/>
            </w:tcBorders>
            <w:shd w:val="clear" w:color="auto" w:fill="F2F2F2" w:themeFill="background1" w:themeFillShade="F2"/>
          </w:tcPr>
          <w:p w14:paraId="6D05D11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1.24 (1.08-1.</w:t>
            </w:r>
            <w:proofErr w:type="gramStart"/>
            <w:r w:rsidRPr="00BE1018">
              <w:rPr>
                <w:rFonts w:ascii="Arial" w:hAnsi="Arial" w:cs="Arial"/>
                <w:sz w:val="20"/>
                <w:szCs w:val="20"/>
              </w:rPr>
              <w:t>42)*</w:t>
            </w:r>
            <w:proofErr w:type="gramEnd"/>
            <w:r w:rsidRPr="00BE1018">
              <w:rPr>
                <w:rFonts w:ascii="Arial" w:hAnsi="Arial" w:cs="Arial"/>
                <w:sz w:val="20"/>
                <w:szCs w:val="20"/>
              </w:rPr>
              <w:t>*</w:t>
            </w:r>
          </w:p>
        </w:tc>
        <w:tc>
          <w:tcPr>
            <w:tcW w:w="775" w:type="pct"/>
            <w:tcBorders>
              <w:top w:val="nil"/>
              <w:bottom w:val="nil"/>
            </w:tcBorders>
            <w:shd w:val="clear" w:color="auto" w:fill="F2F2F2" w:themeFill="background1" w:themeFillShade="F2"/>
          </w:tcPr>
          <w:p w14:paraId="1333DD9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1.26 (1.15-1.</w:t>
            </w:r>
            <w:proofErr w:type="gramStart"/>
            <w:r w:rsidRPr="00BE1018">
              <w:rPr>
                <w:rFonts w:ascii="Arial" w:hAnsi="Arial" w:cs="Arial"/>
                <w:sz w:val="20"/>
                <w:szCs w:val="20"/>
              </w:rPr>
              <w:t>37)*</w:t>
            </w:r>
            <w:proofErr w:type="gramEnd"/>
            <w:r w:rsidRPr="00BE1018">
              <w:rPr>
                <w:rFonts w:ascii="Arial" w:hAnsi="Arial" w:cs="Arial"/>
                <w:sz w:val="20"/>
                <w:szCs w:val="20"/>
              </w:rPr>
              <w:t>*</w:t>
            </w:r>
          </w:p>
        </w:tc>
        <w:tc>
          <w:tcPr>
            <w:tcW w:w="655" w:type="pct"/>
            <w:tcBorders>
              <w:top w:val="nil"/>
              <w:bottom w:val="nil"/>
            </w:tcBorders>
            <w:shd w:val="clear" w:color="auto" w:fill="F2F2F2" w:themeFill="background1" w:themeFillShade="F2"/>
          </w:tcPr>
          <w:p w14:paraId="47C8A92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1.10 (0.82-1.48)</w:t>
            </w:r>
          </w:p>
        </w:tc>
        <w:tc>
          <w:tcPr>
            <w:tcW w:w="764" w:type="pct"/>
            <w:gridSpan w:val="2"/>
            <w:tcBorders>
              <w:top w:val="nil"/>
              <w:bottom w:val="nil"/>
            </w:tcBorders>
            <w:shd w:val="clear" w:color="auto" w:fill="F2F2F2" w:themeFill="background1" w:themeFillShade="F2"/>
          </w:tcPr>
          <w:p w14:paraId="780EC31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(0.98-1.02)</w:t>
            </w:r>
          </w:p>
        </w:tc>
        <w:tc>
          <w:tcPr>
            <w:tcW w:w="776" w:type="pct"/>
            <w:tcBorders>
              <w:top w:val="nil"/>
              <w:bottom w:val="nil"/>
            </w:tcBorders>
            <w:shd w:val="clear" w:color="auto" w:fill="F2F2F2" w:themeFill="background1" w:themeFillShade="F2"/>
          </w:tcPr>
          <w:p w14:paraId="6960305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1.65 (1.17-2.</w:t>
            </w:r>
            <w:proofErr w:type="gramStart"/>
            <w:r w:rsidRPr="00BE1018">
              <w:rPr>
                <w:rFonts w:ascii="Arial" w:hAnsi="Arial" w:cs="Arial"/>
                <w:sz w:val="20"/>
                <w:szCs w:val="20"/>
              </w:rPr>
              <w:t>31)*</w:t>
            </w:r>
            <w:proofErr w:type="gramEnd"/>
            <w:r w:rsidRPr="00BE1018">
              <w:rPr>
                <w:rFonts w:ascii="Arial" w:hAnsi="Arial" w:cs="Arial"/>
                <w:sz w:val="20"/>
                <w:szCs w:val="20"/>
              </w:rPr>
              <w:t>*</w:t>
            </w:r>
          </w:p>
        </w:tc>
      </w:tr>
      <w:tr w:rsidR="00155ADE" w:rsidRPr="00BE1018" w14:paraId="6588258F" w14:textId="77777777" w:rsidTr="00250E69">
        <w:trPr>
          <w:jc w:val="center"/>
        </w:trPr>
        <w:tc>
          <w:tcPr>
            <w:tcW w:w="468" w:type="pct"/>
            <w:tcBorders>
              <w:top w:val="nil"/>
              <w:bottom w:val="nil"/>
            </w:tcBorders>
            <w:shd w:val="clear" w:color="auto" w:fill="F2F2F2" w:themeFill="background1" w:themeFillShade="F2"/>
          </w:tcPr>
          <w:p w14:paraId="56D1C04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bottom w:val="nil"/>
            </w:tcBorders>
            <w:shd w:val="clear" w:color="auto" w:fill="F2F2F2" w:themeFill="background1" w:themeFillShade="F2"/>
          </w:tcPr>
          <w:p w14:paraId="47C9BDC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1.32 (1.16-1.</w:t>
            </w:r>
            <w:proofErr w:type="gramStart"/>
            <w:r w:rsidRPr="00BE1018">
              <w:rPr>
                <w:rFonts w:ascii="Arial" w:hAnsi="Arial" w:cs="Arial"/>
                <w:sz w:val="20"/>
                <w:szCs w:val="20"/>
              </w:rPr>
              <w:t>49)*</w:t>
            </w:r>
            <w:proofErr w:type="gramEnd"/>
            <w:r w:rsidRPr="00BE1018">
              <w:rPr>
                <w:rFonts w:ascii="Arial" w:hAnsi="Arial" w:cs="Arial"/>
                <w:sz w:val="20"/>
                <w:szCs w:val="20"/>
              </w:rPr>
              <w:t>*</w:t>
            </w:r>
          </w:p>
        </w:tc>
        <w:tc>
          <w:tcPr>
            <w:tcW w:w="776" w:type="pct"/>
            <w:tcBorders>
              <w:top w:val="nil"/>
              <w:bottom w:val="nil"/>
            </w:tcBorders>
            <w:shd w:val="clear" w:color="auto" w:fill="F2F2F2" w:themeFill="background1" w:themeFillShade="F2"/>
          </w:tcPr>
          <w:p w14:paraId="21835E2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1.20 (1.05-1.</w:t>
            </w:r>
            <w:proofErr w:type="gramStart"/>
            <w:r w:rsidRPr="00BE1018">
              <w:rPr>
                <w:rFonts w:ascii="Arial" w:hAnsi="Arial" w:cs="Arial"/>
                <w:sz w:val="20"/>
                <w:szCs w:val="20"/>
              </w:rPr>
              <w:t>38)*</w:t>
            </w:r>
            <w:proofErr w:type="gramEnd"/>
            <w:r w:rsidRPr="00BE1018">
              <w:rPr>
                <w:rFonts w:ascii="Arial" w:hAnsi="Arial" w:cs="Arial"/>
                <w:sz w:val="20"/>
                <w:szCs w:val="20"/>
              </w:rPr>
              <w:t>*</w:t>
            </w:r>
          </w:p>
        </w:tc>
        <w:tc>
          <w:tcPr>
            <w:tcW w:w="775" w:type="pct"/>
            <w:tcBorders>
              <w:top w:val="nil"/>
              <w:bottom w:val="nil"/>
            </w:tcBorders>
            <w:shd w:val="clear" w:color="auto" w:fill="F2F2F2" w:themeFill="background1" w:themeFillShade="F2"/>
          </w:tcPr>
          <w:p w14:paraId="47BFE19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1.24 (1.13-1.</w:t>
            </w:r>
            <w:proofErr w:type="gramStart"/>
            <w:r w:rsidRPr="00BE1018">
              <w:rPr>
                <w:rFonts w:ascii="Arial" w:hAnsi="Arial" w:cs="Arial"/>
                <w:sz w:val="20"/>
                <w:szCs w:val="20"/>
              </w:rPr>
              <w:t>35)*</w:t>
            </w:r>
            <w:proofErr w:type="gramEnd"/>
            <w:r w:rsidRPr="00BE1018">
              <w:rPr>
                <w:rFonts w:ascii="Arial" w:hAnsi="Arial" w:cs="Arial"/>
                <w:sz w:val="20"/>
                <w:szCs w:val="20"/>
              </w:rPr>
              <w:t>*</w:t>
            </w:r>
          </w:p>
        </w:tc>
        <w:tc>
          <w:tcPr>
            <w:tcW w:w="655" w:type="pct"/>
            <w:tcBorders>
              <w:top w:val="nil"/>
              <w:bottom w:val="nil"/>
            </w:tcBorders>
            <w:shd w:val="clear" w:color="auto" w:fill="F2F2F2" w:themeFill="background1" w:themeFillShade="F2"/>
          </w:tcPr>
          <w:p w14:paraId="273E85D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1.09 (0.80-1.48)</w:t>
            </w:r>
          </w:p>
        </w:tc>
        <w:tc>
          <w:tcPr>
            <w:tcW w:w="764" w:type="pct"/>
            <w:gridSpan w:val="2"/>
            <w:tcBorders>
              <w:top w:val="nil"/>
              <w:bottom w:val="nil"/>
            </w:tcBorders>
            <w:shd w:val="clear" w:color="auto" w:fill="F2F2F2" w:themeFill="background1" w:themeFillShade="F2"/>
          </w:tcPr>
          <w:p w14:paraId="24A1927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(0.98-1.02)</w:t>
            </w:r>
          </w:p>
        </w:tc>
        <w:tc>
          <w:tcPr>
            <w:tcW w:w="776" w:type="pct"/>
            <w:tcBorders>
              <w:top w:val="nil"/>
              <w:bottom w:val="nil"/>
            </w:tcBorders>
            <w:shd w:val="clear" w:color="auto" w:fill="F2F2F2" w:themeFill="background1" w:themeFillShade="F2"/>
          </w:tcPr>
          <w:p w14:paraId="657C1D9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1.76 (1.23-2.</w:t>
            </w:r>
            <w:proofErr w:type="gramStart"/>
            <w:r w:rsidRPr="00BE1018">
              <w:rPr>
                <w:rFonts w:ascii="Arial" w:hAnsi="Arial" w:cs="Arial"/>
                <w:sz w:val="20"/>
                <w:szCs w:val="20"/>
              </w:rPr>
              <w:t>50)*</w:t>
            </w:r>
            <w:proofErr w:type="gramEnd"/>
            <w:r w:rsidRPr="00BE1018">
              <w:rPr>
                <w:rFonts w:ascii="Arial" w:hAnsi="Arial" w:cs="Arial"/>
                <w:sz w:val="20"/>
                <w:szCs w:val="20"/>
              </w:rPr>
              <w:t>*</w:t>
            </w:r>
          </w:p>
        </w:tc>
      </w:tr>
      <w:tr w:rsidR="00155ADE" w:rsidRPr="00BE1018" w14:paraId="4327D7C5" w14:textId="77777777" w:rsidTr="00250E69">
        <w:trPr>
          <w:jc w:val="center"/>
        </w:trPr>
        <w:tc>
          <w:tcPr>
            <w:tcW w:w="468" w:type="pct"/>
            <w:tcBorders>
              <w:top w:val="nil"/>
              <w:bottom w:val="nil"/>
            </w:tcBorders>
            <w:shd w:val="clear" w:color="auto" w:fill="F2F2F2" w:themeFill="background1" w:themeFillShade="F2"/>
          </w:tcPr>
          <w:p w14:paraId="3315DAE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bottom w:val="nil"/>
            </w:tcBorders>
            <w:shd w:val="clear" w:color="auto" w:fill="F2F2F2" w:themeFill="background1" w:themeFillShade="F2"/>
          </w:tcPr>
          <w:p w14:paraId="687AD43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1.26 (1.10-1.</w:t>
            </w:r>
            <w:proofErr w:type="gramStart"/>
            <w:r w:rsidRPr="00BE1018">
              <w:rPr>
                <w:rFonts w:ascii="Arial" w:hAnsi="Arial" w:cs="Arial"/>
                <w:sz w:val="20"/>
                <w:szCs w:val="20"/>
              </w:rPr>
              <w:t>45)*</w:t>
            </w:r>
            <w:proofErr w:type="gramEnd"/>
            <w:r w:rsidRPr="00BE1018">
              <w:rPr>
                <w:rFonts w:ascii="Arial" w:hAnsi="Arial" w:cs="Arial"/>
                <w:sz w:val="20"/>
                <w:szCs w:val="20"/>
              </w:rPr>
              <w:t>*</w:t>
            </w:r>
          </w:p>
        </w:tc>
        <w:tc>
          <w:tcPr>
            <w:tcW w:w="776" w:type="pct"/>
            <w:tcBorders>
              <w:top w:val="nil"/>
              <w:bottom w:val="nil"/>
            </w:tcBorders>
            <w:shd w:val="clear" w:color="auto" w:fill="F2F2F2" w:themeFill="background1" w:themeFillShade="F2"/>
          </w:tcPr>
          <w:p w14:paraId="4B2BF9B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1.13 (0.97-1.31)</w:t>
            </w:r>
          </w:p>
        </w:tc>
        <w:tc>
          <w:tcPr>
            <w:tcW w:w="775" w:type="pct"/>
            <w:tcBorders>
              <w:top w:val="nil"/>
              <w:bottom w:val="nil"/>
            </w:tcBorders>
            <w:shd w:val="clear" w:color="auto" w:fill="F2F2F2" w:themeFill="background1" w:themeFillShade="F2"/>
          </w:tcPr>
          <w:p w14:paraId="711833C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1.21 (1.10-1.</w:t>
            </w:r>
            <w:proofErr w:type="gramStart"/>
            <w:r w:rsidRPr="00BE1018">
              <w:rPr>
                <w:rFonts w:ascii="Arial" w:hAnsi="Arial" w:cs="Arial"/>
                <w:sz w:val="20"/>
                <w:szCs w:val="20"/>
              </w:rPr>
              <w:t>33)*</w:t>
            </w:r>
            <w:proofErr w:type="gramEnd"/>
            <w:r w:rsidRPr="00BE1018">
              <w:rPr>
                <w:rFonts w:ascii="Arial" w:hAnsi="Arial" w:cs="Arial"/>
                <w:sz w:val="20"/>
                <w:szCs w:val="20"/>
              </w:rPr>
              <w:t>*</w:t>
            </w:r>
          </w:p>
        </w:tc>
        <w:tc>
          <w:tcPr>
            <w:tcW w:w="655" w:type="pct"/>
            <w:tcBorders>
              <w:top w:val="nil"/>
              <w:bottom w:val="nil"/>
            </w:tcBorders>
            <w:shd w:val="clear" w:color="auto" w:fill="F2F2F2" w:themeFill="background1" w:themeFillShade="F2"/>
          </w:tcPr>
          <w:p w14:paraId="48883A8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1.04 (0.76-1.43)</w:t>
            </w:r>
          </w:p>
        </w:tc>
        <w:tc>
          <w:tcPr>
            <w:tcW w:w="764" w:type="pct"/>
            <w:gridSpan w:val="2"/>
            <w:tcBorders>
              <w:top w:val="nil"/>
              <w:bottom w:val="nil"/>
            </w:tcBorders>
            <w:shd w:val="clear" w:color="auto" w:fill="F2F2F2" w:themeFill="background1" w:themeFillShade="F2"/>
          </w:tcPr>
          <w:p w14:paraId="2D394A9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(0.97-1.02)</w:t>
            </w:r>
          </w:p>
        </w:tc>
        <w:tc>
          <w:tcPr>
            <w:tcW w:w="776" w:type="pct"/>
            <w:tcBorders>
              <w:top w:val="nil"/>
              <w:bottom w:val="nil"/>
            </w:tcBorders>
            <w:shd w:val="clear" w:color="auto" w:fill="F2F2F2" w:themeFill="background1" w:themeFillShade="F2"/>
          </w:tcPr>
          <w:p w14:paraId="09EF79F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1.47 (1.01-2.</w:t>
            </w:r>
            <w:proofErr w:type="gramStart"/>
            <w:r w:rsidRPr="00BE1018">
              <w:rPr>
                <w:rFonts w:ascii="Arial" w:hAnsi="Arial" w:cs="Arial"/>
                <w:sz w:val="20"/>
                <w:szCs w:val="20"/>
              </w:rPr>
              <w:t>14)*</w:t>
            </w:r>
            <w:proofErr w:type="gramEnd"/>
            <w:r w:rsidRPr="00BE1018">
              <w:rPr>
                <w:rFonts w:ascii="Arial" w:hAnsi="Arial" w:cs="Arial"/>
                <w:sz w:val="20"/>
                <w:szCs w:val="20"/>
              </w:rPr>
              <w:t>*</w:t>
            </w:r>
          </w:p>
        </w:tc>
      </w:tr>
      <w:tr w:rsidR="00155ADE" w:rsidRPr="00BE1018" w14:paraId="218F3B53" w14:textId="77777777" w:rsidTr="00250E69">
        <w:trPr>
          <w:jc w:val="center"/>
        </w:trPr>
        <w:tc>
          <w:tcPr>
            <w:tcW w:w="1254" w:type="pct"/>
            <w:gridSpan w:val="2"/>
            <w:tcBorders>
              <w:top w:val="nil"/>
              <w:bottom w:val="nil"/>
            </w:tcBorders>
            <w:shd w:val="clear" w:color="auto" w:fill="FFFFFF" w:themeFill="background1"/>
          </w:tcPr>
          <w:p w14:paraId="6A8D79E1" w14:textId="77777777" w:rsidR="00155ADE" w:rsidRPr="00BE1018" w:rsidRDefault="00155ADE" w:rsidP="00250E69">
            <w:pPr>
              <w:widowControl/>
              <w:snapToGrid w:val="0"/>
              <w:ind w:firstLineChars="50" w:firstLine="100"/>
              <w:jc w:val="left"/>
              <w:rPr>
                <w:rFonts w:ascii="Arial" w:hAnsi="Arial" w:cs="Arial"/>
                <w:sz w:val="20"/>
                <w:szCs w:val="20"/>
              </w:rPr>
            </w:pPr>
            <w:r w:rsidRPr="00BE1018">
              <w:rPr>
                <w:rFonts w:ascii="Arial" w:hAnsi="Arial" w:cs="Arial"/>
                <w:sz w:val="20"/>
                <w:szCs w:val="20"/>
              </w:rPr>
              <w:t>CVD Mortality</w:t>
            </w:r>
          </w:p>
        </w:tc>
        <w:tc>
          <w:tcPr>
            <w:tcW w:w="776" w:type="pct"/>
            <w:tcBorders>
              <w:top w:val="nil"/>
              <w:bottom w:val="nil"/>
            </w:tcBorders>
            <w:shd w:val="clear" w:color="auto" w:fill="FFFFFF" w:themeFill="background1"/>
          </w:tcPr>
          <w:p w14:paraId="50899A5C"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bottom w:val="nil"/>
            </w:tcBorders>
            <w:shd w:val="clear" w:color="auto" w:fill="FFFFFF" w:themeFill="background1"/>
          </w:tcPr>
          <w:p w14:paraId="49F38B4C"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bottom w:val="nil"/>
            </w:tcBorders>
            <w:shd w:val="clear" w:color="auto" w:fill="FFFFFF" w:themeFill="background1"/>
          </w:tcPr>
          <w:p w14:paraId="1F33AE37"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nil"/>
              <w:bottom w:val="nil"/>
            </w:tcBorders>
            <w:shd w:val="clear" w:color="auto" w:fill="FFFFFF" w:themeFill="background1"/>
          </w:tcPr>
          <w:p w14:paraId="1CAF3206"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bottom w:val="nil"/>
            </w:tcBorders>
            <w:shd w:val="clear" w:color="auto" w:fill="FFFFFF" w:themeFill="background1"/>
          </w:tcPr>
          <w:p w14:paraId="081ED2F2" w14:textId="77777777" w:rsidR="00155ADE" w:rsidRPr="00BE1018" w:rsidRDefault="00155ADE" w:rsidP="00250E69">
            <w:pPr>
              <w:widowControl/>
              <w:snapToGrid w:val="0"/>
              <w:jc w:val="center"/>
              <w:rPr>
                <w:rFonts w:ascii="Arial" w:hAnsi="Arial" w:cs="Arial"/>
                <w:sz w:val="20"/>
                <w:szCs w:val="20"/>
              </w:rPr>
            </w:pPr>
          </w:p>
        </w:tc>
      </w:tr>
      <w:tr w:rsidR="00155ADE" w:rsidRPr="00BE1018" w14:paraId="11472F19" w14:textId="77777777" w:rsidTr="00250E69">
        <w:trPr>
          <w:jc w:val="center"/>
        </w:trPr>
        <w:tc>
          <w:tcPr>
            <w:tcW w:w="468" w:type="pct"/>
            <w:tcBorders>
              <w:top w:val="nil"/>
              <w:bottom w:val="nil"/>
            </w:tcBorders>
            <w:shd w:val="clear" w:color="auto" w:fill="FFFFFF" w:themeFill="background1"/>
          </w:tcPr>
          <w:p w14:paraId="0EE3957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bottom w:val="nil"/>
            </w:tcBorders>
            <w:shd w:val="clear" w:color="auto" w:fill="FFFFFF" w:themeFill="background1"/>
          </w:tcPr>
          <w:p w14:paraId="4BEA373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1.73 (1.27-2.</w:t>
            </w:r>
            <w:proofErr w:type="gramStart"/>
            <w:r w:rsidRPr="00BE1018">
              <w:rPr>
                <w:rFonts w:ascii="Arial" w:hAnsi="Arial" w:cs="Arial"/>
                <w:sz w:val="20"/>
                <w:szCs w:val="20"/>
              </w:rPr>
              <w:t>34)*</w:t>
            </w:r>
            <w:proofErr w:type="gramEnd"/>
            <w:r w:rsidRPr="00BE1018">
              <w:rPr>
                <w:rFonts w:ascii="Arial" w:hAnsi="Arial" w:cs="Arial"/>
                <w:sz w:val="20"/>
                <w:szCs w:val="20"/>
              </w:rPr>
              <w:t>*</w:t>
            </w:r>
          </w:p>
        </w:tc>
        <w:tc>
          <w:tcPr>
            <w:tcW w:w="776" w:type="pct"/>
            <w:tcBorders>
              <w:top w:val="nil"/>
              <w:bottom w:val="nil"/>
            </w:tcBorders>
            <w:shd w:val="clear" w:color="auto" w:fill="FFFFFF" w:themeFill="background1"/>
          </w:tcPr>
          <w:p w14:paraId="7356422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1.44 (0.98-2.</w:t>
            </w:r>
            <w:proofErr w:type="gramStart"/>
            <w:r w:rsidRPr="00BE1018">
              <w:rPr>
                <w:rFonts w:ascii="Arial" w:hAnsi="Arial" w:cs="Arial"/>
                <w:sz w:val="20"/>
                <w:szCs w:val="20"/>
              </w:rPr>
              <w:t>12)*</w:t>
            </w:r>
            <w:proofErr w:type="gramEnd"/>
          </w:p>
        </w:tc>
        <w:tc>
          <w:tcPr>
            <w:tcW w:w="775" w:type="pct"/>
            <w:tcBorders>
              <w:top w:val="nil"/>
              <w:bottom w:val="nil"/>
            </w:tcBorders>
            <w:shd w:val="clear" w:color="auto" w:fill="FFFFFF" w:themeFill="background1"/>
          </w:tcPr>
          <w:p w14:paraId="4F33C87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1.15 (0.86-1.53)</w:t>
            </w:r>
          </w:p>
        </w:tc>
        <w:tc>
          <w:tcPr>
            <w:tcW w:w="655" w:type="pct"/>
            <w:tcBorders>
              <w:top w:val="nil"/>
              <w:bottom w:val="nil"/>
            </w:tcBorders>
            <w:shd w:val="clear" w:color="auto" w:fill="FFFFFF" w:themeFill="background1"/>
          </w:tcPr>
          <w:p w14:paraId="109DC35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0.64 (0.23-1.79)</w:t>
            </w:r>
          </w:p>
        </w:tc>
        <w:tc>
          <w:tcPr>
            <w:tcW w:w="764" w:type="pct"/>
            <w:gridSpan w:val="2"/>
            <w:tcBorders>
              <w:top w:val="nil"/>
              <w:bottom w:val="nil"/>
            </w:tcBorders>
            <w:shd w:val="clear" w:color="auto" w:fill="FFFFFF" w:themeFill="background1"/>
          </w:tcPr>
          <w:p w14:paraId="0F5A9E3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0.95 (0.87-1.03)</w:t>
            </w:r>
          </w:p>
        </w:tc>
        <w:tc>
          <w:tcPr>
            <w:tcW w:w="776" w:type="pct"/>
            <w:tcBorders>
              <w:top w:val="nil"/>
              <w:bottom w:val="nil"/>
            </w:tcBorders>
            <w:shd w:val="clear" w:color="auto" w:fill="FFFFFF" w:themeFill="background1"/>
          </w:tcPr>
          <w:p w14:paraId="2275839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2.79 (1.13-6.</w:t>
            </w:r>
            <w:proofErr w:type="gramStart"/>
            <w:r w:rsidRPr="00BE1018">
              <w:rPr>
                <w:rFonts w:ascii="Arial" w:hAnsi="Arial" w:cs="Arial"/>
                <w:sz w:val="20"/>
                <w:szCs w:val="20"/>
              </w:rPr>
              <w:t>90)*</w:t>
            </w:r>
            <w:proofErr w:type="gramEnd"/>
            <w:r w:rsidRPr="00BE1018">
              <w:rPr>
                <w:rFonts w:ascii="Arial" w:hAnsi="Arial" w:cs="Arial"/>
                <w:sz w:val="20"/>
                <w:szCs w:val="20"/>
              </w:rPr>
              <w:t>*</w:t>
            </w:r>
          </w:p>
        </w:tc>
      </w:tr>
      <w:tr w:rsidR="00155ADE" w:rsidRPr="00BE1018" w14:paraId="2DEFBF1D" w14:textId="77777777" w:rsidTr="00250E69">
        <w:trPr>
          <w:jc w:val="center"/>
        </w:trPr>
        <w:tc>
          <w:tcPr>
            <w:tcW w:w="468" w:type="pct"/>
            <w:tcBorders>
              <w:top w:val="nil"/>
              <w:bottom w:val="nil"/>
            </w:tcBorders>
            <w:shd w:val="clear" w:color="auto" w:fill="FFFFFF" w:themeFill="background1"/>
          </w:tcPr>
          <w:p w14:paraId="72E69EB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bottom w:val="nil"/>
            </w:tcBorders>
            <w:shd w:val="clear" w:color="auto" w:fill="FFFFFF" w:themeFill="background1"/>
          </w:tcPr>
          <w:p w14:paraId="1464652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1.81 (1.24-2.</w:t>
            </w:r>
            <w:proofErr w:type="gramStart"/>
            <w:r w:rsidRPr="00BE1018">
              <w:rPr>
                <w:rFonts w:ascii="Arial" w:hAnsi="Arial" w:cs="Arial"/>
                <w:sz w:val="20"/>
                <w:szCs w:val="20"/>
              </w:rPr>
              <w:t>64)*</w:t>
            </w:r>
            <w:proofErr w:type="gramEnd"/>
            <w:r w:rsidRPr="00BE1018">
              <w:rPr>
                <w:rFonts w:ascii="Arial" w:hAnsi="Arial" w:cs="Arial"/>
                <w:sz w:val="20"/>
                <w:szCs w:val="20"/>
              </w:rPr>
              <w:t>*</w:t>
            </w:r>
          </w:p>
        </w:tc>
        <w:tc>
          <w:tcPr>
            <w:tcW w:w="776" w:type="pct"/>
            <w:tcBorders>
              <w:top w:val="nil"/>
              <w:bottom w:val="nil"/>
            </w:tcBorders>
            <w:shd w:val="clear" w:color="auto" w:fill="FFFFFF" w:themeFill="background1"/>
          </w:tcPr>
          <w:p w14:paraId="6A89F89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1.63 (1.06-2.</w:t>
            </w:r>
            <w:proofErr w:type="gramStart"/>
            <w:r w:rsidRPr="00BE1018">
              <w:rPr>
                <w:rFonts w:ascii="Arial" w:hAnsi="Arial" w:cs="Arial"/>
                <w:sz w:val="20"/>
                <w:szCs w:val="20"/>
              </w:rPr>
              <w:t>51)*</w:t>
            </w:r>
            <w:proofErr w:type="gramEnd"/>
            <w:r w:rsidRPr="00BE1018">
              <w:rPr>
                <w:rFonts w:ascii="Arial" w:hAnsi="Arial" w:cs="Arial"/>
                <w:sz w:val="20"/>
                <w:szCs w:val="20"/>
              </w:rPr>
              <w:t>*</w:t>
            </w:r>
          </w:p>
        </w:tc>
        <w:tc>
          <w:tcPr>
            <w:tcW w:w="775" w:type="pct"/>
            <w:tcBorders>
              <w:top w:val="nil"/>
              <w:bottom w:val="nil"/>
            </w:tcBorders>
            <w:shd w:val="clear" w:color="auto" w:fill="FFFFFF" w:themeFill="background1"/>
          </w:tcPr>
          <w:p w14:paraId="4A11934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1.11 (0.81-1.51)</w:t>
            </w:r>
          </w:p>
        </w:tc>
        <w:tc>
          <w:tcPr>
            <w:tcW w:w="655" w:type="pct"/>
            <w:tcBorders>
              <w:top w:val="nil"/>
              <w:bottom w:val="nil"/>
            </w:tcBorders>
            <w:shd w:val="clear" w:color="auto" w:fill="FFFFFF" w:themeFill="background1"/>
          </w:tcPr>
          <w:p w14:paraId="1F4B613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0.49 (0.16-1.53)</w:t>
            </w:r>
          </w:p>
        </w:tc>
        <w:tc>
          <w:tcPr>
            <w:tcW w:w="764" w:type="pct"/>
            <w:gridSpan w:val="2"/>
            <w:tcBorders>
              <w:top w:val="nil"/>
              <w:bottom w:val="nil"/>
            </w:tcBorders>
            <w:shd w:val="clear" w:color="auto" w:fill="FFFFFF" w:themeFill="background1"/>
          </w:tcPr>
          <w:p w14:paraId="29DD0F5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0.92 (0.84-1.</w:t>
            </w:r>
            <w:proofErr w:type="gramStart"/>
            <w:r w:rsidRPr="00BE1018">
              <w:rPr>
                <w:rFonts w:ascii="Arial" w:hAnsi="Arial" w:cs="Arial"/>
                <w:sz w:val="20"/>
                <w:szCs w:val="20"/>
              </w:rPr>
              <w:t>01)*</w:t>
            </w:r>
            <w:proofErr w:type="gramEnd"/>
          </w:p>
        </w:tc>
        <w:tc>
          <w:tcPr>
            <w:tcW w:w="776" w:type="pct"/>
            <w:tcBorders>
              <w:top w:val="nil"/>
              <w:bottom w:val="nil"/>
            </w:tcBorders>
            <w:shd w:val="clear" w:color="auto" w:fill="FFFFFF" w:themeFill="background1"/>
          </w:tcPr>
          <w:p w14:paraId="20A325D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4.60 (1.58-13.</w:t>
            </w:r>
            <w:proofErr w:type="gramStart"/>
            <w:r w:rsidRPr="00BE1018">
              <w:rPr>
                <w:rFonts w:ascii="Arial" w:hAnsi="Arial" w:cs="Arial"/>
                <w:sz w:val="20"/>
                <w:szCs w:val="20"/>
              </w:rPr>
              <w:t>35)*</w:t>
            </w:r>
            <w:proofErr w:type="gramEnd"/>
            <w:r w:rsidRPr="00BE1018">
              <w:rPr>
                <w:rFonts w:ascii="Arial" w:hAnsi="Arial" w:cs="Arial"/>
                <w:sz w:val="20"/>
                <w:szCs w:val="20"/>
              </w:rPr>
              <w:t>*</w:t>
            </w:r>
          </w:p>
        </w:tc>
      </w:tr>
      <w:tr w:rsidR="00155ADE" w:rsidRPr="00BE1018" w14:paraId="2E47BEAF" w14:textId="77777777" w:rsidTr="00250E69">
        <w:trPr>
          <w:jc w:val="center"/>
        </w:trPr>
        <w:tc>
          <w:tcPr>
            <w:tcW w:w="468" w:type="pct"/>
            <w:tcBorders>
              <w:top w:val="nil"/>
              <w:bottom w:val="nil"/>
            </w:tcBorders>
            <w:shd w:val="clear" w:color="auto" w:fill="FFFFFF" w:themeFill="background1"/>
          </w:tcPr>
          <w:p w14:paraId="618387B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bottom w:val="nil"/>
            </w:tcBorders>
            <w:shd w:val="clear" w:color="auto" w:fill="FFFFFF" w:themeFill="background1"/>
          </w:tcPr>
          <w:p w14:paraId="0DFB2D1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1.98 (1.19-3.</w:t>
            </w:r>
            <w:proofErr w:type="gramStart"/>
            <w:r w:rsidRPr="00BE1018">
              <w:rPr>
                <w:rFonts w:ascii="Arial" w:hAnsi="Arial" w:cs="Arial"/>
                <w:sz w:val="20"/>
                <w:szCs w:val="20"/>
              </w:rPr>
              <w:t>29)*</w:t>
            </w:r>
            <w:proofErr w:type="gramEnd"/>
            <w:r w:rsidRPr="00BE1018">
              <w:rPr>
                <w:rFonts w:ascii="Arial" w:hAnsi="Arial" w:cs="Arial"/>
                <w:sz w:val="20"/>
                <w:szCs w:val="20"/>
              </w:rPr>
              <w:t>*</w:t>
            </w:r>
          </w:p>
        </w:tc>
        <w:tc>
          <w:tcPr>
            <w:tcW w:w="776" w:type="pct"/>
            <w:tcBorders>
              <w:top w:val="nil"/>
              <w:bottom w:val="nil"/>
            </w:tcBorders>
            <w:shd w:val="clear" w:color="auto" w:fill="FFFFFF" w:themeFill="background1"/>
          </w:tcPr>
          <w:p w14:paraId="77FD6D2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1.51 (0.92-2.49)</w:t>
            </w:r>
          </w:p>
        </w:tc>
        <w:tc>
          <w:tcPr>
            <w:tcW w:w="775" w:type="pct"/>
            <w:tcBorders>
              <w:top w:val="nil"/>
              <w:bottom w:val="nil"/>
            </w:tcBorders>
            <w:shd w:val="clear" w:color="auto" w:fill="FFFFFF" w:themeFill="background1"/>
          </w:tcPr>
          <w:p w14:paraId="5051219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1.04 (0.74-1.47)</w:t>
            </w:r>
          </w:p>
        </w:tc>
        <w:tc>
          <w:tcPr>
            <w:tcW w:w="655" w:type="pct"/>
            <w:tcBorders>
              <w:top w:val="nil"/>
              <w:bottom w:val="nil"/>
            </w:tcBorders>
            <w:shd w:val="clear" w:color="auto" w:fill="FFFFFF" w:themeFill="background1"/>
          </w:tcPr>
          <w:p w14:paraId="5381C51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0.43 (0.13-1.36)</w:t>
            </w:r>
          </w:p>
        </w:tc>
        <w:tc>
          <w:tcPr>
            <w:tcW w:w="764" w:type="pct"/>
            <w:gridSpan w:val="2"/>
            <w:tcBorders>
              <w:top w:val="nil"/>
              <w:bottom w:val="nil"/>
            </w:tcBorders>
            <w:shd w:val="clear" w:color="auto" w:fill="FFFFFF" w:themeFill="background1"/>
          </w:tcPr>
          <w:p w14:paraId="3471EDA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0.92 (0.84-1.</w:t>
            </w:r>
            <w:proofErr w:type="gramStart"/>
            <w:r w:rsidRPr="00BE1018">
              <w:rPr>
                <w:rFonts w:ascii="Arial" w:hAnsi="Arial" w:cs="Arial"/>
                <w:sz w:val="20"/>
                <w:szCs w:val="20"/>
              </w:rPr>
              <w:t>01)*</w:t>
            </w:r>
            <w:proofErr w:type="gramEnd"/>
          </w:p>
        </w:tc>
        <w:tc>
          <w:tcPr>
            <w:tcW w:w="776" w:type="pct"/>
            <w:tcBorders>
              <w:top w:val="nil"/>
              <w:bottom w:val="nil"/>
            </w:tcBorders>
            <w:shd w:val="clear" w:color="auto" w:fill="FFFFFF" w:themeFill="background1"/>
          </w:tcPr>
          <w:p w14:paraId="11B6D64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6.22 (1.85-20.</w:t>
            </w:r>
            <w:proofErr w:type="gramStart"/>
            <w:r w:rsidRPr="00BE1018">
              <w:rPr>
                <w:rFonts w:ascii="Arial" w:hAnsi="Arial" w:cs="Arial"/>
                <w:sz w:val="20"/>
                <w:szCs w:val="20"/>
              </w:rPr>
              <w:t>88)*</w:t>
            </w:r>
            <w:proofErr w:type="gramEnd"/>
            <w:r w:rsidRPr="00BE1018">
              <w:rPr>
                <w:rFonts w:ascii="Arial" w:hAnsi="Arial" w:cs="Arial"/>
                <w:sz w:val="20"/>
                <w:szCs w:val="20"/>
              </w:rPr>
              <w:t>*</w:t>
            </w:r>
          </w:p>
        </w:tc>
      </w:tr>
      <w:tr w:rsidR="00155ADE" w:rsidRPr="00BE1018" w14:paraId="092A4937" w14:textId="77777777" w:rsidTr="00250E69">
        <w:trPr>
          <w:jc w:val="center"/>
        </w:trPr>
        <w:tc>
          <w:tcPr>
            <w:tcW w:w="2030" w:type="pct"/>
            <w:gridSpan w:val="3"/>
            <w:tcBorders>
              <w:top w:val="nil"/>
              <w:bottom w:val="nil"/>
            </w:tcBorders>
            <w:shd w:val="clear" w:color="auto" w:fill="FFFFFF" w:themeFill="background1"/>
          </w:tcPr>
          <w:p w14:paraId="116B0556" w14:textId="77777777" w:rsidR="00155ADE" w:rsidRPr="00BE1018" w:rsidRDefault="00155ADE" w:rsidP="00250E69">
            <w:pPr>
              <w:widowControl/>
              <w:snapToGrid w:val="0"/>
              <w:jc w:val="left"/>
              <w:rPr>
                <w:rFonts w:ascii="Arial" w:hAnsi="Arial" w:cs="Arial"/>
                <w:sz w:val="20"/>
                <w:szCs w:val="20"/>
              </w:rPr>
            </w:pPr>
            <w:r w:rsidRPr="00BE1018">
              <w:rPr>
                <w:rFonts w:ascii="Arial" w:hAnsi="Arial" w:cs="Arial"/>
                <w:sz w:val="20"/>
                <w:szCs w:val="20"/>
              </w:rPr>
              <w:t>Survival time &gt;3</w:t>
            </w:r>
          </w:p>
        </w:tc>
        <w:tc>
          <w:tcPr>
            <w:tcW w:w="775" w:type="pct"/>
            <w:tcBorders>
              <w:top w:val="nil"/>
              <w:bottom w:val="nil"/>
            </w:tcBorders>
            <w:shd w:val="clear" w:color="auto" w:fill="FFFFFF" w:themeFill="background1"/>
          </w:tcPr>
          <w:p w14:paraId="51B86BD7"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bottom w:val="nil"/>
            </w:tcBorders>
            <w:shd w:val="clear" w:color="auto" w:fill="FFFFFF" w:themeFill="background1"/>
          </w:tcPr>
          <w:p w14:paraId="2B0DE867"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nil"/>
              <w:bottom w:val="nil"/>
            </w:tcBorders>
            <w:shd w:val="clear" w:color="auto" w:fill="FFFFFF" w:themeFill="background1"/>
          </w:tcPr>
          <w:p w14:paraId="4F999454"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bottom w:val="nil"/>
            </w:tcBorders>
            <w:shd w:val="clear" w:color="auto" w:fill="FFFFFF" w:themeFill="background1"/>
          </w:tcPr>
          <w:p w14:paraId="51DC3D58" w14:textId="77777777" w:rsidR="00155ADE" w:rsidRPr="00BE1018" w:rsidRDefault="00155ADE" w:rsidP="00250E69">
            <w:pPr>
              <w:widowControl/>
              <w:snapToGrid w:val="0"/>
              <w:jc w:val="center"/>
              <w:rPr>
                <w:rFonts w:ascii="Arial" w:hAnsi="Arial" w:cs="Arial"/>
                <w:sz w:val="20"/>
                <w:szCs w:val="20"/>
              </w:rPr>
            </w:pPr>
          </w:p>
        </w:tc>
      </w:tr>
      <w:tr w:rsidR="00155ADE" w:rsidRPr="00BE1018" w14:paraId="5D354169" w14:textId="77777777" w:rsidTr="00250E69">
        <w:trPr>
          <w:jc w:val="center"/>
        </w:trPr>
        <w:tc>
          <w:tcPr>
            <w:tcW w:w="1254" w:type="pct"/>
            <w:gridSpan w:val="2"/>
            <w:tcBorders>
              <w:top w:val="nil"/>
              <w:bottom w:val="nil"/>
            </w:tcBorders>
            <w:shd w:val="clear" w:color="auto" w:fill="F2F2F2" w:themeFill="background1" w:themeFillShade="F2"/>
          </w:tcPr>
          <w:p w14:paraId="36477A34" w14:textId="77777777" w:rsidR="00155ADE" w:rsidRPr="00BE1018" w:rsidRDefault="00155ADE" w:rsidP="00250E69">
            <w:pPr>
              <w:widowControl/>
              <w:snapToGrid w:val="0"/>
              <w:ind w:firstLineChars="50" w:firstLine="100"/>
              <w:jc w:val="left"/>
              <w:rPr>
                <w:rFonts w:ascii="Arial" w:hAnsi="Arial" w:cs="Arial"/>
                <w:sz w:val="20"/>
                <w:szCs w:val="20"/>
              </w:rPr>
            </w:pPr>
            <w:r w:rsidRPr="00BE1018">
              <w:rPr>
                <w:rFonts w:ascii="Arial" w:hAnsi="Arial" w:cs="Arial"/>
                <w:sz w:val="20"/>
                <w:szCs w:val="20"/>
              </w:rPr>
              <w:t>All-cause Mortality</w:t>
            </w:r>
          </w:p>
        </w:tc>
        <w:tc>
          <w:tcPr>
            <w:tcW w:w="776" w:type="pct"/>
            <w:tcBorders>
              <w:top w:val="nil"/>
              <w:bottom w:val="nil"/>
            </w:tcBorders>
            <w:shd w:val="clear" w:color="auto" w:fill="F2F2F2" w:themeFill="background1" w:themeFillShade="F2"/>
          </w:tcPr>
          <w:p w14:paraId="6F27F1B5"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bottom w:val="nil"/>
            </w:tcBorders>
            <w:shd w:val="clear" w:color="auto" w:fill="F2F2F2" w:themeFill="background1" w:themeFillShade="F2"/>
          </w:tcPr>
          <w:p w14:paraId="6A709E45"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bottom w:val="nil"/>
            </w:tcBorders>
            <w:shd w:val="clear" w:color="auto" w:fill="F2F2F2" w:themeFill="background1" w:themeFillShade="F2"/>
          </w:tcPr>
          <w:p w14:paraId="7D749E18"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nil"/>
              <w:bottom w:val="nil"/>
            </w:tcBorders>
            <w:shd w:val="clear" w:color="auto" w:fill="F2F2F2" w:themeFill="background1" w:themeFillShade="F2"/>
          </w:tcPr>
          <w:p w14:paraId="7DE20789"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bottom w:val="nil"/>
            </w:tcBorders>
            <w:shd w:val="clear" w:color="auto" w:fill="F2F2F2" w:themeFill="background1" w:themeFillShade="F2"/>
          </w:tcPr>
          <w:p w14:paraId="634806AF" w14:textId="77777777" w:rsidR="00155ADE" w:rsidRPr="00BE1018" w:rsidRDefault="00155ADE" w:rsidP="00250E69">
            <w:pPr>
              <w:widowControl/>
              <w:snapToGrid w:val="0"/>
              <w:jc w:val="center"/>
              <w:rPr>
                <w:rFonts w:ascii="Arial" w:hAnsi="Arial" w:cs="Arial"/>
                <w:sz w:val="20"/>
                <w:szCs w:val="20"/>
              </w:rPr>
            </w:pPr>
          </w:p>
        </w:tc>
      </w:tr>
      <w:tr w:rsidR="00155ADE" w:rsidRPr="00BE1018" w14:paraId="6C212C04"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hideMark/>
          </w:tcPr>
          <w:p w14:paraId="5F1B512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left w:val="nil"/>
              <w:bottom w:val="nil"/>
              <w:right w:val="nil"/>
            </w:tcBorders>
            <w:shd w:val="clear" w:color="auto" w:fill="F2F2F2" w:themeFill="background1" w:themeFillShade="F2"/>
            <w:noWrap/>
            <w:hideMark/>
          </w:tcPr>
          <w:p w14:paraId="36062B1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1.45 (1.29-1.</w:t>
            </w:r>
            <w:proofErr w:type="gramStart"/>
            <w:r w:rsidRPr="00BE1018">
              <w:rPr>
                <w:rFonts w:ascii="Arial" w:hAnsi="Arial" w:cs="Arial"/>
                <w:sz w:val="20"/>
                <w:szCs w:val="20"/>
              </w:rPr>
              <w:t>64)*</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hideMark/>
          </w:tcPr>
          <w:p w14:paraId="25B052A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1.30 (1.13-1.</w:t>
            </w:r>
            <w:proofErr w:type="gramStart"/>
            <w:r w:rsidRPr="00BE1018">
              <w:rPr>
                <w:rFonts w:ascii="Arial" w:hAnsi="Arial" w:cs="Arial"/>
                <w:sz w:val="20"/>
                <w:szCs w:val="20"/>
              </w:rPr>
              <w:t>49)*</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hideMark/>
          </w:tcPr>
          <w:p w14:paraId="78605C3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1.29 (1.18-1.</w:t>
            </w:r>
            <w:proofErr w:type="gramStart"/>
            <w:r w:rsidRPr="00BE1018">
              <w:rPr>
                <w:rFonts w:ascii="Arial" w:hAnsi="Arial" w:cs="Arial"/>
                <w:sz w:val="20"/>
                <w:szCs w:val="20"/>
              </w:rPr>
              <w:t>41)*</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hideMark/>
          </w:tcPr>
          <w:p w14:paraId="23BF5C2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1.20 (0.89-1.62)</w:t>
            </w:r>
          </w:p>
        </w:tc>
        <w:tc>
          <w:tcPr>
            <w:tcW w:w="764" w:type="pct"/>
            <w:gridSpan w:val="2"/>
            <w:tcBorders>
              <w:top w:val="nil"/>
              <w:left w:val="nil"/>
              <w:bottom w:val="nil"/>
              <w:right w:val="nil"/>
            </w:tcBorders>
            <w:shd w:val="clear" w:color="auto" w:fill="F2F2F2" w:themeFill="background1" w:themeFillShade="F2"/>
            <w:noWrap/>
            <w:hideMark/>
          </w:tcPr>
          <w:p w14:paraId="7F3E8BB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1.01 (0.98-1.03)</w:t>
            </w:r>
          </w:p>
        </w:tc>
        <w:tc>
          <w:tcPr>
            <w:tcW w:w="776" w:type="pct"/>
            <w:tcBorders>
              <w:top w:val="nil"/>
              <w:left w:val="nil"/>
              <w:bottom w:val="nil"/>
              <w:right w:val="nil"/>
            </w:tcBorders>
            <w:shd w:val="clear" w:color="auto" w:fill="F2F2F2" w:themeFill="background1" w:themeFillShade="F2"/>
            <w:noWrap/>
            <w:hideMark/>
          </w:tcPr>
          <w:p w14:paraId="1D8400D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1.93 (1.37-2.</w:t>
            </w:r>
            <w:proofErr w:type="gramStart"/>
            <w:r w:rsidRPr="00BE1018">
              <w:rPr>
                <w:rFonts w:ascii="Arial" w:hAnsi="Arial" w:cs="Arial"/>
                <w:sz w:val="20"/>
                <w:szCs w:val="20"/>
              </w:rPr>
              <w:t>73)*</w:t>
            </w:r>
            <w:proofErr w:type="gramEnd"/>
            <w:r w:rsidRPr="00BE1018">
              <w:rPr>
                <w:rFonts w:ascii="Arial" w:hAnsi="Arial" w:cs="Arial"/>
                <w:sz w:val="20"/>
                <w:szCs w:val="20"/>
              </w:rPr>
              <w:t>*</w:t>
            </w:r>
          </w:p>
        </w:tc>
      </w:tr>
      <w:tr w:rsidR="00155ADE" w:rsidRPr="00BE1018" w14:paraId="758F1F92"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tcPr>
          <w:p w14:paraId="4FA2959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left w:val="nil"/>
              <w:bottom w:val="nil"/>
              <w:right w:val="nil"/>
            </w:tcBorders>
            <w:shd w:val="clear" w:color="auto" w:fill="F2F2F2" w:themeFill="background1" w:themeFillShade="F2"/>
            <w:noWrap/>
          </w:tcPr>
          <w:p w14:paraId="2B513FF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1.38 (1.21-1.</w:t>
            </w:r>
            <w:proofErr w:type="gramStart"/>
            <w:r w:rsidRPr="00BE1018">
              <w:rPr>
                <w:rFonts w:ascii="Arial" w:hAnsi="Arial" w:cs="Arial"/>
                <w:sz w:val="20"/>
                <w:szCs w:val="20"/>
              </w:rPr>
              <w:t>56)*</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tcPr>
          <w:p w14:paraId="67106BA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1.26 (1.10-1.</w:t>
            </w:r>
            <w:proofErr w:type="gramStart"/>
            <w:r w:rsidRPr="00BE1018">
              <w:rPr>
                <w:rFonts w:ascii="Arial" w:hAnsi="Arial" w:cs="Arial"/>
                <w:sz w:val="20"/>
                <w:szCs w:val="20"/>
              </w:rPr>
              <w:t>46)*</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tcPr>
          <w:p w14:paraId="7BFDEB7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1.27 (1.16-1.</w:t>
            </w:r>
            <w:proofErr w:type="gramStart"/>
            <w:r w:rsidRPr="00BE1018">
              <w:rPr>
                <w:rFonts w:ascii="Arial" w:hAnsi="Arial" w:cs="Arial"/>
                <w:sz w:val="20"/>
                <w:szCs w:val="20"/>
              </w:rPr>
              <w:t>40)*</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tcPr>
          <w:p w14:paraId="573EDDE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1.19 (0.87-1.62)</w:t>
            </w:r>
          </w:p>
        </w:tc>
        <w:tc>
          <w:tcPr>
            <w:tcW w:w="764" w:type="pct"/>
            <w:gridSpan w:val="2"/>
            <w:tcBorders>
              <w:top w:val="nil"/>
              <w:left w:val="nil"/>
              <w:bottom w:val="nil"/>
              <w:right w:val="nil"/>
            </w:tcBorders>
            <w:shd w:val="clear" w:color="auto" w:fill="F2F2F2" w:themeFill="background1" w:themeFillShade="F2"/>
            <w:noWrap/>
          </w:tcPr>
          <w:p w14:paraId="21D34D5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1.01 (0.98-1.03)</w:t>
            </w:r>
          </w:p>
        </w:tc>
        <w:tc>
          <w:tcPr>
            <w:tcW w:w="776" w:type="pct"/>
            <w:tcBorders>
              <w:top w:val="nil"/>
              <w:left w:val="nil"/>
              <w:bottom w:val="nil"/>
              <w:right w:val="nil"/>
            </w:tcBorders>
            <w:shd w:val="clear" w:color="auto" w:fill="F2F2F2" w:themeFill="background1" w:themeFillShade="F2"/>
            <w:noWrap/>
          </w:tcPr>
          <w:p w14:paraId="424BEB4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2.02 (1.41-2.</w:t>
            </w:r>
            <w:proofErr w:type="gramStart"/>
            <w:r w:rsidRPr="00BE1018">
              <w:rPr>
                <w:rFonts w:ascii="Arial" w:hAnsi="Arial" w:cs="Arial"/>
                <w:sz w:val="20"/>
                <w:szCs w:val="20"/>
              </w:rPr>
              <w:t>90)*</w:t>
            </w:r>
            <w:proofErr w:type="gramEnd"/>
            <w:r w:rsidRPr="00BE1018">
              <w:rPr>
                <w:rFonts w:ascii="Arial" w:hAnsi="Arial" w:cs="Arial"/>
                <w:sz w:val="20"/>
                <w:szCs w:val="20"/>
              </w:rPr>
              <w:t>*</w:t>
            </w:r>
          </w:p>
        </w:tc>
      </w:tr>
      <w:tr w:rsidR="00155ADE" w:rsidRPr="00BE1018" w14:paraId="100E6328"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hideMark/>
          </w:tcPr>
          <w:p w14:paraId="0EBB172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left w:val="nil"/>
              <w:bottom w:val="nil"/>
              <w:right w:val="nil"/>
            </w:tcBorders>
            <w:shd w:val="clear" w:color="auto" w:fill="F2F2F2" w:themeFill="background1" w:themeFillShade="F2"/>
            <w:noWrap/>
            <w:hideMark/>
          </w:tcPr>
          <w:p w14:paraId="3A7326D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1.32 (1.15-1.</w:t>
            </w:r>
            <w:proofErr w:type="gramStart"/>
            <w:r w:rsidRPr="00BE1018">
              <w:rPr>
                <w:rFonts w:ascii="Arial" w:hAnsi="Arial" w:cs="Arial"/>
                <w:sz w:val="20"/>
                <w:szCs w:val="20"/>
              </w:rPr>
              <w:t>52)*</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hideMark/>
          </w:tcPr>
          <w:p w14:paraId="6EA564A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1.19 (1.02-1.</w:t>
            </w:r>
            <w:proofErr w:type="gramStart"/>
            <w:r w:rsidRPr="00BE1018">
              <w:rPr>
                <w:rFonts w:ascii="Arial" w:hAnsi="Arial" w:cs="Arial"/>
                <w:sz w:val="20"/>
                <w:szCs w:val="20"/>
              </w:rPr>
              <w:t>39)*</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hideMark/>
          </w:tcPr>
          <w:p w14:paraId="5A148D5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1.25 (1.14-1.</w:t>
            </w:r>
            <w:proofErr w:type="gramStart"/>
            <w:r w:rsidRPr="00BE1018">
              <w:rPr>
                <w:rFonts w:ascii="Arial" w:hAnsi="Arial" w:cs="Arial"/>
                <w:sz w:val="20"/>
                <w:szCs w:val="20"/>
              </w:rPr>
              <w:t>38)*</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hideMark/>
          </w:tcPr>
          <w:p w14:paraId="617E9DD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1.17 (0.85-1.62)</w:t>
            </w:r>
          </w:p>
        </w:tc>
        <w:tc>
          <w:tcPr>
            <w:tcW w:w="764" w:type="pct"/>
            <w:gridSpan w:val="2"/>
            <w:tcBorders>
              <w:top w:val="nil"/>
              <w:left w:val="nil"/>
              <w:bottom w:val="nil"/>
              <w:right w:val="nil"/>
            </w:tcBorders>
            <w:shd w:val="clear" w:color="auto" w:fill="F2F2F2" w:themeFill="background1" w:themeFillShade="F2"/>
            <w:noWrap/>
            <w:hideMark/>
          </w:tcPr>
          <w:p w14:paraId="51792DA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1.01 (0.98-1.03)</w:t>
            </w:r>
          </w:p>
        </w:tc>
        <w:tc>
          <w:tcPr>
            <w:tcW w:w="776" w:type="pct"/>
            <w:tcBorders>
              <w:top w:val="nil"/>
              <w:left w:val="nil"/>
              <w:bottom w:val="nil"/>
              <w:right w:val="nil"/>
            </w:tcBorders>
            <w:shd w:val="clear" w:color="auto" w:fill="F2F2F2" w:themeFill="background1" w:themeFillShade="F2"/>
            <w:noWrap/>
            <w:hideMark/>
          </w:tcPr>
          <w:p w14:paraId="30D9012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1.68 (1.15-2.</w:t>
            </w:r>
            <w:proofErr w:type="gramStart"/>
            <w:r w:rsidRPr="00BE1018">
              <w:rPr>
                <w:rFonts w:ascii="Arial" w:hAnsi="Arial" w:cs="Arial"/>
                <w:sz w:val="20"/>
                <w:szCs w:val="20"/>
              </w:rPr>
              <w:t>45)*</w:t>
            </w:r>
            <w:proofErr w:type="gramEnd"/>
            <w:r w:rsidRPr="00BE1018">
              <w:rPr>
                <w:rFonts w:ascii="Arial" w:hAnsi="Arial" w:cs="Arial"/>
                <w:sz w:val="20"/>
                <w:szCs w:val="20"/>
              </w:rPr>
              <w:t>*</w:t>
            </w:r>
          </w:p>
        </w:tc>
      </w:tr>
      <w:tr w:rsidR="00155ADE" w:rsidRPr="00BE1018" w14:paraId="1A7C9738"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1254" w:type="pct"/>
            <w:gridSpan w:val="2"/>
            <w:tcBorders>
              <w:top w:val="nil"/>
              <w:left w:val="nil"/>
              <w:bottom w:val="nil"/>
              <w:right w:val="nil"/>
            </w:tcBorders>
            <w:noWrap/>
          </w:tcPr>
          <w:p w14:paraId="12FEA02B" w14:textId="77777777" w:rsidR="00155ADE" w:rsidRPr="00BE1018" w:rsidRDefault="00155ADE" w:rsidP="00250E69">
            <w:pPr>
              <w:widowControl/>
              <w:snapToGrid w:val="0"/>
              <w:ind w:firstLineChars="50" w:firstLine="100"/>
              <w:jc w:val="left"/>
              <w:rPr>
                <w:rFonts w:ascii="Arial" w:hAnsi="Arial" w:cs="Arial"/>
                <w:sz w:val="20"/>
                <w:szCs w:val="20"/>
              </w:rPr>
            </w:pPr>
            <w:r w:rsidRPr="00BE1018">
              <w:rPr>
                <w:rFonts w:ascii="Arial" w:hAnsi="Arial" w:cs="Arial"/>
                <w:sz w:val="20"/>
                <w:szCs w:val="20"/>
              </w:rPr>
              <w:t>CVD Mortality</w:t>
            </w:r>
          </w:p>
        </w:tc>
        <w:tc>
          <w:tcPr>
            <w:tcW w:w="776" w:type="pct"/>
            <w:tcBorders>
              <w:top w:val="nil"/>
              <w:left w:val="nil"/>
              <w:bottom w:val="nil"/>
              <w:right w:val="nil"/>
            </w:tcBorders>
            <w:noWrap/>
          </w:tcPr>
          <w:p w14:paraId="4D5352A9"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left w:val="nil"/>
              <w:bottom w:val="nil"/>
              <w:right w:val="nil"/>
            </w:tcBorders>
            <w:noWrap/>
          </w:tcPr>
          <w:p w14:paraId="1096EA59"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left w:val="nil"/>
              <w:bottom w:val="nil"/>
              <w:right w:val="nil"/>
            </w:tcBorders>
            <w:noWrap/>
          </w:tcPr>
          <w:p w14:paraId="08A920B7" w14:textId="77777777" w:rsidR="00155ADE" w:rsidRPr="00BE1018" w:rsidRDefault="00155ADE" w:rsidP="00250E69">
            <w:pPr>
              <w:widowControl/>
              <w:snapToGrid w:val="0"/>
              <w:rPr>
                <w:rFonts w:ascii="Arial" w:hAnsi="Arial" w:cs="Arial"/>
                <w:sz w:val="20"/>
                <w:szCs w:val="20"/>
              </w:rPr>
            </w:pPr>
          </w:p>
        </w:tc>
        <w:tc>
          <w:tcPr>
            <w:tcW w:w="764" w:type="pct"/>
            <w:gridSpan w:val="2"/>
            <w:tcBorders>
              <w:top w:val="nil"/>
              <w:left w:val="nil"/>
              <w:bottom w:val="nil"/>
              <w:right w:val="nil"/>
            </w:tcBorders>
            <w:noWrap/>
          </w:tcPr>
          <w:p w14:paraId="5B58D1CA"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left w:val="nil"/>
              <w:bottom w:val="nil"/>
              <w:right w:val="nil"/>
            </w:tcBorders>
            <w:noWrap/>
          </w:tcPr>
          <w:p w14:paraId="79750CE5" w14:textId="77777777" w:rsidR="00155ADE" w:rsidRPr="00BE1018" w:rsidRDefault="00155ADE" w:rsidP="00250E69">
            <w:pPr>
              <w:widowControl/>
              <w:snapToGrid w:val="0"/>
              <w:jc w:val="center"/>
              <w:rPr>
                <w:rFonts w:ascii="Arial" w:hAnsi="Arial" w:cs="Arial"/>
                <w:sz w:val="20"/>
                <w:szCs w:val="20"/>
              </w:rPr>
            </w:pPr>
          </w:p>
        </w:tc>
      </w:tr>
      <w:tr w:rsidR="00155ADE" w:rsidRPr="00BE1018" w14:paraId="6B8401B5"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noWrap/>
            <w:hideMark/>
          </w:tcPr>
          <w:p w14:paraId="38C1F3B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left w:val="nil"/>
              <w:bottom w:val="nil"/>
              <w:right w:val="nil"/>
            </w:tcBorders>
            <w:noWrap/>
            <w:hideMark/>
          </w:tcPr>
          <w:p w14:paraId="03AFB26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1.82 (1.33-2.</w:t>
            </w:r>
            <w:proofErr w:type="gramStart"/>
            <w:r w:rsidRPr="00BE1018">
              <w:rPr>
                <w:rFonts w:ascii="Arial" w:hAnsi="Arial" w:cs="Arial"/>
                <w:sz w:val="20"/>
                <w:szCs w:val="20"/>
              </w:rPr>
              <w:t>47)*</w:t>
            </w:r>
            <w:proofErr w:type="gramEnd"/>
            <w:r w:rsidRPr="00BE1018">
              <w:rPr>
                <w:rFonts w:ascii="Arial" w:hAnsi="Arial" w:cs="Arial"/>
                <w:sz w:val="20"/>
                <w:szCs w:val="20"/>
              </w:rPr>
              <w:t>*</w:t>
            </w:r>
          </w:p>
        </w:tc>
        <w:tc>
          <w:tcPr>
            <w:tcW w:w="776" w:type="pct"/>
            <w:tcBorders>
              <w:top w:val="nil"/>
              <w:left w:val="nil"/>
              <w:bottom w:val="nil"/>
              <w:right w:val="nil"/>
            </w:tcBorders>
            <w:noWrap/>
            <w:hideMark/>
          </w:tcPr>
          <w:p w14:paraId="065C347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1.56 (1.05-2.</w:t>
            </w:r>
            <w:proofErr w:type="gramStart"/>
            <w:r w:rsidRPr="00BE1018">
              <w:rPr>
                <w:rFonts w:ascii="Arial" w:hAnsi="Arial" w:cs="Arial"/>
                <w:sz w:val="20"/>
                <w:szCs w:val="20"/>
              </w:rPr>
              <w:t>32)*</w:t>
            </w:r>
            <w:proofErr w:type="gramEnd"/>
            <w:r w:rsidRPr="00BE1018">
              <w:rPr>
                <w:rFonts w:ascii="Arial" w:hAnsi="Arial" w:cs="Arial"/>
                <w:sz w:val="20"/>
                <w:szCs w:val="20"/>
              </w:rPr>
              <w:t>*</w:t>
            </w:r>
          </w:p>
        </w:tc>
        <w:tc>
          <w:tcPr>
            <w:tcW w:w="775" w:type="pct"/>
            <w:tcBorders>
              <w:top w:val="nil"/>
              <w:left w:val="nil"/>
              <w:bottom w:val="nil"/>
              <w:right w:val="nil"/>
            </w:tcBorders>
            <w:noWrap/>
            <w:hideMark/>
          </w:tcPr>
          <w:p w14:paraId="1A54CC2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1.12 (0.83-1.52)</w:t>
            </w:r>
          </w:p>
        </w:tc>
        <w:tc>
          <w:tcPr>
            <w:tcW w:w="655" w:type="pct"/>
            <w:tcBorders>
              <w:top w:val="nil"/>
              <w:left w:val="nil"/>
              <w:bottom w:val="nil"/>
              <w:right w:val="nil"/>
            </w:tcBorders>
            <w:noWrap/>
            <w:hideMark/>
          </w:tcPr>
          <w:p w14:paraId="4228229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0.71 (0.25-2.06)</w:t>
            </w:r>
          </w:p>
        </w:tc>
        <w:tc>
          <w:tcPr>
            <w:tcW w:w="764" w:type="pct"/>
            <w:gridSpan w:val="2"/>
            <w:tcBorders>
              <w:top w:val="nil"/>
              <w:left w:val="nil"/>
              <w:bottom w:val="nil"/>
              <w:right w:val="nil"/>
            </w:tcBorders>
            <w:noWrap/>
            <w:hideMark/>
          </w:tcPr>
          <w:p w14:paraId="18C31C4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0.95 (0.88-1.04)</w:t>
            </w:r>
          </w:p>
        </w:tc>
        <w:tc>
          <w:tcPr>
            <w:tcW w:w="776" w:type="pct"/>
            <w:tcBorders>
              <w:top w:val="nil"/>
              <w:left w:val="nil"/>
              <w:bottom w:val="nil"/>
              <w:right w:val="nil"/>
            </w:tcBorders>
            <w:noWrap/>
            <w:hideMark/>
          </w:tcPr>
          <w:p w14:paraId="1021609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3.68 (1.48-9.</w:t>
            </w:r>
            <w:proofErr w:type="gramStart"/>
            <w:r w:rsidRPr="00BE1018">
              <w:rPr>
                <w:rFonts w:ascii="Arial" w:hAnsi="Arial" w:cs="Arial"/>
                <w:sz w:val="20"/>
                <w:szCs w:val="20"/>
              </w:rPr>
              <w:t>20)*</w:t>
            </w:r>
            <w:proofErr w:type="gramEnd"/>
            <w:r w:rsidRPr="00BE1018">
              <w:rPr>
                <w:rFonts w:ascii="Arial" w:hAnsi="Arial" w:cs="Arial"/>
                <w:sz w:val="20"/>
                <w:szCs w:val="20"/>
              </w:rPr>
              <w:t>*</w:t>
            </w:r>
          </w:p>
        </w:tc>
      </w:tr>
      <w:tr w:rsidR="00155ADE" w:rsidRPr="00BE1018" w14:paraId="120099E3"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noWrap/>
            <w:hideMark/>
          </w:tcPr>
          <w:p w14:paraId="4242701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left w:val="nil"/>
              <w:bottom w:val="nil"/>
              <w:right w:val="nil"/>
            </w:tcBorders>
            <w:noWrap/>
            <w:hideMark/>
          </w:tcPr>
          <w:p w14:paraId="09D22B0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1.91 (1.31-2.</w:t>
            </w:r>
            <w:proofErr w:type="gramStart"/>
            <w:r w:rsidRPr="00BE1018">
              <w:rPr>
                <w:rFonts w:ascii="Arial" w:hAnsi="Arial" w:cs="Arial"/>
                <w:sz w:val="20"/>
                <w:szCs w:val="20"/>
              </w:rPr>
              <w:t>79)*</w:t>
            </w:r>
            <w:proofErr w:type="gramEnd"/>
            <w:r w:rsidRPr="00BE1018">
              <w:rPr>
                <w:rFonts w:ascii="Arial" w:hAnsi="Arial" w:cs="Arial"/>
                <w:sz w:val="20"/>
                <w:szCs w:val="20"/>
              </w:rPr>
              <w:t>*</w:t>
            </w:r>
          </w:p>
        </w:tc>
        <w:tc>
          <w:tcPr>
            <w:tcW w:w="776" w:type="pct"/>
            <w:tcBorders>
              <w:top w:val="nil"/>
              <w:left w:val="nil"/>
              <w:bottom w:val="nil"/>
              <w:right w:val="nil"/>
            </w:tcBorders>
            <w:noWrap/>
            <w:hideMark/>
          </w:tcPr>
          <w:p w14:paraId="5EC844E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1.79 (1.14-2.</w:t>
            </w:r>
            <w:proofErr w:type="gramStart"/>
            <w:r w:rsidRPr="00BE1018">
              <w:rPr>
                <w:rFonts w:ascii="Arial" w:hAnsi="Arial" w:cs="Arial"/>
                <w:sz w:val="20"/>
                <w:szCs w:val="20"/>
              </w:rPr>
              <w:t>79)*</w:t>
            </w:r>
            <w:proofErr w:type="gramEnd"/>
            <w:r w:rsidRPr="00BE1018">
              <w:rPr>
                <w:rFonts w:ascii="Arial" w:hAnsi="Arial" w:cs="Arial"/>
                <w:sz w:val="20"/>
                <w:szCs w:val="20"/>
              </w:rPr>
              <w:t>*</w:t>
            </w:r>
          </w:p>
        </w:tc>
        <w:tc>
          <w:tcPr>
            <w:tcW w:w="775" w:type="pct"/>
            <w:tcBorders>
              <w:top w:val="nil"/>
              <w:left w:val="nil"/>
              <w:bottom w:val="nil"/>
              <w:right w:val="nil"/>
            </w:tcBorders>
            <w:noWrap/>
            <w:hideMark/>
          </w:tcPr>
          <w:p w14:paraId="44089B6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1.10 (0.79-1.53)</w:t>
            </w:r>
          </w:p>
        </w:tc>
        <w:tc>
          <w:tcPr>
            <w:tcW w:w="655" w:type="pct"/>
            <w:tcBorders>
              <w:top w:val="nil"/>
              <w:left w:val="nil"/>
              <w:bottom w:val="nil"/>
              <w:right w:val="nil"/>
            </w:tcBorders>
            <w:noWrap/>
            <w:hideMark/>
          </w:tcPr>
          <w:p w14:paraId="193E827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0.59 (0.19-1.87)</w:t>
            </w:r>
          </w:p>
        </w:tc>
        <w:tc>
          <w:tcPr>
            <w:tcW w:w="764" w:type="pct"/>
            <w:gridSpan w:val="2"/>
            <w:tcBorders>
              <w:top w:val="nil"/>
              <w:left w:val="nil"/>
              <w:bottom w:val="nil"/>
              <w:right w:val="nil"/>
            </w:tcBorders>
            <w:noWrap/>
            <w:hideMark/>
          </w:tcPr>
          <w:p w14:paraId="0E1F734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0.93 (0.85-1.02)</w:t>
            </w:r>
          </w:p>
        </w:tc>
        <w:tc>
          <w:tcPr>
            <w:tcW w:w="776" w:type="pct"/>
            <w:tcBorders>
              <w:top w:val="nil"/>
              <w:left w:val="nil"/>
              <w:bottom w:val="nil"/>
              <w:right w:val="nil"/>
            </w:tcBorders>
            <w:noWrap/>
            <w:hideMark/>
          </w:tcPr>
          <w:p w14:paraId="6796748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7.03 (2.39-20.</w:t>
            </w:r>
            <w:proofErr w:type="gramStart"/>
            <w:r w:rsidRPr="00BE1018">
              <w:rPr>
                <w:rFonts w:ascii="Arial" w:hAnsi="Arial" w:cs="Arial"/>
                <w:sz w:val="20"/>
                <w:szCs w:val="20"/>
              </w:rPr>
              <w:t>68)*</w:t>
            </w:r>
            <w:proofErr w:type="gramEnd"/>
            <w:r w:rsidRPr="00BE1018">
              <w:rPr>
                <w:rFonts w:ascii="Arial" w:hAnsi="Arial" w:cs="Arial"/>
                <w:sz w:val="20"/>
                <w:szCs w:val="20"/>
              </w:rPr>
              <w:t>*</w:t>
            </w:r>
          </w:p>
        </w:tc>
      </w:tr>
      <w:tr w:rsidR="00155ADE" w:rsidRPr="00BE1018" w14:paraId="7B576B90"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noWrap/>
            <w:hideMark/>
          </w:tcPr>
          <w:p w14:paraId="3C1C5A3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left w:val="nil"/>
              <w:bottom w:val="nil"/>
              <w:right w:val="nil"/>
            </w:tcBorders>
            <w:noWrap/>
            <w:hideMark/>
          </w:tcPr>
          <w:p w14:paraId="26BD545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2.10 (1.27-3.</w:t>
            </w:r>
            <w:proofErr w:type="gramStart"/>
            <w:r w:rsidRPr="00BE1018">
              <w:rPr>
                <w:rFonts w:ascii="Arial" w:hAnsi="Arial" w:cs="Arial"/>
                <w:sz w:val="20"/>
                <w:szCs w:val="20"/>
              </w:rPr>
              <w:t>46)*</w:t>
            </w:r>
            <w:proofErr w:type="gramEnd"/>
            <w:r w:rsidRPr="00BE1018">
              <w:rPr>
                <w:rFonts w:ascii="Arial" w:hAnsi="Arial" w:cs="Arial"/>
                <w:sz w:val="20"/>
                <w:szCs w:val="20"/>
              </w:rPr>
              <w:t>*</w:t>
            </w:r>
          </w:p>
        </w:tc>
        <w:tc>
          <w:tcPr>
            <w:tcW w:w="776" w:type="pct"/>
            <w:tcBorders>
              <w:top w:val="nil"/>
              <w:left w:val="nil"/>
              <w:bottom w:val="nil"/>
              <w:right w:val="nil"/>
            </w:tcBorders>
            <w:noWrap/>
            <w:hideMark/>
          </w:tcPr>
          <w:p w14:paraId="485919B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1.71 (1.04-2.</w:t>
            </w:r>
            <w:proofErr w:type="gramStart"/>
            <w:r w:rsidRPr="00BE1018">
              <w:rPr>
                <w:rFonts w:ascii="Arial" w:hAnsi="Arial" w:cs="Arial"/>
                <w:sz w:val="20"/>
                <w:szCs w:val="20"/>
              </w:rPr>
              <w:t>81)*</w:t>
            </w:r>
            <w:proofErr w:type="gramEnd"/>
            <w:r w:rsidRPr="00BE1018">
              <w:rPr>
                <w:rFonts w:ascii="Arial" w:hAnsi="Arial" w:cs="Arial"/>
                <w:sz w:val="20"/>
                <w:szCs w:val="20"/>
              </w:rPr>
              <w:t>*</w:t>
            </w:r>
          </w:p>
        </w:tc>
        <w:tc>
          <w:tcPr>
            <w:tcW w:w="775" w:type="pct"/>
            <w:tcBorders>
              <w:top w:val="nil"/>
              <w:left w:val="nil"/>
              <w:bottom w:val="nil"/>
              <w:right w:val="nil"/>
            </w:tcBorders>
            <w:noWrap/>
            <w:hideMark/>
          </w:tcPr>
          <w:p w14:paraId="1D3D783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1.08 (0.77-1.53)</w:t>
            </w:r>
          </w:p>
        </w:tc>
        <w:tc>
          <w:tcPr>
            <w:tcW w:w="655" w:type="pct"/>
            <w:tcBorders>
              <w:top w:val="nil"/>
              <w:left w:val="nil"/>
              <w:bottom w:val="nil"/>
              <w:right w:val="nil"/>
            </w:tcBorders>
            <w:noWrap/>
            <w:hideMark/>
          </w:tcPr>
          <w:p w14:paraId="5A38FEC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0.63 (0.20-2.01)</w:t>
            </w:r>
          </w:p>
        </w:tc>
        <w:tc>
          <w:tcPr>
            <w:tcW w:w="764" w:type="pct"/>
            <w:gridSpan w:val="2"/>
            <w:tcBorders>
              <w:top w:val="nil"/>
              <w:left w:val="nil"/>
              <w:bottom w:val="nil"/>
              <w:right w:val="nil"/>
            </w:tcBorders>
            <w:noWrap/>
            <w:hideMark/>
          </w:tcPr>
          <w:p w14:paraId="57926E8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0.95 (0.86-1.04)</w:t>
            </w:r>
          </w:p>
        </w:tc>
        <w:tc>
          <w:tcPr>
            <w:tcW w:w="776" w:type="pct"/>
            <w:tcBorders>
              <w:top w:val="nil"/>
              <w:left w:val="nil"/>
              <w:bottom w:val="nil"/>
              <w:right w:val="nil"/>
            </w:tcBorders>
            <w:noWrap/>
            <w:hideMark/>
          </w:tcPr>
          <w:p w14:paraId="27A8371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10.53 (3.02-36.</w:t>
            </w:r>
            <w:proofErr w:type="gramStart"/>
            <w:r w:rsidRPr="00BE1018">
              <w:rPr>
                <w:rFonts w:ascii="Arial" w:hAnsi="Arial" w:cs="Arial"/>
                <w:sz w:val="20"/>
                <w:szCs w:val="20"/>
              </w:rPr>
              <w:t>70)*</w:t>
            </w:r>
            <w:proofErr w:type="gramEnd"/>
            <w:r w:rsidRPr="00BE1018">
              <w:rPr>
                <w:rFonts w:ascii="Arial" w:hAnsi="Arial" w:cs="Arial"/>
                <w:sz w:val="20"/>
                <w:szCs w:val="20"/>
              </w:rPr>
              <w:t>*</w:t>
            </w:r>
          </w:p>
        </w:tc>
      </w:tr>
      <w:tr w:rsidR="00155ADE" w:rsidRPr="00BE1018" w14:paraId="3A309659"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1254" w:type="pct"/>
            <w:gridSpan w:val="2"/>
            <w:tcBorders>
              <w:top w:val="nil"/>
              <w:left w:val="nil"/>
              <w:bottom w:val="nil"/>
              <w:right w:val="nil"/>
            </w:tcBorders>
            <w:shd w:val="clear" w:color="auto" w:fill="F2F2F2" w:themeFill="background1" w:themeFillShade="F2"/>
            <w:noWrap/>
          </w:tcPr>
          <w:p w14:paraId="63C66234" w14:textId="77777777" w:rsidR="00155ADE" w:rsidRPr="00BE1018" w:rsidRDefault="00155ADE" w:rsidP="00250E69">
            <w:pPr>
              <w:widowControl/>
              <w:snapToGrid w:val="0"/>
              <w:jc w:val="left"/>
              <w:rPr>
                <w:rFonts w:ascii="Arial" w:hAnsi="Arial" w:cs="Arial"/>
                <w:sz w:val="20"/>
                <w:szCs w:val="20"/>
              </w:rPr>
            </w:pPr>
            <w:r w:rsidRPr="00BE1018">
              <w:rPr>
                <w:rFonts w:ascii="Arial" w:hAnsi="Arial" w:cs="Arial"/>
                <w:sz w:val="20"/>
                <w:szCs w:val="20"/>
              </w:rPr>
              <w:t>No Dementia</w:t>
            </w:r>
          </w:p>
        </w:tc>
        <w:tc>
          <w:tcPr>
            <w:tcW w:w="776" w:type="pct"/>
            <w:tcBorders>
              <w:top w:val="nil"/>
              <w:left w:val="nil"/>
              <w:bottom w:val="nil"/>
              <w:right w:val="nil"/>
            </w:tcBorders>
            <w:shd w:val="clear" w:color="auto" w:fill="F2F2F2" w:themeFill="background1" w:themeFillShade="F2"/>
            <w:noWrap/>
          </w:tcPr>
          <w:p w14:paraId="4CB25E80"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left w:val="nil"/>
              <w:bottom w:val="nil"/>
              <w:right w:val="nil"/>
            </w:tcBorders>
            <w:shd w:val="clear" w:color="auto" w:fill="F2F2F2" w:themeFill="background1" w:themeFillShade="F2"/>
            <w:noWrap/>
          </w:tcPr>
          <w:p w14:paraId="71E026C5"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left w:val="nil"/>
              <w:bottom w:val="nil"/>
              <w:right w:val="nil"/>
            </w:tcBorders>
            <w:shd w:val="clear" w:color="auto" w:fill="F2F2F2" w:themeFill="background1" w:themeFillShade="F2"/>
            <w:noWrap/>
          </w:tcPr>
          <w:p w14:paraId="3F3C3E57" w14:textId="77777777" w:rsidR="00155ADE" w:rsidRPr="00BE1018" w:rsidRDefault="00155ADE" w:rsidP="00250E69">
            <w:pPr>
              <w:widowControl/>
              <w:snapToGrid w:val="0"/>
              <w:rPr>
                <w:rFonts w:ascii="Arial" w:hAnsi="Arial" w:cs="Arial"/>
                <w:sz w:val="20"/>
                <w:szCs w:val="20"/>
              </w:rPr>
            </w:pPr>
          </w:p>
        </w:tc>
        <w:tc>
          <w:tcPr>
            <w:tcW w:w="764" w:type="pct"/>
            <w:gridSpan w:val="2"/>
            <w:tcBorders>
              <w:top w:val="nil"/>
              <w:left w:val="nil"/>
              <w:bottom w:val="nil"/>
              <w:right w:val="nil"/>
            </w:tcBorders>
            <w:shd w:val="clear" w:color="auto" w:fill="F2F2F2" w:themeFill="background1" w:themeFillShade="F2"/>
            <w:noWrap/>
          </w:tcPr>
          <w:p w14:paraId="0530634E"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left w:val="nil"/>
              <w:bottom w:val="nil"/>
              <w:right w:val="nil"/>
            </w:tcBorders>
            <w:shd w:val="clear" w:color="auto" w:fill="F2F2F2" w:themeFill="background1" w:themeFillShade="F2"/>
            <w:noWrap/>
          </w:tcPr>
          <w:p w14:paraId="2C5E56B1" w14:textId="77777777" w:rsidR="00155ADE" w:rsidRPr="00BE1018" w:rsidRDefault="00155ADE" w:rsidP="00250E69">
            <w:pPr>
              <w:widowControl/>
              <w:snapToGrid w:val="0"/>
              <w:jc w:val="center"/>
              <w:rPr>
                <w:rFonts w:ascii="Arial" w:hAnsi="Arial" w:cs="Arial"/>
                <w:sz w:val="20"/>
                <w:szCs w:val="20"/>
              </w:rPr>
            </w:pPr>
          </w:p>
        </w:tc>
      </w:tr>
      <w:tr w:rsidR="00155ADE" w:rsidRPr="00BE1018" w14:paraId="7EFCD9B9"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1254" w:type="pct"/>
            <w:gridSpan w:val="2"/>
            <w:tcBorders>
              <w:top w:val="nil"/>
              <w:left w:val="nil"/>
              <w:bottom w:val="nil"/>
              <w:right w:val="nil"/>
            </w:tcBorders>
            <w:shd w:val="clear" w:color="auto" w:fill="F2F2F2" w:themeFill="background1" w:themeFillShade="F2"/>
            <w:noWrap/>
          </w:tcPr>
          <w:p w14:paraId="7504AA32" w14:textId="77777777" w:rsidR="00155ADE" w:rsidRPr="00BE1018" w:rsidRDefault="00155ADE" w:rsidP="00250E69">
            <w:pPr>
              <w:widowControl/>
              <w:snapToGrid w:val="0"/>
              <w:jc w:val="left"/>
              <w:rPr>
                <w:rFonts w:ascii="Arial" w:hAnsi="Arial" w:cs="Arial"/>
                <w:sz w:val="20"/>
                <w:szCs w:val="20"/>
              </w:rPr>
            </w:pPr>
            <w:r w:rsidRPr="00BE1018">
              <w:rPr>
                <w:rFonts w:ascii="Arial" w:hAnsi="Arial" w:cs="Arial"/>
                <w:sz w:val="20"/>
                <w:szCs w:val="20"/>
              </w:rPr>
              <w:t>All-cause Mortality</w:t>
            </w:r>
          </w:p>
        </w:tc>
        <w:tc>
          <w:tcPr>
            <w:tcW w:w="776" w:type="pct"/>
            <w:tcBorders>
              <w:top w:val="nil"/>
              <w:left w:val="nil"/>
              <w:bottom w:val="nil"/>
              <w:right w:val="nil"/>
            </w:tcBorders>
            <w:shd w:val="clear" w:color="auto" w:fill="F2F2F2" w:themeFill="background1" w:themeFillShade="F2"/>
            <w:noWrap/>
          </w:tcPr>
          <w:p w14:paraId="4F024683"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left w:val="nil"/>
              <w:bottom w:val="nil"/>
              <w:right w:val="nil"/>
            </w:tcBorders>
            <w:shd w:val="clear" w:color="auto" w:fill="F2F2F2" w:themeFill="background1" w:themeFillShade="F2"/>
            <w:noWrap/>
          </w:tcPr>
          <w:p w14:paraId="2557DD4B"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left w:val="nil"/>
              <w:bottom w:val="nil"/>
              <w:right w:val="nil"/>
            </w:tcBorders>
            <w:shd w:val="clear" w:color="auto" w:fill="F2F2F2" w:themeFill="background1" w:themeFillShade="F2"/>
            <w:noWrap/>
          </w:tcPr>
          <w:p w14:paraId="36D14796" w14:textId="77777777" w:rsidR="00155ADE" w:rsidRPr="00BE1018" w:rsidRDefault="00155ADE" w:rsidP="00250E69">
            <w:pPr>
              <w:widowControl/>
              <w:snapToGrid w:val="0"/>
              <w:rPr>
                <w:rFonts w:ascii="Arial" w:hAnsi="Arial" w:cs="Arial"/>
                <w:sz w:val="20"/>
                <w:szCs w:val="20"/>
              </w:rPr>
            </w:pPr>
          </w:p>
        </w:tc>
        <w:tc>
          <w:tcPr>
            <w:tcW w:w="764" w:type="pct"/>
            <w:gridSpan w:val="2"/>
            <w:tcBorders>
              <w:top w:val="nil"/>
              <w:left w:val="nil"/>
              <w:bottom w:val="nil"/>
              <w:right w:val="nil"/>
            </w:tcBorders>
            <w:shd w:val="clear" w:color="auto" w:fill="F2F2F2" w:themeFill="background1" w:themeFillShade="F2"/>
            <w:noWrap/>
          </w:tcPr>
          <w:p w14:paraId="15B407F5"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left w:val="nil"/>
              <w:bottom w:val="nil"/>
              <w:right w:val="nil"/>
            </w:tcBorders>
            <w:shd w:val="clear" w:color="auto" w:fill="F2F2F2" w:themeFill="background1" w:themeFillShade="F2"/>
            <w:noWrap/>
          </w:tcPr>
          <w:p w14:paraId="36A1F9E7" w14:textId="77777777" w:rsidR="00155ADE" w:rsidRPr="00BE1018" w:rsidRDefault="00155ADE" w:rsidP="00250E69">
            <w:pPr>
              <w:widowControl/>
              <w:snapToGrid w:val="0"/>
              <w:jc w:val="center"/>
              <w:rPr>
                <w:rFonts w:ascii="Arial" w:hAnsi="Arial" w:cs="Arial"/>
                <w:sz w:val="20"/>
                <w:szCs w:val="20"/>
              </w:rPr>
            </w:pPr>
          </w:p>
        </w:tc>
      </w:tr>
      <w:tr w:rsidR="00155ADE" w:rsidRPr="00BE1018" w14:paraId="542559C8"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hideMark/>
          </w:tcPr>
          <w:p w14:paraId="453980F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left w:val="nil"/>
              <w:bottom w:val="nil"/>
              <w:right w:val="nil"/>
            </w:tcBorders>
            <w:shd w:val="clear" w:color="auto" w:fill="F2F2F2" w:themeFill="background1" w:themeFillShade="F2"/>
            <w:noWrap/>
            <w:hideMark/>
          </w:tcPr>
          <w:p w14:paraId="4A169AF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1.39 (1.23-1.</w:t>
            </w:r>
            <w:proofErr w:type="gramStart"/>
            <w:r w:rsidRPr="00BE1018">
              <w:rPr>
                <w:rFonts w:ascii="Arial" w:hAnsi="Arial" w:cs="Arial"/>
                <w:sz w:val="20"/>
                <w:szCs w:val="20"/>
              </w:rPr>
              <w:t>58)*</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hideMark/>
          </w:tcPr>
          <w:p w14:paraId="6043D7E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1.25 (1.08-1.</w:t>
            </w:r>
            <w:proofErr w:type="gramStart"/>
            <w:r w:rsidRPr="00BE1018">
              <w:rPr>
                <w:rFonts w:ascii="Arial" w:hAnsi="Arial" w:cs="Arial"/>
                <w:sz w:val="20"/>
                <w:szCs w:val="20"/>
              </w:rPr>
              <w:t>45)*</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hideMark/>
          </w:tcPr>
          <w:p w14:paraId="25BDF75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1.30 (1.18-1.</w:t>
            </w:r>
            <w:proofErr w:type="gramStart"/>
            <w:r w:rsidRPr="00BE1018">
              <w:rPr>
                <w:rFonts w:ascii="Arial" w:hAnsi="Arial" w:cs="Arial"/>
                <w:sz w:val="20"/>
                <w:szCs w:val="20"/>
              </w:rPr>
              <w:t>43)*</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hideMark/>
          </w:tcPr>
          <w:p w14:paraId="03C73A6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1.13 (0.82-1.56)</w:t>
            </w:r>
          </w:p>
        </w:tc>
        <w:tc>
          <w:tcPr>
            <w:tcW w:w="764" w:type="pct"/>
            <w:gridSpan w:val="2"/>
            <w:tcBorders>
              <w:top w:val="nil"/>
              <w:left w:val="nil"/>
              <w:bottom w:val="nil"/>
              <w:right w:val="nil"/>
            </w:tcBorders>
            <w:shd w:val="clear" w:color="auto" w:fill="F2F2F2" w:themeFill="background1" w:themeFillShade="F2"/>
            <w:noWrap/>
            <w:hideMark/>
          </w:tcPr>
          <w:p w14:paraId="0D171FF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(0.97-1.02)</w:t>
            </w:r>
          </w:p>
        </w:tc>
        <w:tc>
          <w:tcPr>
            <w:tcW w:w="776" w:type="pct"/>
            <w:tcBorders>
              <w:top w:val="nil"/>
              <w:left w:val="nil"/>
              <w:bottom w:val="nil"/>
              <w:right w:val="nil"/>
            </w:tcBorders>
            <w:shd w:val="clear" w:color="auto" w:fill="F2F2F2" w:themeFill="background1" w:themeFillShade="F2"/>
            <w:noWrap/>
            <w:hideMark/>
          </w:tcPr>
          <w:p w14:paraId="4B31E4D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1.80 (1.25-2.</w:t>
            </w:r>
            <w:proofErr w:type="gramStart"/>
            <w:r w:rsidRPr="00BE1018">
              <w:rPr>
                <w:rFonts w:ascii="Arial" w:hAnsi="Arial" w:cs="Arial"/>
                <w:sz w:val="20"/>
                <w:szCs w:val="20"/>
              </w:rPr>
              <w:t>60)*</w:t>
            </w:r>
            <w:proofErr w:type="gramEnd"/>
            <w:r w:rsidRPr="00BE1018">
              <w:rPr>
                <w:rFonts w:ascii="Arial" w:hAnsi="Arial" w:cs="Arial"/>
                <w:sz w:val="20"/>
                <w:szCs w:val="20"/>
              </w:rPr>
              <w:t>*</w:t>
            </w:r>
          </w:p>
        </w:tc>
      </w:tr>
      <w:tr w:rsidR="00155ADE" w:rsidRPr="00BE1018" w14:paraId="5B695536"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tcPr>
          <w:p w14:paraId="37F23EA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left w:val="nil"/>
              <w:bottom w:val="nil"/>
              <w:right w:val="nil"/>
            </w:tcBorders>
            <w:shd w:val="clear" w:color="auto" w:fill="F2F2F2" w:themeFill="background1" w:themeFillShade="F2"/>
            <w:noWrap/>
          </w:tcPr>
          <w:p w14:paraId="635A3CD8"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1.33 (1.16-1.</w:t>
            </w:r>
            <w:proofErr w:type="gramStart"/>
            <w:r w:rsidRPr="00BE1018">
              <w:rPr>
                <w:rFonts w:ascii="Arial" w:hAnsi="Arial" w:cs="Arial"/>
                <w:sz w:val="20"/>
                <w:szCs w:val="20"/>
              </w:rPr>
              <w:t>53)*</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tcPr>
          <w:p w14:paraId="17DD22C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1.24 (1.07-1.</w:t>
            </w:r>
            <w:proofErr w:type="gramStart"/>
            <w:r w:rsidRPr="00BE1018">
              <w:rPr>
                <w:rFonts w:ascii="Arial" w:hAnsi="Arial" w:cs="Arial"/>
                <w:sz w:val="20"/>
                <w:szCs w:val="20"/>
              </w:rPr>
              <w:t>43)*</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tcPr>
          <w:p w14:paraId="198D07B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1.29 (1.17-1.</w:t>
            </w:r>
            <w:proofErr w:type="gramStart"/>
            <w:r w:rsidRPr="00BE1018">
              <w:rPr>
                <w:rFonts w:ascii="Arial" w:hAnsi="Arial" w:cs="Arial"/>
                <w:sz w:val="20"/>
                <w:szCs w:val="20"/>
              </w:rPr>
              <w:t>42)*</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tcPr>
          <w:p w14:paraId="526E9B6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1.14 (0.82-1.59)</w:t>
            </w:r>
          </w:p>
        </w:tc>
        <w:tc>
          <w:tcPr>
            <w:tcW w:w="764" w:type="pct"/>
            <w:gridSpan w:val="2"/>
            <w:tcBorders>
              <w:top w:val="nil"/>
              <w:left w:val="nil"/>
              <w:bottom w:val="nil"/>
              <w:right w:val="nil"/>
            </w:tcBorders>
            <w:shd w:val="clear" w:color="auto" w:fill="F2F2F2" w:themeFill="background1" w:themeFillShade="F2"/>
            <w:noWrap/>
          </w:tcPr>
          <w:p w14:paraId="784C8BA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(0.97-1.03)</w:t>
            </w:r>
          </w:p>
        </w:tc>
        <w:tc>
          <w:tcPr>
            <w:tcW w:w="776" w:type="pct"/>
            <w:tcBorders>
              <w:top w:val="nil"/>
              <w:left w:val="nil"/>
              <w:bottom w:val="nil"/>
              <w:right w:val="nil"/>
            </w:tcBorders>
            <w:shd w:val="clear" w:color="auto" w:fill="F2F2F2" w:themeFill="background1" w:themeFillShade="F2"/>
            <w:noWrap/>
          </w:tcPr>
          <w:p w14:paraId="2B97036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2.05 (1.40-3.</w:t>
            </w:r>
            <w:proofErr w:type="gramStart"/>
            <w:r w:rsidRPr="00BE1018">
              <w:rPr>
                <w:rFonts w:ascii="Arial" w:hAnsi="Arial" w:cs="Arial"/>
                <w:sz w:val="20"/>
                <w:szCs w:val="20"/>
              </w:rPr>
              <w:t>00)*</w:t>
            </w:r>
            <w:proofErr w:type="gramEnd"/>
            <w:r w:rsidRPr="00BE1018">
              <w:rPr>
                <w:rFonts w:ascii="Arial" w:hAnsi="Arial" w:cs="Arial"/>
                <w:sz w:val="20"/>
                <w:szCs w:val="20"/>
              </w:rPr>
              <w:t>*</w:t>
            </w:r>
          </w:p>
        </w:tc>
      </w:tr>
      <w:tr w:rsidR="00155ADE" w:rsidRPr="00BE1018" w14:paraId="3D320961"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shd w:val="clear" w:color="auto" w:fill="F2F2F2" w:themeFill="background1" w:themeFillShade="F2"/>
            <w:noWrap/>
            <w:hideMark/>
          </w:tcPr>
          <w:p w14:paraId="72F6E29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left w:val="nil"/>
              <w:bottom w:val="nil"/>
              <w:right w:val="nil"/>
            </w:tcBorders>
            <w:shd w:val="clear" w:color="auto" w:fill="F2F2F2" w:themeFill="background1" w:themeFillShade="F2"/>
            <w:noWrap/>
            <w:hideMark/>
          </w:tcPr>
          <w:p w14:paraId="045EA860"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1.34 (1.16-1.</w:t>
            </w:r>
            <w:proofErr w:type="gramStart"/>
            <w:r w:rsidRPr="00BE1018">
              <w:rPr>
                <w:rFonts w:ascii="Arial" w:hAnsi="Arial" w:cs="Arial"/>
                <w:sz w:val="20"/>
                <w:szCs w:val="20"/>
              </w:rPr>
              <w:t>56)*</w:t>
            </w:r>
            <w:proofErr w:type="gramEnd"/>
            <w:r w:rsidRPr="00BE1018">
              <w:rPr>
                <w:rFonts w:ascii="Arial" w:hAnsi="Arial" w:cs="Arial"/>
                <w:sz w:val="20"/>
                <w:szCs w:val="20"/>
              </w:rPr>
              <w:t>*</w:t>
            </w:r>
          </w:p>
        </w:tc>
        <w:tc>
          <w:tcPr>
            <w:tcW w:w="776" w:type="pct"/>
            <w:tcBorders>
              <w:top w:val="nil"/>
              <w:left w:val="nil"/>
              <w:bottom w:val="nil"/>
              <w:right w:val="nil"/>
            </w:tcBorders>
            <w:shd w:val="clear" w:color="auto" w:fill="F2F2F2" w:themeFill="background1" w:themeFillShade="F2"/>
            <w:noWrap/>
            <w:hideMark/>
          </w:tcPr>
          <w:p w14:paraId="3E6E1A4E"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1.22 (1.04-1.</w:t>
            </w:r>
            <w:proofErr w:type="gramStart"/>
            <w:r w:rsidRPr="00BE1018">
              <w:rPr>
                <w:rFonts w:ascii="Arial" w:hAnsi="Arial" w:cs="Arial"/>
                <w:sz w:val="20"/>
                <w:szCs w:val="20"/>
              </w:rPr>
              <w:t>44)*</w:t>
            </w:r>
            <w:proofErr w:type="gramEnd"/>
            <w:r w:rsidRPr="00BE1018">
              <w:rPr>
                <w:rFonts w:ascii="Arial" w:hAnsi="Arial" w:cs="Arial"/>
                <w:sz w:val="20"/>
                <w:szCs w:val="20"/>
              </w:rPr>
              <w:t>*</w:t>
            </w:r>
          </w:p>
        </w:tc>
        <w:tc>
          <w:tcPr>
            <w:tcW w:w="775" w:type="pct"/>
            <w:tcBorders>
              <w:top w:val="nil"/>
              <w:left w:val="nil"/>
              <w:bottom w:val="nil"/>
              <w:right w:val="nil"/>
            </w:tcBorders>
            <w:shd w:val="clear" w:color="auto" w:fill="F2F2F2" w:themeFill="background1" w:themeFillShade="F2"/>
            <w:noWrap/>
            <w:hideMark/>
          </w:tcPr>
          <w:p w14:paraId="20F3FB5A"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1.31 (1.18-1.</w:t>
            </w:r>
            <w:proofErr w:type="gramStart"/>
            <w:r w:rsidRPr="00BE1018">
              <w:rPr>
                <w:rFonts w:ascii="Arial" w:hAnsi="Arial" w:cs="Arial"/>
                <w:sz w:val="20"/>
                <w:szCs w:val="20"/>
              </w:rPr>
              <w:t>45)*</w:t>
            </w:r>
            <w:proofErr w:type="gramEnd"/>
            <w:r w:rsidRPr="00BE1018">
              <w:rPr>
                <w:rFonts w:ascii="Arial" w:hAnsi="Arial" w:cs="Arial"/>
                <w:sz w:val="20"/>
                <w:szCs w:val="20"/>
              </w:rPr>
              <w:t>*</w:t>
            </w:r>
          </w:p>
        </w:tc>
        <w:tc>
          <w:tcPr>
            <w:tcW w:w="655" w:type="pct"/>
            <w:tcBorders>
              <w:top w:val="nil"/>
              <w:left w:val="nil"/>
              <w:bottom w:val="nil"/>
              <w:right w:val="nil"/>
            </w:tcBorders>
            <w:shd w:val="clear" w:color="auto" w:fill="F2F2F2" w:themeFill="background1" w:themeFillShade="F2"/>
            <w:noWrap/>
            <w:hideMark/>
          </w:tcPr>
          <w:p w14:paraId="4AFE7D7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1.18 (0.83-1.66)</w:t>
            </w:r>
          </w:p>
        </w:tc>
        <w:tc>
          <w:tcPr>
            <w:tcW w:w="764" w:type="pct"/>
            <w:gridSpan w:val="2"/>
            <w:tcBorders>
              <w:top w:val="nil"/>
              <w:left w:val="nil"/>
              <w:bottom w:val="nil"/>
              <w:right w:val="nil"/>
            </w:tcBorders>
            <w:shd w:val="clear" w:color="auto" w:fill="F2F2F2" w:themeFill="background1" w:themeFillShade="F2"/>
            <w:noWrap/>
            <w:hideMark/>
          </w:tcPr>
          <w:p w14:paraId="201F386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1.00 (0.98-1.03)</w:t>
            </w:r>
          </w:p>
        </w:tc>
        <w:tc>
          <w:tcPr>
            <w:tcW w:w="776" w:type="pct"/>
            <w:tcBorders>
              <w:top w:val="nil"/>
              <w:left w:val="nil"/>
              <w:bottom w:val="nil"/>
              <w:right w:val="nil"/>
            </w:tcBorders>
            <w:shd w:val="clear" w:color="auto" w:fill="F2F2F2" w:themeFill="background1" w:themeFillShade="F2"/>
            <w:noWrap/>
            <w:hideMark/>
          </w:tcPr>
          <w:p w14:paraId="68C3DE3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1.89 (1.26-2.</w:t>
            </w:r>
            <w:proofErr w:type="gramStart"/>
            <w:r w:rsidRPr="00BE1018">
              <w:rPr>
                <w:rFonts w:ascii="Arial" w:hAnsi="Arial" w:cs="Arial"/>
                <w:sz w:val="20"/>
                <w:szCs w:val="20"/>
              </w:rPr>
              <w:t>82)*</w:t>
            </w:r>
            <w:proofErr w:type="gramEnd"/>
            <w:r w:rsidRPr="00BE1018">
              <w:rPr>
                <w:rFonts w:ascii="Arial" w:hAnsi="Arial" w:cs="Arial"/>
                <w:sz w:val="20"/>
                <w:szCs w:val="20"/>
              </w:rPr>
              <w:t>*</w:t>
            </w:r>
          </w:p>
        </w:tc>
      </w:tr>
      <w:tr w:rsidR="00155ADE" w:rsidRPr="00BE1018" w14:paraId="66778E5D"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1254" w:type="pct"/>
            <w:gridSpan w:val="2"/>
            <w:tcBorders>
              <w:top w:val="nil"/>
              <w:left w:val="nil"/>
              <w:bottom w:val="nil"/>
              <w:right w:val="nil"/>
            </w:tcBorders>
            <w:noWrap/>
          </w:tcPr>
          <w:p w14:paraId="439E96B2" w14:textId="77777777" w:rsidR="00155ADE" w:rsidRPr="00BE1018" w:rsidRDefault="00155ADE" w:rsidP="00250E69">
            <w:pPr>
              <w:widowControl/>
              <w:snapToGrid w:val="0"/>
              <w:jc w:val="left"/>
              <w:rPr>
                <w:rFonts w:ascii="Arial" w:hAnsi="Arial" w:cs="Arial"/>
                <w:sz w:val="20"/>
                <w:szCs w:val="20"/>
              </w:rPr>
            </w:pPr>
            <w:r w:rsidRPr="00BE1018">
              <w:rPr>
                <w:rFonts w:ascii="Arial" w:hAnsi="Arial" w:cs="Arial"/>
                <w:sz w:val="20"/>
                <w:szCs w:val="20"/>
              </w:rPr>
              <w:t>CVD Mortality</w:t>
            </w:r>
          </w:p>
        </w:tc>
        <w:tc>
          <w:tcPr>
            <w:tcW w:w="776" w:type="pct"/>
            <w:tcBorders>
              <w:top w:val="nil"/>
              <w:left w:val="nil"/>
              <w:bottom w:val="nil"/>
              <w:right w:val="nil"/>
            </w:tcBorders>
            <w:noWrap/>
          </w:tcPr>
          <w:p w14:paraId="3607F6F1" w14:textId="77777777" w:rsidR="00155ADE" w:rsidRPr="00BE1018" w:rsidRDefault="00155ADE" w:rsidP="00250E69">
            <w:pPr>
              <w:widowControl/>
              <w:snapToGrid w:val="0"/>
              <w:jc w:val="center"/>
              <w:rPr>
                <w:rFonts w:ascii="Arial" w:hAnsi="Arial" w:cs="Arial"/>
                <w:sz w:val="20"/>
                <w:szCs w:val="20"/>
              </w:rPr>
            </w:pPr>
          </w:p>
        </w:tc>
        <w:tc>
          <w:tcPr>
            <w:tcW w:w="775" w:type="pct"/>
            <w:tcBorders>
              <w:top w:val="nil"/>
              <w:left w:val="nil"/>
              <w:bottom w:val="nil"/>
              <w:right w:val="nil"/>
            </w:tcBorders>
            <w:noWrap/>
          </w:tcPr>
          <w:p w14:paraId="6A9951F1" w14:textId="77777777" w:rsidR="00155ADE" w:rsidRPr="00BE1018" w:rsidRDefault="00155ADE" w:rsidP="00250E69">
            <w:pPr>
              <w:widowControl/>
              <w:snapToGrid w:val="0"/>
              <w:jc w:val="center"/>
              <w:rPr>
                <w:rFonts w:ascii="Arial" w:hAnsi="Arial" w:cs="Arial"/>
                <w:sz w:val="20"/>
                <w:szCs w:val="20"/>
              </w:rPr>
            </w:pPr>
          </w:p>
        </w:tc>
        <w:tc>
          <w:tcPr>
            <w:tcW w:w="655" w:type="pct"/>
            <w:tcBorders>
              <w:top w:val="nil"/>
              <w:left w:val="nil"/>
              <w:bottom w:val="nil"/>
              <w:right w:val="nil"/>
            </w:tcBorders>
            <w:noWrap/>
          </w:tcPr>
          <w:p w14:paraId="16E974F4" w14:textId="77777777" w:rsidR="00155ADE" w:rsidRPr="00BE1018" w:rsidRDefault="00155ADE" w:rsidP="00250E69">
            <w:pPr>
              <w:widowControl/>
              <w:snapToGrid w:val="0"/>
              <w:jc w:val="center"/>
              <w:rPr>
                <w:rFonts w:ascii="Arial" w:hAnsi="Arial" w:cs="Arial"/>
                <w:sz w:val="20"/>
                <w:szCs w:val="20"/>
              </w:rPr>
            </w:pPr>
          </w:p>
        </w:tc>
        <w:tc>
          <w:tcPr>
            <w:tcW w:w="764" w:type="pct"/>
            <w:gridSpan w:val="2"/>
            <w:tcBorders>
              <w:top w:val="nil"/>
              <w:left w:val="nil"/>
              <w:bottom w:val="nil"/>
              <w:right w:val="nil"/>
            </w:tcBorders>
            <w:noWrap/>
          </w:tcPr>
          <w:p w14:paraId="1538656C" w14:textId="77777777" w:rsidR="00155ADE" w:rsidRPr="00BE1018" w:rsidRDefault="00155ADE" w:rsidP="00250E69">
            <w:pPr>
              <w:widowControl/>
              <w:snapToGrid w:val="0"/>
              <w:jc w:val="center"/>
              <w:rPr>
                <w:rFonts w:ascii="Arial" w:hAnsi="Arial" w:cs="Arial"/>
                <w:sz w:val="20"/>
                <w:szCs w:val="20"/>
              </w:rPr>
            </w:pPr>
          </w:p>
        </w:tc>
        <w:tc>
          <w:tcPr>
            <w:tcW w:w="776" w:type="pct"/>
            <w:tcBorders>
              <w:top w:val="nil"/>
              <w:left w:val="nil"/>
              <w:bottom w:val="nil"/>
              <w:right w:val="nil"/>
            </w:tcBorders>
            <w:noWrap/>
          </w:tcPr>
          <w:p w14:paraId="2F979D3A" w14:textId="77777777" w:rsidR="00155ADE" w:rsidRPr="00BE1018" w:rsidRDefault="00155ADE" w:rsidP="00250E69">
            <w:pPr>
              <w:widowControl/>
              <w:snapToGrid w:val="0"/>
              <w:jc w:val="center"/>
              <w:rPr>
                <w:rFonts w:ascii="Arial" w:hAnsi="Arial" w:cs="Arial"/>
                <w:sz w:val="20"/>
                <w:szCs w:val="20"/>
              </w:rPr>
            </w:pPr>
          </w:p>
        </w:tc>
      </w:tr>
      <w:tr w:rsidR="00155ADE" w:rsidRPr="00BE1018" w14:paraId="5C31F4EB"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noWrap/>
            <w:hideMark/>
          </w:tcPr>
          <w:p w14:paraId="139D6CE4"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1</w:t>
            </w:r>
          </w:p>
        </w:tc>
        <w:tc>
          <w:tcPr>
            <w:tcW w:w="786" w:type="pct"/>
            <w:tcBorders>
              <w:top w:val="nil"/>
              <w:left w:val="nil"/>
              <w:bottom w:val="nil"/>
              <w:right w:val="nil"/>
            </w:tcBorders>
            <w:noWrap/>
            <w:hideMark/>
          </w:tcPr>
          <w:p w14:paraId="196717E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1.76 (1.11-2.</w:t>
            </w:r>
            <w:proofErr w:type="gramStart"/>
            <w:r w:rsidRPr="00BE1018">
              <w:rPr>
                <w:rFonts w:ascii="Arial" w:hAnsi="Arial" w:cs="Arial"/>
                <w:sz w:val="20"/>
                <w:szCs w:val="20"/>
              </w:rPr>
              <w:t>79)*</w:t>
            </w:r>
            <w:proofErr w:type="gramEnd"/>
            <w:r w:rsidRPr="00BE1018">
              <w:rPr>
                <w:rFonts w:ascii="Arial" w:hAnsi="Arial" w:cs="Arial"/>
                <w:sz w:val="20"/>
                <w:szCs w:val="20"/>
              </w:rPr>
              <w:t>*</w:t>
            </w:r>
          </w:p>
        </w:tc>
        <w:tc>
          <w:tcPr>
            <w:tcW w:w="776" w:type="pct"/>
            <w:tcBorders>
              <w:top w:val="nil"/>
              <w:left w:val="nil"/>
              <w:bottom w:val="nil"/>
              <w:right w:val="nil"/>
            </w:tcBorders>
            <w:noWrap/>
            <w:hideMark/>
          </w:tcPr>
          <w:p w14:paraId="230CF82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1.14 (0.61-2.14)</w:t>
            </w:r>
          </w:p>
        </w:tc>
        <w:tc>
          <w:tcPr>
            <w:tcW w:w="775" w:type="pct"/>
            <w:tcBorders>
              <w:top w:val="nil"/>
              <w:left w:val="nil"/>
              <w:bottom w:val="nil"/>
              <w:right w:val="nil"/>
            </w:tcBorders>
            <w:noWrap/>
            <w:hideMark/>
          </w:tcPr>
          <w:p w14:paraId="43988D9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0.94 (0.60-1.46)</w:t>
            </w:r>
          </w:p>
        </w:tc>
        <w:tc>
          <w:tcPr>
            <w:tcW w:w="655" w:type="pct"/>
            <w:tcBorders>
              <w:top w:val="nil"/>
              <w:left w:val="nil"/>
              <w:bottom w:val="nil"/>
              <w:right w:val="nil"/>
            </w:tcBorders>
            <w:noWrap/>
            <w:hideMark/>
          </w:tcPr>
          <w:p w14:paraId="4E7DA8A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0.18 (0.03-1.04)</w:t>
            </w:r>
          </w:p>
        </w:tc>
        <w:tc>
          <w:tcPr>
            <w:tcW w:w="764" w:type="pct"/>
            <w:gridSpan w:val="2"/>
            <w:tcBorders>
              <w:top w:val="nil"/>
              <w:left w:val="nil"/>
              <w:bottom w:val="nil"/>
              <w:right w:val="nil"/>
            </w:tcBorders>
            <w:noWrap/>
            <w:hideMark/>
          </w:tcPr>
          <w:p w14:paraId="45BB3E9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0.86 (0.76-0.</w:t>
            </w:r>
            <w:proofErr w:type="gramStart"/>
            <w:r w:rsidRPr="00BE1018">
              <w:rPr>
                <w:rFonts w:ascii="Arial" w:hAnsi="Arial" w:cs="Arial"/>
                <w:sz w:val="20"/>
                <w:szCs w:val="20"/>
              </w:rPr>
              <w:t>98)*</w:t>
            </w:r>
            <w:proofErr w:type="gramEnd"/>
            <w:r w:rsidRPr="00BE1018">
              <w:rPr>
                <w:rFonts w:ascii="Arial" w:hAnsi="Arial" w:cs="Arial"/>
                <w:sz w:val="20"/>
                <w:szCs w:val="20"/>
              </w:rPr>
              <w:t>*</w:t>
            </w:r>
          </w:p>
        </w:tc>
        <w:tc>
          <w:tcPr>
            <w:tcW w:w="776" w:type="pct"/>
            <w:tcBorders>
              <w:top w:val="nil"/>
              <w:left w:val="nil"/>
              <w:bottom w:val="nil"/>
              <w:right w:val="nil"/>
            </w:tcBorders>
            <w:noWrap/>
            <w:hideMark/>
          </w:tcPr>
          <w:p w14:paraId="3B5C3A36"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1.53 (0.33-6.97)</w:t>
            </w:r>
          </w:p>
        </w:tc>
      </w:tr>
      <w:tr w:rsidR="00155ADE" w:rsidRPr="00BE1018" w14:paraId="11F232F8"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nil"/>
              <w:right w:val="nil"/>
            </w:tcBorders>
            <w:noWrap/>
          </w:tcPr>
          <w:p w14:paraId="038DCA45"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2</w:t>
            </w:r>
          </w:p>
        </w:tc>
        <w:tc>
          <w:tcPr>
            <w:tcW w:w="786" w:type="pct"/>
            <w:tcBorders>
              <w:top w:val="nil"/>
              <w:left w:val="nil"/>
              <w:bottom w:val="nil"/>
              <w:right w:val="nil"/>
            </w:tcBorders>
            <w:noWrap/>
          </w:tcPr>
          <w:p w14:paraId="719565F2"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1.95 (1.19-3.</w:t>
            </w:r>
            <w:proofErr w:type="gramStart"/>
            <w:r w:rsidRPr="00BE1018">
              <w:rPr>
                <w:rFonts w:ascii="Arial" w:hAnsi="Arial" w:cs="Arial"/>
                <w:sz w:val="20"/>
                <w:szCs w:val="20"/>
              </w:rPr>
              <w:t>18)*</w:t>
            </w:r>
            <w:proofErr w:type="gramEnd"/>
            <w:r w:rsidRPr="00BE1018">
              <w:rPr>
                <w:rFonts w:ascii="Arial" w:hAnsi="Arial" w:cs="Arial"/>
                <w:sz w:val="20"/>
                <w:szCs w:val="20"/>
              </w:rPr>
              <w:t>*</w:t>
            </w:r>
          </w:p>
        </w:tc>
        <w:tc>
          <w:tcPr>
            <w:tcW w:w="776" w:type="pct"/>
            <w:tcBorders>
              <w:top w:val="nil"/>
              <w:left w:val="nil"/>
              <w:bottom w:val="nil"/>
              <w:right w:val="nil"/>
            </w:tcBorders>
            <w:noWrap/>
          </w:tcPr>
          <w:p w14:paraId="0B74ED8D"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1.08 (0.52-2.23)</w:t>
            </w:r>
          </w:p>
        </w:tc>
        <w:tc>
          <w:tcPr>
            <w:tcW w:w="775" w:type="pct"/>
            <w:tcBorders>
              <w:top w:val="nil"/>
              <w:left w:val="nil"/>
              <w:bottom w:val="nil"/>
              <w:right w:val="nil"/>
            </w:tcBorders>
            <w:noWrap/>
          </w:tcPr>
          <w:p w14:paraId="1FC9FEC9"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0.88 (0.53-1.45)</w:t>
            </w:r>
          </w:p>
        </w:tc>
        <w:tc>
          <w:tcPr>
            <w:tcW w:w="655" w:type="pct"/>
            <w:tcBorders>
              <w:top w:val="nil"/>
              <w:left w:val="nil"/>
              <w:bottom w:val="nil"/>
              <w:right w:val="nil"/>
            </w:tcBorders>
            <w:noWrap/>
          </w:tcPr>
          <w:p w14:paraId="2340203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0.06 (0.01-0.</w:t>
            </w:r>
            <w:proofErr w:type="gramStart"/>
            <w:r w:rsidRPr="00BE1018">
              <w:rPr>
                <w:rFonts w:ascii="Arial" w:hAnsi="Arial" w:cs="Arial"/>
                <w:sz w:val="20"/>
                <w:szCs w:val="20"/>
              </w:rPr>
              <w:t>44)*</w:t>
            </w:r>
            <w:proofErr w:type="gramEnd"/>
          </w:p>
        </w:tc>
        <w:tc>
          <w:tcPr>
            <w:tcW w:w="764" w:type="pct"/>
            <w:gridSpan w:val="2"/>
            <w:tcBorders>
              <w:top w:val="nil"/>
              <w:left w:val="nil"/>
              <w:bottom w:val="nil"/>
              <w:right w:val="nil"/>
            </w:tcBorders>
            <w:noWrap/>
          </w:tcPr>
          <w:p w14:paraId="6E20A47C"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0.80 (0.70-0.</w:t>
            </w:r>
            <w:proofErr w:type="gramStart"/>
            <w:r w:rsidRPr="00BE1018">
              <w:rPr>
                <w:rFonts w:ascii="Arial" w:hAnsi="Arial" w:cs="Arial"/>
                <w:sz w:val="20"/>
                <w:szCs w:val="20"/>
              </w:rPr>
              <w:t>92)*</w:t>
            </w:r>
            <w:proofErr w:type="gramEnd"/>
            <w:r w:rsidRPr="00BE1018">
              <w:rPr>
                <w:rFonts w:ascii="Arial" w:hAnsi="Arial" w:cs="Arial"/>
                <w:sz w:val="20"/>
                <w:szCs w:val="20"/>
              </w:rPr>
              <w:t>*</w:t>
            </w:r>
          </w:p>
        </w:tc>
        <w:tc>
          <w:tcPr>
            <w:tcW w:w="776" w:type="pct"/>
            <w:tcBorders>
              <w:top w:val="nil"/>
              <w:left w:val="nil"/>
              <w:bottom w:val="nil"/>
              <w:right w:val="nil"/>
            </w:tcBorders>
            <w:noWrap/>
          </w:tcPr>
          <w:p w14:paraId="7553265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1.64 (0.29-9.20)</w:t>
            </w:r>
          </w:p>
        </w:tc>
      </w:tr>
      <w:tr w:rsidR="00155ADE" w:rsidRPr="00BE1018" w14:paraId="228AFF4F" w14:textId="77777777" w:rsidTr="00250E69">
        <w:tblPrEx>
          <w:tblBorders>
            <w:left w:val="single" w:sz="4" w:space="0" w:color="auto"/>
            <w:right w:val="single" w:sz="4" w:space="0" w:color="auto"/>
            <w:insideH w:val="single" w:sz="4" w:space="0" w:color="auto"/>
            <w:insideV w:val="single" w:sz="4" w:space="0" w:color="auto"/>
          </w:tblBorders>
        </w:tblPrEx>
        <w:trPr>
          <w:jc w:val="center"/>
        </w:trPr>
        <w:tc>
          <w:tcPr>
            <w:tcW w:w="468" w:type="pct"/>
            <w:tcBorders>
              <w:top w:val="nil"/>
              <w:left w:val="nil"/>
              <w:bottom w:val="single" w:sz="4" w:space="0" w:color="auto"/>
              <w:right w:val="nil"/>
            </w:tcBorders>
            <w:noWrap/>
            <w:hideMark/>
          </w:tcPr>
          <w:p w14:paraId="139A0E7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 xml:space="preserve"> Model 3</w:t>
            </w:r>
          </w:p>
        </w:tc>
        <w:tc>
          <w:tcPr>
            <w:tcW w:w="786" w:type="pct"/>
            <w:tcBorders>
              <w:top w:val="nil"/>
              <w:left w:val="nil"/>
              <w:bottom w:val="single" w:sz="4" w:space="0" w:color="auto"/>
              <w:right w:val="nil"/>
            </w:tcBorders>
            <w:noWrap/>
            <w:hideMark/>
          </w:tcPr>
          <w:p w14:paraId="1829B1D1"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1.57 (0.79-3.13)</w:t>
            </w:r>
          </w:p>
        </w:tc>
        <w:tc>
          <w:tcPr>
            <w:tcW w:w="776" w:type="pct"/>
            <w:tcBorders>
              <w:top w:val="nil"/>
              <w:left w:val="nil"/>
              <w:bottom w:val="single" w:sz="4" w:space="0" w:color="auto"/>
              <w:right w:val="nil"/>
            </w:tcBorders>
            <w:noWrap/>
            <w:hideMark/>
          </w:tcPr>
          <w:p w14:paraId="12975673"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1.03 (0.46-2.28)</w:t>
            </w:r>
          </w:p>
        </w:tc>
        <w:tc>
          <w:tcPr>
            <w:tcW w:w="775" w:type="pct"/>
            <w:tcBorders>
              <w:top w:val="nil"/>
              <w:left w:val="nil"/>
              <w:bottom w:val="single" w:sz="4" w:space="0" w:color="auto"/>
              <w:right w:val="nil"/>
            </w:tcBorders>
            <w:noWrap/>
            <w:hideMark/>
          </w:tcPr>
          <w:p w14:paraId="52DC441B"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0.90 (0.49-1.65)</w:t>
            </w:r>
          </w:p>
        </w:tc>
        <w:tc>
          <w:tcPr>
            <w:tcW w:w="655" w:type="pct"/>
            <w:tcBorders>
              <w:top w:val="nil"/>
              <w:left w:val="nil"/>
              <w:bottom w:val="single" w:sz="4" w:space="0" w:color="auto"/>
              <w:right w:val="nil"/>
            </w:tcBorders>
            <w:noWrap/>
            <w:hideMark/>
          </w:tcPr>
          <w:p w14:paraId="672DA0D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0.09 (0.01-0.</w:t>
            </w:r>
            <w:proofErr w:type="gramStart"/>
            <w:r w:rsidRPr="00BE1018">
              <w:rPr>
                <w:rFonts w:ascii="Arial" w:hAnsi="Arial" w:cs="Arial"/>
                <w:sz w:val="20"/>
                <w:szCs w:val="20"/>
              </w:rPr>
              <w:t>92)*</w:t>
            </w:r>
            <w:proofErr w:type="gramEnd"/>
          </w:p>
        </w:tc>
        <w:tc>
          <w:tcPr>
            <w:tcW w:w="764" w:type="pct"/>
            <w:gridSpan w:val="2"/>
            <w:tcBorders>
              <w:top w:val="nil"/>
              <w:left w:val="nil"/>
              <w:bottom w:val="single" w:sz="4" w:space="0" w:color="auto"/>
              <w:right w:val="nil"/>
            </w:tcBorders>
            <w:noWrap/>
            <w:hideMark/>
          </w:tcPr>
          <w:p w14:paraId="5C803A8F"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0.83 (0.70-0.</w:t>
            </w:r>
            <w:proofErr w:type="gramStart"/>
            <w:r w:rsidRPr="00BE1018">
              <w:rPr>
                <w:rFonts w:ascii="Arial" w:hAnsi="Arial" w:cs="Arial"/>
                <w:sz w:val="20"/>
                <w:szCs w:val="20"/>
              </w:rPr>
              <w:t>98)*</w:t>
            </w:r>
            <w:proofErr w:type="gramEnd"/>
            <w:r w:rsidRPr="00BE1018">
              <w:rPr>
                <w:rFonts w:ascii="Arial" w:hAnsi="Arial" w:cs="Arial"/>
                <w:sz w:val="20"/>
                <w:szCs w:val="20"/>
              </w:rPr>
              <w:t>*</w:t>
            </w:r>
          </w:p>
        </w:tc>
        <w:tc>
          <w:tcPr>
            <w:tcW w:w="776" w:type="pct"/>
            <w:tcBorders>
              <w:top w:val="nil"/>
              <w:left w:val="nil"/>
              <w:bottom w:val="single" w:sz="4" w:space="0" w:color="auto"/>
              <w:right w:val="nil"/>
            </w:tcBorders>
            <w:noWrap/>
            <w:hideMark/>
          </w:tcPr>
          <w:p w14:paraId="3E5373B7" w14:textId="77777777" w:rsidR="00155ADE" w:rsidRPr="00BE1018" w:rsidRDefault="00155ADE" w:rsidP="00250E69">
            <w:pPr>
              <w:widowControl/>
              <w:snapToGrid w:val="0"/>
              <w:jc w:val="center"/>
              <w:rPr>
                <w:rFonts w:ascii="Arial" w:hAnsi="Arial" w:cs="Arial"/>
                <w:sz w:val="20"/>
                <w:szCs w:val="20"/>
              </w:rPr>
            </w:pPr>
            <w:r w:rsidRPr="00BE1018">
              <w:rPr>
                <w:rFonts w:ascii="Arial" w:hAnsi="Arial" w:cs="Arial"/>
                <w:sz w:val="20"/>
                <w:szCs w:val="20"/>
              </w:rPr>
              <w:t>1.25 (0.21-7.54)</w:t>
            </w:r>
          </w:p>
        </w:tc>
      </w:tr>
    </w:tbl>
    <w:p w14:paraId="49714CA5" w14:textId="113CDA82" w:rsidR="00155ADE" w:rsidRPr="00245A58" w:rsidRDefault="00155ADE" w:rsidP="00155ADE">
      <w:pPr>
        <w:widowControl/>
        <w:rPr>
          <w:rFonts w:ascii="Arial" w:hAnsi="Arial" w:cs="Arial"/>
          <w:sz w:val="20"/>
          <w:szCs w:val="20"/>
        </w:rPr>
      </w:pPr>
      <w:r w:rsidRPr="00245A58">
        <w:rPr>
          <w:rFonts w:ascii="Arial" w:hAnsi="Arial" w:cs="Arial"/>
          <w:sz w:val="20"/>
          <w:szCs w:val="20"/>
        </w:rPr>
        <w:t>Model 1 controlling for age, sex, BMI, diabetes duration, smoking, alcohol drinking; Model 2 controlling for age, sex, BMI, diabetes duration, smoking, alcohol drinking, hemoglobin, SBP, DBP, TC, TG, HDL</w:t>
      </w:r>
      <w:r w:rsidR="00DA6A82" w:rsidRPr="00245A58">
        <w:rPr>
          <w:rFonts w:ascii="Arial" w:hAnsi="Arial" w:cs="Arial"/>
          <w:sz w:val="20"/>
          <w:szCs w:val="20"/>
        </w:rPr>
        <w:t>-</w:t>
      </w:r>
      <w:r w:rsidRPr="00245A58">
        <w:rPr>
          <w:rFonts w:ascii="Arial" w:hAnsi="Arial" w:cs="Arial"/>
          <w:sz w:val="20"/>
          <w:szCs w:val="20"/>
        </w:rPr>
        <w:t>C, LDL</w:t>
      </w:r>
      <w:r w:rsidR="00DA6A82" w:rsidRPr="00245A58">
        <w:rPr>
          <w:rFonts w:ascii="Arial" w:hAnsi="Arial" w:cs="Arial"/>
          <w:sz w:val="20"/>
          <w:szCs w:val="20"/>
        </w:rPr>
        <w:t>-</w:t>
      </w:r>
      <w:r w:rsidRPr="00245A58">
        <w:rPr>
          <w:rFonts w:ascii="Arial" w:hAnsi="Arial" w:cs="Arial"/>
          <w:sz w:val="20"/>
          <w:szCs w:val="20"/>
        </w:rPr>
        <w:t>C, UA, ALT, AST; Model 3 additionally controlling for variables based on Model 2: microvascular</w:t>
      </w:r>
      <w:r w:rsidR="00BE1018" w:rsidRPr="00245A58">
        <w:rPr>
          <w:rFonts w:ascii="Arial" w:hAnsi="Arial" w:cs="Arial"/>
          <w:sz w:val="20"/>
          <w:szCs w:val="20"/>
        </w:rPr>
        <w:t xml:space="preserve"> complication</w:t>
      </w:r>
      <w:r w:rsidRPr="00245A58">
        <w:rPr>
          <w:rFonts w:ascii="Arial" w:hAnsi="Arial" w:cs="Arial"/>
          <w:sz w:val="20"/>
          <w:szCs w:val="20"/>
        </w:rPr>
        <w:t>, CKD, CHD, insulin</w:t>
      </w:r>
      <w:r w:rsidR="00BE1018" w:rsidRPr="00245A58">
        <w:rPr>
          <w:rFonts w:ascii="Arial" w:hAnsi="Arial" w:cs="Arial"/>
          <w:sz w:val="20"/>
          <w:szCs w:val="20"/>
        </w:rPr>
        <w:t xml:space="preserve"> usage</w:t>
      </w:r>
      <w:r w:rsidRPr="00245A58">
        <w:rPr>
          <w:rFonts w:ascii="Arial" w:hAnsi="Arial" w:cs="Arial"/>
          <w:sz w:val="20"/>
          <w:szCs w:val="20"/>
        </w:rPr>
        <w:t>.</w:t>
      </w:r>
    </w:p>
    <w:p w14:paraId="0E131060" w14:textId="2C393D14" w:rsidR="00B11687" w:rsidRPr="00245A58" w:rsidRDefault="00155ADE" w:rsidP="00245A58">
      <w:pPr>
        <w:widowControl/>
        <w:rPr>
          <w:rFonts w:ascii="Arial" w:hAnsi="Arial" w:cs="Arial" w:hint="eastAsia"/>
          <w:sz w:val="20"/>
          <w:szCs w:val="20"/>
        </w:rPr>
      </w:pPr>
      <w:r w:rsidRPr="00245A58">
        <w:rPr>
          <w:rFonts w:ascii="Arial" w:hAnsi="Arial" w:cs="Arial"/>
          <w:sz w:val="20"/>
          <w:szCs w:val="20"/>
          <w:vertAlign w:val="superscript"/>
        </w:rPr>
        <w:t>*</w:t>
      </w:r>
      <w:r w:rsidRPr="00245A58">
        <w:rPr>
          <w:rFonts w:ascii="Arial" w:hAnsi="Arial" w:cs="Arial"/>
          <w:sz w:val="20"/>
          <w:szCs w:val="20"/>
        </w:rPr>
        <w:t xml:space="preserve"> P&lt;0.1, </w:t>
      </w:r>
      <w:r w:rsidRPr="00245A58">
        <w:rPr>
          <w:rFonts w:ascii="Arial" w:hAnsi="Arial" w:cs="Arial"/>
          <w:sz w:val="20"/>
          <w:szCs w:val="20"/>
          <w:vertAlign w:val="superscript"/>
        </w:rPr>
        <w:t>**</w:t>
      </w:r>
      <w:r w:rsidRPr="00245A58">
        <w:rPr>
          <w:rFonts w:ascii="Arial" w:hAnsi="Arial" w:cs="Arial"/>
          <w:sz w:val="20"/>
          <w:szCs w:val="20"/>
        </w:rPr>
        <w:t xml:space="preserve"> P&lt;0.05.</w:t>
      </w:r>
    </w:p>
    <w:sectPr w:rsidR="00B11687" w:rsidRPr="00245A58" w:rsidSect="00BE101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87457" w14:textId="77777777" w:rsidR="004D3892" w:rsidRDefault="004D3892" w:rsidP="004C1002">
      <w:r>
        <w:separator/>
      </w:r>
    </w:p>
  </w:endnote>
  <w:endnote w:type="continuationSeparator" w:id="0">
    <w:p w14:paraId="327D83BB" w14:textId="77777777" w:rsidR="004D3892" w:rsidRDefault="004D3892" w:rsidP="004C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0731D" w14:textId="77777777" w:rsidR="004D3892" w:rsidRDefault="004D3892" w:rsidP="004C1002">
      <w:r>
        <w:separator/>
      </w:r>
    </w:p>
  </w:footnote>
  <w:footnote w:type="continuationSeparator" w:id="0">
    <w:p w14:paraId="6D07272A" w14:textId="77777777" w:rsidR="004D3892" w:rsidRDefault="004D3892" w:rsidP="004C10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B9"/>
    <w:rsid w:val="00155ADE"/>
    <w:rsid w:val="00200347"/>
    <w:rsid w:val="00245A58"/>
    <w:rsid w:val="002B7E22"/>
    <w:rsid w:val="002F6F25"/>
    <w:rsid w:val="004C1002"/>
    <w:rsid w:val="004C1BB9"/>
    <w:rsid w:val="004D3892"/>
    <w:rsid w:val="00751405"/>
    <w:rsid w:val="007B751F"/>
    <w:rsid w:val="00816136"/>
    <w:rsid w:val="0088487B"/>
    <w:rsid w:val="00B11687"/>
    <w:rsid w:val="00BB53CB"/>
    <w:rsid w:val="00BE1018"/>
    <w:rsid w:val="00D741A9"/>
    <w:rsid w:val="00DA6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264A8"/>
  <w15:chartTrackingRefBased/>
  <w15:docId w15:val="{6362EEAD-8308-4F75-B3F7-91DC22E4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10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10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1002"/>
    <w:rPr>
      <w:sz w:val="18"/>
      <w:szCs w:val="18"/>
    </w:rPr>
  </w:style>
  <w:style w:type="paragraph" w:styleId="a5">
    <w:name w:val="footer"/>
    <w:basedOn w:val="a"/>
    <w:link w:val="a6"/>
    <w:uiPriority w:val="99"/>
    <w:unhideWhenUsed/>
    <w:rsid w:val="004C1002"/>
    <w:pPr>
      <w:tabs>
        <w:tab w:val="center" w:pos="4153"/>
        <w:tab w:val="right" w:pos="8306"/>
      </w:tabs>
      <w:snapToGrid w:val="0"/>
      <w:jc w:val="left"/>
    </w:pPr>
    <w:rPr>
      <w:sz w:val="18"/>
      <w:szCs w:val="18"/>
    </w:rPr>
  </w:style>
  <w:style w:type="character" w:customStyle="1" w:styleId="a6">
    <w:name w:val="页脚 字符"/>
    <w:basedOn w:val="a0"/>
    <w:link w:val="a5"/>
    <w:uiPriority w:val="99"/>
    <w:rsid w:val="004C1002"/>
    <w:rPr>
      <w:sz w:val="18"/>
      <w:szCs w:val="18"/>
    </w:rPr>
  </w:style>
  <w:style w:type="table" w:styleId="a7">
    <w:name w:val="Table Grid"/>
    <w:basedOn w:val="a1"/>
    <w:uiPriority w:val="59"/>
    <w:rsid w:val="00155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971</Words>
  <Characters>5539</Characters>
  <Application>Microsoft Office Word</Application>
  <DocSecurity>0</DocSecurity>
  <Lines>46</Lines>
  <Paragraphs>12</Paragraphs>
  <ScaleCrop>false</ScaleCrop>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Yao</dc:creator>
  <cp:keywords/>
  <dc:description/>
  <cp:lastModifiedBy>8404</cp:lastModifiedBy>
  <cp:revision>9</cp:revision>
  <dcterms:created xsi:type="dcterms:W3CDTF">2022-11-18T12:17:00Z</dcterms:created>
  <dcterms:modified xsi:type="dcterms:W3CDTF">2023-01-04T13:54:00Z</dcterms:modified>
</cp:coreProperties>
</file>