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2A909" w14:textId="77777777" w:rsidR="00BA1119" w:rsidRPr="007B08FD" w:rsidRDefault="00BA1119" w:rsidP="00BA1119">
      <w:pPr>
        <w:pStyle w:val="Heading1"/>
        <w:rPr>
          <w:rFonts w:ascii="Times New Roman" w:hAnsi="Times New Roman" w:cs="Times New Roman"/>
        </w:rPr>
      </w:pPr>
      <w:r w:rsidRPr="007B08FD">
        <w:rPr>
          <w:rFonts w:ascii="Times New Roman" w:hAnsi="Times New Roman" w:cs="Times New Roman"/>
        </w:rPr>
        <w:t xml:space="preserve">Appendix 1: </w:t>
      </w:r>
      <w:r>
        <w:rPr>
          <w:rFonts w:ascii="Times New Roman" w:hAnsi="Times New Roman" w:cs="Times New Roman"/>
        </w:rPr>
        <w:t>Tables.</w:t>
      </w:r>
    </w:p>
    <w:p w14:paraId="773B8F57" w14:textId="77777777" w:rsidR="00BA1119" w:rsidRPr="007B08FD" w:rsidRDefault="00BA1119" w:rsidP="00BA1119">
      <w:pPr>
        <w:rPr>
          <w:rFonts w:ascii="Times New Roman" w:hAnsi="Times New Roman" w:cs="Times New Roman"/>
          <w:sz w:val="24"/>
          <w:szCs w:val="24"/>
        </w:rPr>
      </w:pPr>
      <w:r w:rsidRPr="007B08FD">
        <w:rPr>
          <w:rFonts w:ascii="Times New Roman" w:hAnsi="Times New Roman" w:cs="Times New Roman"/>
          <w:sz w:val="24"/>
          <w:szCs w:val="24"/>
        </w:rPr>
        <w:t>Table 1: Characteristics of identified records and common practice recommendations areas.</w:t>
      </w:r>
    </w:p>
    <w:tbl>
      <w:tblPr>
        <w:tblStyle w:val="GridTable4-Accent1"/>
        <w:tblW w:w="10620" w:type="dxa"/>
        <w:jc w:val="center"/>
        <w:tblLook w:val="04A0" w:firstRow="1" w:lastRow="0" w:firstColumn="1" w:lastColumn="0" w:noHBand="0" w:noVBand="1"/>
      </w:tblPr>
      <w:tblGrid>
        <w:gridCol w:w="1926"/>
        <w:gridCol w:w="2994"/>
        <w:gridCol w:w="1195"/>
        <w:gridCol w:w="2275"/>
        <w:gridCol w:w="2230"/>
      </w:tblGrid>
      <w:tr w:rsidR="00BA1119" w:rsidRPr="007B08FD" w14:paraId="0A0086AF" w14:textId="77777777" w:rsidTr="00C27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0" w:type="dxa"/>
            <w:gridSpan w:val="2"/>
          </w:tcPr>
          <w:p w14:paraId="42F6EAFA" w14:textId="77777777" w:rsidR="00BA1119" w:rsidRPr="007B08FD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A141BA" w14:textId="77777777" w:rsidR="00BA1119" w:rsidRPr="007B08FD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8FD">
              <w:rPr>
                <w:rFonts w:ascii="Times New Roman" w:hAnsi="Times New Roman" w:cs="Times New Roman"/>
                <w:b w:val="0"/>
                <w:sz w:val="24"/>
                <w:szCs w:val="24"/>
              </w:rPr>
              <w:t>Practice area and common recommendations</w:t>
            </w:r>
          </w:p>
        </w:tc>
        <w:tc>
          <w:tcPr>
            <w:tcW w:w="1195" w:type="dxa"/>
          </w:tcPr>
          <w:p w14:paraId="66634C4B" w14:textId="77777777" w:rsidR="00BA1119" w:rsidRPr="007B08FD" w:rsidRDefault="00BA1119" w:rsidP="00C27D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8FD">
              <w:rPr>
                <w:rFonts w:ascii="Times New Roman" w:hAnsi="Times New Roman" w:cs="Times New Roman"/>
                <w:b w:val="0"/>
                <w:sz w:val="24"/>
                <w:szCs w:val="24"/>
              </w:rPr>
              <w:t>Number of records</w:t>
            </w:r>
          </w:p>
        </w:tc>
        <w:tc>
          <w:tcPr>
            <w:tcW w:w="2275" w:type="dxa"/>
          </w:tcPr>
          <w:p w14:paraId="0A72BD47" w14:textId="77777777" w:rsidR="00BA1119" w:rsidRPr="007B08FD" w:rsidRDefault="00BA1119" w:rsidP="00C27D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41313" w14:textId="77777777" w:rsidR="00BA1119" w:rsidRPr="007B08FD" w:rsidRDefault="00BA1119" w:rsidP="00C27D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B08FD">
              <w:rPr>
                <w:rFonts w:ascii="Times New Roman" w:hAnsi="Times New Roman" w:cs="Times New Roman"/>
                <w:b w:val="0"/>
                <w:sz w:val="24"/>
                <w:szCs w:val="24"/>
              </w:rPr>
              <w:t>Sources and name of the record</w:t>
            </w:r>
          </w:p>
        </w:tc>
        <w:tc>
          <w:tcPr>
            <w:tcW w:w="2230" w:type="dxa"/>
          </w:tcPr>
          <w:p w14:paraId="58ECA847" w14:textId="77777777" w:rsidR="00BA1119" w:rsidRPr="007B08FD" w:rsidRDefault="00BA1119" w:rsidP="00C27D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fr-CH"/>
              </w:rPr>
            </w:pPr>
            <w:r w:rsidRPr="007B08FD">
              <w:rPr>
                <w:rFonts w:ascii="Times New Roman" w:hAnsi="Times New Roman" w:cs="Times New Roman"/>
                <w:b w:val="0"/>
                <w:sz w:val="24"/>
                <w:szCs w:val="24"/>
                <w:lang w:val="fr-CH"/>
              </w:rPr>
              <w:t xml:space="preserve">Types of the document (guideline, commentaires, position </w:t>
            </w:r>
            <w:proofErr w:type="spellStart"/>
            <w:r w:rsidRPr="007B08FD">
              <w:rPr>
                <w:rFonts w:ascii="Times New Roman" w:hAnsi="Times New Roman" w:cs="Times New Roman"/>
                <w:b w:val="0"/>
                <w:sz w:val="24"/>
                <w:szCs w:val="24"/>
                <w:lang w:val="fr-CH"/>
              </w:rPr>
              <w:t>statements</w:t>
            </w:r>
            <w:proofErr w:type="spellEnd"/>
            <w:r w:rsidRPr="007B08FD">
              <w:rPr>
                <w:rFonts w:ascii="Times New Roman" w:hAnsi="Times New Roman" w:cs="Times New Roman"/>
                <w:b w:val="0"/>
                <w:sz w:val="24"/>
                <w:szCs w:val="24"/>
                <w:lang w:val="fr-CH"/>
              </w:rPr>
              <w:t>)</w:t>
            </w:r>
          </w:p>
        </w:tc>
      </w:tr>
      <w:tr w:rsidR="00BA1119" w:rsidRPr="00205025" w14:paraId="675EABB8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 w:val="restart"/>
            <w:textDirection w:val="btLr"/>
          </w:tcPr>
          <w:p w14:paraId="513BA7B6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 </w:t>
            </w:r>
          </w:p>
          <w:p w14:paraId="789DDD89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48CA9A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15D46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     Antenatal care  </w:t>
            </w:r>
          </w:p>
          <w:p w14:paraId="6DB40C69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</w:t>
            </w:r>
          </w:p>
        </w:tc>
        <w:tc>
          <w:tcPr>
            <w:tcW w:w="2994" w:type="dxa"/>
          </w:tcPr>
          <w:p w14:paraId="2F4D0B03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Pre-triage (screening) at visit</w:t>
            </w:r>
          </w:p>
        </w:tc>
        <w:tc>
          <w:tcPr>
            <w:tcW w:w="1195" w:type="dxa"/>
          </w:tcPr>
          <w:p w14:paraId="39AC3719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A9F16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5" w:type="dxa"/>
          </w:tcPr>
          <w:p w14:paraId="5E45E323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78EE1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RCOG, ACOG, MFM Guidance, </w:t>
            </w:r>
          </w:p>
          <w:p w14:paraId="1AA12D6D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WHO, SMFM, </w:t>
            </w:r>
            <w:proofErr w:type="gram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NHS</w:t>
            </w:r>
            <w:proofErr w:type="gramEnd"/>
          </w:p>
          <w:p w14:paraId="3458605A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</w:tcPr>
          <w:p w14:paraId="3D75278D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B114E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Guidelines, commentaires </w:t>
            </w:r>
          </w:p>
          <w:p w14:paraId="5653C94E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</w:tc>
      </w:tr>
      <w:tr w:rsidR="00BA1119" w:rsidRPr="00205025" w14:paraId="353D8871" w14:textId="77777777" w:rsidTr="00C27DC6">
        <w:trPr>
          <w:trHeight w:val="6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35EEB1BF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2125C88D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Mode of service provision</w:t>
            </w:r>
          </w:p>
          <w:p w14:paraId="418B8CBC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(telehealth, virtual, home)</w:t>
            </w:r>
          </w:p>
        </w:tc>
        <w:tc>
          <w:tcPr>
            <w:tcW w:w="1195" w:type="dxa"/>
          </w:tcPr>
          <w:p w14:paraId="21A2D507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D32104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75" w:type="dxa"/>
          </w:tcPr>
          <w:p w14:paraId="04A68E7E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FIGO, RCOG, ACOG, MFM Guidance, WHO, SMFM, NHS</w:t>
            </w:r>
          </w:p>
        </w:tc>
        <w:tc>
          <w:tcPr>
            <w:tcW w:w="2230" w:type="dxa"/>
          </w:tcPr>
          <w:p w14:paraId="04B52AF4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Guidelines, position 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>statements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 commentaires</w:t>
            </w:r>
          </w:p>
        </w:tc>
      </w:tr>
      <w:tr w:rsidR="00BA1119" w:rsidRPr="00205025" w14:paraId="58E6C5F6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14A81A90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100FD30B" w14:textId="77777777" w:rsidR="00BA1119" w:rsidRPr="00205025" w:rsidRDefault="00BA1119" w:rsidP="00C27DC6">
            <w:pPr>
              <w:ind w:left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Schedule of visits</w:t>
            </w:r>
          </w:p>
        </w:tc>
        <w:tc>
          <w:tcPr>
            <w:tcW w:w="1195" w:type="dxa"/>
          </w:tcPr>
          <w:p w14:paraId="4A200079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5" w:type="dxa"/>
          </w:tcPr>
          <w:p w14:paraId="48BEF3A1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RCOG, SMFM, RCM</w:t>
            </w:r>
          </w:p>
        </w:tc>
        <w:tc>
          <w:tcPr>
            <w:tcW w:w="2230" w:type="dxa"/>
          </w:tcPr>
          <w:p w14:paraId="609540E0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Guidance &amp; position 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>statements</w:t>
            </w:r>
            <w:proofErr w:type="spellEnd"/>
          </w:p>
        </w:tc>
      </w:tr>
      <w:tr w:rsidR="00BA1119" w:rsidRPr="00205025" w14:paraId="30F967D6" w14:textId="77777777" w:rsidTr="00C27DC6">
        <w:trPr>
          <w:trHeight w:val="6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2845607C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08934107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Attendant with pregnant mother (limit/screen status)</w:t>
            </w:r>
          </w:p>
        </w:tc>
        <w:tc>
          <w:tcPr>
            <w:tcW w:w="1195" w:type="dxa"/>
          </w:tcPr>
          <w:p w14:paraId="14326411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5" w:type="dxa"/>
          </w:tcPr>
          <w:p w14:paraId="6C358E54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RCOG, FIGO, MFM guidance</w:t>
            </w:r>
          </w:p>
        </w:tc>
        <w:tc>
          <w:tcPr>
            <w:tcW w:w="2230" w:type="dxa"/>
          </w:tcPr>
          <w:p w14:paraId="5DA22885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>Guidance</w:t>
            </w:r>
          </w:p>
        </w:tc>
      </w:tr>
      <w:tr w:rsidR="00BA1119" w:rsidRPr="00205025" w14:paraId="30DB0990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 w:val="restart"/>
            <w:textDirection w:val="btLr"/>
          </w:tcPr>
          <w:p w14:paraId="6B113755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84B9BC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60C89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AB8FD3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>Labor and Delivery</w:t>
            </w:r>
          </w:p>
          <w:p w14:paraId="3AB98A5D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</w:p>
          <w:p w14:paraId="7AFDDD3C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994" w:type="dxa"/>
          </w:tcPr>
          <w:p w14:paraId="781D43A0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Place of birth (community/home/mid-wife led freestanding units)</w:t>
            </w:r>
          </w:p>
        </w:tc>
        <w:tc>
          <w:tcPr>
            <w:tcW w:w="1195" w:type="dxa"/>
          </w:tcPr>
          <w:p w14:paraId="15B842A5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E16E9C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5B5D3920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57464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5" w:type="dxa"/>
          </w:tcPr>
          <w:p w14:paraId="292EEC28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68D7B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RCOG, ICM, NHS, RCM</w:t>
            </w:r>
          </w:p>
          <w:p w14:paraId="4A0E5E15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</w:tcPr>
          <w:p w14:paraId="243C2086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  <w:p w14:paraId="31B886CD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Guidance &amp; position 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>statements</w:t>
            </w:r>
            <w:proofErr w:type="spellEnd"/>
          </w:p>
          <w:p w14:paraId="0F184350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</w:tc>
      </w:tr>
      <w:tr w:rsidR="00BA1119" w:rsidRPr="00205025" w14:paraId="51CC390D" w14:textId="77777777" w:rsidTr="00C27DC6">
        <w:trPr>
          <w:trHeight w:val="8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5E0AA750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59C18546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Labor companion</w:t>
            </w:r>
          </w:p>
          <w:p w14:paraId="7022A6C4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(allow/limit at labor wards)     </w:t>
            </w:r>
          </w:p>
          <w:p w14:paraId="7C64B352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195" w:type="dxa"/>
          </w:tcPr>
          <w:p w14:paraId="3E405663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5" w:type="dxa"/>
          </w:tcPr>
          <w:p w14:paraId="453EE8B5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NHS, MFM Guidance</w:t>
            </w:r>
          </w:p>
        </w:tc>
        <w:tc>
          <w:tcPr>
            <w:tcW w:w="2230" w:type="dxa"/>
          </w:tcPr>
          <w:p w14:paraId="1972524E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Guidance &amp; Position 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>statements</w:t>
            </w:r>
            <w:proofErr w:type="spellEnd"/>
          </w:p>
        </w:tc>
      </w:tr>
      <w:tr w:rsidR="00BA1119" w:rsidRPr="00205025" w14:paraId="60B13282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 w:val="restart"/>
            <w:textDirection w:val="btLr"/>
          </w:tcPr>
          <w:p w14:paraId="22B582D6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6920CA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1B9F13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Post-natal care </w:t>
            </w:r>
          </w:p>
          <w:p w14:paraId="12B296DD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</w:p>
          <w:p w14:paraId="68525288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14:paraId="393518BA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450271EF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Early Discharge</w:t>
            </w:r>
          </w:p>
        </w:tc>
        <w:tc>
          <w:tcPr>
            <w:tcW w:w="1195" w:type="dxa"/>
          </w:tcPr>
          <w:p w14:paraId="09D9B9EA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E028E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  <w:p w14:paraId="1474AC13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5" w:type="dxa"/>
          </w:tcPr>
          <w:p w14:paraId="5AFA0801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1EF0F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ACOG</w:t>
            </w:r>
          </w:p>
          <w:p w14:paraId="5C0CE8C4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</w:tcPr>
          <w:p w14:paraId="764A8AA1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  <w:p w14:paraId="24B5441E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>Commentary</w:t>
            </w:r>
            <w:proofErr w:type="spellEnd"/>
          </w:p>
          <w:p w14:paraId="5902EFAA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</w:tc>
      </w:tr>
      <w:tr w:rsidR="00BA1119" w:rsidRPr="00205025" w14:paraId="382F4665" w14:textId="77777777" w:rsidTr="00C27DC6">
        <w:trPr>
          <w:trHeight w:val="7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08EB98B2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514D949E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Post-natal visits</w:t>
            </w:r>
          </w:p>
          <w:p w14:paraId="284B54D4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(virtual/ home based)</w:t>
            </w:r>
          </w:p>
        </w:tc>
        <w:tc>
          <w:tcPr>
            <w:tcW w:w="1195" w:type="dxa"/>
          </w:tcPr>
          <w:p w14:paraId="6D022447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    4</w:t>
            </w:r>
          </w:p>
          <w:p w14:paraId="06369AC7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5" w:type="dxa"/>
          </w:tcPr>
          <w:p w14:paraId="77DC75D1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ACOG, RCOG, ICM, WHO</w:t>
            </w:r>
          </w:p>
        </w:tc>
        <w:tc>
          <w:tcPr>
            <w:tcW w:w="2230" w:type="dxa"/>
          </w:tcPr>
          <w:p w14:paraId="5FA0D599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Guidance, 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>Commentary</w:t>
            </w:r>
            <w:proofErr w:type="spellEnd"/>
          </w:p>
        </w:tc>
      </w:tr>
      <w:tr w:rsidR="00BA1119" w:rsidRPr="00205025" w14:paraId="07E43B92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0" w:type="dxa"/>
            <w:gridSpan w:val="2"/>
          </w:tcPr>
          <w:p w14:paraId="08AC552E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>Obstetric Referral pathways (modifications/organization)</w:t>
            </w:r>
          </w:p>
        </w:tc>
        <w:tc>
          <w:tcPr>
            <w:tcW w:w="1195" w:type="dxa"/>
          </w:tcPr>
          <w:p w14:paraId="564C79EF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     3</w:t>
            </w:r>
          </w:p>
        </w:tc>
        <w:tc>
          <w:tcPr>
            <w:tcW w:w="2275" w:type="dxa"/>
          </w:tcPr>
          <w:p w14:paraId="4EEEB6D1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RCOG, RCM, WHO</w:t>
            </w:r>
          </w:p>
        </w:tc>
        <w:tc>
          <w:tcPr>
            <w:tcW w:w="2230" w:type="dxa"/>
          </w:tcPr>
          <w:p w14:paraId="36E84678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  <w:lang w:val="fr-CH"/>
              </w:rPr>
              <w:t xml:space="preserve">Guidance </w:t>
            </w:r>
          </w:p>
        </w:tc>
      </w:tr>
      <w:tr w:rsidR="00BA1119" w:rsidRPr="00205025" w14:paraId="141DCEB9" w14:textId="77777777" w:rsidTr="00C27DC6">
        <w:trPr>
          <w:trHeight w:val="7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 w:val="restart"/>
            <w:textDirection w:val="btLr"/>
          </w:tcPr>
          <w:p w14:paraId="59CDF893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60382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815F7A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Safe abortion </w:t>
            </w:r>
          </w:p>
        </w:tc>
        <w:tc>
          <w:tcPr>
            <w:tcW w:w="2994" w:type="dxa"/>
          </w:tcPr>
          <w:p w14:paraId="3E38AF93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No-touch /no-test early medication abortion.</w:t>
            </w:r>
          </w:p>
          <w:p w14:paraId="1FB47598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14:paraId="690FFDDD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75" w:type="dxa"/>
          </w:tcPr>
          <w:p w14:paraId="258B0996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FIGO, RCM, SOGC, RCOG, RANZCOG,</w:t>
            </w:r>
          </w:p>
          <w:p w14:paraId="61FB9476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NAF, IPPF, UNFPA, MSI, FSRH, BSACP</w:t>
            </w:r>
          </w:p>
        </w:tc>
        <w:tc>
          <w:tcPr>
            <w:tcW w:w="2230" w:type="dxa"/>
          </w:tcPr>
          <w:p w14:paraId="0B7B4BF6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Guidance, position statements, and commentaries.</w:t>
            </w:r>
          </w:p>
        </w:tc>
      </w:tr>
      <w:tr w:rsidR="00BA1119" w:rsidRPr="00205025" w14:paraId="3F701BAC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56904514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77B7011B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Minimum contact second-trimester medication abortion.</w:t>
            </w:r>
          </w:p>
          <w:p w14:paraId="42B257C7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14:paraId="4EDE4795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75" w:type="dxa"/>
          </w:tcPr>
          <w:p w14:paraId="406CF43F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FIGO, RCM, SOGC, RCOG, RANZCOG,</w:t>
            </w:r>
          </w:p>
          <w:p w14:paraId="2EE2FBEA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NAF, IPPF, UNFPA, MSI, FSRH, BSACP</w:t>
            </w:r>
          </w:p>
        </w:tc>
        <w:tc>
          <w:tcPr>
            <w:tcW w:w="2230" w:type="dxa"/>
          </w:tcPr>
          <w:p w14:paraId="54E7107B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Guidance, position statements, and commentaries</w:t>
            </w:r>
          </w:p>
        </w:tc>
      </w:tr>
      <w:tr w:rsidR="00BA1119" w:rsidRPr="00205025" w14:paraId="2F45E93F" w14:textId="77777777" w:rsidTr="00C27DC6">
        <w:trPr>
          <w:trHeight w:val="4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4AE258EB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687A1B7E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Minimum contact surgical abortion.</w:t>
            </w:r>
          </w:p>
        </w:tc>
        <w:tc>
          <w:tcPr>
            <w:tcW w:w="1195" w:type="dxa"/>
          </w:tcPr>
          <w:p w14:paraId="2F7D8EBC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75" w:type="dxa"/>
          </w:tcPr>
          <w:p w14:paraId="7ED99397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FIGO, RCM, SOGC, RCOG, RANZCOG,</w:t>
            </w:r>
          </w:p>
          <w:p w14:paraId="7C000B20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NAF, IPPF, UNFPA, MSI, FSRH, BSACP</w:t>
            </w:r>
          </w:p>
        </w:tc>
        <w:tc>
          <w:tcPr>
            <w:tcW w:w="2230" w:type="dxa"/>
          </w:tcPr>
          <w:p w14:paraId="28B7D3D2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Guidance, position statements, and commentaries</w:t>
            </w:r>
          </w:p>
        </w:tc>
      </w:tr>
      <w:tr w:rsidR="00BA1119" w:rsidRPr="00205025" w14:paraId="035A3D02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 w:val="restart"/>
            <w:textDirection w:val="btLr"/>
          </w:tcPr>
          <w:p w14:paraId="2811D414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</w:t>
            </w:r>
          </w:p>
          <w:p w14:paraId="4F01D3F6" w14:textId="77777777" w:rsidR="00BA1119" w:rsidRPr="00205025" w:rsidRDefault="00BA1119" w:rsidP="00C27DC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Contraception</w:t>
            </w:r>
          </w:p>
        </w:tc>
        <w:tc>
          <w:tcPr>
            <w:tcW w:w="2994" w:type="dxa"/>
          </w:tcPr>
          <w:p w14:paraId="142D7643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Self-serving contraception methods.</w:t>
            </w:r>
          </w:p>
          <w:p w14:paraId="2F1E9F6A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95" w:type="dxa"/>
          </w:tcPr>
          <w:p w14:paraId="44D66C64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75" w:type="dxa"/>
          </w:tcPr>
          <w:p w14:paraId="71090BB8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FIGO, WHO, RCM, RCOG, FSRH,</w:t>
            </w:r>
          </w:p>
          <w:p w14:paraId="0313986B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IPPF, UNFPA, MSI, RANZCOG</w:t>
            </w:r>
          </w:p>
        </w:tc>
        <w:tc>
          <w:tcPr>
            <w:tcW w:w="2230" w:type="dxa"/>
          </w:tcPr>
          <w:p w14:paraId="21CAFD0A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Guidance, position statements, and commentaries</w:t>
            </w:r>
          </w:p>
        </w:tc>
      </w:tr>
      <w:tr w:rsidR="00BA1119" w:rsidRPr="00205025" w14:paraId="4AC51870" w14:textId="77777777" w:rsidTr="00C27DC6">
        <w:trPr>
          <w:trHeight w:val="3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37E32E13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216B5929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Extended use of </w:t>
            </w:r>
            <w:proofErr w:type="gram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long term</w:t>
            </w:r>
            <w:proofErr w:type="gram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contraceptives</w:t>
            </w:r>
          </w:p>
          <w:p w14:paraId="2E482D99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14:paraId="220A06CC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75" w:type="dxa"/>
          </w:tcPr>
          <w:p w14:paraId="75B38D22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RCM, RCOG, FSRH, IPPF, UNFPA, MSI, RANZCOG</w:t>
            </w:r>
          </w:p>
        </w:tc>
        <w:tc>
          <w:tcPr>
            <w:tcW w:w="2230" w:type="dxa"/>
          </w:tcPr>
          <w:p w14:paraId="043A4711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Guidance, position statements, and commentaries</w:t>
            </w:r>
          </w:p>
        </w:tc>
      </w:tr>
      <w:tr w:rsidR="00BA1119" w:rsidRPr="00205025" w14:paraId="24CA6A20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  <w:vMerge/>
          </w:tcPr>
          <w:p w14:paraId="0647628C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14:paraId="7B9C50E0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Minimum contact long term contraceptives.</w:t>
            </w:r>
          </w:p>
          <w:p w14:paraId="36D78E2C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5FDF0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14:paraId="779B8C64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75" w:type="dxa"/>
          </w:tcPr>
          <w:p w14:paraId="2565DEFA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FIGO, RCM, RCOG, FSRH, IPPF, UNFPA, MSI, RANZCOG</w:t>
            </w:r>
          </w:p>
        </w:tc>
        <w:tc>
          <w:tcPr>
            <w:tcW w:w="2230" w:type="dxa"/>
          </w:tcPr>
          <w:p w14:paraId="5027E008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Guidance, position statements, and commentaries</w:t>
            </w:r>
          </w:p>
        </w:tc>
      </w:tr>
      <w:tr w:rsidR="00BA1119" w:rsidRPr="00205025" w14:paraId="099DFB63" w14:textId="77777777" w:rsidTr="00C27DC6">
        <w:trPr>
          <w:trHeight w:val="8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</w:tcPr>
          <w:p w14:paraId="04561197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>Gender-based violence</w:t>
            </w:r>
          </w:p>
        </w:tc>
        <w:tc>
          <w:tcPr>
            <w:tcW w:w="2994" w:type="dxa"/>
          </w:tcPr>
          <w:p w14:paraId="74ED77AA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Medical, legal and policy mechanisms for victims should be in place.</w:t>
            </w:r>
          </w:p>
        </w:tc>
        <w:tc>
          <w:tcPr>
            <w:tcW w:w="1195" w:type="dxa"/>
          </w:tcPr>
          <w:p w14:paraId="55149C3C" w14:textId="77777777" w:rsidR="00BA1119" w:rsidRPr="00205025" w:rsidRDefault="00BA1119" w:rsidP="00C27D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75" w:type="dxa"/>
          </w:tcPr>
          <w:p w14:paraId="12BA7DCB" w14:textId="77777777" w:rsidR="00BA1119" w:rsidRPr="00205025" w:rsidRDefault="00BA1119" w:rsidP="00C27DC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UNFPA, WHO, FIGO, RANZOG, RCOG, RCM, FSRH and UN Women</w:t>
            </w:r>
          </w:p>
        </w:tc>
        <w:tc>
          <w:tcPr>
            <w:tcW w:w="2230" w:type="dxa"/>
          </w:tcPr>
          <w:p w14:paraId="17789FFA" w14:textId="77777777" w:rsidR="00BA1119" w:rsidRPr="00205025" w:rsidRDefault="00BA1119" w:rsidP="00C27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Position statements</w:t>
            </w:r>
          </w:p>
        </w:tc>
      </w:tr>
      <w:tr w:rsidR="00BA1119" w:rsidRPr="00205025" w14:paraId="28C8F194" w14:textId="77777777" w:rsidTr="00C27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" w:type="dxa"/>
          </w:tcPr>
          <w:p w14:paraId="0CC1B5F9" w14:textId="77777777" w:rsidR="00BA1119" w:rsidRPr="00205025" w:rsidRDefault="00BA1119" w:rsidP="00C27DC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b w:val="0"/>
                <w:sz w:val="24"/>
                <w:szCs w:val="24"/>
              </w:rPr>
              <w:t>Assisted reproduction</w:t>
            </w:r>
          </w:p>
        </w:tc>
        <w:tc>
          <w:tcPr>
            <w:tcW w:w="2994" w:type="dxa"/>
          </w:tcPr>
          <w:p w14:paraId="7E6EBCFD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No new cycle during pandemics except fertility preservation and freeze all embryo.</w:t>
            </w:r>
          </w:p>
        </w:tc>
        <w:tc>
          <w:tcPr>
            <w:tcW w:w="1195" w:type="dxa"/>
          </w:tcPr>
          <w:p w14:paraId="79552434" w14:textId="77777777" w:rsidR="00BA1119" w:rsidRPr="00205025" w:rsidRDefault="00BA1119" w:rsidP="00C27D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75" w:type="dxa"/>
          </w:tcPr>
          <w:p w14:paraId="525AC71D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ESHRE, BFS, FSA, HFEA, and ASRM</w:t>
            </w:r>
          </w:p>
        </w:tc>
        <w:tc>
          <w:tcPr>
            <w:tcW w:w="2230" w:type="dxa"/>
          </w:tcPr>
          <w:p w14:paraId="7F9596D9" w14:textId="77777777" w:rsidR="00BA1119" w:rsidRPr="00205025" w:rsidRDefault="00BA1119" w:rsidP="00C27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Position statements and commentaries.</w:t>
            </w:r>
          </w:p>
        </w:tc>
      </w:tr>
    </w:tbl>
    <w:p w14:paraId="3FE88039" w14:textId="77777777" w:rsidR="00BA1119" w:rsidRDefault="00BA1119" w:rsidP="00BA111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BF328" w14:textId="77777777" w:rsidR="00BA1119" w:rsidRPr="00205025" w:rsidRDefault="00BA1119" w:rsidP="00BA111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2: </w:t>
      </w:r>
      <w:bookmarkStart w:id="0" w:name="_Hlk38475182"/>
      <w:r>
        <w:rPr>
          <w:rFonts w:ascii="Times New Roman" w:hAnsi="Times New Roman" w:cs="Times New Roman"/>
          <w:sz w:val="24"/>
          <w:szCs w:val="24"/>
        </w:rPr>
        <w:t>Search conducted on April 18</w:t>
      </w:r>
      <w:r w:rsidRPr="00EA13E3">
        <w:rPr>
          <w:rFonts w:ascii="Times New Roman" w:hAnsi="Times New Roman" w:cs="Times New Roman"/>
          <w:sz w:val="24"/>
          <w:szCs w:val="24"/>
        </w:rPr>
        <w:t>,2020, MEDLINE (Ovid).</w:t>
      </w:r>
    </w:p>
    <w:tbl>
      <w:tblPr>
        <w:tblStyle w:val="TableGrid"/>
        <w:tblW w:w="0" w:type="auto"/>
        <w:tblInd w:w="-275" w:type="dxa"/>
        <w:tblLook w:val="04A0" w:firstRow="1" w:lastRow="0" w:firstColumn="1" w:lastColumn="0" w:noHBand="0" w:noVBand="1"/>
      </w:tblPr>
      <w:tblGrid>
        <w:gridCol w:w="1278"/>
        <w:gridCol w:w="6282"/>
        <w:gridCol w:w="1839"/>
      </w:tblGrid>
      <w:tr w:rsidR="00BA1119" w:rsidRPr="00205025" w14:paraId="448245F3" w14:textId="77777777" w:rsidTr="00C27DC6">
        <w:tc>
          <w:tcPr>
            <w:tcW w:w="1278" w:type="dxa"/>
          </w:tcPr>
          <w:bookmarkEnd w:id="0"/>
          <w:p w14:paraId="74FC274F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Number </w:t>
            </w:r>
          </w:p>
        </w:tc>
        <w:tc>
          <w:tcPr>
            <w:tcW w:w="6282" w:type="dxa"/>
          </w:tcPr>
          <w:p w14:paraId="087D037B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Search Query </w:t>
            </w:r>
          </w:p>
        </w:tc>
        <w:tc>
          <w:tcPr>
            <w:tcW w:w="1839" w:type="dxa"/>
          </w:tcPr>
          <w:p w14:paraId="3EFB29E0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Result.</w:t>
            </w:r>
          </w:p>
        </w:tc>
      </w:tr>
      <w:tr w:rsidR="00BA1119" w:rsidRPr="00205025" w14:paraId="3A90CDBE" w14:textId="77777777" w:rsidTr="00C27DC6">
        <w:tc>
          <w:tcPr>
            <w:tcW w:w="1278" w:type="dxa"/>
          </w:tcPr>
          <w:p w14:paraId="54C2515E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82" w:type="dxa"/>
          </w:tcPr>
          <w:p w14:paraId="3DB87809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COVID-19 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] OR 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Sars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cov-2[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Pandemics[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epidemics 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AND maternal care[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reproductive service[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antenatal care[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] OR 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delivery 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abortion 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contraception[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 OR family planning[</w:t>
            </w:r>
            <w:proofErr w:type="spellStart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68E1D8E5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3B4AAB0C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92,0931</w:t>
            </w:r>
          </w:p>
        </w:tc>
      </w:tr>
      <w:tr w:rsidR="00BA1119" w:rsidRPr="00205025" w14:paraId="2B5CBA8D" w14:textId="77777777" w:rsidTr="00C27DC6">
        <w:tc>
          <w:tcPr>
            <w:tcW w:w="1278" w:type="dxa"/>
          </w:tcPr>
          <w:p w14:paraId="6031B874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82" w:type="dxa"/>
          </w:tcPr>
          <w:p w14:paraId="6E7E3073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Limit 1 to English AND Human AND 1 year.</w:t>
            </w:r>
          </w:p>
        </w:tc>
        <w:tc>
          <w:tcPr>
            <w:tcW w:w="1839" w:type="dxa"/>
          </w:tcPr>
          <w:p w14:paraId="7A15A4B5" w14:textId="77777777" w:rsidR="00BA1119" w:rsidRPr="00205025" w:rsidRDefault="00BA1119" w:rsidP="00C27DC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25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</w:tbl>
    <w:p w14:paraId="1F6D845F" w14:textId="77777777" w:rsidR="00BA1119" w:rsidRPr="00205025" w:rsidRDefault="00BA1119" w:rsidP="00BA1119">
      <w:pPr>
        <w:pStyle w:val="Heading1"/>
        <w:rPr>
          <w:rFonts w:ascii="Times New Roman" w:hAnsi="Times New Roman" w:cs="Times New Roman"/>
        </w:rPr>
      </w:pPr>
      <w:bookmarkStart w:id="1" w:name="_Hlk38475209"/>
      <w:r>
        <w:rPr>
          <w:rFonts w:ascii="Times New Roman" w:hAnsi="Times New Roman" w:cs="Times New Roman"/>
        </w:rPr>
        <w:lastRenderedPageBreak/>
        <w:t>Appendix 2</w:t>
      </w:r>
      <w:r w:rsidRPr="00205025">
        <w:rPr>
          <w:rFonts w:ascii="Times New Roman" w:hAnsi="Times New Roman" w:cs="Times New Roman"/>
        </w:rPr>
        <w:t>: supplementary materials.</w:t>
      </w:r>
    </w:p>
    <w:p w14:paraId="477BFF7C" w14:textId="77777777" w:rsidR="00BA1119" w:rsidRDefault="00BA1119" w:rsidP="00BA111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S1 doc document: </w:t>
      </w:r>
      <w:r w:rsidRPr="00B82D71">
        <w:rPr>
          <w:rFonts w:ascii="Times New Roman" w:hAnsi="Times New Roman" w:cs="Times New Roman"/>
          <w:sz w:val="24"/>
          <w:szCs w:val="24"/>
        </w:rPr>
        <w:t xml:space="preserve">Data extraction tool ANC, </w:t>
      </w:r>
      <w:proofErr w:type="spellStart"/>
      <w:r w:rsidRPr="00B82D71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Pr="00B82D71">
        <w:rPr>
          <w:rFonts w:ascii="Times New Roman" w:hAnsi="Times New Roman" w:cs="Times New Roman"/>
          <w:sz w:val="24"/>
          <w:szCs w:val="24"/>
        </w:rPr>
        <w:t xml:space="preserve"> and delivery and postnatal care.</w:t>
      </w:r>
    </w:p>
    <w:p w14:paraId="7B05231E" w14:textId="77777777" w:rsidR="00BA1119" w:rsidRDefault="00BA1119" w:rsidP="00BA111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S1 Excel document: </w:t>
      </w:r>
      <w:r w:rsidRPr="00B82D71">
        <w:rPr>
          <w:rFonts w:ascii="Times New Roman" w:hAnsi="Times New Roman" w:cs="Times New Roman"/>
          <w:sz w:val="24"/>
          <w:szCs w:val="24"/>
        </w:rPr>
        <w:t>Data extraction tool safe abortion, contraception, GBV and ART service.</w:t>
      </w:r>
    </w:p>
    <w:p w14:paraId="0F212565" w14:textId="77777777" w:rsidR="00BA1119" w:rsidRPr="00B82D71" w:rsidRDefault="00BA1119" w:rsidP="00BA111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S1</w:t>
      </w:r>
      <w:r w:rsidRPr="00B82D71">
        <w:rPr>
          <w:rFonts w:ascii="Times New Roman" w:hAnsi="Times New Roman" w:cs="Times New Roman"/>
          <w:sz w:val="24"/>
          <w:szCs w:val="24"/>
        </w:rPr>
        <w:t xml:space="preserve"> Table: </w:t>
      </w:r>
      <w:r>
        <w:rPr>
          <w:rFonts w:ascii="Times New Roman" w:hAnsi="Times New Roman" w:cs="Times New Roman"/>
          <w:sz w:val="24"/>
          <w:szCs w:val="24"/>
        </w:rPr>
        <w:t xml:space="preserve">Scoping review </w:t>
      </w:r>
      <w:r w:rsidRPr="00B82D71">
        <w:rPr>
          <w:rFonts w:ascii="Times New Roman" w:hAnsi="Times New Roman" w:cs="Times New Roman"/>
          <w:sz w:val="24"/>
          <w:szCs w:val="24"/>
        </w:rPr>
        <w:t>PRISMA checklist. It describes the review against the checklist for PRISMA reporting guideline.</w:t>
      </w:r>
      <w:bookmarkEnd w:id="1"/>
    </w:p>
    <w:p w14:paraId="72B14DE3" w14:textId="77777777" w:rsidR="00BA1119" w:rsidRDefault="00BA1119"/>
    <w:sectPr w:rsidR="00BA1119" w:rsidSect="00BA1119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091960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5A451F6" w14:textId="77777777" w:rsidR="00292203" w:rsidRDefault="00BA1119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BE8FBAC" w14:textId="77777777" w:rsidR="00292203" w:rsidRDefault="00BA111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F663C6"/>
    <w:multiLevelType w:val="hybridMultilevel"/>
    <w:tmpl w:val="451A5108"/>
    <w:lvl w:ilvl="0" w:tplc="34FAAA1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19"/>
    <w:rsid w:val="00BA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8F13E"/>
  <w15:chartTrackingRefBased/>
  <w15:docId w15:val="{DD16E427-6554-4B09-8D37-17BB1B488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119"/>
  </w:style>
  <w:style w:type="paragraph" w:styleId="Heading1">
    <w:name w:val="heading 1"/>
    <w:basedOn w:val="Normal"/>
    <w:next w:val="Normal"/>
    <w:link w:val="Heading1Char"/>
    <w:uiPriority w:val="9"/>
    <w:qFormat/>
    <w:rsid w:val="00BA11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1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A1119"/>
    <w:pPr>
      <w:ind w:left="720"/>
      <w:contextualSpacing/>
    </w:pPr>
  </w:style>
  <w:style w:type="table" w:styleId="TableGrid">
    <w:name w:val="Table Grid"/>
    <w:basedOn w:val="TableNormal"/>
    <w:uiPriority w:val="39"/>
    <w:rsid w:val="00BA111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A1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1119"/>
  </w:style>
  <w:style w:type="table" w:styleId="GridTable4-Accent1">
    <w:name w:val="Grid Table 4 Accent 1"/>
    <w:basedOn w:val="TableNormal"/>
    <w:uiPriority w:val="49"/>
    <w:rsid w:val="00BA111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A1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2020-04-25T17:22:00Z</dcterms:created>
  <dcterms:modified xsi:type="dcterms:W3CDTF">2020-04-25T17:23:00Z</dcterms:modified>
</cp:coreProperties>
</file>