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3B6E7" w14:textId="77777777" w:rsidR="00711270" w:rsidRPr="00BB16DD" w:rsidRDefault="00711270" w:rsidP="00711270">
      <w:pPr>
        <w:pStyle w:val="Caption"/>
        <w:keepNext/>
        <w:rPr>
          <w:rFonts w:ascii="Times New Roman" w:hAnsi="Times New Roman" w:cs="Times New Roman"/>
          <w:iCs/>
          <w:color w:val="auto"/>
          <w:sz w:val="20"/>
          <w:szCs w:val="20"/>
        </w:rPr>
      </w:pPr>
      <w:r w:rsidRPr="00BB16DD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Appendix A</w:t>
      </w:r>
      <w:r w:rsidRPr="00BB16DD">
        <w:rPr>
          <w:rFonts w:ascii="Times New Roman" w:hAnsi="Times New Roman" w:cs="Times New Roman"/>
          <w:iCs/>
          <w:color w:val="auto"/>
          <w:sz w:val="20"/>
          <w:szCs w:val="20"/>
        </w:rPr>
        <w:t xml:space="preserve">: </w:t>
      </w:r>
      <w:r w:rsidRPr="00BB16DD">
        <w:rPr>
          <w:rFonts w:ascii="Times New Roman" w:hAnsi="Times New Roman" w:cs="Times New Roman"/>
          <w:b w:val="0"/>
          <w:iCs/>
          <w:color w:val="auto"/>
          <w:sz w:val="20"/>
          <w:szCs w:val="20"/>
        </w:rPr>
        <w:t>Publications found in the Scopus and Web of Science database from 2000 to 2019 (excluding duplicate articles) on the topic of biorefineries.</w:t>
      </w:r>
    </w:p>
    <w:tbl>
      <w:tblPr>
        <w:tblW w:w="4962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"/>
        <w:gridCol w:w="2215"/>
        <w:gridCol w:w="2658"/>
        <w:gridCol w:w="6342"/>
        <w:gridCol w:w="1625"/>
      </w:tblGrid>
      <w:tr w:rsidR="00711270" w:rsidRPr="00C009AD" w14:paraId="766F2165" w14:textId="77777777" w:rsidTr="007A2D59">
        <w:trPr>
          <w:trHeight w:val="432"/>
        </w:trPr>
        <w:tc>
          <w:tcPr>
            <w:tcW w:w="56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DC76D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Quantity publication</w:t>
            </w:r>
          </w:p>
        </w:tc>
        <w:tc>
          <w:tcPr>
            <w:tcW w:w="76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4C6DA9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Authors</w:t>
            </w:r>
          </w:p>
        </w:tc>
        <w:tc>
          <w:tcPr>
            <w:tcW w:w="91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BB875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Journals</w:t>
            </w:r>
          </w:p>
        </w:tc>
        <w:tc>
          <w:tcPr>
            <w:tcW w:w="219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44454A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562" w:type="pct"/>
            <w:tcBorders>
              <w:left w:val="nil"/>
              <w:bottom w:val="single" w:sz="4" w:space="0" w:color="auto"/>
            </w:tcBorders>
            <w:shd w:val="clear" w:color="auto" w:fill="auto"/>
            <w:hideMark/>
          </w:tcPr>
          <w:p w14:paraId="7C702CA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 of publication</w:t>
            </w:r>
          </w:p>
        </w:tc>
      </w:tr>
      <w:tr w:rsidR="00711270" w:rsidRPr="00C009AD" w14:paraId="25BEE8F2" w14:textId="77777777" w:rsidTr="007A2D59">
        <w:trPr>
          <w:trHeight w:val="697"/>
        </w:trPr>
        <w:tc>
          <w:tcPr>
            <w:tcW w:w="560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061083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50EC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Stoklosa; Nghiem; Latona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5D31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Fermentation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02CE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Xylose-enriched ethanol fermentation stillage from sweet sorghum for xylitol and astaxanthin production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F56F34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41D21733" w14:textId="77777777" w:rsidTr="007A2D59">
        <w:trPr>
          <w:trHeight w:val="68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7FB47B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AC2A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Parsons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A104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Journal Of Chemical Technology And Biotechnology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E5F0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Techno-economic analysis (tea) of microbial oil production from waste resources as part of a biorefinery concept: assessment at multiple scales under uncertainty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931AD4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44AFFEF4" w14:textId="77777777" w:rsidTr="007A2D59">
        <w:trPr>
          <w:trHeight w:val="571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33D0CA2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8371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Cadena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5A5E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Journal Of Cleaner Production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9516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Social Life Cycle Assessment Methodology for Evaluating Production Process Design: Biorefinery Case Study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E858E4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09C6484F" w14:textId="77777777" w:rsidTr="007A2D59">
        <w:trPr>
          <w:trHeight w:val="471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ED4A33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6673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Tabatabaei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3B5C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Progress In Energy And Combustion Science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2521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Reactor technologies for biodiesel production and processing: a review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EA4F7E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0FADF9E6" w14:textId="77777777" w:rsidTr="007A2D59">
        <w:trPr>
          <w:trHeight w:val="70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6D0C2D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E5D4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Sadhukhan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E7EE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Green Chemistry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86B7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Novel macroalgae (seaweed) biorefinery systems for integrated chemical, protein, salt, nutrient and mineral extractions and environmental protection by green synthesis and life cycle sustainability assessments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C00A45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1A9B9796" w14:textId="77777777" w:rsidTr="007A2D59">
        <w:trPr>
          <w:trHeight w:val="420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058A0E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2A30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Nieder-Heitmann; Haigh; Gorgens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511D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Journal Of Cleaner Production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A5E3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Life cycle assessment and multi-criteria analysis of sugarcane biorefinery scenarios: finding a sustainable solution for the south African sugar industry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59C5CA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09E93BB6" w14:textId="77777777" w:rsidTr="007A2D59">
        <w:trPr>
          <w:trHeight w:val="667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E13275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80F6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3355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Bioresource Technology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10A9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Integrated biorefinery strategy for tofu wastewater biotransformation and biomass valorization with the filamentous microalga tribonema minus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DEF219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10B32FAC" w14:textId="77777777" w:rsidTr="007A2D59">
        <w:trPr>
          <w:trHeight w:val="34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3A4671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3E37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Gunukula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A9E6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Fuel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BC28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Influence of upstream, distributed biomass-densifying technologies on the economics of biofuel production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A12076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06ED1F22" w14:textId="77777777" w:rsidTr="007A2D59">
        <w:trPr>
          <w:trHeight w:val="136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45389BD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0914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Venturini; Pizarro; Munster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3284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Applied 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C84C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How to maximise the value of residual biomass resources: the case of straw in denmark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4FDC7F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61960B0A" w14:textId="77777777" w:rsidTr="007A2D59">
        <w:trPr>
          <w:trHeight w:val="51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1D00B0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3134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Roni;Thompson ;Hartley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79CE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Applied 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B2B6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Distributed biomass supply chain cost optimization to evaluate multiple feedstocks for a biorefinery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39CCDF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5263C3CB" w14:textId="77777777" w:rsidTr="007A2D59">
        <w:trPr>
          <w:trHeight w:val="494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432732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83D9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Budzinski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F99F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Journal Of Industrial Ecology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2062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Assessment of lignocellulosic biorefineries in germany using a hybrid lca multi-objective optimization model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A52B7D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63861FD8" w14:textId="77777777" w:rsidTr="007A2D59">
        <w:trPr>
          <w:trHeight w:val="420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85B12F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488B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Pyrgakis; Kokossis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DCAA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Computers And Chemical Engineering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3E09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 total site synthesis approach for the selection, integration and planning of multiple-feedstock biorefineries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88B4FE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0DA6F598" w14:textId="77777777" w:rsidTr="007A2D59">
        <w:trPr>
          <w:trHeight w:val="49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B809F2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5598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Martinkus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968A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Biomass &amp; Bioenergy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01D1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 multi-criteria decision support tool for biorefinery siting: using economic, environmental, and social metrics for a refined siting analysis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F87F3F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349CD5D9" w14:textId="77777777" w:rsidTr="007A2D59">
        <w:trPr>
          <w:trHeight w:val="21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92877C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8B41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Joglekar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0935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Environmental Science and Pollution Research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06B8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 methodology of evaluating sustainability index of a biomass processing enterprise: a case study of native cow dung-urine biorefinery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ABA355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2019</w:t>
            </w:r>
          </w:p>
        </w:tc>
      </w:tr>
      <w:tr w:rsidR="00711270" w:rsidRPr="00C009AD" w14:paraId="6C009518" w14:textId="77777777" w:rsidTr="007A2D59">
        <w:trPr>
          <w:trHeight w:val="37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FC4A2B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46D1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Prasara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95D1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Clean Technologies and Environmental Policy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66BB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Environmental and social life cycle assessment to enhance sustainability of sugarcane-based products in thailand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60E41D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2CB8F02A" w14:textId="77777777" w:rsidTr="007A2D59">
        <w:trPr>
          <w:trHeight w:val="278"/>
        </w:trPr>
        <w:tc>
          <w:tcPr>
            <w:tcW w:w="560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D64983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P16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2FDEA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Heijman; Szabo; Veldhuizen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7E805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Studies In Agricultural Economics</w:t>
            </w:r>
          </w:p>
        </w:tc>
        <w:tc>
          <w:tcPr>
            <w:tcW w:w="2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0D8BB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The contribution of biorefineries to rural development: the case of employment in hungary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B6326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2019</w:t>
            </w:r>
          </w:p>
        </w:tc>
      </w:tr>
      <w:tr w:rsidR="00711270" w:rsidRPr="00C009AD" w14:paraId="472B9510" w14:textId="77777777" w:rsidTr="007A2D59">
        <w:trPr>
          <w:trHeight w:val="278"/>
        </w:trPr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DE2451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Quantity publication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804D6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Authors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274DE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Journals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E461C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4387AE0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 of publication</w:t>
            </w:r>
          </w:p>
        </w:tc>
      </w:tr>
      <w:tr w:rsidR="00711270" w:rsidRPr="00C009AD" w14:paraId="724A90F5" w14:textId="77777777" w:rsidTr="007A2D59">
        <w:trPr>
          <w:trHeight w:val="421"/>
        </w:trPr>
        <w:tc>
          <w:tcPr>
            <w:tcW w:w="560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E0256D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P17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A294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Pachon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E8B6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Applied Energy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66C3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Transition of a south African sugar mill towards a biorefinery. A feasibility assessment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F837C7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30F1307A" w14:textId="77777777" w:rsidTr="007A2D59">
        <w:trPr>
          <w:trHeight w:val="505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31A7FBF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7A216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02AC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Gcb Bioenergy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5331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The multi-feedstock biorefinery assessing the compatibility of alternative feedstocks in a 2g wheat straw biorefinery process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F96A2D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4FC5DE76" w14:textId="77777777" w:rsidTr="007A2D59">
        <w:trPr>
          <w:trHeight w:val="562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FDD868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F749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Li; Wang; Yan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9770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Science of The Total Environment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78EF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The hotspots of life cycle assessment for bioenergy: a review by social network analysis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844BAF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42DED94E" w14:textId="77777777" w:rsidTr="007A2D59">
        <w:trPr>
          <w:trHeight w:val="517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4F4464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A1EB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Philp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825A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New Biotechnology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81CE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The bioeconomy, the challenge of the century for policy makers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9C8AE9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60D80D9F" w14:textId="77777777" w:rsidTr="007A2D59">
        <w:trPr>
          <w:trHeight w:val="53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A43683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2E36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Valente; Brekke; Modahl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98D0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International Journal of Life Cycle Assessment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507E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Testing environmental and social indicators for biorefineries: bioethanol and biochemical production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10C52F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144957E0" w14:textId="77777777" w:rsidTr="007A2D59">
        <w:trPr>
          <w:trHeight w:val="782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B8F6D9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B479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Reeb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6459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Biofuels, Bioproducts And Biorefining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9AF7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Techno-economic analysis of various biochemical conversion platforms for biosugar production: trade-offs of co-producing biopower versus pellets for either a greenfield, repurpose, or co-location siting context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B5D45B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58FA401D" w14:textId="77777777" w:rsidTr="007A2D59">
        <w:trPr>
          <w:trHeight w:val="845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CBCFBA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EEFE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Asah; Baral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5B67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Applied 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6261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Technicalizing non-technical participatory social impact assessment of prospective cellulosic biorefineries: psychometric quantification and implications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7EFE39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34145491" w14:textId="77777777" w:rsidTr="007A2D59">
        <w:trPr>
          <w:trHeight w:val="645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37A7DD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A6AC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Zetterholm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E838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Applied 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8668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Resource efficiency or economy of scale: biorefinery supply chain configurations for co-gasification of black liquor and pyrolysis liquids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D71068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06B334A4" w14:textId="77777777" w:rsidTr="007A2D59">
        <w:trPr>
          <w:trHeight w:val="54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0AFD0B4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5888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Karttunen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309D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Biomass And Bioenergy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E624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Regional socio-economic impacts of intensive forest management, a cge approach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B1D863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46FF1E32" w14:textId="77777777" w:rsidTr="007A2D59">
        <w:trPr>
          <w:trHeight w:val="597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3F73BB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9AD0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Castillo-Romo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0849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Clean Technologies and Environmental Policy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B8FE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Multiobjective optimization for the socio-eco-efficient conversion of lignocellulosic biomass to biofuels and bioproducts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7ABDB0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11DBA4B4" w14:textId="77777777" w:rsidTr="007A2D59">
        <w:trPr>
          <w:trHeight w:val="724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44363EE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7FC7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Serna-Loaiza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DEF5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Environmental Science and Pollution Research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13FC2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Integral use of plants and their residues: the case of cocoyam (xanthosoma sagittifolium) conversion through biorefineries at small scale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BBC4CD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737D8219" w14:textId="77777777" w:rsidTr="007A2D59">
        <w:trPr>
          <w:trHeight w:val="42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324A386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284E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Kokkinos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2A38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Frontiers In Energy Research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8890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Fuzzy cognitive map-based modeling of social acceptance to overcome uncertainties in establishing waste biorefinery facilities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CCD853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028EC2DD" w14:textId="77777777" w:rsidTr="007A2D59">
        <w:trPr>
          <w:trHeight w:val="747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30F4EC8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P29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38D4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Mardawati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EBAA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International Journal on Advanced Science, Engineering and Information Technology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B497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Fungal production of xylanase from oil palm empty fruit bunches via solid state cultivation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ABD7DC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3B6C271D" w14:textId="77777777" w:rsidTr="007A2D59">
        <w:trPr>
          <w:trHeight w:val="415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39D6590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2129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He-Lambert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14DA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Applied 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BFAA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Determining a geographic high resolution supply chain network for a large scale biofuel industry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64C628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0C11A498" w14:textId="77777777" w:rsidTr="007A2D59">
        <w:trPr>
          <w:trHeight w:val="456"/>
        </w:trPr>
        <w:tc>
          <w:tcPr>
            <w:tcW w:w="560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F25501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P31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7F347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Wheeler; Paez; Guillen; Mele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0B869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Computers And Chemical Engineering</w:t>
            </w:r>
          </w:p>
        </w:tc>
        <w:tc>
          <w:tcPr>
            <w:tcW w:w="2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379A9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Combining multi-attribute decision-making methods with multi-objective optimization in the design of biomass supply chains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3241C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4617BC49" w14:textId="77777777" w:rsidTr="007A2D59">
        <w:trPr>
          <w:trHeight w:val="456"/>
        </w:trPr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BE40B1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Quantity publication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8A9A8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Authors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57A5E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Journals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838B5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48858A4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 of publication</w:t>
            </w:r>
          </w:p>
        </w:tc>
      </w:tr>
      <w:tr w:rsidR="00711270" w:rsidRPr="00C009AD" w14:paraId="6DDB8996" w14:textId="77777777" w:rsidTr="007A2D59">
        <w:trPr>
          <w:trHeight w:val="303"/>
        </w:trPr>
        <w:tc>
          <w:tcPr>
            <w:tcW w:w="560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179F103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P32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DE3B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Mengal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51C1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New Biotechnology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2DAC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Bio-based industries joint undertaking: the catalyst for sustainable bio-based economic growth in europe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52F97B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587BC7D8" w14:textId="77777777" w:rsidTr="007A2D59">
        <w:trPr>
          <w:trHeight w:val="517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A3A3E5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6A3B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Zinkone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4677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Bioresource Technology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2505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Bead milling disruption kinetics of microalgae: process modeling, optimization and application to biomolecules recovery from chlorella sorokiniana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4C0189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4E083F5F" w14:textId="77777777" w:rsidTr="007A2D59">
        <w:trPr>
          <w:trHeight w:val="575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FAEA0C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9EC8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Troschl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487E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Algal Research-Biomass Biofuels and Bioproducts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FA3D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Pilot-scale production of poly-beta-hydroxybutyrate with the cyanobacterium synechocytis sp ccala192 in a non-sterile tubular photobioreactor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AECEB3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764FD074" w14:textId="77777777" w:rsidTr="007A2D59">
        <w:trPr>
          <w:trHeight w:val="45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D7407A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6CAA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Rueda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al.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9C7A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Biofuels Bioproducts \&amp; Biorefining-Biofpr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D411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Expansion assessment of the sugarcane and ethanol production in the llanos orientales region in colombia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F96C6A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64A0110C" w14:textId="77777777" w:rsidTr="007A2D59">
        <w:trPr>
          <w:trHeight w:val="627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6EFCDF8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86C1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Asadi; Farahani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7F97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Computers &amp; Chemical Engineering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AF45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Optimization of dimethyl ether production process based on sustainability criteria using a homotopy continuation method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7EDB0B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32A1B3C0" w14:textId="77777777" w:rsidTr="007A2D59">
        <w:trPr>
          <w:trHeight w:val="1035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6BBAF3A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1C53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Souza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721A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International Journal of Life Cycle Assessment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2BB5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Social life cycle assessment of first and second-generation ethanol production technologies in Brazil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B09D0F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2018</w:t>
            </w:r>
          </w:p>
        </w:tc>
      </w:tr>
      <w:tr w:rsidR="00711270" w:rsidRPr="00C009AD" w14:paraId="6AA025B8" w14:textId="77777777" w:rsidTr="007A2D59">
        <w:trPr>
          <w:trHeight w:val="42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00798C7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D8DA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Bauer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0789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Biofuels, Bioproducts and Biorefining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F293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Technological innovation systems for biorefineries: a review of the literature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47E416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7277E783" w14:textId="77777777" w:rsidTr="007A2D59">
        <w:trPr>
          <w:trHeight w:val="500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CD3F61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P39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56A1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Julio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3A6A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Biofuels, Bioproducts and Biorefining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C6A2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Sustainable design of biorefinery processes: existing practices and new methodology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DAFF5D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4F751FA5" w14:textId="77777777" w:rsidTr="007A2D59">
        <w:trPr>
          <w:trHeight w:val="561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CF990A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092C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Mcguire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B598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Biomass &amp; Bioenergy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627D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Social acceptability of establishing forest-based biorefineries in maine, united states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0D466B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6B6937AB" w14:textId="77777777" w:rsidTr="007A2D59">
        <w:trPr>
          <w:trHeight w:val="478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B4BDA6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5822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Klein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DB2A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Biofuels, Bioproducts and Biorefining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BB73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Process development and techno-economic analysis of bio-based succinic acid derived from pentoses integrated to a sugarcane biorefinery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7D181B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0C314CDC" w14:textId="77777777" w:rsidTr="007A2D59">
        <w:trPr>
          <w:trHeight w:val="655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3E89893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0F03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Lythcke-Jorgensen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B8E5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Applied 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1B50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Optimization of a flexible multi-generation system based on wood chip gasification and methanol production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74B3B5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72330D5A" w14:textId="77777777" w:rsidTr="007A2D59">
        <w:trPr>
          <w:trHeight w:val="57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A5E40E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BD0F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Gargalo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CED7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Industrial and Engineering Chemistry Research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F0F1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Optimal design and planning of glycerol-based biorefinery supply chains under uncertainty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523319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70D793DD" w14:textId="77777777" w:rsidTr="007A2D59">
        <w:trPr>
          <w:trHeight w:val="921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B94342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26D3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Osmani; Zhang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428F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Land Use Policy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4C49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Multi-period stochastic optimization of a sustainable multi-feedstock second generation bioethanol supply chain a logistic case study in midwestern united states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D563FB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4E4D272B" w14:textId="77777777" w:rsidTr="007A2D59">
        <w:trPr>
          <w:trHeight w:val="35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95088A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698B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Prunescu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DE44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Biochemical Engineering Journal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C117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Model-based plantwide optimization of large scale lignocellulosic bioethanol plants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0963A7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4CA151ED" w14:textId="77777777" w:rsidTr="007A2D59">
        <w:trPr>
          <w:trHeight w:val="484"/>
        </w:trPr>
        <w:tc>
          <w:tcPr>
            <w:tcW w:w="560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0E46AE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P46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E6B27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Lee; Loveridge; Joshi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58FA5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Energy Economics</w:t>
            </w:r>
          </w:p>
        </w:tc>
        <w:tc>
          <w:tcPr>
            <w:tcW w:w="2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89882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Local acceptance and heterogeneous. Externalities of biorefineries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538BC6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622B409D" w14:textId="77777777" w:rsidTr="007A2D59">
        <w:trPr>
          <w:trHeight w:val="484"/>
        </w:trPr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3D0D10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Quantity publication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EF006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Authors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EE947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Journals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C212B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0E54B18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 of publication</w:t>
            </w:r>
          </w:p>
        </w:tc>
      </w:tr>
      <w:tr w:rsidR="00711270" w:rsidRPr="00C009AD" w14:paraId="7C03F2BC" w14:textId="77777777" w:rsidTr="007A2D59">
        <w:trPr>
          <w:trHeight w:val="960"/>
        </w:trPr>
        <w:tc>
          <w:tcPr>
            <w:tcW w:w="560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05AA63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P47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699D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Wang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99AF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Applied Energy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B9E6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Impact of the biorefinery size on the logistics of corn stover supply a scenario analysis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3A780C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38B11BAE" w14:textId="77777777" w:rsidTr="007A2D59">
        <w:trPr>
          <w:trHeight w:val="598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3E84092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0554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Baral; Rabotyagov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3F6B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Forest Policy and Economics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C51E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How much are wood-based cellulosic biofuels worth in the pacific northwest? Ex-ante and ex-post analysis of local people's willingness to pay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6AEBDB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486FB2E5" w14:textId="77777777" w:rsidTr="007A2D59">
        <w:trPr>
          <w:trHeight w:val="358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D7FA1E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P49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2DD8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Rajendran; Murthy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9705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Biotechnology For Biofuels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698F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How does technology pathway choice influence economic viability and environmental impacts of lignocellulosic biorefineries?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F66DE6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4FCB43FC" w14:textId="77777777" w:rsidTr="007A2D59">
        <w:trPr>
          <w:trHeight w:val="53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002ED6F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A223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Yang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F795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Green Chemistry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DD86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Fluoride-free and low concentration template synthesis of hierarchical sn-beta zeolites: efficient catalysts for conversion of glucose to alkyl lactate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1C438F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167BD0F1" w14:textId="77777777" w:rsidTr="007A2D59">
        <w:trPr>
          <w:trHeight w:val="372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43FC00F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E35E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Husgafvel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7033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Sustainability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3FB9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Development and piloting of sustainability assessment metrics for arctic process industry in finland-the biorefinery investment and slag processing service cases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FC7FE8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054615DB" w14:textId="77777777" w:rsidTr="007A2D59">
        <w:trPr>
          <w:trHeight w:val="40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70B6FD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CF419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Martinkus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4CCB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Biomass &amp; Bioenergy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FEA0F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Biorefinery site selection using a stepwise biogeophysical and social analysis approach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171C95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483777ED" w14:textId="77777777" w:rsidTr="007A2D59">
        <w:trPr>
          <w:trHeight w:val="460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6CC120B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0ED9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Bergtold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8BEF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2A0C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Annual bioenergy crops for biofuels production: farmers' contractual preferences for producing sweet sorghum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A1FFCF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378D4574" w14:textId="77777777" w:rsidTr="007A2D59">
        <w:trPr>
          <w:trHeight w:val="744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30098C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2411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Hun; Mele; Perez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8FD8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International Journal of Life Cycle Assessment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317E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 comparative life cycle assessment of the sugarcane value chain in the province of tucuman (argentina) considering different technology levels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A180BE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78983B6D" w14:textId="77777777" w:rsidTr="007A2D59">
        <w:trPr>
          <w:trHeight w:val="70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41AE573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5D92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Fu 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7F7F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Green Chemistry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0C04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Suppression of oligomer formation in glucose dehydration by co2 and tetrahydrofuran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18D663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2017</w:t>
            </w:r>
          </w:p>
        </w:tc>
      </w:tr>
      <w:tr w:rsidR="00711270" w:rsidRPr="00C009AD" w14:paraId="53CD29D2" w14:textId="77777777" w:rsidTr="007A2D59">
        <w:trPr>
          <w:trHeight w:val="188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032CBBD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DCDB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Budzianowski; Postawa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AA7D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Applied 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5242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Total chain integration of sustainable biorefinery systems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E89494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3E9FC41E" w14:textId="77777777" w:rsidTr="007A2D59">
        <w:trPr>
          <w:trHeight w:val="607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00CA2EE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58CE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Junqueira; Cavalett; Bonomi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AB2D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Industrial Biotechnology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AAC6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The virtual sugarcane biorefinery - a simulation tool to support public policies formulation in bioenergy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6D4D94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1E9D2B4B" w14:textId="77777777" w:rsidTr="007A2D59">
        <w:trPr>
          <w:trHeight w:val="681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233988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E4C0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Aghazadeh; Engelberth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7871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Biotechnology Progress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6D32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Techno-economic analysis for incorporating a liquid-liquid extraction system to remove acetic acid into a proposed commercial scale biorefinery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8CE54E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038F75B7" w14:textId="77777777" w:rsidTr="007A2D59">
        <w:trPr>
          <w:trHeight w:val="555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0E92A76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P59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CD50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Clauser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4AF9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Chemical Engineering Research and Design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0924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Small-sized biorefineries as strategy to add value to sugarcane bagasse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7F8EC5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06C08E3E" w14:textId="77777777" w:rsidTr="007A2D59">
        <w:trPr>
          <w:trHeight w:val="136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31A3921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P60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9824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Iitan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7E7E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Energy Conversion And Management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7C05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Product quality optimization in an integrated biorefinery: conversion of pistachio nutshell biomass to biofuels and activated biochars via pyrolysis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D69968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2CC2B9A6" w14:textId="77777777" w:rsidTr="007A2D59">
        <w:trPr>
          <w:trHeight w:val="540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41D81D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P61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BF4F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Martinez-Guido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1A75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Clean Technologies and Environmental Policy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D4E8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Optimal reconfiguration of a sugar cane industry to yield an integrated biorefinery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EFA8B6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1D504277" w14:textId="77777777" w:rsidTr="007A2D59">
        <w:trPr>
          <w:trHeight w:val="562"/>
        </w:trPr>
        <w:tc>
          <w:tcPr>
            <w:tcW w:w="560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558D6D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P62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37DA0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Golecha; Gan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B39D5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Biofuels, Bioproducts and Biorefining</w:t>
            </w:r>
          </w:p>
        </w:tc>
        <w:tc>
          <w:tcPr>
            <w:tcW w:w="2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A84DB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Optimal contracting structure between cellulosic biorefineries and farmers to reduce the impact of biomass supply variation: game theoretic analysis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B9BB3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29404600" w14:textId="77777777" w:rsidTr="007A2D59">
        <w:trPr>
          <w:trHeight w:val="562"/>
        </w:trPr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B12910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Quantity publication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5232B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Authors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70CF1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Journals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C607D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58289DF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 of publication</w:t>
            </w:r>
          </w:p>
        </w:tc>
      </w:tr>
      <w:tr w:rsidR="00711270" w:rsidRPr="00C009AD" w14:paraId="3DA5A181" w14:textId="77777777" w:rsidTr="007A2D59">
        <w:trPr>
          <w:trHeight w:val="256"/>
        </w:trPr>
        <w:tc>
          <w:tcPr>
            <w:tcW w:w="560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1CA35D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P63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0F3D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Bairamzadeh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669E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Industrial &amp; Engineering Chemistry Research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A6A2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Multiobjective robust possibilistic programming approach to sustainable bioethanol supply chain design under multiple uncertainties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0F68DA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5F210418" w14:textId="77777777" w:rsidTr="007A2D59">
        <w:trPr>
          <w:trHeight w:val="21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631975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P64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70D3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Pinedo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3BEF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Chemical Engineering Research &amp; Design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0FEF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Microalgae biorefinery alternatives and, hazard evaluation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092144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27AFC3F6" w14:textId="77777777" w:rsidTr="007A2D59">
        <w:trPr>
          <w:trHeight w:val="562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0A6E2D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P65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8141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Seghetta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7779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Journal of Cleaner Production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4CA5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Life cycle assessment of macroalgal biorefinery for the production of ethanol, proteins and fertilizers a step towards a regenerative bioeconomy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552E1D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1AD256F5" w14:textId="77777777" w:rsidTr="007A2D59">
        <w:trPr>
          <w:trHeight w:val="384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CFD84B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P66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8495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Cambero; Sowlati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2CD6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Applied 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DA0E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Incorporating social benefits in multi-objective optimization of forest-based bioenergy and biofuel supply chains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EE1E31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15B9E8B8" w14:textId="77777777" w:rsidTr="007A2D59">
        <w:trPr>
          <w:trHeight w:val="602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25EA7C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P67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8698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Garcia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4EB6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Resources, Conservation And Recycling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8CC2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Evolution of palm oil mills into bio-refineries: literature review on current and potential uses of residual biomass and effluents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E9DC5C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26E16225" w14:textId="77777777" w:rsidTr="007A2D59">
        <w:trPr>
          <w:trHeight w:val="358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821AAD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P68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4E03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Sacramento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96D9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Chemical Engineering Research &amp; Design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E707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Evaluating the sustainability of biorefineries at the conceptual design stage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49D054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02D44E02" w14:textId="77777777" w:rsidTr="007A2D59">
        <w:trPr>
          <w:trHeight w:val="358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F7EF2F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CD40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F4E5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8D16C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0DAEB7F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11270" w:rsidRPr="00C009AD" w14:paraId="0076A6FA" w14:textId="77777777" w:rsidTr="007A2D59">
        <w:trPr>
          <w:trHeight w:val="521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5C15CF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P69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78EE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Zhang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2F0D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Biofuels, Bioproducts and Biorefining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F352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Estimation of economic impacts of cellulosic biofuel production: acomparative analysis of three biofuel pathways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0574EC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7FAE2077" w14:textId="77777777" w:rsidTr="007A2D59">
        <w:trPr>
          <w:trHeight w:val="74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62F0878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P70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B530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Reeb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D1FD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Bioresources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A5A7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Environmental lca and financial analysis to evaluate the feasibility of bio-based sugar feedstock biomass supply globally: part 2. Application of multi-criteria decision-making analysis as a method for biomass feedstock comparisons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02D29E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24E5D93E" w14:textId="77777777" w:rsidTr="007A2D59">
        <w:trPr>
          <w:trHeight w:val="53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6207E5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P71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C05C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Chagas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5ACC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Biofuels, Bioproducts and Biorefining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15AA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Environmental and economic impacts of different sugarcane production systems in the ethanol biorefinery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8D094B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792F0528" w14:textId="77777777" w:rsidTr="007A2D59">
        <w:trPr>
          <w:trHeight w:val="13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0CBF22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P72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642D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Assemany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04A6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Algal Research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2AEF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Energy potential of algal biomass cultivated in a photobioreactor using effluent from a meat processing plant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DFE8B3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46CEC519" w14:textId="77777777" w:rsidTr="007A2D59">
        <w:trPr>
          <w:trHeight w:val="354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BE5C35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P73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4E67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Portugal; Lee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9F34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Journal of Cleaner Production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64C9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Economic and environmental benefits of waste-to-energy technologies for debris recovery in disaster-hit northeast japan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3F55BC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5080C31C" w14:textId="77777777" w:rsidTr="007A2D59">
        <w:trPr>
          <w:trHeight w:val="70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056C27D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P74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0980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Manara; Zabaniotou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51E3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Waste and Biomass Valorization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5A78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Co-valorization of crude glycerol waste streams with conventional and/or renewable fuels for power generation and industrial symbiosis perspectives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C68EE0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1276C1A8" w14:textId="77777777" w:rsidTr="007A2D59">
        <w:trPr>
          <w:trHeight w:val="690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6C9DBF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P75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887E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Gargalo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31F8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Journal Of Cleaner Production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C8F9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Assessing the environmental sustainability of early stage design for bioprocesses under uncertainties: an analysis of glycerol bioconversion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04DC47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776D6051" w14:textId="77777777" w:rsidTr="007A2D59">
        <w:trPr>
          <w:trHeight w:val="772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0EFF4E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P76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2A4C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Parish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8009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Ecosphere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B97B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Assessing multimetric aspects of sustainability: application to a bioenergy crop production system in east tennessee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8873E4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257B5980" w14:textId="77777777" w:rsidTr="007A2D59">
        <w:trPr>
          <w:trHeight w:val="216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3A14EF8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P77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6ABE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Borah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D487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Rsc Advances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1894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An assessment of the potential of invasive weeds as multiple feedstocks for biofuel production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F7CE57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0726B782" w14:textId="77777777" w:rsidTr="007A2D59">
        <w:trPr>
          <w:trHeight w:val="216"/>
        </w:trPr>
        <w:tc>
          <w:tcPr>
            <w:tcW w:w="560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08254C8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F6C14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6069A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C2D8E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107111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11270" w:rsidRPr="00C009AD" w14:paraId="14F5E424" w14:textId="77777777" w:rsidTr="007A2D59">
        <w:trPr>
          <w:trHeight w:val="216"/>
        </w:trPr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35AB32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Quantity publication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976B4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Authors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FB099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Journals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AC93E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6CB2731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 of publication</w:t>
            </w:r>
          </w:p>
        </w:tc>
      </w:tr>
      <w:tr w:rsidR="00711270" w:rsidRPr="00C009AD" w14:paraId="51EC6A09" w14:textId="77777777" w:rsidTr="007A2D59">
        <w:trPr>
          <w:trHeight w:val="559"/>
        </w:trPr>
        <w:tc>
          <w:tcPr>
            <w:tcW w:w="560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83E082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P78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AA5A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Rudie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2562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Bioenergy Research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F14F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 survey of bioenergy research in forest service research and development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505286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55B70805" w14:textId="77777777" w:rsidTr="007A2D59">
        <w:trPr>
          <w:trHeight w:val="420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5ACBAF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P79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CFAC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Gargalo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CAF5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Biochemical Engineering Journal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F150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 framework for techno-economic \&amp; environmental sustainability analysis by risk assessment for conceptual process evaluation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5B6ED3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4A8E0CB5" w14:textId="77777777" w:rsidTr="007A2D59">
        <w:trPr>
          <w:trHeight w:val="216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69BB906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P80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EB24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Iglesias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9395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Chemcatchem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A5EC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Dehydration of xylose to furfural in alcohol media in the presence of solid acid catalysts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162E8E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11A1F847" w14:textId="77777777" w:rsidTr="007A2D59">
        <w:trPr>
          <w:trHeight w:val="73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468A625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P81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B2F5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Romero et al.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516D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Bioenergy Research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A335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An olive tree pruning biorefinery for co-producing high value-added bioproducts and biofuels: economic and energy efficiency analysis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E1F4B8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2016</w:t>
            </w:r>
          </w:p>
        </w:tc>
      </w:tr>
      <w:tr w:rsidR="00711270" w:rsidRPr="00C009AD" w14:paraId="4562EF1A" w14:textId="77777777" w:rsidTr="007A2D59">
        <w:trPr>
          <w:trHeight w:val="415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0DBE7B1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P82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5A74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Verma; Suthar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035C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Bioenergy Research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BCFF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Utility of duckweeds as source of biomass energy: a review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1F6D55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</w:tr>
      <w:tr w:rsidR="00711270" w:rsidRPr="00C009AD" w14:paraId="6AA107DB" w14:textId="77777777" w:rsidTr="007A2D59">
        <w:trPr>
          <w:trHeight w:val="478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F7B8E6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P83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252E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Aaberg; Pommer; Nordin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3CB0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Energy and Fuels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0943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Syngas production by combined biomass gasification and in situ biogas reforming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5932FE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</w:tr>
      <w:tr w:rsidR="00711270" w:rsidRPr="00C009AD" w14:paraId="1685E75B" w14:textId="77777777" w:rsidTr="007A2D59">
        <w:trPr>
          <w:trHeight w:val="366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3EB7481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P84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51A3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Silverman;John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B2F2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Journal of Agricultural and Food Chemistry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CEB7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Biobased fat mimicking molecular structuring agents for medium-chain triglycerides (mcts) and other edible oils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6D14D0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2015</w:t>
            </w:r>
          </w:p>
        </w:tc>
      </w:tr>
      <w:tr w:rsidR="00711270" w:rsidRPr="00C009AD" w14:paraId="48C6D90B" w14:textId="77777777" w:rsidTr="007A2D59">
        <w:trPr>
          <w:trHeight w:val="37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A095CA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P85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487A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Kumar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3E2D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Journal of Materials Science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2F4A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Polyurethanes preparation using proteins obtained from microalgae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8517A1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</w:tr>
      <w:tr w:rsidR="00711270" w:rsidRPr="00C009AD" w14:paraId="7EC8F7EF" w14:textId="77777777" w:rsidTr="007A2D59">
        <w:trPr>
          <w:trHeight w:val="57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0F81566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P86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CC4B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Santibanez-Aguilar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2D69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Journal Of Cleaner Production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FA83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Optimal planning and site selection for distributed multiproduct biorefineries involving economic, environmental and social objectives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30415E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</w:tr>
      <w:tr w:rsidR="00711270" w:rsidRPr="00C009AD" w14:paraId="117723E9" w14:textId="77777777" w:rsidTr="007A2D59">
        <w:trPr>
          <w:trHeight w:val="34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EDC94D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P87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7EB0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Raman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0586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Biomass And Bioenergy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CB18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Integrating social and value dimensions into sustainability assessment of lignocellulosic biofuels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AD250E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</w:tr>
      <w:tr w:rsidR="00711270" w:rsidRPr="00C009AD" w14:paraId="436A2C14" w14:textId="77777777" w:rsidTr="007A2D59">
        <w:trPr>
          <w:trHeight w:val="54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2A961A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P88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3625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Marciano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058F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Energy Policy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16F1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Factors affecting public support for forest-based biorefineries: a comparison of mill towns and the general public in Maine, USA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C1EC4A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</w:tr>
      <w:tr w:rsidR="00711270" w:rsidRPr="00C009AD" w14:paraId="52B7F6C3" w14:textId="77777777" w:rsidTr="007A2D59">
        <w:trPr>
          <w:trHeight w:val="278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B29E22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P89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567F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Verdugo; Lim; Rubilar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2C70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Journal of Polymers and The Environment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B007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Electrospun protein concentrate fibers from microalgae residual biomass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C6E68D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</w:tr>
      <w:tr w:rsidR="00711270" w:rsidRPr="00C009AD" w14:paraId="49376CD8" w14:textId="77777777" w:rsidTr="007A2D59">
        <w:trPr>
          <w:trHeight w:val="545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68272B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P90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7316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Sukumara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EA69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Clean Technologies and Environmental Policy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AB45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 multidisciplinary decision support tool for evaluating multiple biorefinery conversion technologies and supply chain performance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A256F9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</w:tr>
      <w:tr w:rsidR="00711270" w:rsidRPr="00C009AD" w14:paraId="423E56E6" w14:textId="77777777" w:rsidTr="007A2D59">
        <w:trPr>
          <w:trHeight w:val="562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6E5764A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P91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D076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Pesonen; Hamalainen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1BED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J-For-Journal of Science &amp; Technology For Forest Products And Processes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29EA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Business opportunities for small and medium-sized enterprises in biorefinery networks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3DCA1F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2014</w:t>
            </w:r>
          </w:p>
        </w:tc>
      </w:tr>
      <w:tr w:rsidR="00711270" w:rsidRPr="00C009AD" w14:paraId="2461B8F0" w14:textId="77777777" w:rsidTr="007A2D59">
        <w:trPr>
          <w:trHeight w:val="704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6C988B0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P92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B2ED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Maung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1B68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Applied 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3C4D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The logistics of supplying single vs. Multi-crop cellulosic feedstocks to a biorefinery in southeast north dakota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14237C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711270" w:rsidRPr="00C009AD" w14:paraId="633CE68C" w14:textId="77777777" w:rsidTr="007A2D59">
        <w:trPr>
          <w:trHeight w:val="194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400902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P93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6EE2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Shi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B1AA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Bioenergy Research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AFD6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Isolation and structural characterization of lignin polymer from dendrocalamus sinicus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CA8CFE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711270" w:rsidRPr="00C009AD" w14:paraId="7D83243A" w14:textId="77777777" w:rsidTr="007A2D59">
        <w:trPr>
          <w:trHeight w:val="398"/>
        </w:trPr>
        <w:tc>
          <w:tcPr>
            <w:tcW w:w="560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2657EF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P94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C3EDF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Wang et al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8C233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Journal of Polymers and The Environment</w:t>
            </w:r>
          </w:p>
        </w:tc>
        <w:tc>
          <w:tcPr>
            <w:tcW w:w="2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2F1DB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Green composites of poly (lactic acid) and sugarcane bagasse residues from bio-refinery processes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92D1B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711270" w:rsidRPr="00C009AD" w14:paraId="5DC4FC6D" w14:textId="77777777" w:rsidTr="007A2D59">
        <w:trPr>
          <w:trHeight w:val="398"/>
        </w:trPr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B11B65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Quantity publication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8DD9D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Authors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EACE9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Journals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046D9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24EE1C6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 of publication</w:t>
            </w:r>
          </w:p>
        </w:tc>
      </w:tr>
      <w:tr w:rsidR="00711270" w:rsidRPr="00C009AD" w14:paraId="4CCC3255" w14:textId="77777777" w:rsidTr="007A2D59">
        <w:trPr>
          <w:trHeight w:val="278"/>
        </w:trPr>
        <w:tc>
          <w:tcPr>
            <w:tcW w:w="560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6914CD5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P95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68A7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Gonzalez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A43A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International Journal of Life Cycle Assessment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3453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Environmental life cycle assessment for rapeseed-derived biodiesel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7D4765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711270" w:rsidRPr="00C009AD" w14:paraId="1469C53D" w14:textId="77777777" w:rsidTr="007A2D59">
        <w:trPr>
          <w:trHeight w:val="368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0B3BB1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P96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D8E3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Agostinho; Ortega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5AF8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Journal Of Cleaner Production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C3FF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Energetic-environmental assessment of a scenario for brazilian cellulosic ethanol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77F945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2013</w:t>
            </w:r>
          </w:p>
        </w:tc>
      </w:tr>
      <w:tr w:rsidR="00711270" w:rsidRPr="00C009AD" w14:paraId="397FD0E9" w14:textId="77777777" w:rsidTr="007A2D59">
        <w:trPr>
          <w:trHeight w:val="38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38C0788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P97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C6B7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Aguilar-Rivera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3BCA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Sugar Tech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A09C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The mexican sugarcane industry: overview, constraints, current status and long-term trends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A95AB01" w14:textId="77777777" w:rsidR="00711270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  <w:p w14:paraId="2ACDF01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11270" w:rsidRPr="00C009AD" w14:paraId="7C42383D" w14:textId="77777777" w:rsidTr="007A2D59">
        <w:trPr>
          <w:trHeight w:val="77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77E437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P98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F681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Konur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8892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Energy Education Science and Technology Part A: Energy Science and Research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183D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The evaluation of the biorefinery research: a scientometric approach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D9C9D0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711270" w:rsidRPr="00C009AD" w14:paraId="1486F9C1" w14:textId="77777777" w:rsidTr="007A2D59">
        <w:trPr>
          <w:trHeight w:val="533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3747CA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P99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F4D0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Mkoma; Mabiki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A625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Agris On-Line Papers in Economics and Informatics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AFC4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Jatropha as energy potential biofuel in tanzania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706CAF1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711270" w:rsidRPr="00C009AD" w14:paraId="5AAF8066" w14:textId="77777777" w:rsidTr="007A2D59">
        <w:trPr>
          <w:trHeight w:val="37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9280B4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P100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6469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Zhao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DE7F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Plant Molecular Biology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9C16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Duckweed rising at chengdu: summary of the 1st international conference on duckweed application and research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ACD8D3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711270" w:rsidRPr="00C009AD" w14:paraId="1A2F2ED6" w14:textId="77777777" w:rsidTr="007A2D59">
        <w:trPr>
          <w:trHeight w:val="484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9DDA7D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P101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CB45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Engel; Hein; Spiess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ED07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Biotechnology For Biofuels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FFF7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Derivatization-free gel permeation chromatography elucidates enzymatic cellulose hydrolysis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767F50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711270" w:rsidRPr="00C009AD" w14:paraId="47C58463" w14:textId="77777777" w:rsidTr="007A2D59">
        <w:trPr>
          <w:trHeight w:val="278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F248AC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P102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DCA1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Serrano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FAD1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Catalysis Science \&amp; Technology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08DD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Efficient microwave-assisted production of furfural from c-5 sugars in aqueous media catalysed by bronsted acidic ionic liquids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05F6C2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2012</w:t>
            </w:r>
          </w:p>
        </w:tc>
      </w:tr>
      <w:tr w:rsidR="00711270" w:rsidRPr="00C009AD" w14:paraId="5E285C6F" w14:textId="77777777" w:rsidTr="007A2D59">
        <w:trPr>
          <w:trHeight w:val="619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7F74B0D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P103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1110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Aksoy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6389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Environmental Progress and Sustainable 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5E1E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Woody biomass and mill waste utilization opportunities in Alabama: transportation cost minimization, optimum facility location, economic feasibility, and impact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E884E1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711270" w:rsidRPr="00C009AD" w14:paraId="6116AF54" w14:textId="77777777" w:rsidTr="007A2D59">
        <w:trPr>
          <w:trHeight w:val="691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4D6F023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P104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5B7E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Nghiem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DC9C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Applied Biochemistry And Biotechnology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39AF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Scale-up of ethanol production from winter barley by the edge (enhanced dry grind enzymatic) process in fermentors up to 300 l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42D836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711270" w:rsidRPr="00C009AD" w14:paraId="63A069D4" w14:textId="77777777" w:rsidTr="007A2D59">
        <w:trPr>
          <w:trHeight w:val="397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3E510A1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P105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D401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Zhu; Yao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0987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Bioresource Technology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696A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Logistics system design for biomass-to-bioenergy industry with multiple types of feedstocks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0E3D603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711270" w:rsidRPr="00C009AD" w14:paraId="3165770F" w14:textId="77777777" w:rsidTr="007A2D59">
        <w:trPr>
          <w:trHeight w:val="336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C08DA0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P106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153F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Xiao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E727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Industrial Biotechnology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9E2E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Direct fermentation oftriticale starch to lactic acid by rhizopus oryzae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252256B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711270" w:rsidRPr="00C009AD" w14:paraId="7780B8E9" w14:textId="77777777" w:rsidTr="007A2D59">
        <w:trPr>
          <w:trHeight w:val="220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C95465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P107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8C49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Cavka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B6D5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Journal of Industrial Microbiology and Biotechnology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D6B5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Biorefining of wood: combined production of ethanol and xylanase from waste fiber sludge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588B6A7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711270" w:rsidRPr="00C009AD" w14:paraId="0629025A" w14:textId="77777777" w:rsidTr="007A2D59">
        <w:trPr>
          <w:trHeight w:val="344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2042C6B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P108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F49D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Bailey; Dyer; Teeter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1206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Biomass And Bioenergy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6464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Assessing the rural development potential of lignocellulosic biofuels in Alabama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4ED2C05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711270" w:rsidRPr="00C009AD" w14:paraId="1E378C64" w14:textId="77777777" w:rsidTr="007A2D59">
        <w:trPr>
          <w:trHeight w:val="420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6E4BF42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P109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1BA7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Song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AE8F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Bioresource Technology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7B96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Annual performance analysis and comparison of pellet production integrated with an existing combined heat and power plant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2DF5E7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711270" w:rsidRPr="00C009AD" w14:paraId="2A1F782E" w14:textId="77777777" w:rsidTr="007A2D59">
        <w:trPr>
          <w:trHeight w:val="114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411A2A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P110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9E810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Shastri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8904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Bioenergy Research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3747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Agent-based analysis of biomass feedstock production dynamics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847EB6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2011</w:t>
            </w:r>
          </w:p>
        </w:tc>
      </w:tr>
      <w:tr w:rsidR="00711270" w:rsidRPr="00C009AD" w14:paraId="775D8E11" w14:textId="77777777" w:rsidTr="007A2D59">
        <w:trPr>
          <w:trHeight w:val="212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14523D4D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P111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67C7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Leduc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2356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Energy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8800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Optimal location of lignocellulosic ethanol refineries with polygeneration in sweden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6EC42F7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</w:tr>
      <w:tr w:rsidR="00711270" w:rsidRPr="00C009AD" w14:paraId="51C9CB16" w14:textId="77777777" w:rsidTr="007A2D59">
        <w:trPr>
          <w:trHeight w:val="117"/>
        </w:trPr>
        <w:tc>
          <w:tcPr>
            <w:tcW w:w="560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5B201809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P112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4706D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Wellisch </w:t>
            </w:r>
            <w:r w:rsidRPr="00C009A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et al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DDF2F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Biofuels Bioproducts \&amp; Biorefining-Biofpr</w:t>
            </w:r>
          </w:p>
        </w:tc>
        <w:tc>
          <w:tcPr>
            <w:tcW w:w="2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BFDD6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Biorefinery systems - potential contributors to sustainable innovation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9D9E2B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</w:tr>
      <w:tr w:rsidR="00711270" w:rsidRPr="00C009AD" w14:paraId="67689E63" w14:textId="77777777" w:rsidTr="007A2D59">
        <w:trPr>
          <w:trHeight w:val="117"/>
        </w:trPr>
        <w:tc>
          <w:tcPr>
            <w:tcW w:w="560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4580E16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Quantity publication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5356F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Authors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3D722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Journals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50B28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14:paraId="06DD007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Year of publication</w:t>
            </w:r>
          </w:p>
        </w:tc>
      </w:tr>
      <w:tr w:rsidR="00711270" w:rsidRPr="00C009AD" w14:paraId="70712E56" w14:textId="77777777" w:rsidTr="007A2D59">
        <w:trPr>
          <w:trHeight w:val="460"/>
        </w:trPr>
        <w:tc>
          <w:tcPr>
            <w:tcW w:w="560" w:type="pc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33913A25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P113</w:t>
            </w:r>
          </w:p>
        </w:tc>
        <w:tc>
          <w:tcPr>
            <w:tcW w:w="7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072C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Langeveld; Dixon; Jaworski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05E97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Crop Science</w:t>
            </w:r>
          </w:p>
        </w:tc>
        <w:tc>
          <w:tcPr>
            <w:tcW w:w="21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98AF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Development perspectives of the biobased economy: a review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190503D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2010</w:t>
            </w:r>
          </w:p>
        </w:tc>
      </w:tr>
      <w:tr w:rsidR="00711270" w:rsidRPr="00C009AD" w14:paraId="3D861577" w14:textId="77777777" w:rsidTr="007A2D59">
        <w:trPr>
          <w:trHeight w:val="420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410B9446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P114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4252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Filho; Leal; Macambira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266AA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Biotechnology Advances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980C4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The hard choice for alternative biofuels to diesel in brazil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A0DC68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</w:tr>
      <w:tr w:rsidR="00711270" w:rsidRPr="00C009AD" w14:paraId="63C5169F" w14:textId="77777777" w:rsidTr="007A2D59">
        <w:trPr>
          <w:trHeight w:val="425"/>
        </w:trPr>
        <w:tc>
          <w:tcPr>
            <w:tcW w:w="560" w:type="pct"/>
            <w:tcBorders>
              <w:top w:val="nil"/>
              <w:bottom w:val="nil"/>
              <w:right w:val="nil"/>
            </w:tcBorders>
            <w:vAlign w:val="center"/>
          </w:tcPr>
          <w:p w14:paraId="5BF249B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P115</w:t>
            </w:r>
          </w:p>
        </w:tc>
        <w:tc>
          <w:tcPr>
            <w:tcW w:w="7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23F33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Kwiecinska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F8C4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International Sugar Journal</w:t>
            </w:r>
          </w:p>
        </w:tc>
        <w:tc>
          <w:tcPr>
            <w:tcW w:w="21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63AB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A snapshot of second-generation biofuels</w:t>
            </w:r>
          </w:p>
        </w:tc>
        <w:tc>
          <w:tcPr>
            <w:tcW w:w="562" w:type="pct"/>
            <w:tcBorders>
              <w:top w:val="nil"/>
              <w:left w:val="nil"/>
              <w:bottom w:val="nil"/>
            </w:tcBorders>
            <w:shd w:val="clear" w:color="auto" w:fill="auto"/>
            <w:vAlign w:val="center"/>
            <w:hideMark/>
          </w:tcPr>
          <w:p w14:paraId="37376908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2009</w:t>
            </w:r>
          </w:p>
        </w:tc>
      </w:tr>
      <w:tr w:rsidR="00711270" w:rsidRPr="00C009AD" w14:paraId="23635BFD" w14:textId="77777777" w:rsidTr="007A2D59">
        <w:trPr>
          <w:trHeight w:val="456"/>
        </w:trPr>
        <w:tc>
          <w:tcPr>
            <w:tcW w:w="560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B01ACE1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P116</w:t>
            </w:r>
          </w:p>
        </w:tc>
        <w:tc>
          <w:tcPr>
            <w:tcW w:w="7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51E26C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Singh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6802EE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Recent Patents On Biotechnology</w:t>
            </w:r>
          </w:p>
        </w:tc>
        <w:tc>
          <w:tcPr>
            <w:tcW w:w="21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45390F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Process optimation for biodiesel production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AAAAB2" w14:textId="77777777" w:rsidR="00711270" w:rsidRPr="00C009AD" w:rsidRDefault="00711270" w:rsidP="007A2D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009A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2008</w:t>
            </w:r>
          </w:p>
        </w:tc>
      </w:tr>
    </w:tbl>
    <w:p w14:paraId="35CCACFC" w14:textId="77777777" w:rsidR="00711270" w:rsidRPr="00C009AD" w:rsidRDefault="00711270" w:rsidP="0071127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C009AD">
        <w:rPr>
          <w:rFonts w:ascii="Times New Roman" w:eastAsiaTheme="minorHAnsi" w:hAnsi="Times New Roman" w:cs="Times New Roman"/>
          <w:sz w:val="20"/>
          <w:szCs w:val="20"/>
          <w:lang w:eastAsia="en-US"/>
        </w:rPr>
        <w:t>Source: Author's elaboration.</w:t>
      </w:r>
    </w:p>
    <w:p w14:paraId="0815229B" w14:textId="77777777" w:rsidR="00711270" w:rsidRDefault="00711270" w:rsidP="00711270">
      <w:pPr>
        <w:spacing w:after="160" w:line="259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2DDD4CBB" w14:textId="77777777" w:rsidR="00711270" w:rsidRPr="005A671E" w:rsidRDefault="00711270" w:rsidP="00711270">
      <w:pPr>
        <w:pStyle w:val="root-block-node"/>
        <w:rPr>
          <w:sz w:val="20"/>
          <w:szCs w:val="20"/>
          <w:lang w:val="en-US"/>
        </w:rPr>
      </w:pPr>
      <w:r w:rsidRPr="002E2670">
        <w:rPr>
          <w:b/>
          <w:sz w:val="20"/>
          <w:szCs w:val="20"/>
        </w:rPr>
        <w:lastRenderedPageBreak/>
        <w:t xml:space="preserve">Appendix </w:t>
      </w:r>
      <w:r>
        <w:rPr>
          <w:b/>
          <w:sz w:val="20"/>
          <w:szCs w:val="20"/>
        </w:rPr>
        <w:t>B</w:t>
      </w:r>
      <w:r w:rsidRPr="002E2670">
        <w:rPr>
          <w:b/>
          <w:sz w:val="20"/>
          <w:szCs w:val="20"/>
        </w:rPr>
        <w:t>:</w:t>
      </w:r>
      <w:r w:rsidRPr="005A671E">
        <w:rPr>
          <w:sz w:val="20"/>
          <w:szCs w:val="20"/>
          <w:lang w:val="en-US"/>
        </w:rPr>
        <w:t xml:space="preserve"> Coding of documents according to the research objectives, research hypotheses and analyzed data.</w:t>
      </w:r>
    </w:p>
    <w:tbl>
      <w:tblPr>
        <w:tblW w:w="50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50"/>
        <w:gridCol w:w="1667"/>
        <w:gridCol w:w="1834"/>
        <w:gridCol w:w="3641"/>
        <w:gridCol w:w="1358"/>
        <w:gridCol w:w="2044"/>
        <w:gridCol w:w="2204"/>
      </w:tblGrid>
      <w:tr w:rsidR="00711270" w:rsidRPr="005A671E" w14:paraId="0BEC57E9" w14:textId="77777777" w:rsidTr="007A2D59">
        <w:trPr>
          <w:trHeight w:val="341"/>
          <w:tblHeader/>
        </w:trPr>
        <w:tc>
          <w:tcPr>
            <w:tcW w:w="4245" w:type="pct"/>
            <w:gridSpan w:val="6"/>
            <w:shd w:val="clear" w:color="auto" w:fill="auto"/>
            <w:vAlign w:val="center"/>
          </w:tcPr>
          <w:p w14:paraId="1DD57329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  <w:t>Codes</w:t>
            </w:r>
          </w:p>
        </w:tc>
        <w:tc>
          <w:tcPr>
            <w:tcW w:w="755" w:type="pct"/>
            <w:shd w:val="clear" w:color="auto" w:fill="auto"/>
            <w:vAlign w:val="center"/>
          </w:tcPr>
          <w:p w14:paraId="20AF9B7A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  <w:t>References</w:t>
            </w:r>
          </w:p>
        </w:tc>
      </w:tr>
      <w:tr w:rsidR="00711270" w:rsidRPr="005A671E" w14:paraId="292F0558" w14:textId="77777777" w:rsidTr="007A2D59">
        <w:trPr>
          <w:tblHeader/>
        </w:trPr>
        <w:tc>
          <w:tcPr>
            <w:tcW w:w="634" w:type="pct"/>
            <w:shd w:val="clear" w:color="auto" w:fill="auto"/>
          </w:tcPr>
          <w:p w14:paraId="04F54F27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  <w:t>Platform Type</w:t>
            </w:r>
          </w:p>
        </w:tc>
        <w:tc>
          <w:tcPr>
            <w:tcW w:w="571" w:type="pct"/>
            <w:shd w:val="clear" w:color="auto" w:fill="auto"/>
            <w:vAlign w:val="center"/>
          </w:tcPr>
          <w:p w14:paraId="51EA45E9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  <w:t>ProductionScale</w:t>
            </w:r>
          </w:p>
        </w:tc>
        <w:tc>
          <w:tcPr>
            <w:tcW w:w="628" w:type="pct"/>
            <w:shd w:val="clear" w:color="auto" w:fill="auto"/>
            <w:vAlign w:val="center"/>
          </w:tcPr>
          <w:p w14:paraId="2388E512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  <w:t>Social impact assessment method</w:t>
            </w:r>
          </w:p>
        </w:tc>
        <w:tc>
          <w:tcPr>
            <w:tcW w:w="1247" w:type="pct"/>
            <w:shd w:val="clear" w:color="auto" w:fill="auto"/>
            <w:vAlign w:val="center"/>
          </w:tcPr>
          <w:p w14:paraId="55C8ACD1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  <w:t>Social metrics</w:t>
            </w:r>
          </w:p>
        </w:tc>
        <w:tc>
          <w:tcPr>
            <w:tcW w:w="465" w:type="pct"/>
            <w:shd w:val="clear" w:color="auto" w:fill="auto"/>
            <w:vAlign w:val="center"/>
          </w:tcPr>
          <w:p w14:paraId="0E9AC07F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  <w:t>Biomass</w:t>
            </w:r>
          </w:p>
        </w:tc>
        <w:tc>
          <w:tcPr>
            <w:tcW w:w="700" w:type="pct"/>
            <w:shd w:val="clear" w:color="auto" w:fill="auto"/>
            <w:vAlign w:val="center"/>
          </w:tcPr>
          <w:p w14:paraId="61D77132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  <w:t>Purposes</w:t>
            </w:r>
          </w:p>
        </w:tc>
        <w:tc>
          <w:tcPr>
            <w:tcW w:w="755" w:type="pct"/>
            <w:shd w:val="clear" w:color="auto" w:fill="auto"/>
            <w:vAlign w:val="center"/>
          </w:tcPr>
          <w:p w14:paraId="211E79AF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  <w:t>Authors</w:t>
            </w:r>
          </w:p>
        </w:tc>
      </w:tr>
      <w:tr w:rsidR="00711270" w:rsidRPr="005A671E" w14:paraId="3EEEA0F1" w14:textId="77777777" w:rsidTr="007A2D59">
        <w:trPr>
          <w:trHeight w:val="1833"/>
        </w:trPr>
        <w:tc>
          <w:tcPr>
            <w:tcW w:w="634" w:type="pct"/>
            <w:tcBorders>
              <w:bottom w:val="single" w:sz="4" w:space="0" w:color="auto"/>
            </w:tcBorders>
          </w:tcPr>
          <w:p w14:paraId="0BECC17C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Thermo-ChemicalBiorefineries (TCBR)</w:t>
            </w:r>
          </w:p>
        </w:tc>
        <w:tc>
          <w:tcPr>
            <w:tcW w:w="571" w:type="pct"/>
            <w:tcBorders>
              <w:bottom w:val="single" w:sz="4" w:space="0" w:color="auto"/>
            </w:tcBorders>
          </w:tcPr>
          <w:p w14:paraId="14C77496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LargeandSmallScale</w:t>
            </w: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14:paraId="42D05D5B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Social Life Cycle Analysis</w:t>
            </w:r>
          </w:p>
          <w:p w14:paraId="4E9A551C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(S-LCA)</w:t>
            </w:r>
          </w:p>
        </w:tc>
        <w:tc>
          <w:tcPr>
            <w:tcW w:w="1247" w:type="pct"/>
            <w:tcBorders>
              <w:bottom w:val="single" w:sz="4" w:space="0" w:color="auto"/>
            </w:tcBorders>
          </w:tcPr>
          <w:p w14:paraId="11BFDFFA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Occupational injuries and death and toxins and occupational hazards; Child labor; Forced labor; Freedom of association and collective bargaining; salary evaluation; office hour; social benefits and social security; Equal Opportunity and Discrimination; poverty; work laws; unemployment</w:t>
            </w:r>
          </w:p>
        </w:tc>
        <w:tc>
          <w:tcPr>
            <w:tcW w:w="465" w:type="pct"/>
            <w:tcBorders>
              <w:bottom w:val="single" w:sz="4" w:space="0" w:color="auto"/>
            </w:tcBorders>
          </w:tcPr>
          <w:p w14:paraId="09003445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Multiple</w:t>
            </w:r>
          </w:p>
        </w:tc>
        <w:tc>
          <w:tcPr>
            <w:tcW w:w="700" w:type="pct"/>
            <w:tcBorders>
              <w:bottom w:val="single" w:sz="4" w:space="0" w:color="auto"/>
            </w:tcBorders>
          </w:tcPr>
          <w:p w14:paraId="67E1E24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Biochemical production (cellulose, lignin, and vanillin) and bioethanol</w:t>
            </w:r>
          </w:p>
        </w:tc>
        <w:tc>
          <w:tcPr>
            <w:tcW w:w="755" w:type="pct"/>
            <w:tcBorders>
              <w:bottom w:val="single" w:sz="4" w:space="0" w:color="auto"/>
            </w:tcBorders>
          </w:tcPr>
          <w:p w14:paraId="5FB1B16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Valente; Brekke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&amp;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Modahl, 2018</w:t>
            </w:r>
          </w:p>
        </w:tc>
      </w:tr>
      <w:tr w:rsidR="00711270" w:rsidRPr="005A671E" w14:paraId="3874571D" w14:textId="77777777" w:rsidTr="007A2D59">
        <w:tc>
          <w:tcPr>
            <w:tcW w:w="634" w:type="pct"/>
            <w:tcBorders>
              <w:bottom w:val="single" w:sz="4" w:space="0" w:color="auto"/>
            </w:tcBorders>
          </w:tcPr>
          <w:p w14:paraId="63A11B0F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Lignocellulosic biochemical refineries (LCBR)</w:t>
            </w:r>
          </w:p>
        </w:tc>
        <w:tc>
          <w:tcPr>
            <w:tcW w:w="571" w:type="pct"/>
            <w:tcBorders>
              <w:bottom w:val="single" w:sz="4" w:space="0" w:color="auto"/>
            </w:tcBorders>
          </w:tcPr>
          <w:p w14:paraId="369802AA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LargeandSmallScale</w:t>
            </w:r>
          </w:p>
        </w:tc>
        <w:tc>
          <w:tcPr>
            <w:tcW w:w="628" w:type="pct"/>
            <w:tcBorders>
              <w:bottom w:val="single" w:sz="4" w:space="0" w:color="auto"/>
            </w:tcBorders>
          </w:tcPr>
          <w:p w14:paraId="00AB0309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Cambria" w:hAnsi="Times New Roman" w:cs="Times New Roman"/>
                <w:sz w:val="20"/>
                <w:szCs w:val="20"/>
                <w:lang w:eastAsia="en-US"/>
              </w:rPr>
              <w:t>Multi-objective linear programming,</w:t>
            </w:r>
          </w:p>
        </w:tc>
        <w:tc>
          <w:tcPr>
            <w:tcW w:w="1247" w:type="pct"/>
            <w:tcBorders>
              <w:bottom w:val="single" w:sz="4" w:space="0" w:color="auto"/>
            </w:tcBorders>
          </w:tcPr>
          <w:p w14:paraId="3BA02A7D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Jobcreation.</w:t>
            </w:r>
          </w:p>
        </w:tc>
        <w:tc>
          <w:tcPr>
            <w:tcW w:w="465" w:type="pct"/>
            <w:tcBorders>
              <w:bottom w:val="single" w:sz="4" w:space="0" w:color="auto"/>
            </w:tcBorders>
          </w:tcPr>
          <w:p w14:paraId="0A8ADC6D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Multiple</w:t>
            </w:r>
          </w:p>
        </w:tc>
        <w:tc>
          <w:tcPr>
            <w:tcW w:w="700" w:type="pct"/>
            <w:tcBorders>
              <w:bottom w:val="single" w:sz="4" w:space="0" w:color="auto"/>
            </w:tcBorders>
          </w:tcPr>
          <w:p w14:paraId="0C36E677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Production of biofuels and bioproducts</w:t>
            </w:r>
          </w:p>
        </w:tc>
        <w:tc>
          <w:tcPr>
            <w:tcW w:w="755" w:type="pct"/>
            <w:tcBorders>
              <w:bottom w:val="single" w:sz="4" w:space="0" w:color="auto"/>
            </w:tcBorders>
          </w:tcPr>
          <w:p w14:paraId="313424CB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Santibañez-Aguilar et al., 2014</w:t>
            </w:r>
          </w:p>
        </w:tc>
      </w:tr>
      <w:tr w:rsidR="00711270" w:rsidRPr="005A671E" w14:paraId="45FA0C82" w14:textId="77777777" w:rsidTr="007A2D59">
        <w:trPr>
          <w:trHeight w:val="1095"/>
        </w:trPr>
        <w:tc>
          <w:tcPr>
            <w:tcW w:w="634" w:type="pct"/>
            <w:tcBorders>
              <w:top w:val="single" w:sz="4" w:space="0" w:color="auto"/>
            </w:tcBorders>
          </w:tcPr>
          <w:p w14:paraId="623EC56E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Lignocellulosic biochemical refineries (LCBR)</w:t>
            </w:r>
          </w:p>
        </w:tc>
        <w:tc>
          <w:tcPr>
            <w:tcW w:w="571" w:type="pct"/>
            <w:tcBorders>
              <w:top w:val="single" w:sz="4" w:space="0" w:color="auto"/>
              <w:bottom w:val="single" w:sz="4" w:space="0" w:color="auto"/>
            </w:tcBorders>
          </w:tcPr>
          <w:p w14:paraId="1D28FB42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  <w:tcBorders>
              <w:top w:val="single" w:sz="4" w:space="0" w:color="auto"/>
              <w:bottom w:val="single" w:sz="4" w:space="0" w:color="auto"/>
            </w:tcBorders>
          </w:tcPr>
          <w:p w14:paraId="483BD4D7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color w:val="2E2E2E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Cambria" w:hAnsi="Times New Roman" w:cs="Times New Roman"/>
                <w:sz w:val="20"/>
                <w:szCs w:val="20"/>
                <w:lang w:eastAsia="en-US"/>
              </w:rPr>
              <w:t>Contingentevaluation.</w:t>
            </w:r>
          </w:p>
        </w:tc>
        <w:tc>
          <w:tcPr>
            <w:tcW w:w="1247" w:type="pct"/>
            <w:tcBorders>
              <w:top w:val="single" w:sz="4" w:space="0" w:color="auto"/>
              <w:bottom w:val="single" w:sz="4" w:space="0" w:color="auto"/>
            </w:tcBorders>
          </w:tcPr>
          <w:p w14:paraId="3A6108FC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Poverty rate; unemployment rate; race, political ideology, average property size.</w:t>
            </w:r>
          </w:p>
        </w:tc>
        <w:tc>
          <w:tcPr>
            <w:tcW w:w="465" w:type="pct"/>
            <w:tcBorders>
              <w:top w:val="single" w:sz="4" w:space="0" w:color="auto"/>
            </w:tcBorders>
          </w:tcPr>
          <w:p w14:paraId="37A26CF6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Multiple</w:t>
            </w:r>
          </w:p>
        </w:tc>
        <w:tc>
          <w:tcPr>
            <w:tcW w:w="700" w:type="pct"/>
            <w:tcBorders>
              <w:top w:val="single" w:sz="4" w:space="0" w:color="auto"/>
            </w:tcBorders>
          </w:tcPr>
          <w:p w14:paraId="6D3AE2CB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Biofuelproduction</w:t>
            </w:r>
          </w:p>
        </w:tc>
        <w:tc>
          <w:tcPr>
            <w:tcW w:w="755" w:type="pct"/>
            <w:tcBorders>
              <w:top w:val="single" w:sz="4" w:space="0" w:color="auto"/>
            </w:tcBorders>
          </w:tcPr>
          <w:p w14:paraId="071B864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Lee ge; Scott &amp;Satish, 2017</w:t>
            </w:r>
          </w:p>
        </w:tc>
      </w:tr>
      <w:tr w:rsidR="00711270" w:rsidRPr="005A671E" w14:paraId="65041501" w14:textId="77777777" w:rsidTr="007A2D59">
        <w:trPr>
          <w:trHeight w:val="3370"/>
        </w:trPr>
        <w:tc>
          <w:tcPr>
            <w:tcW w:w="634" w:type="pct"/>
          </w:tcPr>
          <w:p w14:paraId="24BEA71A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lastRenderedPageBreak/>
              <w:t>Lignocellulosic biochemical refineries (LCBR)</w:t>
            </w:r>
          </w:p>
        </w:tc>
        <w:tc>
          <w:tcPr>
            <w:tcW w:w="571" w:type="pct"/>
          </w:tcPr>
          <w:p w14:paraId="411D5C0C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1E611CC4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Multi-criteriadecisionanalysis</w:t>
            </w:r>
          </w:p>
        </w:tc>
        <w:tc>
          <w:tcPr>
            <w:tcW w:w="1247" w:type="pct"/>
            <w:shd w:val="clear" w:color="auto" w:fill="auto"/>
          </w:tcPr>
          <w:p w14:paraId="0E994DF8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Generation of local jobs;</w:t>
            </w:r>
          </w:p>
          <w:p w14:paraId="2A50D080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stakeholder training; specific knowledge of interested parties; stakeholder participation; acceptability, inclusiveness; flexibility; equity in decision-making processes; equity in the division of the profit of the product; uncertainty about news release; advertising in mass media; public trust; Tendencies;</w:t>
            </w:r>
          </w:p>
        </w:tc>
        <w:tc>
          <w:tcPr>
            <w:tcW w:w="465" w:type="pct"/>
            <w:shd w:val="clear" w:color="auto" w:fill="auto"/>
          </w:tcPr>
          <w:p w14:paraId="795B9B2F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Multiple</w:t>
            </w:r>
          </w:p>
        </w:tc>
        <w:tc>
          <w:tcPr>
            <w:tcW w:w="700" w:type="pct"/>
            <w:shd w:val="clear" w:color="auto" w:fill="auto"/>
          </w:tcPr>
          <w:p w14:paraId="4A5D4E5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Biofuelproduction</w:t>
            </w:r>
          </w:p>
        </w:tc>
        <w:tc>
          <w:tcPr>
            <w:tcW w:w="755" w:type="pct"/>
          </w:tcPr>
          <w:p w14:paraId="78941C06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Kokkinos et al., 2018</w:t>
            </w:r>
          </w:p>
        </w:tc>
      </w:tr>
      <w:tr w:rsidR="00711270" w:rsidRPr="005A671E" w14:paraId="69823EC3" w14:textId="77777777" w:rsidTr="007A2D59">
        <w:tc>
          <w:tcPr>
            <w:tcW w:w="634" w:type="pct"/>
          </w:tcPr>
          <w:p w14:paraId="68A6A6E5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Thermo-ChemicalBiorefineries (TCBR)</w:t>
            </w:r>
          </w:p>
        </w:tc>
        <w:tc>
          <w:tcPr>
            <w:tcW w:w="571" w:type="pct"/>
          </w:tcPr>
          <w:p w14:paraId="5C5D8FBB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0C5FF265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sustainability framework</w:t>
            </w:r>
          </w:p>
        </w:tc>
        <w:tc>
          <w:tcPr>
            <w:tcW w:w="1247" w:type="pct"/>
            <w:shd w:val="clear" w:color="auto" w:fill="auto"/>
          </w:tcPr>
          <w:p w14:paraId="57E2D106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Extension of employment;</w:t>
            </w:r>
          </w:p>
          <w:p w14:paraId="3379C632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Local investment;</w:t>
            </w:r>
          </w:p>
        </w:tc>
        <w:tc>
          <w:tcPr>
            <w:tcW w:w="465" w:type="pct"/>
            <w:shd w:val="clear" w:color="auto" w:fill="auto"/>
          </w:tcPr>
          <w:p w14:paraId="61B53F08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Panicumvirgatum (switchgrass)</w:t>
            </w:r>
          </w:p>
        </w:tc>
        <w:tc>
          <w:tcPr>
            <w:tcW w:w="700" w:type="pct"/>
            <w:shd w:val="clear" w:color="auto" w:fill="auto"/>
          </w:tcPr>
          <w:p w14:paraId="01401211" w14:textId="77777777" w:rsidR="00711270" w:rsidRPr="005A671E" w:rsidRDefault="00711270" w:rsidP="007A2D5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Production of bioethanol, methane, heat, electricity, and phenols</w:t>
            </w:r>
          </w:p>
        </w:tc>
        <w:tc>
          <w:tcPr>
            <w:tcW w:w="755" w:type="pct"/>
          </w:tcPr>
          <w:p w14:paraId="1201C8D5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Sacramento-Rivero; Navarro-Pined&amp;Vilchiz-Bravo, 2016</w:t>
            </w:r>
          </w:p>
        </w:tc>
      </w:tr>
      <w:tr w:rsidR="00711270" w:rsidRPr="005A671E" w14:paraId="1FB0D0FB" w14:textId="77777777" w:rsidTr="007A2D59">
        <w:trPr>
          <w:trHeight w:val="1440"/>
        </w:trPr>
        <w:tc>
          <w:tcPr>
            <w:tcW w:w="634" w:type="pct"/>
          </w:tcPr>
          <w:p w14:paraId="44AEAAB3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Lignocellulosic biochemical refineries (LCBR)</w:t>
            </w:r>
          </w:p>
        </w:tc>
        <w:tc>
          <w:tcPr>
            <w:tcW w:w="571" w:type="pct"/>
          </w:tcPr>
          <w:p w14:paraId="7BD76DB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1299EE43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Input-output (IO) analysis</w:t>
            </w:r>
          </w:p>
        </w:tc>
        <w:tc>
          <w:tcPr>
            <w:tcW w:w="1247" w:type="pct"/>
            <w:shd w:val="clear" w:color="auto" w:fill="auto"/>
          </w:tcPr>
          <w:p w14:paraId="36564AE5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Job creation and added income;</w:t>
            </w:r>
          </w:p>
        </w:tc>
        <w:tc>
          <w:tcPr>
            <w:tcW w:w="465" w:type="pct"/>
            <w:shd w:val="clear" w:color="auto" w:fill="auto"/>
          </w:tcPr>
          <w:p w14:paraId="278402C4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Maize</w:t>
            </w:r>
          </w:p>
        </w:tc>
        <w:tc>
          <w:tcPr>
            <w:tcW w:w="700" w:type="pct"/>
            <w:shd w:val="clear" w:color="auto" w:fill="auto"/>
          </w:tcPr>
          <w:p w14:paraId="0E6AEF4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Production of bioethanol, animal feed, corn oil, and other feed derivatives.</w:t>
            </w:r>
          </w:p>
        </w:tc>
        <w:tc>
          <w:tcPr>
            <w:tcW w:w="755" w:type="pct"/>
          </w:tcPr>
          <w:p w14:paraId="376B0523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Heijman W; Szabó&amp;Veldhuizen, 2019</w:t>
            </w:r>
          </w:p>
        </w:tc>
      </w:tr>
      <w:tr w:rsidR="00711270" w:rsidRPr="005A671E" w14:paraId="18C1537C" w14:textId="77777777" w:rsidTr="007A2D59">
        <w:trPr>
          <w:trHeight w:val="1200"/>
        </w:trPr>
        <w:tc>
          <w:tcPr>
            <w:tcW w:w="634" w:type="pct"/>
          </w:tcPr>
          <w:p w14:paraId="5D4DE8A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ConventionalBiorefineries (RBC)</w:t>
            </w:r>
          </w:p>
        </w:tc>
        <w:tc>
          <w:tcPr>
            <w:tcW w:w="571" w:type="pct"/>
          </w:tcPr>
          <w:p w14:paraId="10E4173B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195BF8DE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Análise de ciclo de vida social</w:t>
            </w:r>
          </w:p>
          <w:p w14:paraId="78672C98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(S-LCA) </w:t>
            </w:r>
          </w:p>
        </w:tc>
        <w:tc>
          <w:tcPr>
            <w:tcW w:w="1247" w:type="pct"/>
            <w:shd w:val="clear" w:color="auto" w:fill="auto"/>
          </w:tcPr>
          <w:p w14:paraId="2926BC28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Job creation; work accidents; salary profile; education profile and gender profile</w:t>
            </w:r>
          </w:p>
        </w:tc>
        <w:tc>
          <w:tcPr>
            <w:tcW w:w="465" w:type="pct"/>
            <w:shd w:val="clear" w:color="auto" w:fill="auto"/>
          </w:tcPr>
          <w:p w14:paraId="4E0D049A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Sugar cane</w:t>
            </w:r>
          </w:p>
        </w:tc>
        <w:tc>
          <w:tcPr>
            <w:tcW w:w="700" w:type="pct"/>
            <w:shd w:val="clear" w:color="auto" w:fill="auto"/>
          </w:tcPr>
          <w:p w14:paraId="64765904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Bioethanolproduction</w:t>
            </w:r>
          </w:p>
        </w:tc>
        <w:tc>
          <w:tcPr>
            <w:tcW w:w="755" w:type="pct"/>
          </w:tcPr>
          <w:p w14:paraId="2B41DCD3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Souza a et al., 2018</w:t>
            </w:r>
          </w:p>
        </w:tc>
      </w:tr>
      <w:tr w:rsidR="00711270" w:rsidRPr="005A671E" w14:paraId="0A3AE649" w14:textId="77777777" w:rsidTr="007A2D59">
        <w:trPr>
          <w:trHeight w:val="1358"/>
        </w:trPr>
        <w:tc>
          <w:tcPr>
            <w:tcW w:w="634" w:type="pct"/>
          </w:tcPr>
          <w:p w14:paraId="4BAC84C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lastRenderedPageBreak/>
              <w:t>Lignocellulosic biochemical refineries (LCBR)</w:t>
            </w:r>
          </w:p>
        </w:tc>
        <w:tc>
          <w:tcPr>
            <w:tcW w:w="571" w:type="pct"/>
          </w:tcPr>
          <w:p w14:paraId="346F94A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37A58409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Input-output (IO) analysis</w:t>
            </w:r>
          </w:p>
        </w:tc>
        <w:tc>
          <w:tcPr>
            <w:tcW w:w="1247" w:type="pct"/>
            <w:shd w:val="clear" w:color="auto" w:fill="auto"/>
          </w:tcPr>
          <w:p w14:paraId="63C712CD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Number of regional jobs; active community.</w:t>
            </w:r>
          </w:p>
        </w:tc>
        <w:tc>
          <w:tcPr>
            <w:tcW w:w="465" w:type="pct"/>
            <w:shd w:val="clear" w:color="auto" w:fill="auto"/>
          </w:tcPr>
          <w:p w14:paraId="672931E4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Forest Wood</w:t>
            </w:r>
          </w:p>
        </w:tc>
        <w:tc>
          <w:tcPr>
            <w:tcW w:w="700" w:type="pct"/>
            <w:shd w:val="clear" w:color="auto" w:fill="auto"/>
          </w:tcPr>
          <w:p w14:paraId="326BD57D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Cambria" w:hAnsi="Times New Roman" w:cs="Times New Roman"/>
                <w:sz w:val="20"/>
                <w:szCs w:val="20"/>
                <w:lang w:val="en-US" w:eastAsia="en-US"/>
              </w:rPr>
              <w:t>Production of isoparaffinic kerosene or</w:t>
            </w:r>
          </w:p>
          <w:p w14:paraId="6DE9F832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Cambria" w:hAnsi="Times New Roman" w:cs="Times New Roman"/>
                <w:sz w:val="20"/>
                <w:szCs w:val="20"/>
                <w:lang w:val="en-US" w:eastAsia="en-US"/>
              </w:rPr>
              <w:t>aviation biofuels</w:t>
            </w:r>
          </w:p>
        </w:tc>
        <w:tc>
          <w:tcPr>
            <w:tcW w:w="755" w:type="pct"/>
          </w:tcPr>
          <w:p w14:paraId="43E3838F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Martinkus, 2019.</w:t>
            </w:r>
          </w:p>
        </w:tc>
      </w:tr>
      <w:tr w:rsidR="00711270" w:rsidRPr="005A671E" w14:paraId="541BE907" w14:textId="77777777" w:rsidTr="007A2D59">
        <w:trPr>
          <w:trHeight w:val="1358"/>
        </w:trPr>
        <w:tc>
          <w:tcPr>
            <w:tcW w:w="634" w:type="pct"/>
          </w:tcPr>
          <w:p w14:paraId="10A1302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Lignocellulosic biochemical refineries (LCBR)</w:t>
            </w:r>
          </w:p>
        </w:tc>
        <w:tc>
          <w:tcPr>
            <w:tcW w:w="571" w:type="pct"/>
          </w:tcPr>
          <w:p w14:paraId="12BFF88B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69AEB9D2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StatedPreferenceSearch</w:t>
            </w:r>
          </w:p>
        </w:tc>
        <w:tc>
          <w:tcPr>
            <w:tcW w:w="1247" w:type="pct"/>
            <w:shd w:val="clear" w:color="auto" w:fill="auto"/>
          </w:tcPr>
          <w:p w14:paraId="6F1B9882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Net returns from maize/sorghum production; contract duration; biorefinery harvesting; availability of insurance; and government incentive payments.</w:t>
            </w:r>
          </w:p>
        </w:tc>
        <w:tc>
          <w:tcPr>
            <w:tcW w:w="465" w:type="pct"/>
            <w:shd w:val="clear" w:color="auto" w:fill="auto"/>
          </w:tcPr>
          <w:p w14:paraId="10B6B0A9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Multiple</w:t>
            </w:r>
          </w:p>
        </w:tc>
        <w:tc>
          <w:tcPr>
            <w:tcW w:w="700" w:type="pct"/>
            <w:shd w:val="clear" w:color="auto" w:fill="auto"/>
          </w:tcPr>
          <w:p w14:paraId="4BA3F991" w14:textId="77777777" w:rsidR="00711270" w:rsidRPr="005A671E" w:rsidRDefault="00711270" w:rsidP="007A2D59">
            <w:pPr>
              <w:jc w:val="center"/>
              <w:rPr>
                <w:rFonts w:ascii="Times New Roman" w:eastAsia="Cambria" w:hAnsi="Times New Roman" w:cs="Times New Roman"/>
                <w:color w:val="2E2E2E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Bioenergyproduction</w:t>
            </w:r>
          </w:p>
        </w:tc>
        <w:tc>
          <w:tcPr>
            <w:tcW w:w="755" w:type="pct"/>
          </w:tcPr>
          <w:p w14:paraId="6CAA1607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Bergtold et al., 2017</w:t>
            </w:r>
          </w:p>
        </w:tc>
      </w:tr>
      <w:tr w:rsidR="00711270" w:rsidRPr="005A671E" w14:paraId="4B0BB6C8" w14:textId="77777777" w:rsidTr="007A2D59">
        <w:trPr>
          <w:trHeight w:val="1358"/>
        </w:trPr>
        <w:tc>
          <w:tcPr>
            <w:tcW w:w="634" w:type="pct"/>
          </w:tcPr>
          <w:p w14:paraId="4DC78D54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ConventionalBiorefineries (RBC)</w:t>
            </w:r>
          </w:p>
        </w:tc>
        <w:tc>
          <w:tcPr>
            <w:tcW w:w="571" w:type="pct"/>
          </w:tcPr>
          <w:p w14:paraId="7B85BCE8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54AD17FA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Community Capitals Framework (CCF)</w:t>
            </w:r>
          </w:p>
        </w:tc>
        <w:tc>
          <w:tcPr>
            <w:tcW w:w="1247" w:type="pct"/>
            <w:shd w:val="clear" w:color="auto" w:fill="auto"/>
          </w:tcPr>
          <w:p w14:paraId="0F7DA9DD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Percentage of adults who reported having fair or poor health reported physically bad days per month, and reported mentally bad days per month; Creative Vitality Index;</w:t>
            </w:r>
          </w:p>
          <w:p w14:paraId="62EA472B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Sum of political organizations, labor organizations, business organizations, and professional organizations</w:t>
            </w:r>
          </w:p>
        </w:tc>
        <w:tc>
          <w:tcPr>
            <w:tcW w:w="465" w:type="pct"/>
            <w:shd w:val="clear" w:color="auto" w:fill="auto"/>
          </w:tcPr>
          <w:p w14:paraId="50B92C3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Forest Wood</w:t>
            </w:r>
          </w:p>
        </w:tc>
        <w:tc>
          <w:tcPr>
            <w:tcW w:w="700" w:type="pct"/>
            <w:shd w:val="clear" w:color="auto" w:fill="auto"/>
          </w:tcPr>
          <w:p w14:paraId="6AE11908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Productionofaviationbiofuels</w:t>
            </w:r>
          </w:p>
        </w:tc>
        <w:tc>
          <w:tcPr>
            <w:tcW w:w="755" w:type="pct"/>
          </w:tcPr>
          <w:p w14:paraId="588A41D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Martinkus, et al., 2017</w:t>
            </w:r>
          </w:p>
        </w:tc>
      </w:tr>
      <w:tr w:rsidR="00711270" w:rsidRPr="005A671E" w14:paraId="0277451F" w14:textId="77777777" w:rsidTr="007A2D59">
        <w:trPr>
          <w:trHeight w:val="1334"/>
        </w:trPr>
        <w:tc>
          <w:tcPr>
            <w:tcW w:w="634" w:type="pct"/>
          </w:tcPr>
          <w:p w14:paraId="1B6FF7EA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ConventionalBiorefineries (RBC)</w:t>
            </w:r>
          </w:p>
        </w:tc>
        <w:tc>
          <w:tcPr>
            <w:tcW w:w="571" w:type="pct"/>
          </w:tcPr>
          <w:p w14:paraId="31869D02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144216C4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StatedPreferenceSearch</w:t>
            </w:r>
          </w:p>
        </w:tc>
        <w:tc>
          <w:tcPr>
            <w:tcW w:w="1247" w:type="pct"/>
            <w:shd w:val="clear" w:color="auto" w:fill="auto"/>
          </w:tcPr>
          <w:p w14:paraId="46702A28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economic insecurity</w:t>
            </w:r>
          </w:p>
          <w:p w14:paraId="580E08E9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Family income; Education Level; reducing greenhouse gas emissions; Increase in local jobs;</w:t>
            </w:r>
          </w:p>
          <w:p w14:paraId="2D78BE51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Increased sustainability;</w:t>
            </w:r>
          </w:p>
          <w:p w14:paraId="0C2A03F1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lastRenderedPageBreak/>
              <w:t>Increased energy independence; limits residential development on forest lands; increased economic development;</w:t>
            </w:r>
          </w:p>
          <w:p w14:paraId="42E5F836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Increased local air pollution; increased local water pollution; increased local noise pollution; increased competition for wood; Increased pressure for unsustainable registration; odor associated with the biorefining process;</w:t>
            </w:r>
          </w:p>
        </w:tc>
        <w:tc>
          <w:tcPr>
            <w:tcW w:w="465" w:type="pct"/>
            <w:shd w:val="clear" w:color="auto" w:fill="auto"/>
          </w:tcPr>
          <w:p w14:paraId="0B700A49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lastRenderedPageBreak/>
              <w:t>Forest Wood</w:t>
            </w:r>
          </w:p>
        </w:tc>
        <w:tc>
          <w:tcPr>
            <w:tcW w:w="700" w:type="pct"/>
            <w:shd w:val="clear" w:color="auto" w:fill="auto"/>
          </w:tcPr>
          <w:p w14:paraId="64473DC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Biofuelproduction</w:t>
            </w:r>
          </w:p>
        </w:tc>
        <w:tc>
          <w:tcPr>
            <w:tcW w:w="755" w:type="pct"/>
          </w:tcPr>
          <w:p w14:paraId="1C18E789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Marciano, et al., 2014</w:t>
            </w:r>
          </w:p>
        </w:tc>
      </w:tr>
      <w:tr w:rsidR="00711270" w:rsidRPr="005A671E" w14:paraId="7EEAE265" w14:textId="77777777" w:rsidTr="007A2D59">
        <w:trPr>
          <w:trHeight w:val="1334"/>
        </w:trPr>
        <w:tc>
          <w:tcPr>
            <w:tcW w:w="634" w:type="pct"/>
          </w:tcPr>
          <w:p w14:paraId="34A35B47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Lignocellulosic biochemical refineries (LCBR)</w:t>
            </w:r>
          </w:p>
        </w:tc>
        <w:tc>
          <w:tcPr>
            <w:tcW w:w="571" w:type="pct"/>
          </w:tcPr>
          <w:p w14:paraId="79F1824B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41205D6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Multi-Objective and Multi-Period Mixed Integer Linear Programming Model (MILP)</w:t>
            </w:r>
          </w:p>
        </w:tc>
        <w:tc>
          <w:tcPr>
            <w:tcW w:w="1247" w:type="pct"/>
            <w:shd w:val="clear" w:color="auto" w:fill="auto"/>
          </w:tcPr>
          <w:p w14:paraId="11AAF588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Number of jobs created; worked hours.</w:t>
            </w:r>
          </w:p>
        </w:tc>
        <w:tc>
          <w:tcPr>
            <w:tcW w:w="465" w:type="pct"/>
            <w:shd w:val="clear" w:color="auto" w:fill="auto"/>
          </w:tcPr>
          <w:p w14:paraId="669A2B16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Forest Wood</w:t>
            </w:r>
          </w:p>
        </w:tc>
        <w:tc>
          <w:tcPr>
            <w:tcW w:w="700" w:type="pct"/>
            <w:shd w:val="clear" w:color="auto" w:fill="auto"/>
          </w:tcPr>
          <w:p w14:paraId="4373CC2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Bioenergy and/or biofuel production</w:t>
            </w:r>
          </w:p>
        </w:tc>
        <w:tc>
          <w:tcPr>
            <w:tcW w:w="755" w:type="pct"/>
          </w:tcPr>
          <w:p w14:paraId="4C6CA46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Cambero&amp;Sowlati, 2016</w:t>
            </w:r>
          </w:p>
        </w:tc>
      </w:tr>
      <w:tr w:rsidR="00711270" w:rsidRPr="005A671E" w14:paraId="778FC012" w14:textId="77777777" w:rsidTr="007A2D59">
        <w:trPr>
          <w:trHeight w:val="558"/>
        </w:trPr>
        <w:tc>
          <w:tcPr>
            <w:tcW w:w="634" w:type="pct"/>
          </w:tcPr>
          <w:p w14:paraId="13FC2FA2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Lignocellulosic biochemical refineries (LCBR)</w:t>
            </w:r>
          </w:p>
        </w:tc>
        <w:tc>
          <w:tcPr>
            <w:tcW w:w="571" w:type="pct"/>
          </w:tcPr>
          <w:p w14:paraId="4CBC25E7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6906F6C4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Bibliographic search and expert panel</w:t>
            </w:r>
          </w:p>
        </w:tc>
        <w:tc>
          <w:tcPr>
            <w:tcW w:w="1247" w:type="pct"/>
            <w:shd w:val="clear" w:color="auto" w:fill="auto"/>
          </w:tcPr>
          <w:p w14:paraId="4B35B3F7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Food; Water; energy; Greenhouse gas emissions; biodiversity; Water, soil, and air quality;</w:t>
            </w:r>
          </w:p>
          <w:p w14:paraId="6645E0BF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Land use; harvest residues; technical-economic proficiency; socioeconomic justice; economic-cultural preservation;</w:t>
            </w:r>
          </w:p>
        </w:tc>
        <w:tc>
          <w:tcPr>
            <w:tcW w:w="465" w:type="pct"/>
            <w:shd w:val="clear" w:color="auto" w:fill="auto"/>
          </w:tcPr>
          <w:p w14:paraId="21CBED4F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Multiple</w:t>
            </w:r>
          </w:p>
        </w:tc>
        <w:tc>
          <w:tcPr>
            <w:tcW w:w="700" w:type="pct"/>
            <w:shd w:val="clear" w:color="auto" w:fill="auto"/>
          </w:tcPr>
          <w:p w14:paraId="275BB516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Biofuelproduction</w:t>
            </w:r>
          </w:p>
        </w:tc>
        <w:tc>
          <w:tcPr>
            <w:tcW w:w="755" w:type="pct"/>
          </w:tcPr>
          <w:p w14:paraId="043EC81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Raman et al., 2015</w:t>
            </w:r>
          </w:p>
        </w:tc>
      </w:tr>
      <w:tr w:rsidR="00711270" w:rsidRPr="005A671E" w14:paraId="1ED9C811" w14:textId="77777777" w:rsidTr="007A2D59">
        <w:trPr>
          <w:trHeight w:val="699"/>
        </w:trPr>
        <w:tc>
          <w:tcPr>
            <w:tcW w:w="634" w:type="pct"/>
          </w:tcPr>
          <w:p w14:paraId="60C873F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Lignocellulosic biochemical refineries (LCBR)</w:t>
            </w:r>
          </w:p>
        </w:tc>
        <w:tc>
          <w:tcPr>
            <w:tcW w:w="571" w:type="pct"/>
          </w:tcPr>
          <w:p w14:paraId="0514B2B4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0618682E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Game theoryanalysis</w:t>
            </w:r>
          </w:p>
        </w:tc>
        <w:tc>
          <w:tcPr>
            <w:tcW w:w="1247" w:type="pct"/>
            <w:shd w:val="clear" w:color="auto" w:fill="auto"/>
          </w:tcPr>
          <w:p w14:paraId="71615671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Cost; farmer participation; government incentives; supply of biomass; price</w:t>
            </w:r>
          </w:p>
        </w:tc>
        <w:tc>
          <w:tcPr>
            <w:tcW w:w="465" w:type="pct"/>
            <w:shd w:val="clear" w:color="auto" w:fill="auto"/>
          </w:tcPr>
          <w:p w14:paraId="3E3E33EC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cornhusk</w:t>
            </w:r>
          </w:p>
        </w:tc>
        <w:tc>
          <w:tcPr>
            <w:tcW w:w="700" w:type="pct"/>
            <w:shd w:val="clear" w:color="auto" w:fill="auto"/>
          </w:tcPr>
          <w:p w14:paraId="735ABCC6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Biofuelproduction</w:t>
            </w:r>
          </w:p>
        </w:tc>
        <w:tc>
          <w:tcPr>
            <w:tcW w:w="755" w:type="pct"/>
          </w:tcPr>
          <w:p w14:paraId="7B08E22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Golecha&amp;Gan, 2016</w:t>
            </w:r>
          </w:p>
        </w:tc>
      </w:tr>
      <w:tr w:rsidR="00711270" w:rsidRPr="005A671E" w14:paraId="61A2F605" w14:textId="77777777" w:rsidTr="007A2D59">
        <w:trPr>
          <w:trHeight w:val="1136"/>
        </w:trPr>
        <w:tc>
          <w:tcPr>
            <w:tcW w:w="634" w:type="pct"/>
          </w:tcPr>
          <w:p w14:paraId="23DD076C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lastRenderedPageBreak/>
              <w:t>Lignocellulosic biochemical refineries (LCBR)</w:t>
            </w:r>
          </w:p>
        </w:tc>
        <w:tc>
          <w:tcPr>
            <w:tcW w:w="571" w:type="pct"/>
          </w:tcPr>
          <w:p w14:paraId="71728C81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52851BA3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Reg Fin Dyn - Computable General Equilibrium Modeling (CGE)</w:t>
            </w:r>
          </w:p>
        </w:tc>
        <w:tc>
          <w:tcPr>
            <w:tcW w:w="1247" w:type="pct"/>
            <w:shd w:val="clear" w:color="auto" w:fill="auto"/>
          </w:tcPr>
          <w:p w14:paraId="57820FE9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regional GDP; private consumption; job; investment; population</w:t>
            </w:r>
          </w:p>
        </w:tc>
        <w:tc>
          <w:tcPr>
            <w:tcW w:w="465" w:type="pct"/>
            <w:shd w:val="clear" w:color="auto" w:fill="auto"/>
          </w:tcPr>
          <w:p w14:paraId="33A9335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Forest Wood</w:t>
            </w:r>
          </w:p>
        </w:tc>
        <w:tc>
          <w:tcPr>
            <w:tcW w:w="700" w:type="pct"/>
            <w:shd w:val="clear" w:color="auto" w:fill="auto"/>
          </w:tcPr>
          <w:p w14:paraId="7D2448D4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Biofuelproduction</w:t>
            </w:r>
          </w:p>
        </w:tc>
        <w:tc>
          <w:tcPr>
            <w:tcW w:w="755" w:type="pct"/>
          </w:tcPr>
          <w:p w14:paraId="740AE93E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Karttunen, et al., 2018</w:t>
            </w:r>
          </w:p>
        </w:tc>
      </w:tr>
      <w:tr w:rsidR="00711270" w:rsidRPr="005A671E" w14:paraId="4069D2F4" w14:textId="77777777" w:rsidTr="007A2D59">
        <w:trPr>
          <w:trHeight w:val="845"/>
        </w:trPr>
        <w:tc>
          <w:tcPr>
            <w:tcW w:w="634" w:type="pct"/>
          </w:tcPr>
          <w:p w14:paraId="43C4F974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ConventionalBiorefineries (RBC)</w:t>
            </w:r>
          </w:p>
        </w:tc>
        <w:tc>
          <w:tcPr>
            <w:tcW w:w="571" w:type="pct"/>
          </w:tcPr>
          <w:p w14:paraId="76A2B699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5B43F528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StatedPreferenceSearch</w:t>
            </w:r>
          </w:p>
        </w:tc>
        <w:tc>
          <w:tcPr>
            <w:tcW w:w="1247" w:type="pct"/>
            <w:shd w:val="clear" w:color="auto" w:fill="auto"/>
          </w:tcPr>
          <w:p w14:paraId="5920D6D2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Population; family income;</w:t>
            </w:r>
          </w:p>
          <w:p w14:paraId="5BDE2794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Reduction of greenhouse gas emissions; increase in local jobs; increased sustainability; increased energy independence; Increased competition for wood supplies; Increased local air pollution; increased local water pollution; increased local noise pollution; increased competition for wood; Increased pressure for unsustainable registration; odor associated with the biorefining process; economic development;</w:t>
            </w:r>
          </w:p>
        </w:tc>
        <w:tc>
          <w:tcPr>
            <w:tcW w:w="465" w:type="pct"/>
            <w:shd w:val="clear" w:color="auto" w:fill="auto"/>
          </w:tcPr>
          <w:p w14:paraId="74A14B2E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Forest Wood</w:t>
            </w:r>
          </w:p>
        </w:tc>
        <w:tc>
          <w:tcPr>
            <w:tcW w:w="700" w:type="pct"/>
            <w:shd w:val="clear" w:color="auto" w:fill="auto"/>
          </w:tcPr>
          <w:p w14:paraId="6ACE0B8F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Biofuelproduction</w:t>
            </w:r>
          </w:p>
        </w:tc>
        <w:tc>
          <w:tcPr>
            <w:tcW w:w="755" w:type="pct"/>
          </w:tcPr>
          <w:p w14:paraId="7D9E63DB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Mcguire et al., 2017.</w:t>
            </w:r>
          </w:p>
        </w:tc>
      </w:tr>
      <w:tr w:rsidR="00711270" w:rsidRPr="005A671E" w14:paraId="529DACB0" w14:textId="77777777" w:rsidTr="007A2D59">
        <w:trPr>
          <w:trHeight w:val="1124"/>
        </w:trPr>
        <w:tc>
          <w:tcPr>
            <w:tcW w:w="634" w:type="pct"/>
          </w:tcPr>
          <w:p w14:paraId="36CEA10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Lignocellulosic biochemical refineries (LCBR)</w:t>
            </w:r>
          </w:p>
        </w:tc>
        <w:tc>
          <w:tcPr>
            <w:tcW w:w="571" w:type="pct"/>
          </w:tcPr>
          <w:p w14:paraId="300345FB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08A084E1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Social Life Cycle Analysis</w:t>
            </w:r>
          </w:p>
          <w:p w14:paraId="11166549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(S-LCA)</w:t>
            </w:r>
          </w:p>
        </w:tc>
        <w:tc>
          <w:tcPr>
            <w:tcW w:w="1247" w:type="pct"/>
            <w:shd w:val="clear" w:color="auto" w:fill="auto"/>
          </w:tcPr>
          <w:p w14:paraId="2338682E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Job; labor and management relations; Occupational health and safety; employee welfare; innovation and competitiveness; non-discrimination; basic human rights practices; community; public policy;</w:t>
            </w:r>
          </w:p>
          <w:p w14:paraId="46016B33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conformity; stakeholders;</w:t>
            </w:r>
          </w:p>
          <w:p w14:paraId="3F7A7019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customer health and safety;</w:t>
            </w:r>
          </w:p>
        </w:tc>
        <w:tc>
          <w:tcPr>
            <w:tcW w:w="465" w:type="pct"/>
            <w:shd w:val="clear" w:color="auto" w:fill="auto"/>
          </w:tcPr>
          <w:p w14:paraId="572B507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Multiple</w:t>
            </w:r>
          </w:p>
        </w:tc>
        <w:tc>
          <w:tcPr>
            <w:tcW w:w="700" w:type="pct"/>
            <w:shd w:val="clear" w:color="auto" w:fill="auto"/>
          </w:tcPr>
          <w:p w14:paraId="33BBAA58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Production of biofuels, green chemicals, or food compounds</w:t>
            </w:r>
          </w:p>
        </w:tc>
        <w:tc>
          <w:tcPr>
            <w:tcW w:w="755" w:type="pct"/>
          </w:tcPr>
          <w:p w14:paraId="4182D121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Cadena et al., 2019</w:t>
            </w:r>
          </w:p>
        </w:tc>
      </w:tr>
      <w:tr w:rsidR="00711270" w:rsidRPr="005A671E" w14:paraId="7A1976A7" w14:textId="77777777" w:rsidTr="007A2D59">
        <w:trPr>
          <w:trHeight w:val="1124"/>
        </w:trPr>
        <w:tc>
          <w:tcPr>
            <w:tcW w:w="634" w:type="pct"/>
          </w:tcPr>
          <w:p w14:paraId="05F6C3A4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lastRenderedPageBreak/>
              <w:t>Lignocellulosic biochemical refineries (LCBR)</w:t>
            </w:r>
          </w:p>
        </w:tc>
        <w:tc>
          <w:tcPr>
            <w:tcW w:w="571" w:type="pct"/>
          </w:tcPr>
          <w:p w14:paraId="66BC2D0A" w14:textId="77777777" w:rsidR="00711270" w:rsidRPr="005A671E" w:rsidRDefault="00711270" w:rsidP="007A2D59">
            <w:pPr>
              <w:tabs>
                <w:tab w:val="center" w:pos="706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5C18B6E4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Protocol for participatory social impact assessments</w:t>
            </w:r>
          </w:p>
        </w:tc>
        <w:tc>
          <w:tcPr>
            <w:tcW w:w="1247" w:type="pct"/>
            <w:shd w:val="clear" w:color="auto" w:fill="auto"/>
            <w:vAlign w:val="center"/>
          </w:tcPr>
          <w:p w14:paraId="3B2D3600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465" w:type="pct"/>
            <w:shd w:val="clear" w:color="auto" w:fill="auto"/>
          </w:tcPr>
          <w:p w14:paraId="507D6A6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Forest Wood</w:t>
            </w:r>
          </w:p>
        </w:tc>
        <w:tc>
          <w:tcPr>
            <w:tcW w:w="700" w:type="pct"/>
            <w:shd w:val="clear" w:color="auto" w:fill="auto"/>
          </w:tcPr>
          <w:p w14:paraId="7668BBEC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Biofuelproduction</w:t>
            </w:r>
          </w:p>
        </w:tc>
        <w:tc>
          <w:tcPr>
            <w:tcW w:w="755" w:type="pct"/>
          </w:tcPr>
          <w:p w14:paraId="2AFE5541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Asah, &amp;Baral, (2018)</w:t>
            </w:r>
          </w:p>
        </w:tc>
      </w:tr>
      <w:tr w:rsidR="00711270" w:rsidRPr="005A671E" w14:paraId="4F795A8A" w14:textId="77777777" w:rsidTr="007A2D59">
        <w:trPr>
          <w:trHeight w:val="1124"/>
        </w:trPr>
        <w:tc>
          <w:tcPr>
            <w:tcW w:w="634" w:type="pct"/>
          </w:tcPr>
          <w:p w14:paraId="3DE9CEEB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Lignocellulosic biochemical refineries (LCBR)</w:t>
            </w:r>
          </w:p>
        </w:tc>
        <w:tc>
          <w:tcPr>
            <w:tcW w:w="571" w:type="pct"/>
          </w:tcPr>
          <w:p w14:paraId="4DB3D6BA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SmallandMediumScale</w:t>
            </w:r>
          </w:p>
        </w:tc>
        <w:tc>
          <w:tcPr>
            <w:tcW w:w="628" w:type="pct"/>
          </w:tcPr>
          <w:p w14:paraId="074170BF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Multi-criteriadecisionanalysis</w:t>
            </w:r>
          </w:p>
        </w:tc>
        <w:tc>
          <w:tcPr>
            <w:tcW w:w="1247" w:type="pct"/>
            <w:shd w:val="clear" w:color="auto" w:fill="auto"/>
          </w:tcPr>
          <w:p w14:paraId="748EF453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Financial situation; satisfaction with health; prerequisite skills (training requirements) and social status</w:t>
            </w:r>
          </w:p>
        </w:tc>
        <w:tc>
          <w:tcPr>
            <w:tcW w:w="465" w:type="pct"/>
            <w:shd w:val="clear" w:color="auto" w:fill="auto"/>
          </w:tcPr>
          <w:p w14:paraId="2B40030C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Urine andcowdung</w:t>
            </w:r>
          </w:p>
        </w:tc>
        <w:tc>
          <w:tcPr>
            <w:tcW w:w="700" w:type="pct"/>
            <w:shd w:val="clear" w:color="auto" w:fill="auto"/>
          </w:tcPr>
          <w:p w14:paraId="51C1B69B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Bioproductproduction</w:t>
            </w:r>
          </w:p>
        </w:tc>
        <w:tc>
          <w:tcPr>
            <w:tcW w:w="755" w:type="pct"/>
          </w:tcPr>
          <w:p w14:paraId="0F872A95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Joglekar, et al., 2018</w:t>
            </w:r>
          </w:p>
        </w:tc>
      </w:tr>
      <w:tr w:rsidR="00711270" w:rsidRPr="005A671E" w14:paraId="6C519886" w14:textId="77777777" w:rsidTr="007A2D59">
        <w:trPr>
          <w:trHeight w:val="1124"/>
        </w:trPr>
        <w:tc>
          <w:tcPr>
            <w:tcW w:w="634" w:type="pct"/>
          </w:tcPr>
          <w:p w14:paraId="7D9333C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Thermo-ChemicalBiorefineries (TCBR)</w:t>
            </w:r>
          </w:p>
        </w:tc>
        <w:tc>
          <w:tcPr>
            <w:tcW w:w="571" w:type="pct"/>
          </w:tcPr>
          <w:p w14:paraId="133541DE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Demonstration</w:t>
            </w:r>
          </w:p>
        </w:tc>
        <w:tc>
          <w:tcPr>
            <w:tcW w:w="628" w:type="pct"/>
          </w:tcPr>
          <w:p w14:paraId="7D2C9186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Multi-criteria decision analysis</w:t>
            </w:r>
          </w:p>
        </w:tc>
        <w:tc>
          <w:tcPr>
            <w:tcW w:w="1247" w:type="pct"/>
            <w:shd w:val="clear" w:color="auto" w:fill="auto"/>
          </w:tcPr>
          <w:p w14:paraId="31D7C481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Cambria" w:hAnsi="Times New Roman" w:cs="Times New Roman"/>
                <w:sz w:val="20"/>
                <w:szCs w:val="20"/>
                <w:lang w:val="en-US" w:eastAsia="en-US"/>
              </w:rPr>
              <w:t xml:space="preserve">Employment as the number of full-time equivalent jobs; Family income; Work days lost due to injuries on average; lost work days per worker per year; Food security as % change in food price volatility; Depletion of non-renewable energy resources as amount of oil extracted per year (MT); Return on investment in fossil energy (fossil EROI) as proportion of the amount of fossil energy inputs to the amount of useful energy output (MJ) (adjusted for energy quality); Public opinion as a percentage of favorable opinion; Transparency as percentage of indicators for which relevant and timely performance data is reported; Effective stakeholder participation as a percentage of documented responses that address stakeholder concerns and suggestions; Catastrophic risk as an annual probability of a catastrophic event; Energy safety </w:t>
            </w:r>
            <w:r w:rsidRPr="005A671E">
              <w:rPr>
                <w:rFonts w:ascii="Times New Roman" w:eastAsia="Cambria" w:hAnsi="Times New Roman" w:cs="Times New Roman"/>
                <w:sz w:val="20"/>
                <w:szCs w:val="20"/>
                <w:lang w:val="en-US" w:eastAsia="en-US"/>
              </w:rPr>
              <w:lastRenderedPageBreak/>
              <w:t>premium in $/gal of biofuel; Fuel price volatility as standard deviation of monthly percentage changes in prices over 1 year; Terms of trade such as export price / import price; Dollar trade volume (net exports or balance of payments); Return on investment (ROI) as a percentage based on net investment / initial investment; Net present value (NPV) in dollars (present value of benefits less present value of costs); Profit variability</w:t>
            </w:r>
          </w:p>
        </w:tc>
        <w:tc>
          <w:tcPr>
            <w:tcW w:w="465" w:type="pct"/>
            <w:shd w:val="clear" w:color="auto" w:fill="auto"/>
          </w:tcPr>
          <w:p w14:paraId="3D9A6866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lastRenderedPageBreak/>
              <w:t>Panicum virgatum (switchgrass) corn, corn husks</w:t>
            </w:r>
          </w:p>
        </w:tc>
        <w:tc>
          <w:tcPr>
            <w:tcW w:w="700" w:type="pct"/>
            <w:shd w:val="clear" w:color="auto" w:fill="auto"/>
          </w:tcPr>
          <w:p w14:paraId="67A3DB3B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Bioethanolproduction</w:t>
            </w:r>
          </w:p>
        </w:tc>
        <w:tc>
          <w:tcPr>
            <w:tcW w:w="755" w:type="pct"/>
          </w:tcPr>
          <w:p w14:paraId="141E5FE5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Parish, 2016</w:t>
            </w:r>
          </w:p>
        </w:tc>
      </w:tr>
      <w:tr w:rsidR="00711270" w:rsidRPr="005A671E" w14:paraId="1BF717C9" w14:textId="77777777" w:rsidTr="007A2D59">
        <w:trPr>
          <w:trHeight w:val="636"/>
        </w:trPr>
        <w:tc>
          <w:tcPr>
            <w:tcW w:w="634" w:type="pct"/>
          </w:tcPr>
          <w:p w14:paraId="11553FB3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Thermo-ChemicalBiorefineries (TCBR)</w:t>
            </w:r>
          </w:p>
        </w:tc>
        <w:tc>
          <w:tcPr>
            <w:tcW w:w="571" w:type="pct"/>
          </w:tcPr>
          <w:p w14:paraId="0E79629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61C8D76E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sustainability index</w:t>
            </w:r>
          </w:p>
        </w:tc>
        <w:tc>
          <w:tcPr>
            <w:tcW w:w="1247" w:type="pct"/>
            <w:shd w:val="clear" w:color="auto" w:fill="auto"/>
          </w:tcPr>
          <w:p w14:paraId="70FD9237" w14:textId="77777777" w:rsidR="00711270" w:rsidRPr="005A671E" w:rsidRDefault="00711270" w:rsidP="007A2D59">
            <w:pPr>
              <w:rPr>
                <w:rFonts w:ascii="Times New Roman" w:eastAsia="Cambria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Location; supply chain; social innovation; labor practices; training and skills; report production; health and safety; legal aspects</w:t>
            </w:r>
          </w:p>
        </w:tc>
        <w:tc>
          <w:tcPr>
            <w:tcW w:w="465" w:type="pct"/>
            <w:shd w:val="clear" w:color="auto" w:fill="auto"/>
          </w:tcPr>
          <w:p w14:paraId="4ADF4077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Slag</w:t>
            </w:r>
          </w:p>
        </w:tc>
        <w:tc>
          <w:tcPr>
            <w:tcW w:w="700" w:type="pct"/>
            <w:shd w:val="clear" w:color="auto" w:fill="auto"/>
          </w:tcPr>
          <w:p w14:paraId="71B8F210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Production of Microcrystalline Cellulose (MCC), Biogas, Energy</w:t>
            </w:r>
          </w:p>
        </w:tc>
        <w:tc>
          <w:tcPr>
            <w:tcW w:w="755" w:type="pct"/>
          </w:tcPr>
          <w:p w14:paraId="5F2B5209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Husgafvel, 2017</w:t>
            </w:r>
          </w:p>
        </w:tc>
      </w:tr>
      <w:tr w:rsidR="00711270" w:rsidRPr="005A671E" w14:paraId="45F1A4C0" w14:textId="77777777" w:rsidTr="007A2D59">
        <w:trPr>
          <w:trHeight w:val="1124"/>
        </w:trPr>
        <w:tc>
          <w:tcPr>
            <w:tcW w:w="634" w:type="pct"/>
          </w:tcPr>
          <w:p w14:paraId="71583EC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ConventionalBiorefineries (RBC</w:t>
            </w:r>
          </w:p>
        </w:tc>
        <w:tc>
          <w:tcPr>
            <w:tcW w:w="571" w:type="pct"/>
          </w:tcPr>
          <w:p w14:paraId="616E34EF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5BF19568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Social Life Cycle Analysis</w:t>
            </w:r>
          </w:p>
          <w:p w14:paraId="5DFD95CA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(S-LCA)</w:t>
            </w:r>
          </w:p>
        </w:tc>
        <w:tc>
          <w:tcPr>
            <w:tcW w:w="1247" w:type="pct"/>
            <w:shd w:val="clear" w:color="auto" w:fill="auto"/>
          </w:tcPr>
          <w:p w14:paraId="64684C82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Land ownership by farmers; net income from product sales; salaries paid; Job creation; working conditions and standards</w:t>
            </w:r>
          </w:p>
        </w:tc>
        <w:tc>
          <w:tcPr>
            <w:tcW w:w="465" w:type="pct"/>
            <w:shd w:val="clear" w:color="auto" w:fill="auto"/>
          </w:tcPr>
          <w:p w14:paraId="104C072C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Sugar cane</w:t>
            </w:r>
          </w:p>
        </w:tc>
        <w:tc>
          <w:tcPr>
            <w:tcW w:w="700" w:type="pct"/>
            <w:shd w:val="clear" w:color="auto" w:fill="auto"/>
          </w:tcPr>
          <w:p w14:paraId="4FBBE4B2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Bioenergy production</w:t>
            </w:r>
          </w:p>
        </w:tc>
        <w:tc>
          <w:tcPr>
            <w:tcW w:w="755" w:type="pct"/>
          </w:tcPr>
          <w:p w14:paraId="764165F7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Prasara et al., 2019</w:t>
            </w:r>
          </w:p>
        </w:tc>
      </w:tr>
      <w:tr w:rsidR="00711270" w:rsidRPr="005A671E" w14:paraId="707BFF53" w14:textId="77777777" w:rsidTr="007A2D59">
        <w:trPr>
          <w:trHeight w:val="1124"/>
        </w:trPr>
        <w:tc>
          <w:tcPr>
            <w:tcW w:w="634" w:type="pct"/>
          </w:tcPr>
          <w:p w14:paraId="624A2281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Lignocellulosic biochemical refineries (LCBR)</w:t>
            </w:r>
          </w:p>
        </w:tc>
        <w:tc>
          <w:tcPr>
            <w:tcW w:w="571" w:type="pct"/>
          </w:tcPr>
          <w:p w14:paraId="511A9703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Big scale</w:t>
            </w:r>
          </w:p>
        </w:tc>
        <w:tc>
          <w:tcPr>
            <w:tcW w:w="628" w:type="pct"/>
          </w:tcPr>
          <w:p w14:paraId="04203A5D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Multi-Objective Linear Programming Model (MILP)</w:t>
            </w:r>
          </w:p>
        </w:tc>
        <w:tc>
          <w:tcPr>
            <w:tcW w:w="1247" w:type="pct"/>
            <w:shd w:val="clear" w:color="auto" w:fill="auto"/>
          </w:tcPr>
          <w:p w14:paraId="636BC751" w14:textId="77777777" w:rsidR="00711270" w:rsidRPr="005A671E" w:rsidRDefault="00711270" w:rsidP="007A2D5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toxicity</w:t>
            </w:r>
          </w:p>
        </w:tc>
        <w:tc>
          <w:tcPr>
            <w:tcW w:w="465" w:type="pct"/>
            <w:shd w:val="clear" w:color="auto" w:fill="auto"/>
          </w:tcPr>
          <w:p w14:paraId="38CA5DD8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Agave bagasse</w:t>
            </w:r>
          </w:p>
        </w:tc>
        <w:tc>
          <w:tcPr>
            <w:tcW w:w="700" w:type="pct"/>
            <w:shd w:val="clear" w:color="auto" w:fill="auto"/>
          </w:tcPr>
          <w:p w14:paraId="467F0521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en-US"/>
              </w:rPr>
              <w:t>Bioethanol production by bioproducts (furfural)</w:t>
            </w:r>
          </w:p>
        </w:tc>
        <w:tc>
          <w:tcPr>
            <w:tcW w:w="755" w:type="pct"/>
          </w:tcPr>
          <w:p w14:paraId="11F49EC7" w14:textId="77777777" w:rsidR="00711270" w:rsidRPr="005A671E" w:rsidRDefault="00711270" w:rsidP="007A2D5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 w:eastAsia="en-US"/>
              </w:rPr>
            </w:pPr>
            <w:r w:rsidRPr="005A671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MX" w:eastAsia="en-US"/>
              </w:rPr>
              <w:t>Castillo-Romo,Morales‑Rodriguez&amp; Román‑Matrínez, 2018</w:t>
            </w:r>
          </w:p>
        </w:tc>
      </w:tr>
    </w:tbl>
    <w:p w14:paraId="5FFEF47C" w14:textId="77777777" w:rsidR="00711270" w:rsidRPr="005A671E" w:rsidRDefault="00711270" w:rsidP="0071127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es-MX"/>
        </w:rPr>
      </w:pPr>
      <w:r w:rsidRPr="005A671E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Source: Author'selaboration</w:t>
      </w:r>
    </w:p>
    <w:p w14:paraId="52F61116" w14:textId="77777777" w:rsidR="00711270" w:rsidRPr="005A671E" w:rsidRDefault="00711270" w:rsidP="00711270">
      <w:pPr>
        <w:rPr>
          <w:rFonts w:ascii="Times New Roman" w:hAnsi="Times New Roman" w:cs="Times New Roman"/>
          <w:sz w:val="20"/>
          <w:szCs w:val="20"/>
        </w:rPr>
      </w:pPr>
    </w:p>
    <w:p w14:paraId="0E8C8CC0" w14:textId="77777777" w:rsidR="00E1715D" w:rsidRDefault="00711270"/>
    <w:sectPr w:rsidR="00E1715D" w:rsidSect="00711270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nio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CB1C4D"/>
    <w:multiLevelType w:val="hybridMultilevel"/>
    <w:tmpl w:val="9BAC81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B7690C"/>
    <w:multiLevelType w:val="hybridMultilevel"/>
    <w:tmpl w:val="A3FC72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CB670D"/>
    <w:multiLevelType w:val="hybridMultilevel"/>
    <w:tmpl w:val="6C349566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F617B8A"/>
    <w:multiLevelType w:val="hybridMultilevel"/>
    <w:tmpl w:val="3EFE0E2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4A2FC4"/>
    <w:multiLevelType w:val="hybridMultilevel"/>
    <w:tmpl w:val="27403190"/>
    <w:lvl w:ilvl="0" w:tplc="22568EA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270"/>
    <w:rsid w:val="001942F0"/>
    <w:rsid w:val="002C0857"/>
    <w:rsid w:val="003F01F8"/>
    <w:rsid w:val="00711270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45B69"/>
  <w15:chartTrackingRefBased/>
  <w15:docId w15:val="{5DEE33CC-8C74-46BD-99B4-9B1C07C38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11270"/>
    <w:pPr>
      <w:spacing w:after="200" w:line="276" w:lineRule="auto"/>
    </w:pPr>
    <w:rPr>
      <w:rFonts w:ascii="Calibri" w:eastAsia="Calibri" w:hAnsi="Calibri" w:cs="Calibri"/>
      <w:lang w:val="pt-BR" w:eastAsia="pt-BR"/>
    </w:rPr>
  </w:style>
  <w:style w:type="paragraph" w:styleId="Heading1">
    <w:name w:val="heading 1"/>
    <w:basedOn w:val="Normal"/>
    <w:next w:val="Normal"/>
    <w:link w:val="Heading1Char"/>
    <w:rsid w:val="0071127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rsid w:val="00711270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4"/>
    </w:rPr>
  </w:style>
  <w:style w:type="paragraph" w:styleId="Heading3">
    <w:name w:val="heading 3"/>
    <w:basedOn w:val="Normal"/>
    <w:next w:val="Normal"/>
    <w:link w:val="Heading3Char"/>
    <w:rsid w:val="00711270"/>
    <w:pPr>
      <w:keepNext/>
      <w:keepLines/>
      <w:spacing w:before="200" w:after="0"/>
      <w:outlineLvl w:val="2"/>
    </w:pPr>
    <w:rPr>
      <w:rFonts w:ascii="Cambria" w:eastAsia="Cambria" w:hAnsi="Cambria" w:cs="Cambria"/>
      <w:b/>
      <w:color w:val="4F81BD"/>
    </w:rPr>
  </w:style>
  <w:style w:type="paragraph" w:styleId="Heading4">
    <w:name w:val="heading 4"/>
    <w:basedOn w:val="Normal"/>
    <w:next w:val="Normal"/>
    <w:link w:val="Heading4Char"/>
    <w:rsid w:val="0071127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rsid w:val="00711270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rsid w:val="0071127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11270"/>
    <w:rPr>
      <w:rFonts w:ascii="Calibri" w:eastAsia="Calibri" w:hAnsi="Calibri" w:cs="Calibri"/>
      <w:b/>
      <w:sz w:val="48"/>
      <w:szCs w:val="48"/>
      <w:lang w:val="pt-BR" w:eastAsia="pt-BR"/>
    </w:rPr>
  </w:style>
  <w:style w:type="character" w:customStyle="1" w:styleId="Heading2Char">
    <w:name w:val="Heading 2 Char"/>
    <w:basedOn w:val="DefaultParagraphFont"/>
    <w:link w:val="Heading2"/>
    <w:rsid w:val="00711270"/>
    <w:rPr>
      <w:rFonts w:ascii="Times New Roman" w:eastAsia="Times New Roman" w:hAnsi="Times New Roman" w:cs="Times New Roman"/>
      <w:b/>
      <w:color w:val="000000"/>
      <w:sz w:val="24"/>
      <w:szCs w:val="24"/>
      <w:lang w:val="pt-BR" w:eastAsia="pt-BR"/>
    </w:rPr>
  </w:style>
  <w:style w:type="character" w:customStyle="1" w:styleId="Heading3Char">
    <w:name w:val="Heading 3 Char"/>
    <w:basedOn w:val="DefaultParagraphFont"/>
    <w:link w:val="Heading3"/>
    <w:rsid w:val="00711270"/>
    <w:rPr>
      <w:rFonts w:ascii="Cambria" w:eastAsia="Cambria" w:hAnsi="Cambria" w:cs="Cambria"/>
      <w:b/>
      <w:color w:val="4F81BD"/>
      <w:lang w:val="pt-BR" w:eastAsia="pt-BR"/>
    </w:rPr>
  </w:style>
  <w:style w:type="character" w:customStyle="1" w:styleId="Heading4Char">
    <w:name w:val="Heading 4 Char"/>
    <w:basedOn w:val="DefaultParagraphFont"/>
    <w:link w:val="Heading4"/>
    <w:rsid w:val="00711270"/>
    <w:rPr>
      <w:rFonts w:ascii="Calibri" w:eastAsia="Calibri" w:hAnsi="Calibri" w:cs="Calibri"/>
      <w:b/>
      <w:sz w:val="24"/>
      <w:szCs w:val="24"/>
      <w:lang w:val="pt-BR" w:eastAsia="pt-BR"/>
    </w:rPr>
  </w:style>
  <w:style w:type="character" w:customStyle="1" w:styleId="Heading5Char">
    <w:name w:val="Heading 5 Char"/>
    <w:basedOn w:val="DefaultParagraphFont"/>
    <w:link w:val="Heading5"/>
    <w:rsid w:val="00711270"/>
    <w:rPr>
      <w:rFonts w:ascii="Calibri" w:eastAsia="Calibri" w:hAnsi="Calibri" w:cs="Calibri"/>
      <w:b/>
      <w:lang w:val="pt-BR" w:eastAsia="pt-BR"/>
    </w:rPr>
  </w:style>
  <w:style w:type="character" w:customStyle="1" w:styleId="Heading6Char">
    <w:name w:val="Heading 6 Char"/>
    <w:basedOn w:val="DefaultParagraphFont"/>
    <w:link w:val="Heading6"/>
    <w:rsid w:val="00711270"/>
    <w:rPr>
      <w:rFonts w:ascii="Calibri" w:eastAsia="Calibri" w:hAnsi="Calibri" w:cs="Calibri"/>
      <w:b/>
      <w:sz w:val="20"/>
      <w:szCs w:val="20"/>
      <w:lang w:val="pt-BR" w:eastAsia="pt-BR"/>
    </w:rPr>
  </w:style>
  <w:style w:type="character" w:styleId="Hyperlink">
    <w:name w:val="Hyperlink"/>
    <w:uiPriority w:val="99"/>
    <w:unhideWhenUsed/>
    <w:rsid w:val="00711270"/>
    <w:rPr>
      <w:color w:val="0000FF"/>
      <w:u w:val="single"/>
    </w:rPr>
  </w:style>
  <w:style w:type="character" w:styleId="FootnoteReference">
    <w:name w:val="footnote reference"/>
    <w:uiPriority w:val="99"/>
    <w:semiHidden/>
    <w:unhideWhenUsed/>
    <w:rsid w:val="00711270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1127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11270"/>
    <w:rPr>
      <w:rFonts w:ascii="Calibri" w:eastAsia="Calibri" w:hAnsi="Calibri" w:cs="Calibri"/>
      <w:sz w:val="20"/>
      <w:szCs w:val="20"/>
      <w:lang w:val="pt-BR" w:eastAsia="pt-BR"/>
    </w:rPr>
  </w:style>
  <w:style w:type="paragraph" w:customStyle="1" w:styleId="root-block-node">
    <w:name w:val="root-block-node"/>
    <w:basedOn w:val="Normal"/>
    <w:rsid w:val="00711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d-underline">
    <w:name w:val="red-underline"/>
    <w:basedOn w:val="DefaultParagraphFont"/>
    <w:rsid w:val="00711270"/>
  </w:style>
  <w:style w:type="paragraph" w:customStyle="1" w:styleId="Style1">
    <w:name w:val="Style1"/>
    <w:basedOn w:val="Normal"/>
    <w:link w:val="Style1Char"/>
    <w:qFormat/>
    <w:rsid w:val="00711270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Style1Char">
    <w:name w:val="Style1 Char"/>
    <w:basedOn w:val="DefaultParagraphFont"/>
    <w:link w:val="Style1"/>
    <w:rsid w:val="00711270"/>
    <w:rPr>
      <w:rFonts w:ascii="Times New Roman" w:eastAsia="Times New Roman" w:hAnsi="Times New Roman" w:cs="Times New Roman"/>
      <w:color w:val="000000"/>
      <w:sz w:val="24"/>
      <w:szCs w:val="24"/>
      <w:lang w:val="pt-BR" w:eastAsia="pt-BR"/>
    </w:rPr>
  </w:style>
  <w:style w:type="paragraph" w:styleId="Title">
    <w:name w:val="Title"/>
    <w:basedOn w:val="Normal"/>
    <w:next w:val="Normal"/>
    <w:link w:val="TitleChar"/>
    <w:rsid w:val="0071127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711270"/>
    <w:rPr>
      <w:rFonts w:ascii="Calibri" w:eastAsia="Calibri" w:hAnsi="Calibri" w:cs="Calibri"/>
      <w:b/>
      <w:sz w:val="72"/>
      <w:szCs w:val="72"/>
      <w:lang w:val="pt-BR" w:eastAsia="pt-BR"/>
    </w:rPr>
  </w:style>
  <w:style w:type="paragraph" w:styleId="Subtitle">
    <w:name w:val="Subtitle"/>
    <w:basedOn w:val="Normal"/>
    <w:next w:val="Normal"/>
    <w:link w:val="SubtitleChar"/>
    <w:rsid w:val="0071127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711270"/>
    <w:rPr>
      <w:rFonts w:ascii="Georgia" w:eastAsia="Georgia" w:hAnsi="Georgia" w:cs="Georgia"/>
      <w:i/>
      <w:color w:val="666666"/>
      <w:sz w:val="48"/>
      <w:szCs w:val="48"/>
      <w:lang w:val="pt-BR" w:eastAsia="pt-BR"/>
    </w:rPr>
  </w:style>
  <w:style w:type="character" w:customStyle="1" w:styleId="A12">
    <w:name w:val="A12"/>
    <w:uiPriority w:val="99"/>
    <w:rsid w:val="00711270"/>
    <w:rPr>
      <w:rFonts w:cs="Minion"/>
      <w:color w:val="000000"/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1270"/>
    <w:rPr>
      <w:rFonts w:ascii="Calibri" w:eastAsia="Calibri" w:hAnsi="Calibri" w:cs="Calibri"/>
      <w:sz w:val="20"/>
      <w:szCs w:val="20"/>
      <w:lang w:eastAsia="pt-BR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1270"/>
    <w:pPr>
      <w:spacing w:line="240" w:lineRule="auto"/>
    </w:pPr>
    <w:rPr>
      <w:sz w:val="20"/>
      <w:szCs w:val="20"/>
      <w:lang w:val="en-US"/>
    </w:rPr>
  </w:style>
  <w:style w:type="character" w:customStyle="1" w:styleId="CommentTextChar1">
    <w:name w:val="Comment Text Char1"/>
    <w:basedOn w:val="DefaultParagraphFont"/>
    <w:uiPriority w:val="99"/>
    <w:semiHidden/>
    <w:rsid w:val="00711270"/>
    <w:rPr>
      <w:rFonts w:ascii="Calibri" w:eastAsia="Calibri" w:hAnsi="Calibri" w:cs="Calibri"/>
      <w:sz w:val="20"/>
      <w:szCs w:val="20"/>
      <w:lang w:val="pt-BR" w:eastAsia="pt-B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1270"/>
    <w:rPr>
      <w:rFonts w:ascii="Calibri" w:eastAsia="Calibri" w:hAnsi="Calibri" w:cs="Calibri"/>
      <w:b/>
      <w:bCs/>
      <w:sz w:val="20"/>
      <w:szCs w:val="20"/>
      <w:lang w:eastAsia="pt-B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270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711270"/>
    <w:rPr>
      <w:rFonts w:ascii="Calibri" w:eastAsia="Calibri" w:hAnsi="Calibri" w:cs="Calibri"/>
      <w:b/>
      <w:bCs/>
      <w:sz w:val="20"/>
      <w:szCs w:val="20"/>
      <w:lang w:val="pt-BR" w:eastAsia="pt-B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270"/>
    <w:rPr>
      <w:rFonts w:ascii="Segoe UI" w:eastAsia="Calibri" w:hAnsi="Segoe UI" w:cs="Segoe UI"/>
      <w:sz w:val="18"/>
      <w:szCs w:val="18"/>
      <w:lang w:eastAsia="pt-B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270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BalloonTextChar1">
    <w:name w:val="Balloon Text Char1"/>
    <w:basedOn w:val="DefaultParagraphFont"/>
    <w:uiPriority w:val="99"/>
    <w:semiHidden/>
    <w:rsid w:val="00711270"/>
    <w:rPr>
      <w:rFonts w:ascii="Segoe UI" w:eastAsia="Calibri" w:hAnsi="Segoe UI" w:cs="Segoe UI"/>
      <w:sz w:val="18"/>
      <w:szCs w:val="18"/>
      <w:lang w:val="pt-BR" w:eastAsia="pt-BR"/>
    </w:rPr>
  </w:style>
  <w:style w:type="paragraph" w:styleId="ListParagraph">
    <w:name w:val="List Paragraph"/>
    <w:basedOn w:val="Normal"/>
    <w:uiPriority w:val="34"/>
    <w:qFormat/>
    <w:rsid w:val="00711270"/>
    <w:pPr>
      <w:ind w:left="720"/>
      <w:contextualSpacing/>
    </w:pPr>
  </w:style>
  <w:style w:type="character" w:styleId="Strong">
    <w:name w:val="Strong"/>
    <w:uiPriority w:val="22"/>
    <w:qFormat/>
    <w:rsid w:val="00711270"/>
    <w:rPr>
      <w:b/>
      <w:bCs/>
    </w:rPr>
  </w:style>
  <w:style w:type="character" w:customStyle="1" w:styleId="normaltextrun">
    <w:name w:val="normaltextrun"/>
    <w:basedOn w:val="DefaultParagraphFont"/>
    <w:rsid w:val="00711270"/>
  </w:style>
  <w:style w:type="character" w:customStyle="1" w:styleId="author">
    <w:name w:val="author"/>
    <w:basedOn w:val="DefaultParagraphFont"/>
    <w:rsid w:val="00711270"/>
  </w:style>
  <w:style w:type="character" w:customStyle="1" w:styleId="articletitle">
    <w:name w:val="articletitle"/>
    <w:basedOn w:val="DefaultParagraphFont"/>
    <w:rsid w:val="00711270"/>
  </w:style>
  <w:style w:type="character" w:customStyle="1" w:styleId="vol">
    <w:name w:val="vol"/>
    <w:basedOn w:val="DefaultParagraphFont"/>
    <w:rsid w:val="00711270"/>
  </w:style>
  <w:style w:type="character" w:customStyle="1" w:styleId="pagefirst">
    <w:name w:val="pagefirst"/>
    <w:basedOn w:val="DefaultParagraphFont"/>
    <w:rsid w:val="00711270"/>
  </w:style>
  <w:style w:type="character" w:customStyle="1" w:styleId="pagelast">
    <w:name w:val="pagelast"/>
    <w:basedOn w:val="DefaultParagraphFont"/>
    <w:rsid w:val="00711270"/>
  </w:style>
  <w:style w:type="character" w:customStyle="1" w:styleId="pubyear">
    <w:name w:val="pubyear"/>
    <w:basedOn w:val="DefaultParagraphFont"/>
    <w:rsid w:val="00711270"/>
  </w:style>
  <w:style w:type="character" w:customStyle="1" w:styleId="captionlabel">
    <w:name w:val="captionlabel"/>
    <w:basedOn w:val="DefaultParagraphFont"/>
    <w:rsid w:val="00711270"/>
  </w:style>
  <w:style w:type="paragraph" w:styleId="Header">
    <w:name w:val="header"/>
    <w:basedOn w:val="Normal"/>
    <w:link w:val="HeaderChar"/>
    <w:uiPriority w:val="99"/>
    <w:unhideWhenUsed/>
    <w:rsid w:val="007112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1270"/>
    <w:rPr>
      <w:rFonts w:ascii="Calibri" w:eastAsia="Calibri" w:hAnsi="Calibri" w:cs="Calibri"/>
      <w:lang w:val="pt-BR" w:eastAsia="pt-BR"/>
    </w:rPr>
  </w:style>
  <w:style w:type="paragraph" w:styleId="Footer">
    <w:name w:val="footer"/>
    <w:basedOn w:val="Normal"/>
    <w:link w:val="FooterChar"/>
    <w:uiPriority w:val="99"/>
    <w:unhideWhenUsed/>
    <w:rsid w:val="007112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1270"/>
    <w:rPr>
      <w:rFonts w:ascii="Calibri" w:eastAsia="Calibri" w:hAnsi="Calibri" w:cs="Calibri"/>
      <w:lang w:val="pt-BR" w:eastAsia="pt-BR"/>
    </w:rPr>
  </w:style>
  <w:style w:type="paragraph" w:styleId="NormalWeb">
    <w:name w:val="Normal (Web)"/>
    <w:basedOn w:val="Normal"/>
    <w:uiPriority w:val="99"/>
    <w:unhideWhenUsed/>
    <w:rsid w:val="00711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uiPriority w:val="20"/>
    <w:qFormat/>
    <w:rsid w:val="00711270"/>
    <w:rPr>
      <w:i/>
      <w:iCs/>
    </w:rPr>
  </w:style>
  <w:style w:type="paragraph" w:styleId="NoSpacing">
    <w:name w:val="No Spacing"/>
    <w:uiPriority w:val="1"/>
    <w:qFormat/>
    <w:rsid w:val="00711270"/>
    <w:pPr>
      <w:spacing w:after="0" w:line="240" w:lineRule="auto"/>
      <w:ind w:firstLine="720"/>
      <w:jc w:val="both"/>
    </w:pPr>
    <w:rPr>
      <w:rFonts w:ascii="Times New Roman" w:eastAsia="Calibri" w:hAnsi="Times New Roman" w:cs="Calibri"/>
      <w:sz w:val="24"/>
      <w:lang w:val="pt-BR" w:eastAsia="pt-BR"/>
    </w:rPr>
  </w:style>
  <w:style w:type="character" w:customStyle="1" w:styleId="shorttext">
    <w:name w:val="short_text"/>
    <w:rsid w:val="00711270"/>
  </w:style>
  <w:style w:type="paragraph" w:styleId="Caption">
    <w:name w:val="caption"/>
    <w:basedOn w:val="Normal"/>
    <w:next w:val="Normal"/>
    <w:uiPriority w:val="35"/>
    <w:unhideWhenUsed/>
    <w:qFormat/>
    <w:rsid w:val="00711270"/>
    <w:pPr>
      <w:spacing w:line="240" w:lineRule="auto"/>
    </w:pPr>
    <w:rPr>
      <w:b/>
      <w:bCs/>
      <w:color w:val="4F81BD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711270"/>
  </w:style>
  <w:style w:type="paragraph" w:customStyle="1" w:styleId="FirstParagraph">
    <w:name w:val="First Paragraph"/>
    <w:basedOn w:val="BodyText"/>
    <w:next w:val="BodyText"/>
    <w:qFormat/>
    <w:rsid w:val="00711270"/>
    <w:pPr>
      <w:spacing w:before="180" w:after="180" w:line="240" w:lineRule="auto"/>
    </w:pPr>
    <w:rPr>
      <w:rFonts w:asciiTheme="minorHAnsi" w:eastAsiaTheme="minorHAnsi" w:hAnsiTheme="minorHAnsi" w:cstheme="minorBidi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71127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11270"/>
    <w:rPr>
      <w:rFonts w:ascii="Calibri" w:eastAsia="Calibri" w:hAnsi="Calibri" w:cs="Calibri"/>
      <w:lang w:val="pt-BR" w:eastAsia="pt-BR"/>
    </w:rPr>
  </w:style>
  <w:style w:type="character" w:styleId="FollowedHyperlink">
    <w:name w:val="FollowedHyperlink"/>
    <w:basedOn w:val="DefaultParagraphFont"/>
    <w:uiPriority w:val="99"/>
    <w:semiHidden/>
    <w:unhideWhenUsed/>
    <w:rsid w:val="0071127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4199</Words>
  <Characters>23935</Characters>
  <Application>Microsoft Office Word</Application>
  <DocSecurity>0</DocSecurity>
  <Lines>199</Lines>
  <Paragraphs>56</Paragraphs>
  <ScaleCrop>false</ScaleCrop>
  <Company>Springer Nature</Company>
  <LinksUpToDate>false</LinksUpToDate>
  <CharactersWithSpaces>28078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2023-02-27T13:43:00Z</dcterms:created>
  <dcterms:modified xsi:type="dcterms:W3CDTF">2023-02-27T13:44:00Z</dcterms:modified>
</cp:coreProperties>
</file>