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FD31A" w14:textId="77777777" w:rsidR="00A10D3C" w:rsidRDefault="00A10D3C" w:rsidP="00A10D3C">
      <w:pPr>
        <w:rPr>
          <w:b/>
          <w:lang w:val="en-GB"/>
        </w:rPr>
      </w:pPr>
      <w:proofErr w:type="gramStart"/>
      <w:r>
        <w:rPr>
          <w:b/>
          <w:lang w:val="en-GB"/>
        </w:rPr>
        <w:t>Supplementary Table 2</w:t>
      </w:r>
      <w:r w:rsidRPr="00C1759A">
        <w:rPr>
          <w:b/>
          <w:lang w:val="en-GB"/>
        </w:rPr>
        <w:t>.</w:t>
      </w:r>
      <w:proofErr w:type="gramEnd"/>
    </w:p>
    <w:p w14:paraId="14D29438" w14:textId="1AFEF9DE" w:rsidR="00A10D3C" w:rsidRDefault="00A10D3C" w:rsidP="00A10D3C">
      <w:pPr>
        <w:spacing w:line="360" w:lineRule="auto"/>
        <w:jc w:val="both"/>
        <w:rPr>
          <w:lang w:val="en-GB"/>
        </w:rPr>
      </w:pPr>
      <w:r>
        <w:rPr>
          <w:lang w:val="en-GB"/>
        </w:rPr>
        <w:t>Applied MRM transition settings for TRP metabolites utilizing Waters TQ-S Micro MS. Analyte levels in hum</w:t>
      </w:r>
      <w:r w:rsidR="00C71875">
        <w:rPr>
          <w:lang w:val="en-GB"/>
        </w:rPr>
        <w:t>an plasma</w:t>
      </w:r>
      <w:bookmarkStart w:id="0" w:name="_GoBack"/>
      <w:bookmarkEnd w:id="0"/>
      <w:r>
        <w:rPr>
          <w:lang w:val="en-GB"/>
        </w:rPr>
        <w:t xml:space="preserve"> were determined </w:t>
      </w:r>
      <w:r>
        <w:rPr>
          <w:lang w:val="en-GB"/>
        </w:rPr>
        <w:t>using data mentioned in this table.</w:t>
      </w:r>
    </w:p>
    <w:tbl>
      <w:tblPr>
        <w:tblStyle w:val="TableGrid"/>
        <w:tblpPr w:leftFromText="180" w:rightFromText="180" w:vertAnchor="page" w:horzAnchor="page" w:tblpX="1526" w:tblpY="2047"/>
        <w:tblW w:w="13608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A10D3C" w:rsidRPr="00DE1B02" w14:paraId="420B8A11" w14:textId="77777777" w:rsidTr="00A10D3C">
        <w:trPr>
          <w:trHeight w:val="567"/>
        </w:trPr>
        <w:tc>
          <w:tcPr>
            <w:tcW w:w="1701" w:type="dxa"/>
            <w:vAlign w:val="center"/>
          </w:tcPr>
          <w:p w14:paraId="31AD41F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proofErr w:type="spellStart"/>
            <w:r w:rsidRPr="00DE1B02">
              <w:rPr>
                <w:lang w:val="en-GB"/>
              </w:rPr>
              <w:t>Analyte</w:t>
            </w:r>
            <w:proofErr w:type="spellEnd"/>
          </w:p>
        </w:tc>
        <w:tc>
          <w:tcPr>
            <w:tcW w:w="1701" w:type="dxa"/>
            <w:vAlign w:val="center"/>
          </w:tcPr>
          <w:p w14:paraId="5EC9924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Precursor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01" w:type="dxa"/>
            <w:vAlign w:val="center"/>
          </w:tcPr>
          <w:p w14:paraId="75FD81E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Cone voltage (V)</w:t>
            </w:r>
          </w:p>
        </w:tc>
        <w:tc>
          <w:tcPr>
            <w:tcW w:w="1701" w:type="dxa"/>
            <w:vAlign w:val="center"/>
          </w:tcPr>
          <w:p w14:paraId="196EAD5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Quantifier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01" w:type="dxa"/>
            <w:vAlign w:val="center"/>
          </w:tcPr>
          <w:p w14:paraId="45FD3587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1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701" w:type="dxa"/>
            <w:vAlign w:val="center"/>
          </w:tcPr>
          <w:p w14:paraId="1DFB621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Qualifier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01" w:type="dxa"/>
            <w:vAlign w:val="center"/>
          </w:tcPr>
          <w:p w14:paraId="4FEF1BB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2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701" w:type="dxa"/>
            <w:vAlign w:val="center"/>
          </w:tcPr>
          <w:p w14:paraId="2306418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window (min)</w:t>
            </w:r>
          </w:p>
        </w:tc>
      </w:tr>
      <w:tr w:rsidR="00A10D3C" w:rsidRPr="00DE1B02" w14:paraId="566FFB1B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4FBC7B5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701" w:type="dxa"/>
            <w:vAlign w:val="center"/>
          </w:tcPr>
          <w:p w14:paraId="0CD508FC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225.05</w:t>
            </w:r>
          </w:p>
        </w:tc>
        <w:tc>
          <w:tcPr>
            <w:tcW w:w="1701" w:type="dxa"/>
            <w:vAlign w:val="center"/>
          </w:tcPr>
          <w:p w14:paraId="63C6647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4D0A116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207.94</w:t>
            </w:r>
          </w:p>
        </w:tc>
        <w:tc>
          <w:tcPr>
            <w:tcW w:w="1701" w:type="dxa"/>
            <w:vAlign w:val="center"/>
          </w:tcPr>
          <w:p w14:paraId="164AC89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4DFEA585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161.96</w:t>
            </w:r>
          </w:p>
        </w:tc>
        <w:tc>
          <w:tcPr>
            <w:tcW w:w="1701" w:type="dxa"/>
            <w:vAlign w:val="center"/>
          </w:tcPr>
          <w:p w14:paraId="3D20B68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Merge w:val="restart"/>
            <w:vAlign w:val="center"/>
          </w:tcPr>
          <w:p w14:paraId="2B0769BB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1.1 – 1.8</w:t>
            </w:r>
          </w:p>
        </w:tc>
      </w:tr>
      <w:tr w:rsidR="00A10D3C" w:rsidRPr="00DE1B02" w14:paraId="3632803B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2101224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d3-3-HK</w:t>
            </w:r>
          </w:p>
        </w:tc>
        <w:tc>
          <w:tcPr>
            <w:tcW w:w="1701" w:type="dxa"/>
            <w:vAlign w:val="center"/>
          </w:tcPr>
          <w:p w14:paraId="438D1E7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228.07</w:t>
            </w:r>
          </w:p>
        </w:tc>
        <w:tc>
          <w:tcPr>
            <w:tcW w:w="1701" w:type="dxa"/>
            <w:vAlign w:val="center"/>
          </w:tcPr>
          <w:p w14:paraId="17D5995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786757B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210.90</w:t>
            </w:r>
          </w:p>
        </w:tc>
        <w:tc>
          <w:tcPr>
            <w:tcW w:w="1701" w:type="dxa"/>
            <w:vAlign w:val="center"/>
          </w:tcPr>
          <w:p w14:paraId="2F9E116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E0D8BB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111.10</w:t>
            </w:r>
          </w:p>
        </w:tc>
        <w:tc>
          <w:tcPr>
            <w:tcW w:w="1701" w:type="dxa"/>
            <w:vAlign w:val="center"/>
          </w:tcPr>
          <w:p w14:paraId="48B6687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18D172EC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3632E905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4A6E2FA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701" w:type="dxa"/>
            <w:vAlign w:val="center"/>
          </w:tcPr>
          <w:p w14:paraId="0025DEF3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209.05</w:t>
            </w:r>
          </w:p>
        </w:tc>
        <w:tc>
          <w:tcPr>
            <w:tcW w:w="1701" w:type="dxa"/>
            <w:vAlign w:val="center"/>
          </w:tcPr>
          <w:p w14:paraId="47E6D13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7CF5FD8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191.94</w:t>
            </w:r>
          </w:p>
        </w:tc>
        <w:tc>
          <w:tcPr>
            <w:tcW w:w="1701" w:type="dxa"/>
            <w:vAlign w:val="center"/>
          </w:tcPr>
          <w:p w14:paraId="040B3F1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3E81221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93.93</w:t>
            </w:r>
          </w:p>
        </w:tc>
        <w:tc>
          <w:tcPr>
            <w:tcW w:w="1701" w:type="dxa"/>
            <w:vAlign w:val="center"/>
          </w:tcPr>
          <w:p w14:paraId="7B067F8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14:paraId="435886A9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1.9 – 2.6</w:t>
            </w:r>
          </w:p>
        </w:tc>
      </w:tr>
      <w:tr w:rsidR="00A10D3C" w:rsidRPr="00DE1B02" w14:paraId="46350691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5A2246AC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d4-KYN</w:t>
            </w:r>
          </w:p>
        </w:tc>
        <w:tc>
          <w:tcPr>
            <w:tcW w:w="1701" w:type="dxa"/>
            <w:vAlign w:val="center"/>
          </w:tcPr>
          <w:p w14:paraId="6FFE16D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213.08</w:t>
            </w:r>
          </w:p>
        </w:tc>
        <w:tc>
          <w:tcPr>
            <w:tcW w:w="1701" w:type="dxa"/>
            <w:vAlign w:val="center"/>
          </w:tcPr>
          <w:p w14:paraId="01C0091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3F293A9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196.02</w:t>
            </w:r>
          </w:p>
        </w:tc>
        <w:tc>
          <w:tcPr>
            <w:tcW w:w="1701" w:type="dxa"/>
            <w:vAlign w:val="center"/>
          </w:tcPr>
          <w:p w14:paraId="2BB91257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7601648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97.97</w:t>
            </w:r>
          </w:p>
        </w:tc>
        <w:tc>
          <w:tcPr>
            <w:tcW w:w="1701" w:type="dxa"/>
            <w:vAlign w:val="center"/>
          </w:tcPr>
          <w:p w14:paraId="2E7A6F7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2A136C78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32EACEE3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7B49D3BF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701" w:type="dxa"/>
            <w:vAlign w:val="center"/>
          </w:tcPr>
          <w:p w14:paraId="5A4D35E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177.06</w:t>
            </w:r>
          </w:p>
        </w:tc>
        <w:tc>
          <w:tcPr>
            <w:tcW w:w="1701" w:type="dxa"/>
            <w:vAlign w:val="center"/>
          </w:tcPr>
          <w:p w14:paraId="5F18DD5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701" w:type="dxa"/>
            <w:vAlign w:val="center"/>
          </w:tcPr>
          <w:p w14:paraId="57F136D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160.01</w:t>
            </w:r>
          </w:p>
        </w:tc>
        <w:tc>
          <w:tcPr>
            <w:tcW w:w="1701" w:type="dxa"/>
            <w:vAlign w:val="center"/>
          </w:tcPr>
          <w:p w14:paraId="5BD0B755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711615B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132.04</w:t>
            </w:r>
          </w:p>
        </w:tc>
        <w:tc>
          <w:tcPr>
            <w:tcW w:w="1701" w:type="dxa"/>
            <w:vAlign w:val="center"/>
          </w:tcPr>
          <w:p w14:paraId="774AEAA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701" w:type="dxa"/>
            <w:vMerge w:val="restart"/>
            <w:vAlign w:val="center"/>
          </w:tcPr>
          <w:p w14:paraId="10193AA0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2.0 – 2.7</w:t>
            </w:r>
          </w:p>
        </w:tc>
      </w:tr>
      <w:tr w:rsidR="00A10D3C" w:rsidRPr="00DE1B02" w14:paraId="02E21E4A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750FAE3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d4-5-HT</w:t>
            </w:r>
          </w:p>
        </w:tc>
        <w:tc>
          <w:tcPr>
            <w:tcW w:w="1701" w:type="dxa"/>
            <w:vAlign w:val="center"/>
          </w:tcPr>
          <w:p w14:paraId="759C107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181.03</w:t>
            </w:r>
          </w:p>
        </w:tc>
        <w:tc>
          <w:tcPr>
            <w:tcW w:w="1701" w:type="dxa"/>
            <w:vAlign w:val="center"/>
          </w:tcPr>
          <w:p w14:paraId="7F31330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Align w:val="center"/>
          </w:tcPr>
          <w:p w14:paraId="1D8030A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164.04</w:t>
            </w:r>
          </w:p>
        </w:tc>
        <w:tc>
          <w:tcPr>
            <w:tcW w:w="1701" w:type="dxa"/>
            <w:vAlign w:val="center"/>
          </w:tcPr>
          <w:p w14:paraId="59D70953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298D97C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136.03</w:t>
            </w:r>
          </w:p>
        </w:tc>
        <w:tc>
          <w:tcPr>
            <w:tcW w:w="1701" w:type="dxa"/>
            <w:vAlign w:val="center"/>
          </w:tcPr>
          <w:p w14:paraId="3803C8D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701" w:type="dxa"/>
            <w:vMerge/>
            <w:vAlign w:val="center"/>
          </w:tcPr>
          <w:p w14:paraId="043BBD84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5E2CAF06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37B0AC3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701" w:type="dxa"/>
            <w:vAlign w:val="center"/>
          </w:tcPr>
          <w:p w14:paraId="0FCC723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154.01</w:t>
            </w:r>
          </w:p>
        </w:tc>
        <w:tc>
          <w:tcPr>
            <w:tcW w:w="1701" w:type="dxa"/>
            <w:vAlign w:val="center"/>
          </w:tcPr>
          <w:p w14:paraId="3146482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vAlign w:val="center"/>
          </w:tcPr>
          <w:p w14:paraId="7049CA8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107.93</w:t>
            </w:r>
          </w:p>
        </w:tc>
        <w:tc>
          <w:tcPr>
            <w:tcW w:w="1701" w:type="dxa"/>
            <w:vAlign w:val="center"/>
          </w:tcPr>
          <w:p w14:paraId="59EC04F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Align w:val="center"/>
          </w:tcPr>
          <w:p w14:paraId="4E8698A5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79.95</w:t>
            </w:r>
          </w:p>
        </w:tc>
        <w:tc>
          <w:tcPr>
            <w:tcW w:w="1701" w:type="dxa"/>
            <w:vAlign w:val="center"/>
          </w:tcPr>
          <w:p w14:paraId="1C9ADEE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Merge w:val="restart"/>
            <w:vAlign w:val="center"/>
          </w:tcPr>
          <w:p w14:paraId="7C658859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 – 3.5</w:t>
            </w:r>
          </w:p>
        </w:tc>
      </w:tr>
      <w:tr w:rsidR="00A10D3C" w:rsidRPr="00DE1B02" w14:paraId="1931F9BF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73435A3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d3-3-HANA</w:t>
            </w:r>
          </w:p>
        </w:tc>
        <w:tc>
          <w:tcPr>
            <w:tcW w:w="1701" w:type="dxa"/>
            <w:vAlign w:val="center"/>
          </w:tcPr>
          <w:p w14:paraId="79E8AC1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156.97</w:t>
            </w:r>
          </w:p>
        </w:tc>
        <w:tc>
          <w:tcPr>
            <w:tcW w:w="1701" w:type="dxa"/>
            <w:vAlign w:val="center"/>
          </w:tcPr>
          <w:p w14:paraId="6E1E2273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vAlign w:val="center"/>
          </w:tcPr>
          <w:p w14:paraId="151C95FC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138.96</w:t>
            </w:r>
          </w:p>
        </w:tc>
        <w:tc>
          <w:tcPr>
            <w:tcW w:w="1701" w:type="dxa"/>
            <w:vAlign w:val="center"/>
          </w:tcPr>
          <w:p w14:paraId="04B28FE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51487DD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82.94</w:t>
            </w:r>
          </w:p>
        </w:tc>
        <w:tc>
          <w:tcPr>
            <w:tcW w:w="1701" w:type="dxa"/>
            <w:vAlign w:val="center"/>
          </w:tcPr>
          <w:p w14:paraId="650FAB6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1701" w:type="dxa"/>
            <w:vMerge/>
            <w:vAlign w:val="center"/>
          </w:tcPr>
          <w:p w14:paraId="252F0DD2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5F230D7E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2D46E0A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701" w:type="dxa"/>
            <w:vAlign w:val="center"/>
          </w:tcPr>
          <w:p w14:paraId="1325B027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205.06</w:t>
            </w:r>
          </w:p>
        </w:tc>
        <w:tc>
          <w:tcPr>
            <w:tcW w:w="1701" w:type="dxa"/>
            <w:vAlign w:val="center"/>
          </w:tcPr>
          <w:p w14:paraId="27E38C3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5F867E08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188.01</w:t>
            </w:r>
          </w:p>
        </w:tc>
        <w:tc>
          <w:tcPr>
            <w:tcW w:w="1701" w:type="dxa"/>
            <w:vAlign w:val="center"/>
          </w:tcPr>
          <w:p w14:paraId="459DDC43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417CAA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145.92</w:t>
            </w:r>
          </w:p>
        </w:tc>
        <w:tc>
          <w:tcPr>
            <w:tcW w:w="1701" w:type="dxa"/>
            <w:vAlign w:val="center"/>
          </w:tcPr>
          <w:p w14:paraId="2FC58FF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vMerge w:val="restart"/>
            <w:vAlign w:val="center"/>
          </w:tcPr>
          <w:p w14:paraId="49305B15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3.2 – 3.8</w:t>
            </w:r>
          </w:p>
        </w:tc>
      </w:tr>
      <w:tr w:rsidR="00A10D3C" w:rsidRPr="00DE1B02" w14:paraId="20D95D5E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5EC984F2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d5-TRP</w:t>
            </w:r>
          </w:p>
        </w:tc>
        <w:tc>
          <w:tcPr>
            <w:tcW w:w="1701" w:type="dxa"/>
            <w:vAlign w:val="center"/>
          </w:tcPr>
          <w:p w14:paraId="73FE2083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210.10</w:t>
            </w:r>
          </w:p>
        </w:tc>
        <w:tc>
          <w:tcPr>
            <w:tcW w:w="1701" w:type="dxa"/>
            <w:vAlign w:val="center"/>
          </w:tcPr>
          <w:p w14:paraId="7732314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B9A76F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150.06</w:t>
            </w:r>
          </w:p>
        </w:tc>
        <w:tc>
          <w:tcPr>
            <w:tcW w:w="1701" w:type="dxa"/>
            <w:vAlign w:val="center"/>
          </w:tcPr>
          <w:p w14:paraId="4FD1F44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Align w:val="center"/>
          </w:tcPr>
          <w:p w14:paraId="449479B8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122.03</w:t>
            </w:r>
          </w:p>
        </w:tc>
        <w:tc>
          <w:tcPr>
            <w:tcW w:w="1701" w:type="dxa"/>
            <w:vAlign w:val="center"/>
          </w:tcPr>
          <w:p w14:paraId="0F0E575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Merge/>
            <w:vAlign w:val="center"/>
          </w:tcPr>
          <w:p w14:paraId="34399A18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5C3812C0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4DDFA00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701" w:type="dxa"/>
            <w:vAlign w:val="center"/>
          </w:tcPr>
          <w:p w14:paraId="170B5EA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192.03</w:t>
            </w:r>
          </w:p>
        </w:tc>
        <w:tc>
          <w:tcPr>
            <w:tcW w:w="1701" w:type="dxa"/>
            <w:vAlign w:val="center"/>
          </w:tcPr>
          <w:p w14:paraId="2A3AD6E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1701" w:type="dxa"/>
            <w:vAlign w:val="center"/>
          </w:tcPr>
          <w:p w14:paraId="2E542D0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145.97</w:t>
            </w:r>
          </w:p>
        </w:tc>
        <w:tc>
          <w:tcPr>
            <w:tcW w:w="1701" w:type="dxa"/>
            <w:vAlign w:val="center"/>
          </w:tcPr>
          <w:p w14:paraId="6E4FFA5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0D44FB63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91.00</w:t>
            </w:r>
          </w:p>
        </w:tc>
        <w:tc>
          <w:tcPr>
            <w:tcW w:w="1701" w:type="dxa"/>
            <w:vAlign w:val="center"/>
          </w:tcPr>
          <w:p w14:paraId="2A6CB598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1701" w:type="dxa"/>
            <w:vMerge w:val="restart"/>
            <w:vAlign w:val="center"/>
          </w:tcPr>
          <w:p w14:paraId="277F5DA4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3.5 – 4.1</w:t>
            </w:r>
          </w:p>
        </w:tc>
      </w:tr>
      <w:tr w:rsidR="00A10D3C" w:rsidRPr="00DE1B02" w14:paraId="3AAAD090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6E34361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d5-5-HIAA</w:t>
            </w:r>
          </w:p>
        </w:tc>
        <w:tc>
          <w:tcPr>
            <w:tcW w:w="1701" w:type="dxa"/>
            <w:vAlign w:val="center"/>
          </w:tcPr>
          <w:p w14:paraId="640C61E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197.07</w:t>
            </w:r>
          </w:p>
        </w:tc>
        <w:tc>
          <w:tcPr>
            <w:tcW w:w="1701" w:type="dxa"/>
            <w:vAlign w:val="center"/>
          </w:tcPr>
          <w:p w14:paraId="4A15C33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3FF03548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150.18</w:t>
            </w:r>
          </w:p>
        </w:tc>
        <w:tc>
          <w:tcPr>
            <w:tcW w:w="1701" w:type="dxa"/>
            <w:vAlign w:val="center"/>
          </w:tcPr>
          <w:p w14:paraId="7D38EC7C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0BD54F6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122.06</w:t>
            </w:r>
          </w:p>
        </w:tc>
        <w:tc>
          <w:tcPr>
            <w:tcW w:w="1701" w:type="dxa"/>
            <w:vAlign w:val="center"/>
          </w:tcPr>
          <w:p w14:paraId="1152F94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37330099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1019CC3A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460FFC2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701" w:type="dxa"/>
            <w:vAlign w:val="center"/>
          </w:tcPr>
          <w:p w14:paraId="6E48535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137.95</w:t>
            </w:r>
          </w:p>
        </w:tc>
        <w:tc>
          <w:tcPr>
            <w:tcW w:w="1701" w:type="dxa"/>
            <w:vAlign w:val="center"/>
          </w:tcPr>
          <w:p w14:paraId="67B1B97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Align w:val="center"/>
          </w:tcPr>
          <w:p w14:paraId="2824350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119.90</w:t>
            </w:r>
          </w:p>
        </w:tc>
        <w:tc>
          <w:tcPr>
            <w:tcW w:w="1701" w:type="dxa"/>
            <w:vAlign w:val="center"/>
          </w:tcPr>
          <w:p w14:paraId="1013865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814A86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91.93</w:t>
            </w:r>
          </w:p>
        </w:tc>
        <w:tc>
          <w:tcPr>
            <w:tcW w:w="1701" w:type="dxa"/>
            <w:vAlign w:val="center"/>
          </w:tcPr>
          <w:p w14:paraId="2B8DE64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701" w:type="dxa"/>
            <w:vAlign w:val="center"/>
          </w:tcPr>
          <w:p w14:paraId="7DC8816A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3.8 – 4.5</w:t>
            </w:r>
          </w:p>
        </w:tc>
      </w:tr>
      <w:tr w:rsidR="00A10D3C" w:rsidRPr="00DE1B02" w14:paraId="561BDFB4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48BC8557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701" w:type="dxa"/>
            <w:vAlign w:val="center"/>
          </w:tcPr>
          <w:p w14:paraId="0354444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190.01</w:t>
            </w:r>
          </w:p>
        </w:tc>
        <w:tc>
          <w:tcPr>
            <w:tcW w:w="1701" w:type="dxa"/>
            <w:vAlign w:val="center"/>
          </w:tcPr>
          <w:p w14:paraId="52CB4FCC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5CC12B5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143.95</w:t>
            </w:r>
          </w:p>
        </w:tc>
        <w:tc>
          <w:tcPr>
            <w:tcW w:w="1701" w:type="dxa"/>
            <w:vAlign w:val="center"/>
          </w:tcPr>
          <w:p w14:paraId="79A7839C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vAlign w:val="center"/>
          </w:tcPr>
          <w:p w14:paraId="2A70F8E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115.98</w:t>
            </w:r>
          </w:p>
        </w:tc>
        <w:tc>
          <w:tcPr>
            <w:tcW w:w="1701" w:type="dxa"/>
            <w:vAlign w:val="center"/>
          </w:tcPr>
          <w:p w14:paraId="4B0A5C5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Merge w:val="restart"/>
            <w:vAlign w:val="center"/>
          </w:tcPr>
          <w:p w14:paraId="67843616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 – 4.5</w:t>
            </w:r>
          </w:p>
        </w:tc>
      </w:tr>
      <w:tr w:rsidR="00A10D3C" w:rsidRPr="00DE1B02" w14:paraId="083F8C89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0661E3F2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d5-KYNA</w:t>
            </w:r>
          </w:p>
        </w:tc>
        <w:tc>
          <w:tcPr>
            <w:tcW w:w="1701" w:type="dxa"/>
            <w:vAlign w:val="center"/>
          </w:tcPr>
          <w:p w14:paraId="74726F7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195.05</w:t>
            </w:r>
          </w:p>
        </w:tc>
        <w:tc>
          <w:tcPr>
            <w:tcW w:w="1701" w:type="dxa"/>
            <w:vAlign w:val="center"/>
          </w:tcPr>
          <w:p w14:paraId="652A023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17A2D7D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148.98</w:t>
            </w:r>
          </w:p>
        </w:tc>
        <w:tc>
          <w:tcPr>
            <w:tcW w:w="1701" w:type="dxa"/>
            <w:vAlign w:val="center"/>
          </w:tcPr>
          <w:p w14:paraId="5D3FE66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Align w:val="center"/>
          </w:tcPr>
          <w:p w14:paraId="7776718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121.00</w:t>
            </w:r>
          </w:p>
        </w:tc>
        <w:tc>
          <w:tcPr>
            <w:tcW w:w="1701" w:type="dxa"/>
            <w:vAlign w:val="center"/>
          </w:tcPr>
          <w:p w14:paraId="15ED4047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1701" w:type="dxa"/>
            <w:vMerge/>
            <w:vAlign w:val="center"/>
          </w:tcPr>
          <w:p w14:paraId="49C7922C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4E6B30B8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08FF227D" w14:textId="77777777" w:rsidR="00A10D3C" w:rsidRDefault="00A10D3C" w:rsidP="00A10D3C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QUIN</w:t>
            </w:r>
            <w:r w:rsidRPr="007E0A7A">
              <w:rPr>
                <w:vertAlign w:val="subscript"/>
                <w:lang w:val="en-GB"/>
              </w:rPr>
              <w:t>e</w:t>
            </w:r>
            <w:proofErr w:type="spellEnd"/>
          </w:p>
        </w:tc>
        <w:tc>
          <w:tcPr>
            <w:tcW w:w="1701" w:type="dxa"/>
            <w:vAlign w:val="center"/>
          </w:tcPr>
          <w:p w14:paraId="3EDACA29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224.05</w:t>
            </w:r>
          </w:p>
        </w:tc>
        <w:tc>
          <w:tcPr>
            <w:tcW w:w="1701" w:type="dxa"/>
            <w:vAlign w:val="center"/>
          </w:tcPr>
          <w:p w14:paraId="6A8A5BF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8F5E63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77.93</w:t>
            </w:r>
          </w:p>
        </w:tc>
        <w:tc>
          <w:tcPr>
            <w:tcW w:w="1701" w:type="dxa"/>
            <w:vAlign w:val="center"/>
          </w:tcPr>
          <w:p w14:paraId="6C8ED37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Align w:val="center"/>
          </w:tcPr>
          <w:p w14:paraId="3E53F24C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149.95</w:t>
            </w:r>
          </w:p>
        </w:tc>
        <w:tc>
          <w:tcPr>
            <w:tcW w:w="1701" w:type="dxa"/>
            <w:vAlign w:val="center"/>
          </w:tcPr>
          <w:p w14:paraId="3583149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14:paraId="00B8D90B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4.3 – 4.9</w:t>
            </w:r>
          </w:p>
        </w:tc>
      </w:tr>
      <w:tr w:rsidR="00A10D3C" w:rsidRPr="00DE1B02" w14:paraId="53AA8745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0138E5C1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d3-QUIN</w:t>
            </w:r>
            <w:r w:rsidRPr="007E0A7A">
              <w:rPr>
                <w:vertAlign w:val="subscript"/>
                <w:lang w:val="en-GB"/>
              </w:rPr>
              <w:t>e</w:t>
            </w:r>
          </w:p>
        </w:tc>
        <w:tc>
          <w:tcPr>
            <w:tcW w:w="1701" w:type="dxa"/>
            <w:vAlign w:val="center"/>
          </w:tcPr>
          <w:p w14:paraId="7ED2D30F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227.08</w:t>
            </w:r>
          </w:p>
        </w:tc>
        <w:tc>
          <w:tcPr>
            <w:tcW w:w="1701" w:type="dxa"/>
            <w:vAlign w:val="center"/>
          </w:tcPr>
          <w:p w14:paraId="78F7DE4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8168070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153.02</w:t>
            </w:r>
          </w:p>
        </w:tc>
        <w:tc>
          <w:tcPr>
            <w:tcW w:w="1701" w:type="dxa"/>
            <w:vAlign w:val="center"/>
          </w:tcPr>
          <w:p w14:paraId="724A294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221E1B1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80.99</w:t>
            </w:r>
          </w:p>
        </w:tc>
        <w:tc>
          <w:tcPr>
            <w:tcW w:w="1701" w:type="dxa"/>
            <w:vAlign w:val="center"/>
          </w:tcPr>
          <w:p w14:paraId="78018E07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6EB2927C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24596498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5014556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PICA</w:t>
            </w:r>
            <w:r w:rsidRPr="007E0A7A">
              <w:rPr>
                <w:vertAlign w:val="subscript"/>
                <w:lang w:val="en-GB"/>
              </w:rPr>
              <w:t>e</w:t>
            </w:r>
            <w:proofErr w:type="spellEnd"/>
          </w:p>
        </w:tc>
        <w:tc>
          <w:tcPr>
            <w:tcW w:w="1701" w:type="dxa"/>
            <w:vAlign w:val="center"/>
          </w:tcPr>
          <w:p w14:paraId="371C58FC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180.06</w:t>
            </w:r>
          </w:p>
        </w:tc>
        <w:tc>
          <w:tcPr>
            <w:tcW w:w="1701" w:type="dxa"/>
            <w:vAlign w:val="center"/>
          </w:tcPr>
          <w:p w14:paraId="558E80D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6F22C1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105.91</w:t>
            </w:r>
          </w:p>
        </w:tc>
        <w:tc>
          <w:tcPr>
            <w:tcW w:w="1701" w:type="dxa"/>
            <w:vAlign w:val="center"/>
          </w:tcPr>
          <w:p w14:paraId="23919891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Align w:val="center"/>
          </w:tcPr>
          <w:p w14:paraId="2396A6F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123.94</w:t>
            </w:r>
          </w:p>
        </w:tc>
        <w:tc>
          <w:tcPr>
            <w:tcW w:w="1701" w:type="dxa"/>
            <w:vAlign w:val="center"/>
          </w:tcPr>
          <w:p w14:paraId="6590966A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14:paraId="76E7594A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 – 5.1</w:t>
            </w:r>
          </w:p>
        </w:tc>
      </w:tr>
      <w:tr w:rsidR="00A10D3C" w:rsidRPr="00DE1B02" w14:paraId="14750576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1474E6AD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d4-PICA</w:t>
            </w:r>
            <w:r w:rsidRPr="007E0A7A">
              <w:rPr>
                <w:vertAlign w:val="subscript"/>
                <w:lang w:val="en-GB"/>
              </w:rPr>
              <w:t>e</w:t>
            </w:r>
          </w:p>
        </w:tc>
        <w:tc>
          <w:tcPr>
            <w:tcW w:w="1701" w:type="dxa"/>
            <w:vAlign w:val="center"/>
          </w:tcPr>
          <w:p w14:paraId="63C22AF3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184.09</w:t>
            </w:r>
          </w:p>
        </w:tc>
        <w:tc>
          <w:tcPr>
            <w:tcW w:w="1701" w:type="dxa"/>
            <w:vAlign w:val="center"/>
          </w:tcPr>
          <w:p w14:paraId="2AF69DA5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20A95F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127.97</w:t>
            </w:r>
          </w:p>
        </w:tc>
        <w:tc>
          <w:tcPr>
            <w:tcW w:w="1701" w:type="dxa"/>
            <w:vAlign w:val="center"/>
          </w:tcPr>
          <w:p w14:paraId="7B27E218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4419A9D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109.88</w:t>
            </w:r>
          </w:p>
        </w:tc>
        <w:tc>
          <w:tcPr>
            <w:tcW w:w="1701" w:type="dxa"/>
            <w:vAlign w:val="center"/>
          </w:tcPr>
          <w:p w14:paraId="27960935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41EBF724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  <w:tr w:rsidR="00A10D3C" w:rsidRPr="00DE1B02" w14:paraId="3231E5A3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685F2A20" w14:textId="77777777" w:rsidR="00A10D3C" w:rsidRDefault="00A10D3C" w:rsidP="00A10D3C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XA</w:t>
            </w:r>
            <w:r w:rsidRPr="007E0A7A">
              <w:rPr>
                <w:vertAlign w:val="subscript"/>
                <w:lang w:val="en-GB"/>
              </w:rPr>
              <w:t>e</w:t>
            </w:r>
            <w:proofErr w:type="spellEnd"/>
          </w:p>
        </w:tc>
        <w:tc>
          <w:tcPr>
            <w:tcW w:w="1701" w:type="dxa"/>
            <w:vAlign w:val="center"/>
          </w:tcPr>
          <w:p w14:paraId="25DFF88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262.07</w:t>
            </w:r>
          </w:p>
        </w:tc>
        <w:tc>
          <w:tcPr>
            <w:tcW w:w="1701" w:type="dxa"/>
            <w:vAlign w:val="center"/>
          </w:tcPr>
          <w:p w14:paraId="1C4EF46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1C037362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159.99</w:t>
            </w:r>
          </w:p>
        </w:tc>
        <w:tc>
          <w:tcPr>
            <w:tcW w:w="1701" w:type="dxa"/>
            <w:vAlign w:val="center"/>
          </w:tcPr>
          <w:p w14:paraId="4B6E2728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Align w:val="center"/>
          </w:tcPr>
          <w:p w14:paraId="5BE0F7F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205.99</w:t>
            </w:r>
          </w:p>
        </w:tc>
        <w:tc>
          <w:tcPr>
            <w:tcW w:w="1701" w:type="dxa"/>
            <w:vAlign w:val="center"/>
          </w:tcPr>
          <w:p w14:paraId="609638D7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 w:val="restart"/>
            <w:vAlign w:val="center"/>
          </w:tcPr>
          <w:p w14:paraId="7E0F7614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4.7 – 5.3</w:t>
            </w:r>
          </w:p>
        </w:tc>
      </w:tr>
      <w:tr w:rsidR="00A10D3C" w:rsidRPr="00DE1B02" w14:paraId="66B4C816" w14:textId="77777777" w:rsidTr="00A10D3C">
        <w:trPr>
          <w:trHeight w:val="397"/>
        </w:trPr>
        <w:tc>
          <w:tcPr>
            <w:tcW w:w="1701" w:type="dxa"/>
            <w:vAlign w:val="center"/>
          </w:tcPr>
          <w:p w14:paraId="3F43682B" w14:textId="77777777" w:rsidR="00A10D3C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d4-XA</w:t>
            </w:r>
            <w:r w:rsidRPr="007E0A7A">
              <w:rPr>
                <w:vertAlign w:val="subscript"/>
                <w:lang w:val="en-GB"/>
              </w:rPr>
              <w:t>e</w:t>
            </w:r>
          </w:p>
        </w:tc>
        <w:tc>
          <w:tcPr>
            <w:tcW w:w="1701" w:type="dxa"/>
            <w:vAlign w:val="center"/>
          </w:tcPr>
          <w:p w14:paraId="18001E2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266.10</w:t>
            </w:r>
          </w:p>
        </w:tc>
        <w:tc>
          <w:tcPr>
            <w:tcW w:w="1701" w:type="dxa"/>
            <w:vAlign w:val="center"/>
          </w:tcPr>
          <w:p w14:paraId="5792750B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28A118E4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164.02</w:t>
            </w:r>
          </w:p>
        </w:tc>
        <w:tc>
          <w:tcPr>
            <w:tcW w:w="1701" w:type="dxa"/>
            <w:vAlign w:val="center"/>
          </w:tcPr>
          <w:p w14:paraId="474499E6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Align w:val="center"/>
          </w:tcPr>
          <w:p w14:paraId="2DD0F9CD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210.02</w:t>
            </w:r>
          </w:p>
        </w:tc>
        <w:tc>
          <w:tcPr>
            <w:tcW w:w="1701" w:type="dxa"/>
            <w:vAlign w:val="center"/>
          </w:tcPr>
          <w:p w14:paraId="450C00DE" w14:textId="77777777" w:rsidR="00A10D3C" w:rsidRPr="00DE1B02" w:rsidRDefault="00A10D3C" w:rsidP="00A10D3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788A24DA" w14:textId="77777777" w:rsidR="00A10D3C" w:rsidRDefault="00A10D3C" w:rsidP="00A10D3C">
            <w:pPr>
              <w:jc w:val="center"/>
              <w:rPr>
                <w:lang w:val="en-GB"/>
              </w:rPr>
            </w:pPr>
          </w:p>
        </w:tc>
      </w:tr>
    </w:tbl>
    <w:p w14:paraId="1CEBD74C" w14:textId="77777777" w:rsidR="009971E8" w:rsidRDefault="009971E8"/>
    <w:p w14:paraId="665B0A5A" w14:textId="77777777" w:rsidR="00315BE0" w:rsidRDefault="00315BE0" w:rsidP="00EE25A7">
      <w:pPr>
        <w:spacing w:line="360" w:lineRule="auto"/>
        <w:jc w:val="both"/>
        <w:rPr>
          <w:lang w:val="en-GB"/>
        </w:rPr>
      </w:pPr>
      <w:r w:rsidRPr="00315BE0">
        <w:rPr>
          <w:lang w:val="en-GB"/>
        </w:rPr>
        <w:t>These setting</w:t>
      </w:r>
      <w:r>
        <w:rPr>
          <w:lang w:val="en-GB"/>
        </w:rPr>
        <w:t>s</w:t>
      </w:r>
      <w:r w:rsidRPr="00315BE0">
        <w:rPr>
          <w:lang w:val="en-GB"/>
        </w:rPr>
        <w:t xml:space="preserve"> were also included in the Experimental</w:t>
      </w:r>
      <w:r>
        <w:rPr>
          <w:lang w:val="en-GB"/>
        </w:rPr>
        <w:t xml:space="preserve"> Setup, but were not utilized in the </w:t>
      </w:r>
      <w:r w:rsidR="00EE25A7">
        <w:rPr>
          <w:lang w:val="en-GB"/>
        </w:rPr>
        <w:t>qualification method:</w:t>
      </w:r>
    </w:p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1771"/>
        <w:gridCol w:w="1799"/>
        <w:gridCol w:w="1761"/>
        <w:gridCol w:w="1811"/>
        <w:gridCol w:w="1713"/>
        <w:gridCol w:w="1790"/>
        <w:gridCol w:w="1713"/>
        <w:gridCol w:w="1636"/>
      </w:tblGrid>
      <w:tr w:rsidR="00315BE0" w:rsidRPr="00DE1B02" w14:paraId="4D8E6858" w14:textId="77777777" w:rsidTr="0031395B">
        <w:trPr>
          <w:trHeight w:val="567"/>
        </w:trPr>
        <w:tc>
          <w:tcPr>
            <w:tcW w:w="1771" w:type="dxa"/>
            <w:vAlign w:val="center"/>
          </w:tcPr>
          <w:p w14:paraId="4DA900C7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Analyte</w:t>
            </w:r>
          </w:p>
        </w:tc>
        <w:tc>
          <w:tcPr>
            <w:tcW w:w="1799" w:type="dxa"/>
            <w:vAlign w:val="center"/>
          </w:tcPr>
          <w:p w14:paraId="678FA337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Precursor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61" w:type="dxa"/>
            <w:vAlign w:val="center"/>
          </w:tcPr>
          <w:p w14:paraId="0C75556B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Cone voltage (V)</w:t>
            </w:r>
          </w:p>
        </w:tc>
        <w:tc>
          <w:tcPr>
            <w:tcW w:w="1811" w:type="dxa"/>
            <w:vAlign w:val="center"/>
          </w:tcPr>
          <w:p w14:paraId="0C5A9495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Quantifier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13" w:type="dxa"/>
            <w:vAlign w:val="center"/>
          </w:tcPr>
          <w:p w14:paraId="0A02E023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1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790" w:type="dxa"/>
            <w:vAlign w:val="center"/>
          </w:tcPr>
          <w:p w14:paraId="2B5D678C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Qualifier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13" w:type="dxa"/>
            <w:vAlign w:val="center"/>
          </w:tcPr>
          <w:p w14:paraId="395A2E9E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2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636" w:type="dxa"/>
            <w:vAlign w:val="center"/>
          </w:tcPr>
          <w:p w14:paraId="53BB252F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window (min)</w:t>
            </w:r>
          </w:p>
        </w:tc>
      </w:tr>
      <w:tr w:rsidR="00315BE0" w:rsidRPr="00DE1B02" w14:paraId="7DD4AB16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6B45E3DD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  <w:r w:rsidRPr="00315BE0">
              <w:rPr>
                <w:vertAlign w:val="subscript"/>
                <w:lang w:val="en-GB"/>
              </w:rPr>
              <w:t>e</w:t>
            </w:r>
          </w:p>
        </w:tc>
        <w:tc>
          <w:tcPr>
            <w:tcW w:w="1799" w:type="dxa"/>
            <w:vAlign w:val="center"/>
          </w:tcPr>
          <w:p w14:paraId="734384B3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281.11</w:t>
            </w:r>
          </w:p>
        </w:tc>
        <w:tc>
          <w:tcPr>
            <w:tcW w:w="1761" w:type="dxa"/>
            <w:vAlign w:val="center"/>
          </w:tcPr>
          <w:p w14:paraId="0046CB21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36EB6D75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151.98</w:t>
            </w:r>
          </w:p>
        </w:tc>
        <w:tc>
          <w:tcPr>
            <w:tcW w:w="1713" w:type="dxa"/>
            <w:vAlign w:val="center"/>
          </w:tcPr>
          <w:p w14:paraId="00D2EB64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90" w:type="dxa"/>
            <w:vAlign w:val="center"/>
          </w:tcPr>
          <w:p w14:paraId="369CFA93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109.88</w:t>
            </w:r>
          </w:p>
        </w:tc>
        <w:tc>
          <w:tcPr>
            <w:tcW w:w="1713" w:type="dxa"/>
            <w:vAlign w:val="center"/>
          </w:tcPr>
          <w:p w14:paraId="3F45A96D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636" w:type="dxa"/>
            <w:vMerge w:val="restart"/>
            <w:vAlign w:val="center"/>
          </w:tcPr>
          <w:p w14:paraId="6E819F99" w14:textId="77777777" w:rsidR="00315BE0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4.1 – 4.7</w:t>
            </w:r>
          </w:p>
        </w:tc>
      </w:tr>
      <w:tr w:rsidR="00315BE0" w:rsidRPr="00DE1B02" w14:paraId="167EDD6A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62B46A98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d3-3-HK</w:t>
            </w:r>
            <w:r w:rsidRPr="00315BE0">
              <w:rPr>
                <w:vertAlign w:val="subscript"/>
                <w:lang w:val="en-GB"/>
              </w:rPr>
              <w:t>e</w:t>
            </w:r>
          </w:p>
        </w:tc>
        <w:tc>
          <w:tcPr>
            <w:tcW w:w="1799" w:type="dxa"/>
            <w:vAlign w:val="center"/>
          </w:tcPr>
          <w:p w14:paraId="3E6A2FF2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284.13</w:t>
            </w:r>
          </w:p>
        </w:tc>
        <w:tc>
          <w:tcPr>
            <w:tcW w:w="1761" w:type="dxa"/>
            <w:vAlign w:val="center"/>
          </w:tcPr>
          <w:p w14:paraId="0ABE31E1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3D8C4BD9" w14:textId="77777777" w:rsidR="00315BE0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155.03</w:t>
            </w:r>
          </w:p>
        </w:tc>
        <w:tc>
          <w:tcPr>
            <w:tcW w:w="1713" w:type="dxa"/>
            <w:vAlign w:val="center"/>
          </w:tcPr>
          <w:p w14:paraId="4A4685C5" w14:textId="77777777" w:rsidR="00315BE0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90" w:type="dxa"/>
            <w:vAlign w:val="center"/>
          </w:tcPr>
          <w:p w14:paraId="0E86AA6A" w14:textId="77777777" w:rsidR="00315BE0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112.02</w:t>
            </w:r>
          </w:p>
        </w:tc>
        <w:tc>
          <w:tcPr>
            <w:tcW w:w="1713" w:type="dxa"/>
            <w:vAlign w:val="center"/>
          </w:tcPr>
          <w:p w14:paraId="5F4461CC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E5A3A">
              <w:rPr>
                <w:lang w:val="en-GB"/>
              </w:rPr>
              <w:t>6</w:t>
            </w:r>
          </w:p>
        </w:tc>
        <w:tc>
          <w:tcPr>
            <w:tcW w:w="1636" w:type="dxa"/>
            <w:vMerge/>
            <w:vAlign w:val="center"/>
          </w:tcPr>
          <w:p w14:paraId="5D68BF47" w14:textId="77777777" w:rsidR="00315BE0" w:rsidRDefault="00315BE0" w:rsidP="00315BE0">
            <w:pPr>
              <w:jc w:val="center"/>
              <w:rPr>
                <w:lang w:val="en-GB"/>
              </w:rPr>
            </w:pPr>
          </w:p>
        </w:tc>
      </w:tr>
      <w:tr w:rsidR="006E5A3A" w:rsidRPr="00DE1B02" w14:paraId="5CA56684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1C00DE16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  <w:r w:rsidRPr="00315BE0">
              <w:rPr>
                <w:vertAlign w:val="subscript"/>
                <w:lang w:val="en-GB"/>
              </w:rPr>
              <w:t>2e</w:t>
            </w:r>
          </w:p>
        </w:tc>
        <w:tc>
          <w:tcPr>
            <w:tcW w:w="1799" w:type="dxa"/>
            <w:vAlign w:val="center"/>
          </w:tcPr>
          <w:p w14:paraId="6854BCC5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280.12</w:t>
            </w:r>
          </w:p>
        </w:tc>
        <w:tc>
          <w:tcPr>
            <w:tcW w:w="1761" w:type="dxa"/>
            <w:vAlign w:val="center"/>
          </w:tcPr>
          <w:p w14:paraId="15DAB60C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0286B418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77.93</w:t>
            </w:r>
          </w:p>
        </w:tc>
        <w:tc>
          <w:tcPr>
            <w:tcW w:w="1713" w:type="dxa"/>
            <w:vAlign w:val="center"/>
          </w:tcPr>
          <w:p w14:paraId="04B7A602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1790" w:type="dxa"/>
            <w:vAlign w:val="center"/>
          </w:tcPr>
          <w:p w14:paraId="1468516E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105.91</w:t>
            </w:r>
          </w:p>
        </w:tc>
        <w:tc>
          <w:tcPr>
            <w:tcW w:w="1713" w:type="dxa"/>
            <w:vAlign w:val="center"/>
          </w:tcPr>
          <w:p w14:paraId="0108A400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636" w:type="dxa"/>
            <w:vMerge w:val="restart"/>
            <w:vAlign w:val="center"/>
          </w:tcPr>
          <w:p w14:paraId="43883D53" w14:textId="77777777" w:rsidR="006E5A3A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4.8 – 5.4</w:t>
            </w:r>
          </w:p>
        </w:tc>
      </w:tr>
      <w:tr w:rsidR="006E5A3A" w:rsidRPr="00DE1B02" w14:paraId="7123E7B6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505ABCFB" w14:textId="77777777" w:rsidR="006E5A3A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d3-QUIN</w:t>
            </w:r>
            <w:r w:rsidRPr="00315BE0">
              <w:rPr>
                <w:vertAlign w:val="subscript"/>
                <w:lang w:val="en-GB"/>
              </w:rPr>
              <w:t>2e</w:t>
            </w:r>
          </w:p>
        </w:tc>
        <w:tc>
          <w:tcPr>
            <w:tcW w:w="1799" w:type="dxa"/>
            <w:vAlign w:val="center"/>
          </w:tcPr>
          <w:p w14:paraId="4410B9A8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283.14</w:t>
            </w:r>
          </w:p>
        </w:tc>
        <w:tc>
          <w:tcPr>
            <w:tcW w:w="1761" w:type="dxa"/>
            <w:vAlign w:val="center"/>
          </w:tcPr>
          <w:p w14:paraId="50AF3F04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6E116640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108.96</w:t>
            </w:r>
          </w:p>
        </w:tc>
        <w:tc>
          <w:tcPr>
            <w:tcW w:w="1713" w:type="dxa"/>
            <w:vAlign w:val="center"/>
          </w:tcPr>
          <w:p w14:paraId="2C8C915F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90" w:type="dxa"/>
            <w:vAlign w:val="center"/>
          </w:tcPr>
          <w:p w14:paraId="27B1C78C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80.98</w:t>
            </w:r>
          </w:p>
        </w:tc>
        <w:tc>
          <w:tcPr>
            <w:tcW w:w="1713" w:type="dxa"/>
            <w:vAlign w:val="center"/>
          </w:tcPr>
          <w:p w14:paraId="6A411E1F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1636" w:type="dxa"/>
            <w:vMerge/>
            <w:vAlign w:val="center"/>
          </w:tcPr>
          <w:p w14:paraId="5F2D8A6A" w14:textId="77777777" w:rsidR="006E5A3A" w:rsidRDefault="006E5A3A" w:rsidP="00315BE0">
            <w:pPr>
              <w:jc w:val="center"/>
              <w:rPr>
                <w:lang w:val="en-GB"/>
              </w:rPr>
            </w:pPr>
          </w:p>
        </w:tc>
      </w:tr>
    </w:tbl>
    <w:p w14:paraId="097D1DD8" w14:textId="77777777" w:rsidR="00315BE0" w:rsidRDefault="00315BE0">
      <w:pPr>
        <w:rPr>
          <w:lang w:val="en-GB"/>
        </w:rPr>
      </w:pPr>
    </w:p>
    <w:p w14:paraId="1FEE8A2A" w14:textId="77777777" w:rsidR="006C7238" w:rsidRDefault="006C7238" w:rsidP="00EE25A7">
      <w:pPr>
        <w:spacing w:line="360" w:lineRule="auto"/>
        <w:jc w:val="both"/>
        <w:rPr>
          <w:lang w:val="en-GB"/>
        </w:rPr>
      </w:pPr>
      <w:r>
        <w:rPr>
          <w:lang w:val="en-GB"/>
        </w:rPr>
        <w:t>Additionally</w:t>
      </w:r>
      <w:r w:rsidRPr="006C7238">
        <w:rPr>
          <w:lang w:val="en-GB"/>
        </w:rPr>
        <w:t>, a full MS scan was scheduled with the</w:t>
      </w:r>
      <w:r w:rsidR="009518BF">
        <w:rPr>
          <w:lang w:val="en-GB"/>
        </w:rPr>
        <w:t xml:space="preserve"> above detailed retention windows</w:t>
      </w:r>
      <w:r w:rsidRPr="006C7238">
        <w:rPr>
          <w:lang w:val="en-GB"/>
        </w:rPr>
        <w:t xml:space="preserve"> </w:t>
      </w:r>
      <w:r w:rsidR="009518BF">
        <w:rPr>
          <w:lang w:val="en-GB"/>
        </w:rPr>
        <w:t xml:space="preserve">from 1 to </w:t>
      </w:r>
      <w:r w:rsidRPr="006C7238">
        <w:rPr>
          <w:lang w:val="en-GB"/>
        </w:rPr>
        <w:t>6 minutes in the range of 50</w:t>
      </w:r>
      <w:r w:rsidR="009518BF">
        <w:rPr>
          <w:lang w:val="en-GB"/>
        </w:rPr>
        <w:t>-400 m/z</w:t>
      </w:r>
      <w:r w:rsidR="006256FE">
        <w:rPr>
          <w:lang w:val="en-GB"/>
        </w:rPr>
        <w:t xml:space="preserve"> at a cone voltage of 20</w:t>
      </w:r>
      <w:r w:rsidRPr="006C7238">
        <w:rPr>
          <w:lang w:val="en-GB"/>
        </w:rPr>
        <w:t xml:space="preserve">V </w:t>
      </w:r>
      <w:r w:rsidR="009518BF">
        <w:rPr>
          <w:lang w:val="en-GB"/>
        </w:rPr>
        <w:t>with a 0.1 scan/</w:t>
      </w:r>
      <w:r w:rsidRPr="006C7238">
        <w:rPr>
          <w:lang w:val="en-GB"/>
        </w:rPr>
        <w:t>sec</w:t>
      </w:r>
      <w:r w:rsidR="009518BF">
        <w:rPr>
          <w:lang w:val="en-GB"/>
        </w:rPr>
        <w:t xml:space="preserve"> speed</w:t>
      </w:r>
      <w:r w:rsidRPr="006C7238">
        <w:rPr>
          <w:lang w:val="en-GB"/>
        </w:rPr>
        <w:t>.</w:t>
      </w:r>
    </w:p>
    <w:p w14:paraId="1D37248F" w14:textId="77777777" w:rsidR="003C2DFB" w:rsidRDefault="003C2DFB" w:rsidP="00EE25A7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Every setup was based on </w:t>
      </w:r>
      <w:proofErr w:type="spellStart"/>
      <w:r>
        <w:rPr>
          <w:lang w:val="en-GB"/>
        </w:rPr>
        <w:t>IntelliStart</w:t>
      </w:r>
      <w:proofErr w:type="spellEnd"/>
      <w:r>
        <w:rPr>
          <w:lang w:val="en-GB"/>
        </w:rPr>
        <w:t xml:space="preserve"> generated results and was </w:t>
      </w:r>
      <w:r w:rsidR="00FA2FB4">
        <w:rPr>
          <w:lang w:val="en-GB"/>
        </w:rPr>
        <w:t>optimized/tested</w:t>
      </w:r>
      <w:r>
        <w:rPr>
          <w:lang w:val="en-GB"/>
        </w:rPr>
        <w:t xml:space="preserve"> with injections as well. </w:t>
      </w:r>
    </w:p>
    <w:p w14:paraId="6782375F" w14:textId="77777777" w:rsidR="00FA2FB4" w:rsidRPr="00DC7053" w:rsidRDefault="00F81E35" w:rsidP="00EE25A7">
      <w:pPr>
        <w:spacing w:line="360" w:lineRule="auto"/>
        <w:jc w:val="both"/>
        <w:rPr>
          <w:lang w:val="en-GB"/>
        </w:rPr>
      </w:pPr>
      <w:r>
        <w:rPr>
          <w:lang w:val="en-GB"/>
        </w:rPr>
        <w:t>Meaning of lowering indices: e = mono butyl ester form, 2e = di butyl ester form</w:t>
      </w:r>
      <w:r w:rsidR="00DC7053">
        <w:rPr>
          <w:lang w:val="en-GB"/>
        </w:rPr>
        <w:t>, CE</w:t>
      </w:r>
      <w:r w:rsidR="00DC7053" w:rsidRPr="00DC7053">
        <w:rPr>
          <w:vertAlign w:val="subscript"/>
          <w:lang w:val="en-GB"/>
        </w:rPr>
        <w:t>1</w:t>
      </w:r>
      <w:r w:rsidR="00DC7053">
        <w:rPr>
          <w:vertAlign w:val="subscript"/>
          <w:lang w:val="en-GB"/>
        </w:rPr>
        <w:t xml:space="preserve"> </w:t>
      </w:r>
      <w:r w:rsidR="00DC7053">
        <w:rPr>
          <w:lang w:val="en-GB"/>
        </w:rPr>
        <w:t>= Collision energy of Quantifier ion, CE</w:t>
      </w:r>
      <w:r w:rsidR="00DC7053">
        <w:rPr>
          <w:vertAlign w:val="subscript"/>
          <w:lang w:val="en-GB"/>
        </w:rPr>
        <w:t xml:space="preserve">2 </w:t>
      </w:r>
      <w:r w:rsidR="00DC7053">
        <w:rPr>
          <w:lang w:val="en-GB"/>
        </w:rPr>
        <w:t>= Collision energy of Qualifier (or Target) ion.</w:t>
      </w:r>
    </w:p>
    <w:sectPr w:rsidR="00FA2FB4" w:rsidRPr="00DC7053" w:rsidSect="00A10D3C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4B"/>
    <w:rsid w:val="000134BF"/>
    <w:rsid w:val="00315BE0"/>
    <w:rsid w:val="003C2DFB"/>
    <w:rsid w:val="004A7751"/>
    <w:rsid w:val="004C5E51"/>
    <w:rsid w:val="006256FE"/>
    <w:rsid w:val="006C7238"/>
    <w:rsid w:val="006E5A3A"/>
    <w:rsid w:val="007509CD"/>
    <w:rsid w:val="007E0A7A"/>
    <w:rsid w:val="009518BF"/>
    <w:rsid w:val="009769E8"/>
    <w:rsid w:val="009971E8"/>
    <w:rsid w:val="00997503"/>
    <w:rsid w:val="009D4395"/>
    <w:rsid w:val="00A10D3C"/>
    <w:rsid w:val="00B547B4"/>
    <w:rsid w:val="00BA6354"/>
    <w:rsid w:val="00C71875"/>
    <w:rsid w:val="00D0664B"/>
    <w:rsid w:val="00DC7053"/>
    <w:rsid w:val="00DE1B02"/>
    <w:rsid w:val="00EE25A7"/>
    <w:rsid w:val="00F81E35"/>
    <w:rsid w:val="00FA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FBB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311</Words>
  <Characters>1776</Characters>
  <Application>Microsoft Macintosh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Nánási Nikolett</dc:creator>
  <cp:keywords/>
  <dc:description/>
  <cp:lastModifiedBy>Berni</cp:lastModifiedBy>
  <cp:revision>24</cp:revision>
  <dcterms:created xsi:type="dcterms:W3CDTF">2022-04-04T09:54:00Z</dcterms:created>
  <dcterms:modified xsi:type="dcterms:W3CDTF">2022-04-14T17:57:00Z</dcterms:modified>
</cp:coreProperties>
</file>