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5BFE3"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21DF3D09"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026"/>
        <w:gridCol w:w="664"/>
        <w:gridCol w:w="6621"/>
        <w:gridCol w:w="894"/>
      </w:tblGrid>
      <w:tr w:rsidR="00333EB7" w:rsidRPr="000142B2" w14:paraId="3F42AC6B" w14:textId="77777777" w:rsidTr="00B82DB5">
        <w:tc>
          <w:tcPr>
            <w:tcW w:w="0" w:type="auto"/>
          </w:tcPr>
          <w:p w14:paraId="0C354662"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2D9D558"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29DA9691"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41CF0D6B"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52AEC80" w14:textId="77777777" w:rsidTr="00B82DB5">
        <w:tc>
          <w:tcPr>
            <w:tcW w:w="0" w:type="auto"/>
            <w:vMerge w:val="restart"/>
          </w:tcPr>
          <w:p w14:paraId="7BDD69F2"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8366A63"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5A9C535F" w14:textId="50BB7546" w:rsidR="00333EB7" w:rsidRPr="00015BE4" w:rsidRDefault="00333EB7" w:rsidP="00111963">
            <w:pPr>
              <w:tabs>
                <w:tab w:val="left" w:pos="5400"/>
              </w:tabs>
              <w:rPr>
                <w:sz w:val="20"/>
                <w:lang w:val="en-US"/>
              </w:rPr>
            </w:pPr>
            <w:r w:rsidRPr="000142B2">
              <w:rPr>
                <w:sz w:val="20"/>
              </w:rPr>
              <w:t>(</w:t>
            </w:r>
            <w:r w:rsidRPr="000142B2">
              <w:rPr>
                <w:i/>
                <w:sz w:val="20"/>
              </w:rPr>
              <w:t>a</w:t>
            </w:r>
            <w:r w:rsidRPr="000142B2">
              <w:rPr>
                <w:sz w:val="20"/>
              </w:rPr>
              <w:t>) Indicate the study’s design with a commonly used term in the title or the abstract</w:t>
            </w:r>
            <w:r w:rsidR="00015BE4">
              <w:rPr>
                <w:sz w:val="20"/>
              </w:rPr>
              <w:t xml:space="preserve"> </w:t>
            </w:r>
            <w:r w:rsidR="00015BE4" w:rsidRPr="00015BE4">
              <w:rPr>
                <w:color w:val="FF0000"/>
                <w:sz w:val="20"/>
              </w:rPr>
              <w:t xml:space="preserve">1a </w:t>
            </w:r>
            <w:proofErr w:type="gramStart"/>
            <w:r w:rsidR="00015BE4" w:rsidRPr="00015BE4">
              <w:rPr>
                <w:color w:val="FF0000"/>
                <w:sz w:val="20"/>
              </w:rPr>
              <w:t>are stated</w:t>
            </w:r>
            <w:proofErr w:type="gramEnd"/>
            <w:r w:rsidR="00015BE4" w:rsidRPr="00015BE4">
              <w:rPr>
                <w:color w:val="FF0000"/>
                <w:sz w:val="20"/>
              </w:rPr>
              <w:t xml:space="preserve"> in the </w:t>
            </w:r>
            <w:r w:rsidR="00111963">
              <w:rPr>
                <w:color w:val="FF0000"/>
                <w:sz w:val="20"/>
              </w:rPr>
              <w:t>title</w:t>
            </w:r>
            <w:r w:rsidR="00015BE4" w:rsidRPr="00015BE4">
              <w:rPr>
                <w:sz w:val="20"/>
              </w:rPr>
              <w:t>.</w:t>
            </w:r>
          </w:p>
        </w:tc>
        <w:tc>
          <w:tcPr>
            <w:tcW w:w="627" w:type="dxa"/>
            <w:tcBorders>
              <w:top w:val="single" w:sz="4" w:space="0" w:color="auto"/>
              <w:left w:val="single" w:sz="4" w:space="0" w:color="auto"/>
              <w:bottom w:val="nil"/>
              <w:right w:val="nil"/>
            </w:tcBorders>
            <w:shd w:val="clear" w:color="auto" w:fill="auto"/>
          </w:tcPr>
          <w:p w14:paraId="3A3743A5" w14:textId="548B23A6" w:rsidR="00333EB7" w:rsidRPr="000142B2" w:rsidRDefault="00111963">
            <w:pPr>
              <w:spacing w:line="240" w:lineRule="auto"/>
              <w:rPr>
                <w:sz w:val="20"/>
              </w:rPr>
            </w:pPr>
            <w:r>
              <w:rPr>
                <w:sz w:val="20"/>
              </w:rPr>
              <w:t>Title</w:t>
            </w:r>
            <w:bookmarkStart w:id="9" w:name="_GoBack"/>
            <w:bookmarkEnd w:id="9"/>
          </w:p>
        </w:tc>
      </w:tr>
      <w:tr w:rsidR="00333EB7" w:rsidRPr="000142B2" w14:paraId="3AEE8336" w14:textId="77777777" w:rsidTr="00B82DB5">
        <w:tc>
          <w:tcPr>
            <w:tcW w:w="0" w:type="auto"/>
            <w:vMerge/>
          </w:tcPr>
          <w:p w14:paraId="0ABFE95B" w14:textId="77777777" w:rsidR="00333EB7" w:rsidRPr="000142B2" w:rsidRDefault="00333EB7" w:rsidP="0022554A">
            <w:pPr>
              <w:tabs>
                <w:tab w:val="left" w:pos="5400"/>
              </w:tabs>
              <w:rPr>
                <w:bCs/>
                <w:sz w:val="20"/>
              </w:rPr>
            </w:pPr>
            <w:bookmarkStart w:id="10" w:name="bold6" w:colFirst="0" w:colLast="0"/>
            <w:bookmarkStart w:id="11" w:name="italic7" w:colFirst="0" w:colLast="0"/>
          </w:p>
        </w:tc>
        <w:tc>
          <w:tcPr>
            <w:tcW w:w="0" w:type="auto"/>
            <w:vMerge/>
          </w:tcPr>
          <w:p w14:paraId="7F680F7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626260A" w14:textId="77777777" w:rsidR="00333EB7" w:rsidRPr="000142B2" w:rsidRDefault="00333EB7" w:rsidP="00015BE4">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r w:rsidR="00015BE4">
              <w:rPr>
                <w:sz w:val="20"/>
              </w:rPr>
              <w:t xml:space="preserve"> </w:t>
            </w:r>
            <w:r w:rsidR="00015BE4">
              <w:rPr>
                <w:color w:val="FF0000"/>
                <w:sz w:val="20"/>
              </w:rPr>
              <w:t>1b</w:t>
            </w:r>
            <w:r w:rsidR="00015BE4" w:rsidRPr="00015BE4">
              <w:rPr>
                <w:color w:val="FF0000"/>
                <w:sz w:val="20"/>
              </w:rPr>
              <w:t xml:space="preserve"> are </w:t>
            </w:r>
            <w:r w:rsidR="00015BE4">
              <w:rPr>
                <w:color w:val="FF0000"/>
                <w:sz w:val="20"/>
              </w:rPr>
              <w:t>fulfilled</w:t>
            </w:r>
            <w:r w:rsidR="00015BE4" w:rsidRPr="00015BE4">
              <w:rPr>
                <w:color w:val="FF0000"/>
                <w:sz w:val="20"/>
              </w:rPr>
              <w:t xml:space="preserve"> in the abstract</w:t>
            </w:r>
          </w:p>
        </w:tc>
        <w:tc>
          <w:tcPr>
            <w:tcW w:w="627" w:type="dxa"/>
            <w:tcBorders>
              <w:top w:val="nil"/>
              <w:left w:val="single" w:sz="4" w:space="0" w:color="auto"/>
              <w:bottom w:val="nil"/>
              <w:right w:val="nil"/>
            </w:tcBorders>
            <w:shd w:val="clear" w:color="auto" w:fill="auto"/>
          </w:tcPr>
          <w:p w14:paraId="108E375C" w14:textId="77777777" w:rsidR="00333EB7" w:rsidRPr="000142B2" w:rsidRDefault="00015BE4">
            <w:pPr>
              <w:spacing w:line="240" w:lineRule="auto"/>
              <w:rPr>
                <w:sz w:val="20"/>
              </w:rPr>
            </w:pPr>
            <w:r>
              <w:rPr>
                <w:sz w:val="20"/>
              </w:rPr>
              <w:t>Abstract</w:t>
            </w:r>
          </w:p>
        </w:tc>
      </w:tr>
      <w:tr w:rsidR="00333EB7" w:rsidRPr="00333EB7" w14:paraId="27B7F3F4" w14:textId="77777777" w:rsidTr="005316DB">
        <w:tc>
          <w:tcPr>
            <w:tcW w:w="10205" w:type="dxa"/>
            <w:gridSpan w:val="4"/>
          </w:tcPr>
          <w:p w14:paraId="6B2C90B2" w14:textId="2982D282" w:rsidR="00333EB7" w:rsidRPr="000142B2" w:rsidRDefault="00333EB7" w:rsidP="00333EB7">
            <w:pPr>
              <w:pStyle w:val="TableSubHead"/>
              <w:tabs>
                <w:tab w:val="left" w:pos="5400"/>
              </w:tabs>
              <w:rPr>
                <w:sz w:val="20"/>
              </w:rPr>
            </w:pPr>
            <w:bookmarkStart w:id="12" w:name="bold7"/>
            <w:bookmarkStart w:id="13" w:name="italic8"/>
            <w:bookmarkEnd w:id="10"/>
            <w:bookmarkEnd w:id="11"/>
            <w:r w:rsidRPr="000142B2">
              <w:rPr>
                <w:sz w:val="20"/>
              </w:rPr>
              <w:t>Introduction</w:t>
            </w:r>
            <w:bookmarkEnd w:id="12"/>
            <w:bookmarkEnd w:id="13"/>
          </w:p>
        </w:tc>
      </w:tr>
      <w:tr w:rsidR="00333EB7" w:rsidRPr="000142B2" w14:paraId="55BEFCA9" w14:textId="77777777" w:rsidTr="00B82DB5">
        <w:tc>
          <w:tcPr>
            <w:tcW w:w="0" w:type="auto"/>
          </w:tcPr>
          <w:p w14:paraId="571691B5" w14:textId="77777777" w:rsidR="00333EB7" w:rsidRPr="000142B2" w:rsidRDefault="00333EB7" w:rsidP="0022554A">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14:paraId="17E0C431"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24D353CF" w14:textId="5525B2C4" w:rsidR="00333EB7" w:rsidRPr="000142B2" w:rsidRDefault="00333EB7" w:rsidP="0022554A">
            <w:pPr>
              <w:tabs>
                <w:tab w:val="left" w:pos="5400"/>
              </w:tabs>
              <w:rPr>
                <w:sz w:val="20"/>
              </w:rPr>
            </w:pPr>
            <w:r w:rsidRPr="000142B2">
              <w:rPr>
                <w:sz w:val="20"/>
              </w:rPr>
              <w:t>Explain the scientific background and rationale for the investigation being reported</w:t>
            </w:r>
            <w:r w:rsidR="0017513B">
              <w:rPr>
                <w:sz w:val="20"/>
              </w:rPr>
              <w:t xml:space="preserve"> </w:t>
            </w:r>
            <w:r w:rsidR="0017513B">
              <w:rPr>
                <w:color w:val="FF0000"/>
                <w:sz w:val="20"/>
              </w:rPr>
              <w:t>This part is elaborated in the article’s introduction</w:t>
            </w:r>
          </w:p>
        </w:tc>
        <w:tc>
          <w:tcPr>
            <w:tcW w:w="627" w:type="dxa"/>
            <w:tcBorders>
              <w:top w:val="nil"/>
              <w:left w:val="single" w:sz="4" w:space="0" w:color="auto"/>
              <w:bottom w:val="single" w:sz="4" w:space="0" w:color="auto"/>
              <w:right w:val="nil"/>
            </w:tcBorders>
            <w:shd w:val="clear" w:color="auto" w:fill="auto"/>
          </w:tcPr>
          <w:p w14:paraId="5A42F507" w14:textId="46793E6B" w:rsidR="00333EB7" w:rsidRPr="000142B2" w:rsidRDefault="0017513B" w:rsidP="0017513B">
            <w:pPr>
              <w:spacing w:line="240" w:lineRule="auto"/>
              <w:rPr>
                <w:sz w:val="20"/>
              </w:rPr>
            </w:pPr>
            <w:r>
              <w:rPr>
                <w:sz w:val="20"/>
              </w:rPr>
              <w:t>1</w:t>
            </w:r>
          </w:p>
        </w:tc>
      </w:tr>
      <w:tr w:rsidR="00333EB7" w:rsidRPr="000142B2" w14:paraId="69125C28" w14:textId="77777777" w:rsidTr="00B82DB5">
        <w:tc>
          <w:tcPr>
            <w:tcW w:w="0" w:type="auto"/>
          </w:tcPr>
          <w:p w14:paraId="1AEFC78C" w14:textId="77777777" w:rsidR="00333EB7" w:rsidRPr="000142B2" w:rsidRDefault="00333EB7"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14:paraId="7BC70BC4"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24A7238" w14:textId="77777777" w:rsidR="0017513B" w:rsidRDefault="00333EB7" w:rsidP="0022554A">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r w:rsidR="0017513B">
              <w:rPr>
                <w:sz w:val="20"/>
              </w:rPr>
              <w:t xml:space="preserve"> </w:t>
            </w:r>
          </w:p>
          <w:p w14:paraId="1E1B4A1A" w14:textId="774F8FBE" w:rsidR="00333EB7" w:rsidRPr="000142B2" w:rsidRDefault="0017513B" w:rsidP="0022554A">
            <w:pPr>
              <w:tabs>
                <w:tab w:val="left" w:pos="5400"/>
              </w:tabs>
              <w:rPr>
                <w:sz w:val="20"/>
              </w:rPr>
            </w:pPr>
            <w:r>
              <w:rPr>
                <w:color w:val="FF0000"/>
                <w:sz w:val="20"/>
              </w:rPr>
              <w:t>Same as above</w:t>
            </w:r>
          </w:p>
        </w:tc>
        <w:tc>
          <w:tcPr>
            <w:tcW w:w="627" w:type="dxa"/>
            <w:tcBorders>
              <w:top w:val="single" w:sz="4" w:space="0" w:color="auto"/>
              <w:left w:val="single" w:sz="4" w:space="0" w:color="auto"/>
              <w:bottom w:val="nil"/>
              <w:right w:val="nil"/>
            </w:tcBorders>
            <w:shd w:val="clear" w:color="auto" w:fill="auto"/>
          </w:tcPr>
          <w:p w14:paraId="17F69081" w14:textId="319D7A00" w:rsidR="00333EB7" w:rsidRPr="000142B2" w:rsidRDefault="0017513B" w:rsidP="0017513B">
            <w:pPr>
              <w:spacing w:line="240" w:lineRule="auto"/>
              <w:rPr>
                <w:sz w:val="20"/>
              </w:rPr>
            </w:pPr>
            <w:r>
              <w:rPr>
                <w:sz w:val="20"/>
              </w:rPr>
              <w:t>1</w:t>
            </w:r>
          </w:p>
        </w:tc>
      </w:tr>
      <w:tr w:rsidR="00333EB7" w:rsidRPr="00333EB7" w14:paraId="74643C9A" w14:textId="77777777" w:rsidTr="005316DB">
        <w:tc>
          <w:tcPr>
            <w:tcW w:w="10205" w:type="dxa"/>
            <w:gridSpan w:val="4"/>
          </w:tcPr>
          <w:p w14:paraId="00666CB0" w14:textId="7CD50347" w:rsidR="00333EB7" w:rsidRPr="000142B2" w:rsidRDefault="00333EB7" w:rsidP="00333EB7">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333EB7" w:rsidRPr="000142B2" w14:paraId="2CE1EF7F" w14:textId="77777777" w:rsidTr="00B82DB5">
        <w:tc>
          <w:tcPr>
            <w:tcW w:w="0" w:type="auto"/>
          </w:tcPr>
          <w:p w14:paraId="4475E7A4" w14:textId="77777777" w:rsidR="00333EB7" w:rsidRPr="000142B2" w:rsidRDefault="00333EB7"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14:paraId="7A446500"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3E013FAD" w14:textId="77777777" w:rsidR="00333EB7" w:rsidRDefault="00333EB7" w:rsidP="0022554A">
            <w:pPr>
              <w:tabs>
                <w:tab w:val="left" w:pos="5400"/>
              </w:tabs>
              <w:rPr>
                <w:sz w:val="20"/>
              </w:rPr>
            </w:pPr>
            <w:r w:rsidRPr="000142B2">
              <w:rPr>
                <w:sz w:val="20"/>
              </w:rPr>
              <w:t>Present key elements of study design early in the paper</w:t>
            </w:r>
          </w:p>
          <w:p w14:paraId="2CE3BCD1" w14:textId="79693515" w:rsidR="0017513B" w:rsidRPr="000142B2" w:rsidRDefault="0017513B" w:rsidP="0022554A">
            <w:pPr>
              <w:tabs>
                <w:tab w:val="left" w:pos="5400"/>
              </w:tabs>
              <w:rPr>
                <w:sz w:val="20"/>
              </w:rPr>
            </w:pPr>
            <w:r w:rsidRPr="0017513B">
              <w:rPr>
                <w:color w:val="FF0000"/>
                <w:sz w:val="20"/>
              </w:rPr>
              <w:t xml:space="preserve">Following the introduction key elements of the study design (Study population for long-term mortality- and case fatality, Maternal hormonal contraception use, Long-term mortality and mortality after cancer diagnosis, Characteristics of the children and their parents as well as Statistical analysis) </w:t>
            </w:r>
            <w:proofErr w:type="gramStart"/>
            <w:r w:rsidRPr="0017513B">
              <w:rPr>
                <w:color w:val="FF0000"/>
                <w:sz w:val="20"/>
              </w:rPr>
              <w:t>are described</w:t>
            </w:r>
            <w:proofErr w:type="gramEnd"/>
            <w:r w:rsidRPr="0017513B">
              <w:rPr>
                <w:sz w:val="20"/>
              </w:rPr>
              <w:t>.</w:t>
            </w:r>
          </w:p>
        </w:tc>
        <w:tc>
          <w:tcPr>
            <w:tcW w:w="627" w:type="dxa"/>
            <w:tcBorders>
              <w:top w:val="nil"/>
              <w:left w:val="single" w:sz="4" w:space="0" w:color="auto"/>
              <w:bottom w:val="single" w:sz="4" w:space="0" w:color="auto"/>
              <w:right w:val="nil"/>
            </w:tcBorders>
            <w:shd w:val="clear" w:color="auto" w:fill="auto"/>
          </w:tcPr>
          <w:p w14:paraId="37CF75AB" w14:textId="39270291" w:rsidR="00333EB7" w:rsidRPr="000142B2" w:rsidRDefault="0017513B">
            <w:pPr>
              <w:spacing w:line="240" w:lineRule="auto"/>
              <w:rPr>
                <w:sz w:val="20"/>
              </w:rPr>
            </w:pPr>
            <w:r>
              <w:rPr>
                <w:sz w:val="20"/>
              </w:rPr>
              <w:t>1-5</w:t>
            </w:r>
            <w:r w:rsidR="00AE16C3">
              <w:rPr>
                <w:sz w:val="20"/>
              </w:rPr>
              <w:t xml:space="preserve"> [top of page 5]</w:t>
            </w:r>
          </w:p>
        </w:tc>
      </w:tr>
      <w:tr w:rsidR="00333EB7" w:rsidRPr="000142B2" w14:paraId="22F3F610" w14:textId="77777777" w:rsidTr="00B82DB5">
        <w:tc>
          <w:tcPr>
            <w:tcW w:w="0" w:type="auto"/>
          </w:tcPr>
          <w:p w14:paraId="72ADB4D3" w14:textId="77777777" w:rsidR="00333EB7" w:rsidRPr="000142B2" w:rsidRDefault="00333EB7"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14:paraId="0CFEECC1"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4FEB204A" w14:textId="77777777" w:rsidR="00333EB7" w:rsidRDefault="00333EB7" w:rsidP="0022554A">
            <w:pPr>
              <w:tabs>
                <w:tab w:val="left" w:pos="5400"/>
              </w:tabs>
              <w:rPr>
                <w:sz w:val="20"/>
              </w:rPr>
            </w:pPr>
            <w:r w:rsidRPr="000142B2">
              <w:rPr>
                <w:sz w:val="20"/>
              </w:rPr>
              <w:t>Describe the setting, locations, and relevant dates, including periods of recruitment, exposure, follow-up, and data collection</w:t>
            </w:r>
          </w:p>
          <w:p w14:paraId="2ACD6362" w14:textId="243D8B58" w:rsidR="00AE16C3" w:rsidRPr="000142B2" w:rsidRDefault="00AE16C3" w:rsidP="0022554A">
            <w:pPr>
              <w:tabs>
                <w:tab w:val="left" w:pos="5400"/>
              </w:tabs>
              <w:rPr>
                <w:sz w:val="20"/>
              </w:rPr>
            </w:pPr>
            <w:r>
              <w:rPr>
                <w:color w:val="FF0000"/>
                <w:sz w:val="20"/>
              </w:rPr>
              <w:t xml:space="preserve">The description of the </w:t>
            </w:r>
            <w:proofErr w:type="gramStart"/>
            <w:r>
              <w:rPr>
                <w:color w:val="FF0000"/>
                <w:sz w:val="20"/>
              </w:rPr>
              <w:t>above mentioned</w:t>
            </w:r>
            <w:proofErr w:type="gramEnd"/>
            <w:r>
              <w:rPr>
                <w:color w:val="FF0000"/>
                <w:sz w:val="20"/>
              </w:rPr>
              <w:t xml:space="preserve"> are presented in the method section.</w:t>
            </w:r>
          </w:p>
        </w:tc>
        <w:tc>
          <w:tcPr>
            <w:tcW w:w="627" w:type="dxa"/>
            <w:tcBorders>
              <w:top w:val="single" w:sz="4" w:space="0" w:color="auto"/>
              <w:left w:val="single" w:sz="4" w:space="0" w:color="auto"/>
              <w:bottom w:val="single" w:sz="4" w:space="0" w:color="auto"/>
              <w:right w:val="nil"/>
            </w:tcBorders>
            <w:shd w:val="clear" w:color="auto" w:fill="auto"/>
          </w:tcPr>
          <w:p w14:paraId="246A7414" w14:textId="079F4BDE" w:rsidR="00333EB7" w:rsidRPr="000142B2" w:rsidRDefault="00AE16C3">
            <w:pPr>
              <w:spacing w:line="240" w:lineRule="auto"/>
              <w:rPr>
                <w:sz w:val="20"/>
              </w:rPr>
            </w:pPr>
            <w:r>
              <w:rPr>
                <w:sz w:val="20"/>
              </w:rPr>
              <w:t>3-7</w:t>
            </w:r>
          </w:p>
        </w:tc>
      </w:tr>
      <w:bookmarkEnd w:id="24"/>
      <w:bookmarkEnd w:id="25"/>
      <w:tr w:rsidR="00333EB7" w:rsidRPr="000142B2" w14:paraId="34EA89CC" w14:textId="77777777" w:rsidTr="00B82DB5">
        <w:tc>
          <w:tcPr>
            <w:tcW w:w="0" w:type="auto"/>
            <w:vMerge w:val="restart"/>
          </w:tcPr>
          <w:p w14:paraId="043392A4"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498D545A"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23437F59" w14:textId="77777777" w:rsidR="00333EB7"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p w14:paraId="4DE9D211" w14:textId="2181D5BD" w:rsidR="002C05E5" w:rsidRPr="000142B2" w:rsidRDefault="002C05E5" w:rsidP="0022554A">
            <w:pPr>
              <w:tabs>
                <w:tab w:val="left" w:pos="5400"/>
              </w:tabs>
              <w:rPr>
                <w:sz w:val="20"/>
              </w:rPr>
            </w:pPr>
            <w:r w:rsidRPr="002C05E5">
              <w:rPr>
                <w:color w:val="FF0000"/>
                <w:sz w:val="20"/>
              </w:rPr>
              <w:t>As stated in the method section (Page 1-5), we followed all live born children in Denmark between January 1, 1996 and December 31, 2018 from birth until December 31, 2018. We achieved relevant information on eligibility   of participants through several population-based nationwide registries, and followed the participants through these registers</w:t>
            </w:r>
            <w:r w:rsidRPr="002C05E5">
              <w:rPr>
                <w:sz w:val="20"/>
              </w:rPr>
              <w:t>.</w:t>
            </w:r>
          </w:p>
        </w:tc>
        <w:tc>
          <w:tcPr>
            <w:tcW w:w="627" w:type="dxa"/>
            <w:tcBorders>
              <w:top w:val="single" w:sz="4" w:space="0" w:color="auto"/>
              <w:left w:val="single" w:sz="4" w:space="0" w:color="auto"/>
              <w:bottom w:val="nil"/>
              <w:right w:val="nil"/>
            </w:tcBorders>
            <w:shd w:val="clear" w:color="auto" w:fill="auto"/>
          </w:tcPr>
          <w:p w14:paraId="1E2CBA0F" w14:textId="22D1806B" w:rsidR="00333EB7" w:rsidRPr="000142B2" w:rsidRDefault="002C05E5">
            <w:pPr>
              <w:spacing w:line="240" w:lineRule="auto"/>
              <w:rPr>
                <w:sz w:val="20"/>
              </w:rPr>
            </w:pPr>
            <w:r>
              <w:rPr>
                <w:sz w:val="20"/>
              </w:rPr>
              <w:t>1-5</w:t>
            </w:r>
          </w:p>
        </w:tc>
      </w:tr>
      <w:tr w:rsidR="00333EB7" w:rsidRPr="000142B2" w14:paraId="7C240D55" w14:textId="77777777" w:rsidTr="00B82DB5">
        <w:tc>
          <w:tcPr>
            <w:tcW w:w="0" w:type="auto"/>
            <w:vMerge/>
          </w:tcPr>
          <w:p w14:paraId="24B5215E" w14:textId="77777777"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14:paraId="53CDC6D9"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47DDD13" w14:textId="77777777" w:rsidR="00333EB7" w:rsidRDefault="00333EB7" w:rsidP="0022554A">
            <w:pPr>
              <w:tabs>
                <w:tab w:val="left" w:pos="5400"/>
              </w:tabs>
              <w:rPr>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p w14:paraId="18525969" w14:textId="3E583EC0" w:rsidR="002C05E5" w:rsidRPr="002C05E5" w:rsidRDefault="002C05E5" w:rsidP="0022554A">
            <w:pPr>
              <w:tabs>
                <w:tab w:val="left" w:pos="5400"/>
              </w:tabs>
              <w:rPr>
                <w:sz w:val="20"/>
              </w:rPr>
            </w:pPr>
            <w:r w:rsidRPr="002C05E5">
              <w:rPr>
                <w:color w:val="FF0000"/>
                <w:sz w:val="20"/>
              </w:rPr>
              <w:t xml:space="preserve">All </w:t>
            </w:r>
            <w:proofErr w:type="spellStart"/>
            <w:r w:rsidRPr="002C05E5">
              <w:rPr>
                <w:color w:val="FF0000"/>
                <w:sz w:val="20"/>
              </w:rPr>
              <w:t>lifeborn</w:t>
            </w:r>
            <w:proofErr w:type="spellEnd"/>
            <w:r w:rsidRPr="002C05E5">
              <w:rPr>
                <w:color w:val="FF0000"/>
                <w:sz w:val="20"/>
              </w:rPr>
              <w:t xml:space="preserve"> children was included in the study year (1996-2018). Exposed and unexposed children are described (page 1-4).</w:t>
            </w:r>
          </w:p>
        </w:tc>
        <w:tc>
          <w:tcPr>
            <w:tcW w:w="627" w:type="dxa"/>
            <w:tcBorders>
              <w:top w:val="nil"/>
              <w:left w:val="single" w:sz="4" w:space="0" w:color="auto"/>
              <w:bottom w:val="single" w:sz="4" w:space="0" w:color="auto"/>
              <w:right w:val="nil"/>
            </w:tcBorders>
            <w:shd w:val="clear" w:color="auto" w:fill="auto"/>
          </w:tcPr>
          <w:p w14:paraId="2A3CDE2C" w14:textId="31C7F83B" w:rsidR="00333EB7" w:rsidRPr="000142B2" w:rsidRDefault="002C05E5">
            <w:pPr>
              <w:spacing w:line="240" w:lineRule="auto"/>
              <w:rPr>
                <w:sz w:val="20"/>
              </w:rPr>
            </w:pPr>
            <w:r>
              <w:rPr>
                <w:sz w:val="20"/>
              </w:rPr>
              <w:t>1-4</w:t>
            </w:r>
          </w:p>
        </w:tc>
      </w:tr>
      <w:tr w:rsidR="00333EB7" w:rsidRPr="000142B2" w14:paraId="7F5B00D8" w14:textId="77777777" w:rsidTr="00B82DB5">
        <w:tc>
          <w:tcPr>
            <w:tcW w:w="0" w:type="auto"/>
          </w:tcPr>
          <w:p w14:paraId="0E205D6F" w14:textId="77777777"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14:paraId="0AAD2001"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7C66022E" w14:textId="77777777" w:rsidR="00333EB7"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p w14:paraId="33663968" w14:textId="77777777" w:rsidR="00D45063" w:rsidRPr="00D45063" w:rsidRDefault="00D45063" w:rsidP="00D45063">
            <w:pPr>
              <w:tabs>
                <w:tab w:val="left" w:pos="5400"/>
              </w:tabs>
              <w:rPr>
                <w:color w:val="FF0000"/>
                <w:sz w:val="20"/>
              </w:rPr>
            </w:pPr>
            <w:r w:rsidRPr="00D45063">
              <w:rPr>
                <w:color w:val="FF0000"/>
                <w:sz w:val="20"/>
              </w:rPr>
              <w:t xml:space="preserve">The primary outcome of interest are defined under “Long-term mortality and mortality after cancer diagnosis” at page 3. </w:t>
            </w:r>
          </w:p>
          <w:p w14:paraId="73B507B2" w14:textId="77777777" w:rsidR="00D45063" w:rsidRPr="00D45063" w:rsidRDefault="00D45063" w:rsidP="00D45063">
            <w:pPr>
              <w:tabs>
                <w:tab w:val="left" w:pos="5400"/>
              </w:tabs>
              <w:rPr>
                <w:color w:val="FF0000"/>
                <w:sz w:val="20"/>
              </w:rPr>
            </w:pPr>
            <w:r w:rsidRPr="00D45063">
              <w:rPr>
                <w:color w:val="FF0000"/>
                <w:sz w:val="20"/>
              </w:rPr>
              <w:t xml:space="preserve">Exposure </w:t>
            </w:r>
            <w:proofErr w:type="gramStart"/>
            <w:r w:rsidRPr="00D45063">
              <w:rPr>
                <w:color w:val="FF0000"/>
                <w:sz w:val="20"/>
              </w:rPr>
              <w:t>are defined</w:t>
            </w:r>
            <w:proofErr w:type="gramEnd"/>
            <w:r w:rsidRPr="00D45063">
              <w:rPr>
                <w:color w:val="FF0000"/>
                <w:sz w:val="20"/>
              </w:rPr>
              <w:t xml:space="preserve"> under “Maternal hormonal contraception use” at page 2. </w:t>
            </w:r>
          </w:p>
          <w:p w14:paraId="2EB16E14" w14:textId="02F52B5B" w:rsidR="00D45063" w:rsidRPr="000142B2" w:rsidRDefault="00D45063" w:rsidP="00D45063">
            <w:pPr>
              <w:tabs>
                <w:tab w:val="left" w:pos="5400"/>
              </w:tabs>
              <w:rPr>
                <w:sz w:val="20"/>
              </w:rPr>
            </w:pPr>
            <w:r w:rsidRPr="00D45063">
              <w:rPr>
                <w:color w:val="FF0000"/>
                <w:sz w:val="20"/>
              </w:rPr>
              <w:t xml:space="preserve">Predictors, potential confounders, and effect modifiers </w:t>
            </w:r>
            <w:proofErr w:type="gramStart"/>
            <w:r w:rsidRPr="00D45063">
              <w:rPr>
                <w:color w:val="FF0000"/>
                <w:sz w:val="20"/>
              </w:rPr>
              <w:t>are defined</w:t>
            </w:r>
            <w:proofErr w:type="gramEnd"/>
            <w:r w:rsidRPr="00D45063">
              <w:rPr>
                <w:color w:val="FF0000"/>
                <w:sz w:val="20"/>
              </w:rPr>
              <w:t xml:space="preserve"> under the “Statistical analysis”-section at page 4.</w:t>
            </w:r>
          </w:p>
        </w:tc>
        <w:tc>
          <w:tcPr>
            <w:tcW w:w="627" w:type="dxa"/>
            <w:tcBorders>
              <w:top w:val="single" w:sz="4" w:space="0" w:color="auto"/>
              <w:left w:val="single" w:sz="4" w:space="0" w:color="auto"/>
              <w:bottom w:val="single" w:sz="4" w:space="0" w:color="auto"/>
              <w:right w:val="nil"/>
            </w:tcBorders>
            <w:shd w:val="clear" w:color="auto" w:fill="auto"/>
          </w:tcPr>
          <w:p w14:paraId="67D8B314" w14:textId="7A68C3C7" w:rsidR="00333EB7" w:rsidRPr="000142B2" w:rsidRDefault="00D45063">
            <w:pPr>
              <w:spacing w:line="240" w:lineRule="auto"/>
              <w:rPr>
                <w:sz w:val="20"/>
              </w:rPr>
            </w:pPr>
            <w:r>
              <w:rPr>
                <w:sz w:val="20"/>
              </w:rPr>
              <w:t>2-4</w:t>
            </w:r>
          </w:p>
        </w:tc>
      </w:tr>
      <w:tr w:rsidR="00333EB7" w:rsidRPr="000142B2" w14:paraId="4847C865" w14:textId="77777777" w:rsidTr="00B82DB5">
        <w:trPr>
          <w:trHeight w:val="294"/>
        </w:trPr>
        <w:tc>
          <w:tcPr>
            <w:tcW w:w="0" w:type="auto"/>
          </w:tcPr>
          <w:p w14:paraId="613C64F7" w14:textId="53FBBC3E"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14:paraId="64FA335E" w14:textId="77777777"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0" w:type="auto"/>
            <w:tcBorders>
              <w:top w:val="single" w:sz="4" w:space="0" w:color="auto"/>
              <w:right w:val="single" w:sz="4" w:space="0" w:color="auto"/>
            </w:tcBorders>
          </w:tcPr>
          <w:p w14:paraId="6F0EE37E" w14:textId="77777777" w:rsidR="00333EB7"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p w14:paraId="6D917C9B" w14:textId="74A897DC" w:rsidR="00BD365C" w:rsidRPr="00BD365C" w:rsidRDefault="00BD365C" w:rsidP="0022554A">
            <w:pPr>
              <w:tabs>
                <w:tab w:val="left" w:pos="5400"/>
              </w:tabs>
              <w:rPr>
                <w:sz w:val="20"/>
                <w:lang w:val="en-US"/>
              </w:rPr>
            </w:pPr>
            <w:r w:rsidRPr="00BD365C">
              <w:rPr>
                <w:color w:val="FF0000"/>
                <w:sz w:val="20"/>
                <w:lang w:val="en-US"/>
              </w:rPr>
              <w:t xml:space="preserve">This </w:t>
            </w:r>
            <w:proofErr w:type="gramStart"/>
            <w:r w:rsidRPr="00BD365C">
              <w:rPr>
                <w:color w:val="FF0000"/>
                <w:sz w:val="20"/>
                <w:lang w:val="en-US"/>
              </w:rPr>
              <w:t>is described</w:t>
            </w:r>
            <w:proofErr w:type="gramEnd"/>
            <w:r w:rsidRPr="00BD365C">
              <w:rPr>
                <w:color w:val="FF0000"/>
                <w:sz w:val="20"/>
                <w:lang w:val="en-US"/>
              </w:rPr>
              <w:t xml:space="preserve"> in the method section page 4-5 (section Statistical analyses).</w:t>
            </w:r>
          </w:p>
        </w:tc>
        <w:tc>
          <w:tcPr>
            <w:tcW w:w="627" w:type="dxa"/>
            <w:tcBorders>
              <w:top w:val="single" w:sz="4" w:space="0" w:color="auto"/>
              <w:left w:val="single" w:sz="4" w:space="0" w:color="auto"/>
              <w:bottom w:val="single" w:sz="4" w:space="0" w:color="auto"/>
              <w:right w:val="nil"/>
            </w:tcBorders>
            <w:shd w:val="clear" w:color="auto" w:fill="auto"/>
          </w:tcPr>
          <w:p w14:paraId="01662FE3" w14:textId="5E2B8917" w:rsidR="00333EB7" w:rsidRPr="000142B2" w:rsidRDefault="00BD365C">
            <w:pPr>
              <w:spacing w:line="240" w:lineRule="auto"/>
              <w:rPr>
                <w:sz w:val="20"/>
              </w:rPr>
            </w:pPr>
            <w:r>
              <w:rPr>
                <w:sz w:val="20"/>
              </w:rPr>
              <w:t>4-5</w:t>
            </w:r>
          </w:p>
        </w:tc>
      </w:tr>
      <w:tr w:rsidR="00333EB7" w:rsidRPr="000142B2" w14:paraId="7CB0DE78" w14:textId="77777777" w:rsidTr="00B82DB5">
        <w:tc>
          <w:tcPr>
            <w:tcW w:w="0" w:type="auto"/>
          </w:tcPr>
          <w:p w14:paraId="04DF95A0" w14:textId="77777777"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14:paraId="107BCC48"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6C68FDF7" w14:textId="77777777" w:rsidR="00333EB7" w:rsidRDefault="00333EB7" w:rsidP="0022554A">
            <w:pPr>
              <w:tabs>
                <w:tab w:val="left" w:pos="5400"/>
              </w:tabs>
              <w:rPr>
                <w:color w:val="000000"/>
                <w:sz w:val="20"/>
              </w:rPr>
            </w:pPr>
            <w:r w:rsidRPr="000142B2">
              <w:rPr>
                <w:color w:val="000000"/>
                <w:sz w:val="20"/>
              </w:rPr>
              <w:t>Describe any efforts to address potential sources of bias</w:t>
            </w:r>
          </w:p>
          <w:p w14:paraId="78589FA0" w14:textId="784AE895" w:rsidR="00D87373" w:rsidRPr="000142B2" w:rsidRDefault="00D87373" w:rsidP="0022554A">
            <w:pPr>
              <w:tabs>
                <w:tab w:val="left" w:pos="5400"/>
              </w:tabs>
              <w:rPr>
                <w:color w:val="000000"/>
                <w:sz w:val="20"/>
              </w:rPr>
            </w:pPr>
            <w:r w:rsidRPr="00D87373">
              <w:rPr>
                <w:color w:val="FF0000"/>
                <w:sz w:val="20"/>
              </w:rPr>
              <w:t xml:space="preserve">The analysis </w:t>
            </w:r>
            <w:proofErr w:type="gramStart"/>
            <w:r w:rsidRPr="00D87373">
              <w:rPr>
                <w:color w:val="FF0000"/>
                <w:sz w:val="20"/>
              </w:rPr>
              <w:t>has been adjusted</w:t>
            </w:r>
            <w:proofErr w:type="gramEnd"/>
            <w:r w:rsidRPr="00D87373">
              <w:rPr>
                <w:color w:val="FF0000"/>
                <w:sz w:val="20"/>
              </w:rPr>
              <w:t xml:space="preserve"> for relevant potential confounders (see “Statistical analysis”). Furthermore, to circumvent the potential bias that children of no users of hormonal contraception represent an unusual subpopulation of children, we used children of “previous users” as the </w:t>
            </w:r>
            <w:r w:rsidRPr="00D87373">
              <w:rPr>
                <w:color w:val="FF0000"/>
                <w:sz w:val="20"/>
              </w:rPr>
              <w:lastRenderedPageBreak/>
              <w:t>reference group as this group seems plausible to be more comparable to children of mothers with a recent use or use during pregnancy.</w:t>
            </w:r>
          </w:p>
        </w:tc>
        <w:tc>
          <w:tcPr>
            <w:tcW w:w="627" w:type="dxa"/>
            <w:tcBorders>
              <w:top w:val="single" w:sz="4" w:space="0" w:color="auto"/>
              <w:left w:val="single" w:sz="4" w:space="0" w:color="auto"/>
              <w:bottom w:val="single" w:sz="4" w:space="0" w:color="auto"/>
              <w:right w:val="nil"/>
            </w:tcBorders>
            <w:shd w:val="clear" w:color="auto" w:fill="auto"/>
          </w:tcPr>
          <w:p w14:paraId="7AF0A32D" w14:textId="048FA190" w:rsidR="00333EB7" w:rsidRPr="000142B2" w:rsidRDefault="00D87373">
            <w:pPr>
              <w:spacing w:line="240" w:lineRule="auto"/>
              <w:rPr>
                <w:sz w:val="20"/>
              </w:rPr>
            </w:pPr>
            <w:r>
              <w:rPr>
                <w:sz w:val="20"/>
              </w:rPr>
              <w:lastRenderedPageBreak/>
              <w:t>4-5</w:t>
            </w:r>
          </w:p>
        </w:tc>
      </w:tr>
      <w:tr w:rsidR="00333EB7" w:rsidRPr="000142B2" w14:paraId="633D7D00" w14:textId="77777777" w:rsidTr="00B82DB5">
        <w:tc>
          <w:tcPr>
            <w:tcW w:w="0" w:type="auto"/>
          </w:tcPr>
          <w:p w14:paraId="28539BCE" w14:textId="77777777"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14:paraId="2A8CEB34"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F61A7D0" w14:textId="77777777" w:rsidR="00333EB7" w:rsidRDefault="00333EB7" w:rsidP="0022554A">
            <w:pPr>
              <w:tabs>
                <w:tab w:val="left" w:pos="5400"/>
              </w:tabs>
              <w:rPr>
                <w:sz w:val="20"/>
              </w:rPr>
            </w:pPr>
            <w:r w:rsidRPr="000142B2">
              <w:rPr>
                <w:sz w:val="20"/>
              </w:rPr>
              <w:t>Explain how the study size was arrived at</w:t>
            </w:r>
          </w:p>
          <w:p w14:paraId="7B27FAA9" w14:textId="119D6394" w:rsidR="004C61BA" w:rsidRPr="000142B2" w:rsidRDefault="004C61BA" w:rsidP="0022554A">
            <w:pPr>
              <w:tabs>
                <w:tab w:val="left" w:pos="5400"/>
              </w:tabs>
              <w:rPr>
                <w:sz w:val="20"/>
              </w:rPr>
            </w:pPr>
            <w:r w:rsidRPr="004C61BA">
              <w:rPr>
                <w:color w:val="FF0000"/>
                <w:sz w:val="20"/>
              </w:rPr>
              <w:t>The approximately 1.4 million children was arrived by use of the unique personal identification number (PIN) given to all citizens in Denmark since 1968, which enabled linkage of the children and their respective parents</w:t>
            </w:r>
            <w:r>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47C81E41" w14:textId="77777777" w:rsidR="00333EB7" w:rsidRPr="000142B2" w:rsidRDefault="00333EB7">
            <w:pPr>
              <w:spacing w:line="240" w:lineRule="auto"/>
              <w:rPr>
                <w:sz w:val="20"/>
              </w:rPr>
            </w:pPr>
          </w:p>
        </w:tc>
      </w:tr>
      <w:tr w:rsidR="00333EB7" w:rsidRPr="000142B2" w14:paraId="6BE277B2" w14:textId="77777777" w:rsidTr="00B82DB5">
        <w:tc>
          <w:tcPr>
            <w:tcW w:w="0" w:type="auto"/>
          </w:tcPr>
          <w:p w14:paraId="48F15D97" w14:textId="76F16F97"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14:paraId="6EA0359B"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1559B677" w14:textId="77777777" w:rsidR="00333EB7" w:rsidRDefault="00333EB7" w:rsidP="0022554A">
            <w:pPr>
              <w:tabs>
                <w:tab w:val="left" w:pos="5400"/>
              </w:tabs>
              <w:rPr>
                <w:sz w:val="20"/>
              </w:rPr>
            </w:pPr>
            <w:r w:rsidRPr="000142B2">
              <w:rPr>
                <w:sz w:val="20"/>
              </w:rPr>
              <w:t xml:space="preserve">Explain how quantitative variables </w:t>
            </w:r>
            <w:proofErr w:type="gramStart"/>
            <w:r w:rsidRPr="000142B2">
              <w:rPr>
                <w:sz w:val="20"/>
              </w:rPr>
              <w:t>were handled</w:t>
            </w:r>
            <w:proofErr w:type="gramEnd"/>
            <w:r w:rsidRPr="000142B2">
              <w:rPr>
                <w:sz w:val="20"/>
              </w:rPr>
              <w:t xml:space="preserve"> in the analyses. If applicable, describe which groupings were chosen and why</w:t>
            </w:r>
          </w:p>
          <w:p w14:paraId="13356DA7" w14:textId="710CB9D6" w:rsidR="00DB4850" w:rsidRPr="00DB4850" w:rsidRDefault="00DB4850" w:rsidP="0022554A">
            <w:pPr>
              <w:tabs>
                <w:tab w:val="left" w:pos="5400"/>
              </w:tabs>
              <w:rPr>
                <w:color w:val="FF0000"/>
                <w:sz w:val="20"/>
              </w:rPr>
            </w:pPr>
            <w:r>
              <w:rPr>
                <w:color w:val="FF0000"/>
                <w:sz w:val="20"/>
              </w:rPr>
              <w:t>This is described in the method section (“Statistical analyses”)</w:t>
            </w:r>
          </w:p>
        </w:tc>
        <w:tc>
          <w:tcPr>
            <w:tcW w:w="627" w:type="dxa"/>
            <w:tcBorders>
              <w:top w:val="single" w:sz="4" w:space="0" w:color="auto"/>
              <w:left w:val="single" w:sz="4" w:space="0" w:color="auto"/>
              <w:bottom w:val="single" w:sz="4" w:space="0" w:color="auto"/>
              <w:right w:val="nil"/>
            </w:tcBorders>
            <w:shd w:val="clear" w:color="auto" w:fill="auto"/>
          </w:tcPr>
          <w:p w14:paraId="03BC5A57" w14:textId="4D8918C2" w:rsidR="00333EB7" w:rsidRPr="000142B2" w:rsidRDefault="00DB4850">
            <w:pPr>
              <w:spacing w:line="240" w:lineRule="auto"/>
              <w:rPr>
                <w:sz w:val="20"/>
              </w:rPr>
            </w:pPr>
            <w:r>
              <w:rPr>
                <w:sz w:val="20"/>
              </w:rPr>
              <w:t>4-5</w:t>
            </w:r>
          </w:p>
        </w:tc>
      </w:tr>
      <w:tr w:rsidR="00333EB7" w:rsidRPr="000142B2" w14:paraId="661295E3" w14:textId="77777777" w:rsidTr="00B82DB5">
        <w:tc>
          <w:tcPr>
            <w:tcW w:w="0" w:type="auto"/>
            <w:vMerge w:val="restart"/>
          </w:tcPr>
          <w:p w14:paraId="6A16DB6D" w14:textId="668A7E0F"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14:paraId="09ECD6DE"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32CB5937" w14:textId="77777777" w:rsidR="00333EB7"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p w14:paraId="5DFBB633" w14:textId="6AAAB7BF" w:rsidR="001C1ECB" w:rsidRPr="000142B2" w:rsidRDefault="001C1ECB" w:rsidP="0022554A">
            <w:pPr>
              <w:tabs>
                <w:tab w:val="left" w:pos="5400"/>
              </w:tabs>
              <w:rPr>
                <w:sz w:val="20"/>
              </w:rPr>
            </w:pPr>
            <w:r w:rsidRPr="001C1ECB">
              <w:rPr>
                <w:color w:val="FF0000"/>
                <w:sz w:val="20"/>
              </w:rPr>
              <w:t xml:space="preserve">All statistical methods, including those used to control for potential confounding factors </w:t>
            </w:r>
            <w:proofErr w:type="gramStart"/>
            <w:r w:rsidRPr="001C1ECB">
              <w:rPr>
                <w:color w:val="FF0000"/>
                <w:sz w:val="20"/>
              </w:rPr>
              <w:t>are elaborated and described in the method section “Statistical analysis”</w:t>
            </w:r>
            <w:proofErr w:type="gramEnd"/>
            <w:r w:rsidRPr="001C1ECB">
              <w:rPr>
                <w:sz w:val="20"/>
              </w:rPr>
              <w:t>.</w:t>
            </w:r>
          </w:p>
        </w:tc>
        <w:tc>
          <w:tcPr>
            <w:tcW w:w="627" w:type="dxa"/>
            <w:tcBorders>
              <w:top w:val="single" w:sz="4" w:space="0" w:color="auto"/>
              <w:left w:val="single" w:sz="4" w:space="0" w:color="auto"/>
              <w:bottom w:val="nil"/>
              <w:right w:val="nil"/>
            </w:tcBorders>
            <w:shd w:val="clear" w:color="auto" w:fill="auto"/>
          </w:tcPr>
          <w:p w14:paraId="1C899B2C" w14:textId="0D511EE6" w:rsidR="00333EB7" w:rsidRPr="000142B2" w:rsidRDefault="001C1ECB">
            <w:pPr>
              <w:spacing w:line="240" w:lineRule="auto"/>
              <w:rPr>
                <w:sz w:val="20"/>
              </w:rPr>
            </w:pPr>
            <w:r>
              <w:rPr>
                <w:sz w:val="20"/>
              </w:rPr>
              <w:t>4-5</w:t>
            </w:r>
          </w:p>
        </w:tc>
      </w:tr>
      <w:tr w:rsidR="00333EB7" w:rsidRPr="000142B2" w14:paraId="37DC8AE6" w14:textId="77777777" w:rsidTr="00B82DB5">
        <w:tc>
          <w:tcPr>
            <w:tcW w:w="0" w:type="auto"/>
            <w:vMerge/>
          </w:tcPr>
          <w:p w14:paraId="720D1A6D" w14:textId="77777777"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14:paraId="7BBBB63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495389"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77169199" w14:textId="77777777" w:rsidR="00333EB7" w:rsidRPr="000142B2" w:rsidRDefault="00333EB7">
            <w:pPr>
              <w:spacing w:line="240" w:lineRule="auto"/>
              <w:rPr>
                <w:sz w:val="20"/>
              </w:rPr>
            </w:pPr>
          </w:p>
        </w:tc>
      </w:tr>
      <w:tr w:rsidR="00333EB7" w:rsidRPr="000142B2" w14:paraId="65D24C4A" w14:textId="77777777" w:rsidTr="00B82DB5">
        <w:tc>
          <w:tcPr>
            <w:tcW w:w="0" w:type="auto"/>
            <w:vMerge/>
          </w:tcPr>
          <w:p w14:paraId="22C97E2F" w14:textId="77777777"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14:paraId="26FAA8B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6E76262" w14:textId="77777777" w:rsidR="00333EB7"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p w14:paraId="7928486D" w14:textId="215A7B2C" w:rsidR="008C286C" w:rsidRPr="000142B2" w:rsidRDefault="008C286C" w:rsidP="0022554A">
            <w:pPr>
              <w:tabs>
                <w:tab w:val="left" w:pos="5400"/>
              </w:tabs>
              <w:rPr>
                <w:sz w:val="20"/>
              </w:rPr>
            </w:pPr>
            <w:r w:rsidRPr="008C286C">
              <w:rPr>
                <w:color w:val="FF0000"/>
                <w:sz w:val="20"/>
              </w:rPr>
              <w:t xml:space="preserve">We used complete cases analyses and missing data </w:t>
            </w:r>
            <w:proofErr w:type="gramStart"/>
            <w:r w:rsidRPr="008C286C">
              <w:rPr>
                <w:color w:val="FF0000"/>
                <w:sz w:val="20"/>
              </w:rPr>
              <w:t>was presented</w:t>
            </w:r>
            <w:proofErr w:type="gramEnd"/>
            <w:r w:rsidRPr="008C286C">
              <w:rPr>
                <w:color w:val="FF0000"/>
                <w:sz w:val="20"/>
              </w:rPr>
              <w:t xml:space="preserve"> with number of missing values (including percentage) in tables and figures for full transparency</w:t>
            </w:r>
            <w:r>
              <w:rPr>
                <w:sz w:val="20"/>
              </w:rPr>
              <w:t>.</w:t>
            </w:r>
          </w:p>
        </w:tc>
        <w:tc>
          <w:tcPr>
            <w:tcW w:w="627" w:type="dxa"/>
            <w:tcBorders>
              <w:top w:val="nil"/>
              <w:left w:val="single" w:sz="4" w:space="0" w:color="auto"/>
              <w:bottom w:val="nil"/>
              <w:right w:val="nil"/>
            </w:tcBorders>
            <w:shd w:val="clear" w:color="auto" w:fill="auto"/>
          </w:tcPr>
          <w:p w14:paraId="196F81C6" w14:textId="77777777" w:rsidR="00333EB7" w:rsidRPr="000142B2" w:rsidRDefault="00333EB7">
            <w:pPr>
              <w:spacing w:line="240" w:lineRule="auto"/>
              <w:rPr>
                <w:sz w:val="20"/>
              </w:rPr>
            </w:pPr>
          </w:p>
        </w:tc>
      </w:tr>
      <w:tr w:rsidR="00333EB7" w:rsidRPr="000142B2" w14:paraId="70B9A986" w14:textId="77777777" w:rsidTr="00B82DB5">
        <w:tc>
          <w:tcPr>
            <w:tcW w:w="0" w:type="auto"/>
            <w:vMerge/>
          </w:tcPr>
          <w:p w14:paraId="4FC59809" w14:textId="77777777"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14:paraId="6A66735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27483EF" w14:textId="77777777" w:rsidR="00333EB7"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p w14:paraId="7764149D" w14:textId="45019802" w:rsidR="00586E3D" w:rsidRPr="000142B2" w:rsidRDefault="00586E3D" w:rsidP="0022554A">
            <w:pPr>
              <w:tabs>
                <w:tab w:val="left" w:pos="5400"/>
              </w:tabs>
              <w:rPr>
                <w:sz w:val="20"/>
              </w:rPr>
            </w:pPr>
            <w:r w:rsidRPr="00586E3D">
              <w:rPr>
                <w:color w:val="FF0000"/>
                <w:sz w:val="20"/>
              </w:rPr>
              <w:t>Due to the quality and completeness of the Danish national registries, we have virtually no loss to follow-up of for persons with permanent residence in Denmark</w:t>
            </w:r>
            <w:r>
              <w:rPr>
                <w:sz w:val="20"/>
              </w:rPr>
              <w:t>.</w:t>
            </w:r>
          </w:p>
        </w:tc>
        <w:tc>
          <w:tcPr>
            <w:tcW w:w="627" w:type="dxa"/>
            <w:tcBorders>
              <w:top w:val="nil"/>
              <w:left w:val="single" w:sz="4" w:space="0" w:color="auto"/>
              <w:bottom w:val="nil"/>
              <w:right w:val="nil"/>
            </w:tcBorders>
            <w:shd w:val="clear" w:color="auto" w:fill="auto"/>
          </w:tcPr>
          <w:p w14:paraId="5577D1D5" w14:textId="77777777" w:rsidR="00333EB7" w:rsidRPr="000142B2" w:rsidRDefault="00333EB7">
            <w:pPr>
              <w:spacing w:line="240" w:lineRule="auto"/>
              <w:rPr>
                <w:sz w:val="20"/>
              </w:rPr>
            </w:pPr>
          </w:p>
        </w:tc>
      </w:tr>
      <w:tr w:rsidR="00333EB7" w:rsidRPr="000142B2" w14:paraId="2A79621C" w14:textId="77777777" w:rsidTr="00B82DB5">
        <w:tc>
          <w:tcPr>
            <w:tcW w:w="0" w:type="auto"/>
            <w:vMerge/>
          </w:tcPr>
          <w:p w14:paraId="1DA96F05" w14:textId="77777777"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14:paraId="0814D7A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57213DD" w14:textId="77777777" w:rsidR="00333EB7"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p w14:paraId="22A2DEEB" w14:textId="5887689D" w:rsidR="00586E3D" w:rsidRPr="000142B2" w:rsidRDefault="00586E3D" w:rsidP="0022554A">
            <w:pPr>
              <w:tabs>
                <w:tab w:val="left" w:pos="5400"/>
              </w:tabs>
              <w:rPr>
                <w:sz w:val="20"/>
              </w:rPr>
            </w:pPr>
            <w:r w:rsidRPr="00586E3D">
              <w:rPr>
                <w:color w:val="FF0000"/>
                <w:sz w:val="20"/>
              </w:rPr>
              <w:t>We conducted a sensitivity analysis to explore the extent to which unmeasured confounding may have affected our findings based on the E-value</w:t>
            </w:r>
            <w:r>
              <w:rPr>
                <w:color w:val="FF0000"/>
                <w:sz w:val="20"/>
              </w:rPr>
              <w:t>. See “Statistical analyses” and results section “Sensitivity analyses”</w:t>
            </w:r>
            <w:r>
              <w:rPr>
                <w:sz w:val="20"/>
              </w:rPr>
              <w:t>.</w:t>
            </w:r>
          </w:p>
        </w:tc>
        <w:tc>
          <w:tcPr>
            <w:tcW w:w="627" w:type="dxa"/>
            <w:tcBorders>
              <w:top w:val="nil"/>
              <w:left w:val="single" w:sz="4" w:space="0" w:color="auto"/>
              <w:bottom w:val="single" w:sz="4" w:space="0" w:color="auto"/>
              <w:right w:val="nil"/>
            </w:tcBorders>
            <w:shd w:val="clear" w:color="auto" w:fill="auto"/>
          </w:tcPr>
          <w:p w14:paraId="79EA85B5" w14:textId="77777777" w:rsidR="00333EB7" w:rsidRDefault="00333EB7">
            <w:pPr>
              <w:spacing w:line="240" w:lineRule="auto"/>
              <w:rPr>
                <w:sz w:val="20"/>
              </w:rPr>
            </w:pPr>
          </w:p>
          <w:p w14:paraId="5D4E9365" w14:textId="3DFB118A" w:rsidR="00586E3D" w:rsidRPr="000142B2" w:rsidRDefault="004E15B7">
            <w:pPr>
              <w:spacing w:line="240" w:lineRule="auto"/>
              <w:rPr>
                <w:sz w:val="20"/>
              </w:rPr>
            </w:pPr>
            <w:r>
              <w:rPr>
                <w:sz w:val="20"/>
              </w:rPr>
              <w:t xml:space="preserve">5 and </w:t>
            </w:r>
            <w:r w:rsidR="00586E3D">
              <w:rPr>
                <w:sz w:val="20"/>
              </w:rPr>
              <w:t>7 [bottom of page 7]</w:t>
            </w:r>
          </w:p>
        </w:tc>
      </w:tr>
      <w:tr w:rsidR="00333EB7" w:rsidRPr="000142B2" w14:paraId="2ABC7968" w14:textId="77777777" w:rsidTr="00B82DB5">
        <w:tc>
          <w:tcPr>
            <w:tcW w:w="0" w:type="auto"/>
            <w:gridSpan w:val="3"/>
            <w:tcBorders>
              <w:right w:val="single" w:sz="4" w:space="0" w:color="auto"/>
            </w:tcBorders>
          </w:tcPr>
          <w:p w14:paraId="0DB58C8A" w14:textId="2B7C47C1"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14:paraId="08DD3EBC" w14:textId="77777777" w:rsidR="00333EB7" w:rsidRPr="000142B2" w:rsidRDefault="00333EB7">
            <w:pPr>
              <w:spacing w:line="240" w:lineRule="auto"/>
              <w:rPr>
                <w:sz w:val="20"/>
              </w:rPr>
            </w:pPr>
          </w:p>
        </w:tc>
      </w:tr>
      <w:tr w:rsidR="00333EB7" w:rsidRPr="000142B2" w14:paraId="53C00ECC" w14:textId="77777777" w:rsidTr="00B82DB5">
        <w:tc>
          <w:tcPr>
            <w:tcW w:w="0" w:type="auto"/>
            <w:vMerge w:val="restart"/>
          </w:tcPr>
          <w:p w14:paraId="1B8A4CB8" w14:textId="77777777"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14:paraId="23AE02B1" w14:textId="77777777"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0" w:type="auto"/>
            <w:tcBorders>
              <w:top w:val="single" w:sz="4" w:space="0" w:color="auto"/>
              <w:bottom w:val="nil"/>
              <w:right w:val="single" w:sz="4" w:space="0" w:color="auto"/>
            </w:tcBorders>
          </w:tcPr>
          <w:p w14:paraId="67E89DC0" w14:textId="77777777" w:rsidR="00333EB7"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p w14:paraId="65A9FD97" w14:textId="02CC9FD6" w:rsidR="00071D07" w:rsidRPr="000142B2" w:rsidRDefault="00071D07" w:rsidP="0022554A">
            <w:pPr>
              <w:tabs>
                <w:tab w:val="left" w:pos="5400"/>
              </w:tabs>
              <w:rPr>
                <w:sz w:val="20"/>
              </w:rPr>
            </w:pPr>
            <w:r w:rsidRPr="00071D07">
              <w:rPr>
                <w:color w:val="FF0000"/>
                <w:sz w:val="20"/>
              </w:rPr>
              <w:t xml:space="preserve">A flowchart of the recruitment process /identification of the study cohort </w:t>
            </w:r>
            <w:proofErr w:type="gramStart"/>
            <w:r w:rsidRPr="00071D07">
              <w:rPr>
                <w:color w:val="FF0000"/>
                <w:sz w:val="20"/>
              </w:rPr>
              <w:t>are presented</w:t>
            </w:r>
            <w:proofErr w:type="gramEnd"/>
            <w:r w:rsidRPr="00071D07">
              <w:rPr>
                <w:color w:val="FF0000"/>
                <w:sz w:val="20"/>
              </w:rPr>
              <w:t xml:space="preserve"> in Figure 1. See page 16 (Figure 1)</w:t>
            </w:r>
            <w:r w:rsidRPr="00071D07">
              <w:rPr>
                <w:sz w:val="20"/>
              </w:rPr>
              <w:t>.</w:t>
            </w:r>
          </w:p>
        </w:tc>
        <w:tc>
          <w:tcPr>
            <w:tcW w:w="627" w:type="dxa"/>
            <w:tcBorders>
              <w:top w:val="single" w:sz="4" w:space="0" w:color="auto"/>
              <w:left w:val="single" w:sz="4" w:space="0" w:color="auto"/>
              <w:bottom w:val="nil"/>
              <w:right w:val="nil"/>
            </w:tcBorders>
            <w:shd w:val="clear" w:color="auto" w:fill="auto"/>
          </w:tcPr>
          <w:p w14:paraId="45727A06" w14:textId="3602DAFE" w:rsidR="00333EB7" w:rsidRPr="000142B2" w:rsidRDefault="008949DB">
            <w:pPr>
              <w:spacing w:line="240" w:lineRule="auto"/>
              <w:rPr>
                <w:sz w:val="20"/>
              </w:rPr>
            </w:pPr>
            <w:r>
              <w:rPr>
                <w:sz w:val="20"/>
              </w:rPr>
              <w:t>16</w:t>
            </w:r>
          </w:p>
        </w:tc>
      </w:tr>
      <w:tr w:rsidR="00333EB7" w:rsidRPr="000142B2" w14:paraId="4EA112A8" w14:textId="77777777" w:rsidTr="00B82DB5">
        <w:tc>
          <w:tcPr>
            <w:tcW w:w="0" w:type="auto"/>
            <w:vMerge/>
          </w:tcPr>
          <w:p w14:paraId="0A04810E" w14:textId="77777777"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14:paraId="69D79A8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F4F04FB" w14:textId="62EAADBA" w:rsidR="00333EB7" w:rsidRPr="000142B2" w:rsidRDefault="00333EB7" w:rsidP="0022554A">
            <w:pPr>
              <w:tabs>
                <w:tab w:val="left" w:pos="5400"/>
              </w:tabs>
              <w:rPr>
                <w:sz w:val="20"/>
              </w:rPr>
            </w:pPr>
            <w:r w:rsidRPr="000142B2">
              <w:rPr>
                <w:sz w:val="20"/>
              </w:rPr>
              <w:t>(b) Give reasons for non-participation at each stage</w:t>
            </w:r>
            <w:r w:rsidR="00071D07">
              <w:rPr>
                <w:sz w:val="20"/>
              </w:rPr>
              <w:t xml:space="preserve"> </w:t>
            </w:r>
            <w:r w:rsidR="00071D07" w:rsidRPr="00071D07">
              <w:rPr>
                <w:color w:val="FF0000"/>
                <w:sz w:val="20"/>
              </w:rPr>
              <w:t>See</w:t>
            </w:r>
            <w:r w:rsidR="00071D07">
              <w:rPr>
                <w:color w:val="FF0000"/>
                <w:sz w:val="20"/>
              </w:rPr>
              <w:t xml:space="preserve"> above</w:t>
            </w:r>
          </w:p>
        </w:tc>
        <w:tc>
          <w:tcPr>
            <w:tcW w:w="627" w:type="dxa"/>
            <w:tcBorders>
              <w:top w:val="nil"/>
              <w:left w:val="single" w:sz="4" w:space="0" w:color="auto"/>
              <w:bottom w:val="nil"/>
              <w:right w:val="nil"/>
            </w:tcBorders>
            <w:shd w:val="clear" w:color="auto" w:fill="auto"/>
          </w:tcPr>
          <w:p w14:paraId="657EDAE9" w14:textId="77777777" w:rsidR="00333EB7" w:rsidRPr="000142B2" w:rsidRDefault="00333EB7">
            <w:pPr>
              <w:spacing w:line="240" w:lineRule="auto"/>
              <w:rPr>
                <w:sz w:val="20"/>
              </w:rPr>
            </w:pPr>
          </w:p>
        </w:tc>
      </w:tr>
      <w:tr w:rsidR="00333EB7" w:rsidRPr="000142B2" w14:paraId="37DD7AB3" w14:textId="77777777" w:rsidTr="00B82DB5">
        <w:tc>
          <w:tcPr>
            <w:tcW w:w="0" w:type="auto"/>
            <w:vMerge/>
          </w:tcPr>
          <w:p w14:paraId="14559418" w14:textId="77777777"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321F272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02CB842" w14:textId="62E4B3E2" w:rsidR="00333EB7" w:rsidRPr="000142B2" w:rsidRDefault="00333EB7" w:rsidP="0022554A">
            <w:pPr>
              <w:tabs>
                <w:tab w:val="left" w:pos="5400"/>
              </w:tabs>
              <w:rPr>
                <w:sz w:val="20"/>
              </w:rPr>
            </w:pPr>
            <w:bookmarkStart w:id="62" w:name="OLE_LINK4"/>
            <w:r w:rsidRPr="000142B2">
              <w:rPr>
                <w:sz w:val="20"/>
              </w:rPr>
              <w:t>(c) Consider use of a flow diagram</w:t>
            </w:r>
            <w:bookmarkEnd w:id="62"/>
            <w:r w:rsidR="00071D07">
              <w:rPr>
                <w:sz w:val="20"/>
              </w:rPr>
              <w:t xml:space="preserve"> </w:t>
            </w:r>
            <w:r w:rsidR="00071D07" w:rsidRPr="00071D07">
              <w:rPr>
                <w:color w:val="FF0000"/>
                <w:sz w:val="20"/>
              </w:rPr>
              <w:t>See</w:t>
            </w:r>
            <w:r w:rsidR="00071D07">
              <w:rPr>
                <w:color w:val="FF0000"/>
                <w:sz w:val="20"/>
              </w:rPr>
              <w:t xml:space="preserve"> above</w:t>
            </w:r>
          </w:p>
        </w:tc>
        <w:tc>
          <w:tcPr>
            <w:tcW w:w="627" w:type="dxa"/>
            <w:tcBorders>
              <w:top w:val="nil"/>
              <w:left w:val="single" w:sz="4" w:space="0" w:color="auto"/>
              <w:bottom w:val="single" w:sz="4" w:space="0" w:color="auto"/>
              <w:right w:val="nil"/>
            </w:tcBorders>
            <w:shd w:val="clear" w:color="auto" w:fill="auto"/>
          </w:tcPr>
          <w:p w14:paraId="7EA5C0AC" w14:textId="77777777" w:rsidR="00333EB7" w:rsidRPr="000142B2" w:rsidRDefault="00333EB7">
            <w:pPr>
              <w:spacing w:line="240" w:lineRule="auto"/>
              <w:rPr>
                <w:sz w:val="20"/>
              </w:rPr>
            </w:pPr>
          </w:p>
        </w:tc>
      </w:tr>
      <w:tr w:rsidR="00333EB7" w:rsidRPr="000142B2" w14:paraId="46B1EC48" w14:textId="77777777" w:rsidTr="00B82DB5">
        <w:tc>
          <w:tcPr>
            <w:tcW w:w="0" w:type="auto"/>
            <w:vMerge w:val="restart"/>
          </w:tcPr>
          <w:p w14:paraId="46B8F460" w14:textId="23928BDA"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14:paraId="4083EE6D" w14:textId="77777777"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0" w:type="auto"/>
            <w:tcBorders>
              <w:top w:val="single" w:sz="4" w:space="0" w:color="auto"/>
              <w:bottom w:val="nil"/>
              <w:right w:val="single" w:sz="4" w:space="0" w:color="auto"/>
            </w:tcBorders>
          </w:tcPr>
          <w:p w14:paraId="19601341" w14:textId="77777777" w:rsidR="00333EB7"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p w14:paraId="205EA67D" w14:textId="103998EE" w:rsidR="007C1FE3" w:rsidRPr="000142B2" w:rsidRDefault="007C1FE3" w:rsidP="0022554A">
            <w:pPr>
              <w:tabs>
                <w:tab w:val="left" w:pos="5400"/>
              </w:tabs>
              <w:rPr>
                <w:sz w:val="20"/>
              </w:rPr>
            </w:pPr>
            <w:r w:rsidRPr="007C1FE3">
              <w:rPr>
                <w:color w:val="FF0000"/>
                <w:sz w:val="20"/>
              </w:rPr>
              <w:t xml:space="preserve">Characteristics of study population </w:t>
            </w:r>
            <w:proofErr w:type="gramStart"/>
            <w:r w:rsidRPr="007C1FE3">
              <w:rPr>
                <w:color w:val="FF0000"/>
                <w:sz w:val="20"/>
              </w:rPr>
              <w:t>are presented</w:t>
            </w:r>
            <w:proofErr w:type="gramEnd"/>
            <w:r w:rsidRPr="007C1FE3">
              <w:rPr>
                <w:color w:val="FF0000"/>
                <w:sz w:val="20"/>
              </w:rPr>
              <w:t xml:space="preserve"> in Table 1. Exposure </w:t>
            </w:r>
            <w:proofErr w:type="gramStart"/>
            <w:r w:rsidRPr="007C1FE3">
              <w:rPr>
                <w:color w:val="FF0000"/>
                <w:sz w:val="20"/>
              </w:rPr>
              <w:t>are defined</w:t>
            </w:r>
            <w:proofErr w:type="gramEnd"/>
            <w:r w:rsidRPr="007C1FE3">
              <w:rPr>
                <w:color w:val="FF0000"/>
                <w:sz w:val="20"/>
              </w:rPr>
              <w:t xml:space="preserve"> under “Maternal hormonal contraception use” at page 4, whereas potential confounders are elaborated in the methods section “Statistical analysis”</w:t>
            </w:r>
            <w:r>
              <w:rPr>
                <w:sz w:val="20"/>
              </w:rPr>
              <w:t>.</w:t>
            </w:r>
          </w:p>
        </w:tc>
        <w:tc>
          <w:tcPr>
            <w:tcW w:w="627" w:type="dxa"/>
            <w:tcBorders>
              <w:top w:val="single" w:sz="4" w:space="0" w:color="auto"/>
              <w:left w:val="single" w:sz="4" w:space="0" w:color="auto"/>
              <w:bottom w:val="nil"/>
              <w:right w:val="nil"/>
            </w:tcBorders>
            <w:shd w:val="clear" w:color="auto" w:fill="auto"/>
          </w:tcPr>
          <w:p w14:paraId="6A25C98C" w14:textId="39BE3831" w:rsidR="00333EB7" w:rsidRPr="000142B2" w:rsidRDefault="007C1FE3">
            <w:pPr>
              <w:spacing w:line="240" w:lineRule="auto"/>
              <w:rPr>
                <w:sz w:val="20"/>
              </w:rPr>
            </w:pPr>
            <w:r>
              <w:rPr>
                <w:sz w:val="20"/>
              </w:rPr>
              <w:t>4-5</w:t>
            </w:r>
          </w:p>
        </w:tc>
      </w:tr>
      <w:tr w:rsidR="00333EB7" w:rsidRPr="000142B2" w14:paraId="799CC483" w14:textId="77777777" w:rsidTr="00B82DB5">
        <w:tc>
          <w:tcPr>
            <w:tcW w:w="0" w:type="auto"/>
            <w:vMerge/>
          </w:tcPr>
          <w:p w14:paraId="32C259A1" w14:textId="77777777"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14:paraId="64F5364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DD3F758" w14:textId="77777777" w:rsidR="00333EB7" w:rsidRDefault="00333EB7" w:rsidP="0022554A">
            <w:pPr>
              <w:tabs>
                <w:tab w:val="left" w:pos="5400"/>
              </w:tabs>
              <w:rPr>
                <w:sz w:val="20"/>
              </w:rPr>
            </w:pPr>
            <w:r w:rsidRPr="000142B2">
              <w:rPr>
                <w:sz w:val="20"/>
              </w:rPr>
              <w:t>(b) Indicate number of participants with missing data for each variable of interest</w:t>
            </w:r>
          </w:p>
          <w:p w14:paraId="2E310662" w14:textId="14239C52" w:rsidR="00A24800" w:rsidRPr="000142B2" w:rsidRDefault="00A24800" w:rsidP="0022554A">
            <w:pPr>
              <w:tabs>
                <w:tab w:val="left" w:pos="5400"/>
              </w:tabs>
              <w:rPr>
                <w:sz w:val="20"/>
              </w:rPr>
            </w:pPr>
            <w:r w:rsidRPr="00A24800">
              <w:rPr>
                <w:color w:val="FF0000"/>
                <w:sz w:val="20"/>
              </w:rPr>
              <w:t>All participants with missing data/information is presented (including percentages) in tables and figures for full transparency</w:t>
            </w:r>
            <w:r w:rsidRPr="00A24800">
              <w:rPr>
                <w:sz w:val="20"/>
              </w:rPr>
              <w:t>.</w:t>
            </w:r>
          </w:p>
        </w:tc>
        <w:tc>
          <w:tcPr>
            <w:tcW w:w="627" w:type="dxa"/>
            <w:tcBorders>
              <w:top w:val="nil"/>
              <w:left w:val="single" w:sz="4" w:space="0" w:color="auto"/>
              <w:bottom w:val="nil"/>
              <w:right w:val="nil"/>
            </w:tcBorders>
            <w:shd w:val="clear" w:color="auto" w:fill="auto"/>
          </w:tcPr>
          <w:p w14:paraId="29CEB259" w14:textId="77777777" w:rsidR="00333EB7" w:rsidRPr="000142B2" w:rsidRDefault="00333EB7">
            <w:pPr>
              <w:spacing w:line="240" w:lineRule="auto"/>
              <w:rPr>
                <w:sz w:val="20"/>
              </w:rPr>
            </w:pPr>
          </w:p>
        </w:tc>
      </w:tr>
      <w:tr w:rsidR="00333EB7" w:rsidRPr="000142B2" w14:paraId="618D07FB" w14:textId="77777777" w:rsidTr="00B82DB5">
        <w:tc>
          <w:tcPr>
            <w:tcW w:w="0" w:type="auto"/>
            <w:vMerge/>
          </w:tcPr>
          <w:p w14:paraId="0E2BE109" w14:textId="77777777"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4464CB1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E4A819B" w14:textId="77777777" w:rsidR="00333EB7"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p w14:paraId="69D033BA" w14:textId="67573F19" w:rsidR="008C4F7B" w:rsidRPr="000142B2" w:rsidRDefault="008C4F7B" w:rsidP="0022554A">
            <w:pPr>
              <w:tabs>
                <w:tab w:val="left" w:pos="5400"/>
              </w:tabs>
              <w:rPr>
                <w:sz w:val="20"/>
              </w:rPr>
            </w:pPr>
            <w:r w:rsidRPr="008C4F7B">
              <w:rPr>
                <w:color w:val="FF0000"/>
                <w:sz w:val="20"/>
              </w:rPr>
              <w:t>We followed 1 426 392 live born children for a median of 11.3 years (interquartile range [IQR] 5.4-17.1, total person-years: 16 099 288) (Figure 1)</w:t>
            </w:r>
            <w:r w:rsidRPr="008C4F7B">
              <w:rPr>
                <w:sz w:val="20"/>
              </w:rPr>
              <w:t>.</w:t>
            </w:r>
          </w:p>
        </w:tc>
        <w:tc>
          <w:tcPr>
            <w:tcW w:w="627" w:type="dxa"/>
            <w:tcBorders>
              <w:top w:val="nil"/>
              <w:left w:val="single" w:sz="4" w:space="0" w:color="auto"/>
              <w:bottom w:val="single" w:sz="4" w:space="0" w:color="auto"/>
              <w:right w:val="nil"/>
            </w:tcBorders>
            <w:shd w:val="clear" w:color="auto" w:fill="auto"/>
          </w:tcPr>
          <w:p w14:paraId="4F5DD0F6" w14:textId="77777777" w:rsidR="00333EB7" w:rsidRDefault="00333EB7">
            <w:pPr>
              <w:spacing w:line="240" w:lineRule="auto"/>
              <w:rPr>
                <w:sz w:val="20"/>
              </w:rPr>
            </w:pPr>
          </w:p>
          <w:p w14:paraId="735D68DE" w14:textId="004DD01E" w:rsidR="008C4F7B" w:rsidRPr="000142B2" w:rsidRDefault="008C4F7B">
            <w:pPr>
              <w:spacing w:line="240" w:lineRule="auto"/>
              <w:rPr>
                <w:sz w:val="20"/>
              </w:rPr>
            </w:pPr>
            <w:r>
              <w:rPr>
                <w:sz w:val="20"/>
              </w:rPr>
              <w:t>5</w:t>
            </w:r>
          </w:p>
        </w:tc>
      </w:tr>
      <w:tr w:rsidR="00333EB7" w:rsidRPr="000142B2" w14:paraId="6064786D" w14:textId="77777777" w:rsidTr="00B82DB5">
        <w:trPr>
          <w:trHeight w:val="295"/>
        </w:trPr>
        <w:tc>
          <w:tcPr>
            <w:tcW w:w="0" w:type="auto"/>
            <w:tcBorders>
              <w:bottom w:val="single" w:sz="4" w:space="0" w:color="auto"/>
            </w:tcBorders>
          </w:tcPr>
          <w:p w14:paraId="7A78016C" w14:textId="77777777"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14:paraId="68DB72E2" w14:textId="77777777"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top w:val="single" w:sz="4" w:space="0" w:color="auto"/>
              <w:bottom w:val="single" w:sz="4" w:space="0" w:color="auto"/>
              <w:right w:val="single" w:sz="4" w:space="0" w:color="auto"/>
            </w:tcBorders>
          </w:tcPr>
          <w:p w14:paraId="6B9EDEF3" w14:textId="77777777" w:rsidR="00333EB7" w:rsidRDefault="00333EB7" w:rsidP="0022554A">
            <w:pPr>
              <w:tabs>
                <w:tab w:val="left" w:pos="5400"/>
              </w:tabs>
              <w:rPr>
                <w:sz w:val="20"/>
              </w:rPr>
            </w:pPr>
            <w:r w:rsidRPr="000142B2">
              <w:rPr>
                <w:sz w:val="20"/>
              </w:rPr>
              <w:t>Report numbers of outcome events or summary measures over time</w:t>
            </w:r>
          </w:p>
          <w:p w14:paraId="45D3429C" w14:textId="58176B46" w:rsidR="00B42730" w:rsidRPr="000142B2" w:rsidRDefault="00B42730" w:rsidP="0022554A">
            <w:pPr>
              <w:tabs>
                <w:tab w:val="left" w:pos="5400"/>
              </w:tabs>
              <w:rPr>
                <w:sz w:val="20"/>
              </w:rPr>
            </w:pPr>
            <w:r w:rsidRPr="00B42730">
              <w:rPr>
                <w:color w:val="FF0000"/>
                <w:sz w:val="20"/>
              </w:rPr>
              <w:lastRenderedPageBreak/>
              <w:t xml:space="preserve">This </w:t>
            </w:r>
            <w:proofErr w:type="gramStart"/>
            <w:r w:rsidRPr="00B42730">
              <w:rPr>
                <w:color w:val="FF0000"/>
                <w:sz w:val="20"/>
              </w:rPr>
              <w:t>is described</w:t>
            </w:r>
            <w:proofErr w:type="gramEnd"/>
            <w:r w:rsidRPr="00B42730">
              <w:rPr>
                <w:color w:val="FF0000"/>
                <w:sz w:val="20"/>
              </w:rPr>
              <w:t xml:space="preserve"> in the result section page 7. Numbers of outcomes (i.e. deaths) </w:t>
            </w:r>
            <w:proofErr w:type="gramStart"/>
            <w:r w:rsidRPr="00B42730">
              <w:rPr>
                <w:color w:val="FF0000"/>
                <w:sz w:val="20"/>
              </w:rPr>
              <w:t>are also presented</w:t>
            </w:r>
            <w:proofErr w:type="gramEnd"/>
            <w:r w:rsidRPr="00B42730">
              <w:rPr>
                <w:color w:val="FF0000"/>
                <w:sz w:val="20"/>
              </w:rPr>
              <w:t xml:space="preserve"> in Tables 2, 3 and 4 as well as Table S1 in appendix.</w:t>
            </w:r>
          </w:p>
        </w:tc>
        <w:tc>
          <w:tcPr>
            <w:tcW w:w="627" w:type="dxa"/>
            <w:tcBorders>
              <w:top w:val="single" w:sz="4" w:space="0" w:color="auto"/>
              <w:left w:val="single" w:sz="4" w:space="0" w:color="auto"/>
              <w:bottom w:val="single" w:sz="4" w:space="0" w:color="auto"/>
              <w:right w:val="nil"/>
            </w:tcBorders>
            <w:shd w:val="clear" w:color="auto" w:fill="auto"/>
          </w:tcPr>
          <w:p w14:paraId="54AF33D6" w14:textId="4DCD5D9E" w:rsidR="00333EB7" w:rsidRPr="000142B2" w:rsidRDefault="00B42730">
            <w:pPr>
              <w:spacing w:line="240" w:lineRule="auto"/>
              <w:rPr>
                <w:sz w:val="20"/>
              </w:rPr>
            </w:pPr>
            <w:r>
              <w:rPr>
                <w:sz w:val="20"/>
              </w:rPr>
              <w:lastRenderedPageBreak/>
              <w:t>7</w:t>
            </w:r>
          </w:p>
        </w:tc>
      </w:tr>
    </w:tbl>
    <w:p w14:paraId="096CC5B8" w14:textId="77777777" w:rsidR="00333EB7" w:rsidRDefault="00333EB7">
      <w:bookmarkStart w:id="75" w:name="italic40" w:colFirst="0" w:colLast="0"/>
      <w:bookmarkStart w:id="76" w:name="bold41" w:colFirst="0" w:colLast="0"/>
      <w:bookmarkEnd w:id="72"/>
      <w:bookmarkEnd w:id="73"/>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7676D4D7" w14:textId="77777777" w:rsidTr="00B82DB5">
        <w:tc>
          <w:tcPr>
            <w:tcW w:w="0" w:type="auto"/>
            <w:vMerge w:val="restart"/>
            <w:tcBorders>
              <w:top w:val="single" w:sz="4" w:space="0" w:color="auto"/>
              <w:bottom w:val="single" w:sz="4" w:space="0" w:color="auto"/>
            </w:tcBorders>
          </w:tcPr>
          <w:p w14:paraId="2CE9C856"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1FB75054"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3291BB1" w14:textId="77777777" w:rsidR="00333EB7"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p w14:paraId="56916C1F" w14:textId="2E6052B0" w:rsidR="00470F33" w:rsidRPr="006149D3" w:rsidRDefault="00470F33" w:rsidP="00422389">
            <w:pPr>
              <w:tabs>
                <w:tab w:val="left" w:pos="5400"/>
              </w:tabs>
              <w:rPr>
                <w:sz w:val="20"/>
              </w:rPr>
            </w:pPr>
            <w:r w:rsidRPr="00470F33">
              <w:rPr>
                <w:color w:val="FF0000"/>
                <w:sz w:val="20"/>
              </w:rPr>
              <w:t xml:space="preserve">Adjusted estimates and their precision (95% CI) </w:t>
            </w:r>
            <w:proofErr w:type="gramStart"/>
            <w:r w:rsidRPr="00470F33">
              <w:rPr>
                <w:color w:val="FF0000"/>
                <w:sz w:val="20"/>
              </w:rPr>
              <w:t>are presented</w:t>
            </w:r>
            <w:proofErr w:type="gramEnd"/>
            <w:r w:rsidRPr="00470F33">
              <w:rPr>
                <w:color w:val="FF0000"/>
                <w:sz w:val="20"/>
              </w:rPr>
              <w:t xml:space="preserve"> in the results section including justification of adjustment/stratification for potential confounders. Simple adjusted and fully adjusted estimates were similar </w:t>
            </w:r>
            <w:proofErr w:type="gramStart"/>
            <w:r w:rsidRPr="00470F33">
              <w:rPr>
                <w:color w:val="FF0000"/>
                <w:sz w:val="20"/>
              </w:rPr>
              <w:t>thus</w:t>
            </w:r>
            <w:proofErr w:type="gramEnd"/>
            <w:r w:rsidRPr="00470F33">
              <w:rPr>
                <w:color w:val="FF0000"/>
                <w:sz w:val="20"/>
              </w:rPr>
              <w:t xml:space="preserve"> fully adjusted estimates are shown</w:t>
            </w:r>
            <w:r w:rsidRPr="00470F33">
              <w:rPr>
                <w:sz w:val="20"/>
              </w:rPr>
              <w:t>.</w:t>
            </w:r>
          </w:p>
        </w:tc>
        <w:tc>
          <w:tcPr>
            <w:tcW w:w="627" w:type="dxa"/>
            <w:tcBorders>
              <w:top w:val="single" w:sz="4" w:space="0" w:color="auto"/>
              <w:left w:val="single" w:sz="4" w:space="0" w:color="auto"/>
              <w:bottom w:val="nil"/>
              <w:right w:val="nil"/>
            </w:tcBorders>
            <w:shd w:val="clear" w:color="auto" w:fill="auto"/>
          </w:tcPr>
          <w:p w14:paraId="23EDD7A7" w14:textId="77777777" w:rsidR="00333EB7" w:rsidRPr="000142B2" w:rsidRDefault="00333EB7">
            <w:pPr>
              <w:spacing w:line="240" w:lineRule="auto"/>
              <w:rPr>
                <w:sz w:val="20"/>
              </w:rPr>
            </w:pPr>
          </w:p>
        </w:tc>
      </w:tr>
      <w:tr w:rsidR="00333EB7" w:rsidRPr="000142B2" w14:paraId="770C0909" w14:textId="77777777" w:rsidTr="00B82DB5">
        <w:tc>
          <w:tcPr>
            <w:tcW w:w="0" w:type="auto"/>
            <w:vMerge/>
            <w:tcBorders>
              <w:top w:val="single" w:sz="4" w:space="0" w:color="auto"/>
              <w:bottom w:val="single" w:sz="4" w:space="0" w:color="auto"/>
            </w:tcBorders>
          </w:tcPr>
          <w:p w14:paraId="47D03EA1" w14:textId="77777777"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14:paraId="1AFF908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4B06FFF" w14:textId="77777777" w:rsidR="00333EB7"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p w14:paraId="5957CC40" w14:textId="424BAB62" w:rsidR="00470F33" w:rsidRPr="006149D3" w:rsidRDefault="00470F33" w:rsidP="00422389">
            <w:pPr>
              <w:tabs>
                <w:tab w:val="left" w:pos="5400"/>
              </w:tabs>
              <w:rPr>
                <w:sz w:val="20"/>
              </w:rPr>
            </w:pPr>
            <w:r w:rsidRPr="00470F33">
              <w:rPr>
                <w:color w:val="FF0000"/>
                <w:sz w:val="20"/>
              </w:rPr>
              <w:t xml:space="preserve">This </w:t>
            </w:r>
            <w:proofErr w:type="gramStart"/>
            <w:r w:rsidRPr="00470F33">
              <w:rPr>
                <w:color w:val="FF0000"/>
                <w:sz w:val="20"/>
              </w:rPr>
              <w:t>is reported</w:t>
            </w:r>
            <w:proofErr w:type="gramEnd"/>
            <w:r w:rsidRPr="00470F33">
              <w:rPr>
                <w:color w:val="FF0000"/>
                <w:sz w:val="20"/>
              </w:rPr>
              <w:t xml:space="preserve"> in the method section, statistical analyses</w:t>
            </w:r>
            <w:r w:rsidRPr="00470F33">
              <w:rPr>
                <w:sz w:val="20"/>
              </w:rPr>
              <w:t>.</w:t>
            </w:r>
          </w:p>
        </w:tc>
        <w:tc>
          <w:tcPr>
            <w:tcW w:w="627" w:type="dxa"/>
            <w:tcBorders>
              <w:top w:val="nil"/>
              <w:left w:val="single" w:sz="4" w:space="0" w:color="auto"/>
              <w:bottom w:val="nil"/>
              <w:right w:val="nil"/>
            </w:tcBorders>
            <w:shd w:val="clear" w:color="auto" w:fill="auto"/>
          </w:tcPr>
          <w:p w14:paraId="6E50F732" w14:textId="77777777" w:rsidR="00333EB7" w:rsidRDefault="00333EB7">
            <w:pPr>
              <w:spacing w:line="240" w:lineRule="auto"/>
              <w:rPr>
                <w:sz w:val="20"/>
              </w:rPr>
            </w:pPr>
          </w:p>
          <w:p w14:paraId="1843AB37" w14:textId="4E6A8C65" w:rsidR="00470F33" w:rsidRPr="000142B2" w:rsidRDefault="00470F33">
            <w:pPr>
              <w:spacing w:line="240" w:lineRule="auto"/>
              <w:rPr>
                <w:sz w:val="20"/>
              </w:rPr>
            </w:pPr>
            <w:r>
              <w:rPr>
                <w:sz w:val="20"/>
              </w:rPr>
              <w:t>4-5</w:t>
            </w:r>
          </w:p>
        </w:tc>
      </w:tr>
      <w:tr w:rsidR="00333EB7" w:rsidRPr="000142B2" w14:paraId="57E38DC9" w14:textId="77777777" w:rsidTr="00B82DB5">
        <w:tc>
          <w:tcPr>
            <w:tcW w:w="0" w:type="auto"/>
            <w:vMerge/>
            <w:tcBorders>
              <w:top w:val="single" w:sz="4" w:space="0" w:color="auto"/>
              <w:bottom w:val="single" w:sz="4" w:space="0" w:color="auto"/>
            </w:tcBorders>
          </w:tcPr>
          <w:p w14:paraId="23C396FB" w14:textId="77777777"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14:paraId="2183E6A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B604E04" w14:textId="77777777" w:rsidR="00333EB7"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p w14:paraId="5C33D1AE" w14:textId="646B60F7" w:rsidR="00470F33" w:rsidRPr="006149D3" w:rsidRDefault="00470F33" w:rsidP="00422389">
            <w:pPr>
              <w:tabs>
                <w:tab w:val="left" w:pos="5400"/>
              </w:tabs>
              <w:rPr>
                <w:sz w:val="20"/>
              </w:rPr>
            </w:pPr>
            <w:r w:rsidRPr="00470F33">
              <w:rPr>
                <w:color w:val="FF0000"/>
                <w:sz w:val="20"/>
              </w:rPr>
              <w:t>Mortality rates are calculated and shown in Tables 2, 3 and 4 as well as Appendix Table S1</w:t>
            </w:r>
            <w:r>
              <w:rPr>
                <w:sz w:val="20"/>
              </w:rPr>
              <w:t>.</w:t>
            </w:r>
          </w:p>
        </w:tc>
        <w:tc>
          <w:tcPr>
            <w:tcW w:w="627" w:type="dxa"/>
            <w:tcBorders>
              <w:top w:val="nil"/>
              <w:left w:val="single" w:sz="4" w:space="0" w:color="auto"/>
              <w:bottom w:val="single" w:sz="4" w:space="0" w:color="auto"/>
              <w:right w:val="nil"/>
            </w:tcBorders>
            <w:shd w:val="clear" w:color="auto" w:fill="auto"/>
          </w:tcPr>
          <w:p w14:paraId="4AFFF194" w14:textId="77777777" w:rsidR="00333EB7" w:rsidRPr="000142B2" w:rsidRDefault="00333EB7">
            <w:pPr>
              <w:spacing w:line="240" w:lineRule="auto"/>
              <w:rPr>
                <w:sz w:val="20"/>
              </w:rPr>
            </w:pPr>
          </w:p>
        </w:tc>
      </w:tr>
      <w:tr w:rsidR="00333EB7" w:rsidRPr="000142B2" w14:paraId="7C2E9403" w14:textId="77777777" w:rsidTr="00B82DB5">
        <w:tc>
          <w:tcPr>
            <w:tcW w:w="0" w:type="auto"/>
            <w:tcBorders>
              <w:top w:val="single" w:sz="4" w:space="0" w:color="auto"/>
              <w:bottom w:val="single" w:sz="4" w:space="0" w:color="auto"/>
            </w:tcBorders>
          </w:tcPr>
          <w:p w14:paraId="4FC33BC0" w14:textId="77777777"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14:paraId="0FD80587"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7BD9A6E" w14:textId="77777777" w:rsidR="007B066A"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p w14:paraId="6D58B82C" w14:textId="76DD59C7" w:rsidR="00333EB7" w:rsidRPr="000142B2" w:rsidRDefault="007B066A" w:rsidP="0022554A">
            <w:pPr>
              <w:tabs>
                <w:tab w:val="left" w:pos="5400"/>
              </w:tabs>
              <w:rPr>
                <w:sz w:val="20"/>
              </w:rPr>
            </w:pPr>
            <w:r w:rsidRPr="007B066A">
              <w:rPr>
                <w:color w:val="FF0000"/>
                <w:sz w:val="20"/>
              </w:rPr>
              <w:t>We assessed the influence of potential mediators (prenatal factors) as described in the method section</w:t>
            </w:r>
            <w:r w:rsidRPr="007B066A">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7F9E6FA9" w14:textId="77777777" w:rsidR="00333EB7" w:rsidRPr="000142B2" w:rsidRDefault="00333EB7">
            <w:pPr>
              <w:spacing w:line="240" w:lineRule="auto"/>
              <w:rPr>
                <w:sz w:val="20"/>
              </w:rPr>
            </w:pPr>
          </w:p>
        </w:tc>
      </w:tr>
      <w:tr w:rsidR="00333EB7" w:rsidRPr="00333EB7" w14:paraId="3C679B10" w14:textId="77777777" w:rsidTr="00BC1A55">
        <w:tc>
          <w:tcPr>
            <w:tcW w:w="10205" w:type="dxa"/>
            <w:gridSpan w:val="4"/>
            <w:tcBorders>
              <w:top w:val="single" w:sz="4" w:space="0" w:color="auto"/>
              <w:bottom w:val="nil"/>
              <w:right w:val="nil"/>
            </w:tcBorders>
          </w:tcPr>
          <w:p w14:paraId="21F12D67" w14:textId="77777777"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14:paraId="373EF6FB" w14:textId="77777777" w:rsidTr="00B82DB5">
        <w:tc>
          <w:tcPr>
            <w:tcW w:w="0" w:type="auto"/>
            <w:tcBorders>
              <w:top w:val="single" w:sz="4" w:space="0" w:color="auto"/>
              <w:bottom w:val="single" w:sz="4" w:space="0" w:color="auto"/>
            </w:tcBorders>
          </w:tcPr>
          <w:p w14:paraId="6DB49C10" w14:textId="77777777"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14:paraId="44D3F731"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1C23E6B2" w14:textId="77777777" w:rsidR="00333EB7" w:rsidRDefault="00333EB7" w:rsidP="0022554A">
            <w:pPr>
              <w:tabs>
                <w:tab w:val="left" w:pos="5400"/>
              </w:tabs>
              <w:rPr>
                <w:sz w:val="20"/>
              </w:rPr>
            </w:pPr>
            <w:r w:rsidRPr="000142B2">
              <w:rPr>
                <w:sz w:val="20"/>
              </w:rPr>
              <w:t>Summarise key results with reference to study objectives</w:t>
            </w:r>
          </w:p>
          <w:p w14:paraId="12BEE380" w14:textId="5D25ABF1" w:rsidR="00206AB8" w:rsidRPr="000142B2" w:rsidRDefault="00206AB8" w:rsidP="0022554A">
            <w:pPr>
              <w:tabs>
                <w:tab w:val="left" w:pos="5400"/>
              </w:tabs>
              <w:rPr>
                <w:sz w:val="20"/>
              </w:rPr>
            </w:pPr>
            <w:r w:rsidRPr="00206AB8">
              <w:rPr>
                <w:color w:val="FF0000"/>
                <w:sz w:val="20"/>
              </w:rPr>
              <w:t xml:space="preserve">Key results with reference to study objectives </w:t>
            </w:r>
            <w:proofErr w:type="gramStart"/>
            <w:r w:rsidRPr="00206AB8">
              <w:rPr>
                <w:color w:val="FF0000"/>
                <w:sz w:val="20"/>
              </w:rPr>
              <w:t>are summarized and discussed at the beginning of the discussion (page 8)</w:t>
            </w:r>
            <w:proofErr w:type="gramEnd"/>
            <w:r w:rsidRPr="00206AB8">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402A7107" w14:textId="77777777" w:rsidR="00333EB7" w:rsidRPr="000142B2" w:rsidRDefault="00333EB7">
            <w:pPr>
              <w:spacing w:line="240" w:lineRule="auto"/>
              <w:rPr>
                <w:sz w:val="20"/>
              </w:rPr>
            </w:pPr>
          </w:p>
        </w:tc>
      </w:tr>
      <w:tr w:rsidR="00333EB7" w:rsidRPr="000142B2" w14:paraId="1F27CA3E" w14:textId="77777777" w:rsidTr="00B82DB5">
        <w:tc>
          <w:tcPr>
            <w:tcW w:w="0" w:type="auto"/>
            <w:tcBorders>
              <w:top w:val="single" w:sz="4" w:space="0" w:color="auto"/>
            </w:tcBorders>
          </w:tcPr>
          <w:p w14:paraId="0595C212" w14:textId="77777777"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14:paraId="5D42D99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13D778AF" w14:textId="77777777" w:rsidR="00333EB7"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p w14:paraId="68A1963F" w14:textId="56AF09DC" w:rsidR="00206AB8" w:rsidRPr="000142B2" w:rsidRDefault="00206AB8" w:rsidP="0022554A">
            <w:pPr>
              <w:tabs>
                <w:tab w:val="left" w:pos="5400"/>
              </w:tabs>
              <w:rPr>
                <w:sz w:val="20"/>
              </w:rPr>
            </w:pPr>
            <w:r w:rsidRPr="00206AB8">
              <w:rPr>
                <w:color w:val="FF0000"/>
                <w:sz w:val="20"/>
              </w:rPr>
              <w:t xml:space="preserve">The </w:t>
            </w:r>
            <w:proofErr w:type="gramStart"/>
            <w:r w:rsidRPr="00206AB8">
              <w:rPr>
                <w:color w:val="FF0000"/>
                <w:sz w:val="20"/>
              </w:rPr>
              <w:t>above mentioned</w:t>
            </w:r>
            <w:proofErr w:type="gramEnd"/>
            <w:r w:rsidRPr="00206AB8">
              <w:rPr>
                <w:color w:val="FF0000"/>
                <w:sz w:val="20"/>
              </w:rPr>
              <w:t xml:space="preserve"> point 19 is highlighted and addressed in the discussion from page 9 to 11</w:t>
            </w:r>
            <w:r w:rsidRPr="00206AB8">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61507EAE" w14:textId="77777777" w:rsidR="00333EB7" w:rsidRDefault="00333EB7">
            <w:pPr>
              <w:spacing w:line="240" w:lineRule="auto"/>
              <w:rPr>
                <w:sz w:val="20"/>
              </w:rPr>
            </w:pPr>
          </w:p>
          <w:p w14:paraId="1A0DD16C" w14:textId="4B4E0E6C" w:rsidR="00206AB8" w:rsidRPr="000142B2" w:rsidRDefault="00206AB8">
            <w:pPr>
              <w:spacing w:line="240" w:lineRule="auto"/>
              <w:rPr>
                <w:sz w:val="20"/>
              </w:rPr>
            </w:pPr>
            <w:r>
              <w:rPr>
                <w:sz w:val="20"/>
              </w:rPr>
              <w:t>9-11</w:t>
            </w:r>
          </w:p>
        </w:tc>
      </w:tr>
      <w:tr w:rsidR="00333EB7" w:rsidRPr="000142B2" w14:paraId="304BD454" w14:textId="77777777" w:rsidTr="00B82DB5">
        <w:tc>
          <w:tcPr>
            <w:tcW w:w="0" w:type="auto"/>
          </w:tcPr>
          <w:p w14:paraId="5486743B" w14:textId="77777777"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14:paraId="4525CEC1"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195826F4" w14:textId="77777777" w:rsidR="00333EB7"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p w14:paraId="56799B5A" w14:textId="2C3BEBEB" w:rsidR="00DB17B5" w:rsidRPr="000142B2" w:rsidRDefault="00DB17B5" w:rsidP="0022554A">
            <w:pPr>
              <w:tabs>
                <w:tab w:val="left" w:pos="5400"/>
              </w:tabs>
              <w:rPr>
                <w:sz w:val="20"/>
              </w:rPr>
            </w:pPr>
            <w:r w:rsidRPr="00DB17B5">
              <w:rPr>
                <w:color w:val="FF0000"/>
                <w:sz w:val="20"/>
              </w:rPr>
              <w:t xml:space="preserve">The above mentioned point 20 is highlighted during the discussion and according to the authors' understanding and convictions, objectives, limitations, multiplicity of </w:t>
            </w:r>
            <w:proofErr w:type="spellStart"/>
            <w:r w:rsidRPr="00DB17B5">
              <w:rPr>
                <w:color w:val="FF0000"/>
                <w:sz w:val="20"/>
              </w:rPr>
              <w:t>analyzes</w:t>
            </w:r>
            <w:proofErr w:type="spellEnd"/>
            <w:r w:rsidRPr="00DB17B5">
              <w:rPr>
                <w:color w:val="FF0000"/>
                <w:sz w:val="20"/>
              </w:rPr>
              <w:t>, results from similar studies, and other relevant evidence, are thoroughly considered and addressed</w:t>
            </w:r>
            <w:r w:rsidRPr="00DB17B5">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1249B25A" w14:textId="77777777" w:rsidR="00333EB7" w:rsidRPr="000142B2" w:rsidRDefault="00333EB7">
            <w:pPr>
              <w:spacing w:line="240" w:lineRule="auto"/>
              <w:rPr>
                <w:sz w:val="20"/>
              </w:rPr>
            </w:pPr>
          </w:p>
        </w:tc>
      </w:tr>
      <w:tr w:rsidR="00333EB7" w:rsidRPr="000142B2" w14:paraId="2E8CDD1D" w14:textId="77777777" w:rsidTr="00B82DB5">
        <w:tc>
          <w:tcPr>
            <w:tcW w:w="0" w:type="auto"/>
            <w:tcBorders>
              <w:bottom w:val="single" w:sz="4" w:space="0" w:color="auto"/>
            </w:tcBorders>
          </w:tcPr>
          <w:p w14:paraId="681D65BE" w14:textId="77777777"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14:paraId="4AD511F3"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5470B8D" w14:textId="77777777" w:rsidR="00333EB7" w:rsidRPr="00BB2494" w:rsidRDefault="00333EB7" w:rsidP="0022554A">
            <w:pPr>
              <w:tabs>
                <w:tab w:val="left" w:pos="5400"/>
              </w:tabs>
              <w:rPr>
                <w:color w:val="FF0000"/>
                <w:sz w:val="20"/>
              </w:rPr>
            </w:pPr>
            <w:r w:rsidRPr="000142B2">
              <w:rPr>
                <w:sz w:val="20"/>
              </w:rPr>
              <w:t>Discuss the generalisability (external validity) of the study results</w:t>
            </w:r>
          </w:p>
          <w:p w14:paraId="6B1E6EA4" w14:textId="40AEBE35" w:rsidR="00BB2494" w:rsidRPr="000142B2" w:rsidRDefault="00BB2494" w:rsidP="0022554A">
            <w:pPr>
              <w:tabs>
                <w:tab w:val="left" w:pos="5400"/>
              </w:tabs>
              <w:rPr>
                <w:sz w:val="20"/>
              </w:rPr>
            </w:pPr>
            <w:r w:rsidRPr="00BB2494">
              <w:rPr>
                <w:color w:val="FF0000"/>
                <w:sz w:val="20"/>
              </w:rPr>
              <w:t xml:space="preserve">Generalizability </w:t>
            </w:r>
            <w:proofErr w:type="gramStart"/>
            <w:r w:rsidRPr="00BB2494">
              <w:rPr>
                <w:color w:val="FF0000"/>
                <w:sz w:val="20"/>
              </w:rPr>
              <w:t>is discussed</w:t>
            </w:r>
            <w:proofErr w:type="gramEnd"/>
            <w:r w:rsidRPr="00BB2494">
              <w:rPr>
                <w:color w:val="FF0000"/>
                <w:sz w:val="20"/>
              </w:rPr>
              <w:t xml:space="preserve"> at the end of the discussion, just before the conclusion</w:t>
            </w:r>
            <w:r>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098781D7" w14:textId="202016F3" w:rsidR="00333EB7" w:rsidRPr="000142B2" w:rsidRDefault="00BB2494">
            <w:pPr>
              <w:spacing w:line="240" w:lineRule="auto"/>
              <w:rPr>
                <w:sz w:val="20"/>
              </w:rPr>
            </w:pPr>
            <w:r>
              <w:rPr>
                <w:sz w:val="20"/>
              </w:rPr>
              <w:t>11</w:t>
            </w:r>
          </w:p>
        </w:tc>
      </w:tr>
      <w:tr w:rsidR="00333EB7" w:rsidRPr="00333EB7" w14:paraId="69FC60E7" w14:textId="77777777" w:rsidTr="00BC1A55">
        <w:tc>
          <w:tcPr>
            <w:tcW w:w="10205" w:type="dxa"/>
            <w:gridSpan w:val="4"/>
            <w:tcBorders>
              <w:top w:val="single" w:sz="4" w:space="0" w:color="auto"/>
              <w:bottom w:val="nil"/>
              <w:right w:val="nil"/>
            </w:tcBorders>
          </w:tcPr>
          <w:p w14:paraId="6D0B6A5D" w14:textId="77777777"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14:paraId="224A88EE" w14:textId="77777777" w:rsidTr="00B82DB5">
        <w:tc>
          <w:tcPr>
            <w:tcW w:w="0" w:type="auto"/>
            <w:tcBorders>
              <w:top w:val="single" w:sz="4" w:space="0" w:color="auto"/>
              <w:bottom w:val="single" w:sz="4" w:space="0" w:color="auto"/>
            </w:tcBorders>
          </w:tcPr>
          <w:p w14:paraId="121E6625" w14:textId="77777777"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14:paraId="33416652"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BACF8EC" w14:textId="77777777" w:rsidR="00333EB7"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p w14:paraId="6EFF1933" w14:textId="1283CE62" w:rsidR="00892D96" w:rsidRPr="000142B2" w:rsidRDefault="00892D96" w:rsidP="0022554A">
            <w:pPr>
              <w:tabs>
                <w:tab w:val="left" w:pos="5400"/>
              </w:tabs>
              <w:rPr>
                <w:sz w:val="20"/>
              </w:rPr>
            </w:pPr>
            <w:r w:rsidRPr="00892D96">
              <w:rPr>
                <w:color w:val="FF0000"/>
                <w:sz w:val="20"/>
              </w:rPr>
              <w:t>This study received internal funding from the respective research groups to which the authors are affiliated</w:t>
            </w:r>
            <w:r w:rsidRPr="00892D96">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4B76A952" w14:textId="5CB971EF" w:rsidR="00333EB7" w:rsidRPr="000142B2" w:rsidRDefault="00141752">
            <w:pPr>
              <w:spacing w:line="240" w:lineRule="auto"/>
              <w:rPr>
                <w:sz w:val="20"/>
              </w:rPr>
            </w:pPr>
            <w:r>
              <w:rPr>
                <w:sz w:val="20"/>
              </w:rPr>
              <w:t>12</w:t>
            </w:r>
          </w:p>
        </w:tc>
      </w:tr>
      <w:bookmarkEnd w:id="95"/>
      <w:bookmarkEnd w:id="96"/>
    </w:tbl>
    <w:p w14:paraId="2073D9A5" w14:textId="77777777" w:rsidR="000142B2" w:rsidRPr="000142B2" w:rsidRDefault="000142B2" w:rsidP="0022554A">
      <w:pPr>
        <w:pStyle w:val="TableNote"/>
        <w:tabs>
          <w:tab w:val="left" w:pos="5400"/>
        </w:tabs>
        <w:rPr>
          <w:bCs/>
          <w:sz w:val="20"/>
        </w:rPr>
      </w:pPr>
    </w:p>
    <w:p w14:paraId="177157D9"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243EF8E" w14:textId="77777777" w:rsidR="00AE2C57" w:rsidRPr="000142B2" w:rsidRDefault="00AE2C57" w:rsidP="0022554A">
      <w:pPr>
        <w:pStyle w:val="TableNote"/>
        <w:tabs>
          <w:tab w:val="left" w:pos="5400"/>
        </w:tabs>
        <w:rPr>
          <w:sz w:val="20"/>
        </w:rPr>
      </w:pPr>
    </w:p>
    <w:p w14:paraId="38B9B9C2" w14:textId="77777777" w:rsidR="000142B2" w:rsidRPr="000142B2" w:rsidRDefault="000142B2" w:rsidP="000142B2">
      <w:pPr>
        <w:pStyle w:val="TableNote"/>
        <w:tabs>
          <w:tab w:val="left" w:pos="5400"/>
        </w:tabs>
        <w:rPr>
          <w:sz w:val="20"/>
        </w:rPr>
      </w:pPr>
    </w:p>
    <w:sectPr w:rsidR="000142B2" w:rsidRPr="000142B2" w:rsidSect="007A4FC0">
      <w:footerReference w:type="even" r:id="rId10"/>
      <w:footerReference w:type="default" r:id="rId11"/>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DBB53" w14:textId="77777777" w:rsidR="008646A1" w:rsidRDefault="008646A1">
      <w:r>
        <w:separator/>
      </w:r>
    </w:p>
  </w:endnote>
  <w:endnote w:type="continuationSeparator" w:id="0">
    <w:p w14:paraId="729C9A63"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33A1D" w14:textId="77777777" w:rsidR="00424F76" w:rsidRDefault="00424F76" w:rsidP="00DA667F">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34E92E0C" w14:textId="77777777" w:rsidR="00424F76" w:rsidRDefault="00424F76" w:rsidP="005D0CF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ED8D5" w14:textId="01B16905" w:rsidR="00424F76" w:rsidRDefault="00424F76" w:rsidP="007B59F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111963">
      <w:rPr>
        <w:rStyle w:val="Sidetal"/>
        <w:noProof/>
      </w:rPr>
      <w:t>2</w:t>
    </w:r>
    <w:r>
      <w:rPr>
        <w:rStyle w:val="Sidetal"/>
      </w:rPr>
      <w:fldChar w:fldCharType="end"/>
    </w:r>
  </w:p>
  <w:p w14:paraId="20713521" w14:textId="77777777" w:rsidR="00424F76" w:rsidRDefault="00424F76" w:rsidP="005D0CF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5B227" w14:textId="77777777" w:rsidR="008646A1" w:rsidRDefault="008646A1">
      <w:r>
        <w:separator/>
      </w:r>
    </w:p>
  </w:footnote>
  <w:footnote w:type="continuationSeparator" w:id="0">
    <w:p w14:paraId="4B8073A3"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15BE4"/>
    <w:rsid w:val="00023515"/>
    <w:rsid w:val="00071D07"/>
    <w:rsid w:val="00093E3A"/>
    <w:rsid w:val="000B6FD4"/>
    <w:rsid w:val="000E691B"/>
    <w:rsid w:val="000F26ED"/>
    <w:rsid w:val="00110BFB"/>
    <w:rsid w:val="00111963"/>
    <w:rsid w:val="00134AAC"/>
    <w:rsid w:val="00141752"/>
    <w:rsid w:val="0017513B"/>
    <w:rsid w:val="00192920"/>
    <w:rsid w:val="001A495C"/>
    <w:rsid w:val="001A75E9"/>
    <w:rsid w:val="001C1ECB"/>
    <w:rsid w:val="001E02AD"/>
    <w:rsid w:val="00206AB8"/>
    <w:rsid w:val="0021265E"/>
    <w:rsid w:val="00215E03"/>
    <w:rsid w:val="00224268"/>
    <w:rsid w:val="0022554A"/>
    <w:rsid w:val="00226A29"/>
    <w:rsid w:val="00247ED5"/>
    <w:rsid w:val="002552FD"/>
    <w:rsid w:val="002B385C"/>
    <w:rsid w:val="002C05E5"/>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0F33"/>
    <w:rsid w:val="00472DF5"/>
    <w:rsid w:val="00495204"/>
    <w:rsid w:val="004A31B3"/>
    <w:rsid w:val="004B7127"/>
    <w:rsid w:val="004C0E99"/>
    <w:rsid w:val="004C61BA"/>
    <w:rsid w:val="004E1263"/>
    <w:rsid w:val="004E15B7"/>
    <w:rsid w:val="005044A6"/>
    <w:rsid w:val="005316DB"/>
    <w:rsid w:val="00586E3D"/>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066A"/>
    <w:rsid w:val="007B59F0"/>
    <w:rsid w:val="007C1FE3"/>
    <w:rsid w:val="007C72F6"/>
    <w:rsid w:val="00816966"/>
    <w:rsid w:val="00817D26"/>
    <w:rsid w:val="00821CD4"/>
    <w:rsid w:val="008423A7"/>
    <w:rsid w:val="008440CC"/>
    <w:rsid w:val="008646A1"/>
    <w:rsid w:val="0089107E"/>
    <w:rsid w:val="00891604"/>
    <w:rsid w:val="00892D96"/>
    <w:rsid w:val="008949DB"/>
    <w:rsid w:val="008C286C"/>
    <w:rsid w:val="008C4F7B"/>
    <w:rsid w:val="008D225B"/>
    <w:rsid w:val="00921BF8"/>
    <w:rsid w:val="009367F9"/>
    <w:rsid w:val="009642BE"/>
    <w:rsid w:val="009872CC"/>
    <w:rsid w:val="009B10F1"/>
    <w:rsid w:val="009B368D"/>
    <w:rsid w:val="009C24D4"/>
    <w:rsid w:val="009E0429"/>
    <w:rsid w:val="00A24800"/>
    <w:rsid w:val="00A42352"/>
    <w:rsid w:val="00A527E4"/>
    <w:rsid w:val="00A5565C"/>
    <w:rsid w:val="00A5640D"/>
    <w:rsid w:val="00A71BE3"/>
    <w:rsid w:val="00A729D6"/>
    <w:rsid w:val="00A938BF"/>
    <w:rsid w:val="00AE16C3"/>
    <w:rsid w:val="00AE2C57"/>
    <w:rsid w:val="00AE5BF1"/>
    <w:rsid w:val="00AF4615"/>
    <w:rsid w:val="00B42730"/>
    <w:rsid w:val="00B50DF8"/>
    <w:rsid w:val="00B54EA0"/>
    <w:rsid w:val="00B60EFB"/>
    <w:rsid w:val="00B65366"/>
    <w:rsid w:val="00B760F1"/>
    <w:rsid w:val="00B77807"/>
    <w:rsid w:val="00B82DB5"/>
    <w:rsid w:val="00B940E9"/>
    <w:rsid w:val="00BA1206"/>
    <w:rsid w:val="00BB2494"/>
    <w:rsid w:val="00BC1A55"/>
    <w:rsid w:val="00BC7FE6"/>
    <w:rsid w:val="00BD365C"/>
    <w:rsid w:val="00BE3709"/>
    <w:rsid w:val="00CB6CC8"/>
    <w:rsid w:val="00CC4C93"/>
    <w:rsid w:val="00D120D2"/>
    <w:rsid w:val="00D20D7C"/>
    <w:rsid w:val="00D26FCA"/>
    <w:rsid w:val="00D45063"/>
    <w:rsid w:val="00D6407C"/>
    <w:rsid w:val="00D87373"/>
    <w:rsid w:val="00D87AF7"/>
    <w:rsid w:val="00DA120C"/>
    <w:rsid w:val="00DA667F"/>
    <w:rsid w:val="00DB17B5"/>
    <w:rsid w:val="00DB4850"/>
    <w:rsid w:val="00DC4BEF"/>
    <w:rsid w:val="00E10628"/>
    <w:rsid w:val="00E144CD"/>
    <w:rsid w:val="00E2292B"/>
    <w:rsid w:val="00EA6E28"/>
    <w:rsid w:val="00EB0168"/>
    <w:rsid w:val="00F0752A"/>
    <w:rsid w:val="00F1321D"/>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DF590"/>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B6FD4"/>
    <w:pPr>
      <w:spacing w:after="120"/>
      <w:ind w:left="283"/>
    </w:pPr>
  </w:style>
  <w:style w:type="paragraph" w:styleId="Markeringsbobletekst">
    <w:name w:val="Balloon Text"/>
    <w:basedOn w:val="Normal"/>
    <w:semiHidden/>
    <w:rsid w:val="008D225B"/>
    <w:rPr>
      <w:rFonts w:ascii="Tahoma" w:hAnsi="Tahoma" w:cs="Tahoma"/>
      <w:sz w:val="16"/>
      <w:szCs w:val="16"/>
    </w:rPr>
  </w:style>
  <w:style w:type="paragraph" w:styleId="Sidefod">
    <w:name w:val="footer"/>
    <w:basedOn w:val="Normal"/>
    <w:rsid w:val="000B6FD4"/>
    <w:pPr>
      <w:tabs>
        <w:tab w:val="center" w:pos="4153"/>
        <w:tab w:val="right" w:pos="8306"/>
      </w:tabs>
      <w:spacing w:line="240" w:lineRule="auto"/>
    </w:pPr>
    <w:rPr>
      <w:rFonts w:ascii="Arial" w:hAnsi="Arial"/>
      <w:sz w:val="20"/>
    </w:rPr>
  </w:style>
  <w:style w:type="character" w:styleId="Sidetal">
    <w:name w:val="page number"/>
    <w:basedOn w:val="Standardskrifttypeiafsnit"/>
    <w:rsid w:val="000B6FD4"/>
  </w:style>
  <w:style w:type="paragraph" w:styleId="Sidehoved">
    <w:name w:val="header"/>
    <w:basedOn w:val="Normal"/>
    <w:rsid w:val="000B6FD4"/>
    <w:pPr>
      <w:tabs>
        <w:tab w:val="center" w:pos="4153"/>
        <w:tab w:val="right" w:pos="8306"/>
      </w:tabs>
      <w:spacing w:line="240" w:lineRule="auto"/>
    </w:pPr>
    <w:rPr>
      <w:sz w:val="18"/>
    </w:rPr>
  </w:style>
  <w:style w:type="paragraph" w:styleId="Fod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Almindelig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ledtekst">
    <w:name w:val="caption"/>
    <w:basedOn w:val="Normal"/>
    <w:next w:val="Normal"/>
    <w:qFormat/>
    <w:rsid w:val="000B6FD4"/>
    <w:pPr>
      <w:spacing w:before="120" w:after="120" w:line="240" w:lineRule="auto"/>
    </w:pPr>
    <w:rPr>
      <w:b/>
      <w:sz w:val="20"/>
    </w:rPr>
  </w:style>
  <w:style w:type="paragraph" w:styleId="Kommentartekst">
    <w:name w:val="annotation text"/>
    <w:basedOn w:val="Normal"/>
    <w:semiHidden/>
    <w:rsid w:val="000B6FD4"/>
    <w:pPr>
      <w:spacing w:line="240" w:lineRule="auto"/>
    </w:pPr>
    <w:rPr>
      <w:sz w:val="20"/>
    </w:rPr>
  </w:style>
  <w:style w:type="paragraph" w:styleId="Blo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led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notehenvisning">
    <w:name w:val="endnote reference"/>
    <w:basedOn w:val="Standardskrifttypeiafsnit"/>
    <w:semiHidden/>
    <w:rsid w:val="000B6FD4"/>
    <w:rPr>
      <w:vertAlign w:val="superscript"/>
    </w:rPr>
  </w:style>
  <w:style w:type="paragraph" w:styleId="Slu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typeiafsnit"/>
    <w:rsid w:val="000B6FD4"/>
    <w:rPr>
      <w:color w:val="0000FF"/>
      <w:vertAlign w:val="superscript"/>
    </w:rPr>
  </w:style>
  <w:style w:type="character" w:customStyle="1" w:styleId="FnoteRef">
    <w:name w:val="FnoteRef"/>
    <w:basedOn w:val="Standardskrifttypeiafsnit"/>
    <w:rsid w:val="000B6FD4"/>
    <w:rPr>
      <w:color w:val="FF0000"/>
      <w:vertAlign w:val="superscript"/>
    </w:rPr>
  </w:style>
  <w:style w:type="paragraph" w:customStyle="1" w:styleId="Footnote">
    <w:name w:val="Footnote"/>
    <w:basedOn w:val="Normal"/>
    <w:rsid w:val="000B6FD4"/>
    <w:pPr>
      <w:spacing w:line="240" w:lineRule="auto"/>
    </w:pPr>
  </w:style>
  <w:style w:type="character" w:styleId="Fodnotehenvisning">
    <w:name w:val="footnote reference"/>
    <w:basedOn w:val="Standardskrifttypeiafsni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Opstilling-punkttegn">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Fremhv">
    <w:name w:val="Emphasis"/>
    <w:basedOn w:val="Standardskrifttypeiafsnit"/>
    <w:qFormat/>
    <w:rsid w:val="000B6FD4"/>
    <w:rPr>
      <w:i/>
      <w:iCs/>
    </w:rPr>
  </w:style>
  <w:style w:type="paragraph" w:customStyle="1" w:styleId="GroupAuthor">
    <w:name w:val="GroupAuthor"/>
    <w:basedOn w:val="Author"/>
    <w:rsid w:val="000B6FD4"/>
    <w:rPr>
      <w:b/>
      <w:i/>
    </w:rPr>
  </w:style>
  <w:style w:type="character" w:styleId="Kommentarhenvisning">
    <w:name w:val="annotation reference"/>
    <w:basedOn w:val="Standardskrifttypeiafsni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linjeindrykning1">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tart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el">
    <w:name w:val="Subtitle"/>
    <w:basedOn w:val="Normal"/>
    <w:qFormat/>
    <w:rsid w:val="000B6FD4"/>
    <w:pPr>
      <w:spacing w:after="60"/>
      <w:outlineLvl w:val="1"/>
    </w:pPr>
    <w:rPr>
      <w:i/>
    </w:rPr>
  </w:style>
  <w:style w:type="paragraph" w:customStyle="1" w:styleId="Subtitle1">
    <w:name w:val="Subtitle1"/>
    <w:basedOn w:val="Underti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typeiafsni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typeiafsni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typeiafsnit"/>
    <w:rsid w:val="000B6FD4"/>
    <w:rPr>
      <w:color w:val="0000FF"/>
      <w:vertAlign w:val="superscript"/>
    </w:rPr>
  </w:style>
  <w:style w:type="paragraph" w:styleId="Brdtekst-frstelinjeindrykning2">
    <w:name w:val="Body Text First Indent 2"/>
    <w:basedOn w:val="Brdtekstindryknin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drykning2">
    <w:name w:val="Body Text Indent 2"/>
    <w:basedOn w:val="Normal"/>
    <w:rsid w:val="000B6FD4"/>
    <w:pPr>
      <w:spacing w:after="120" w:line="480" w:lineRule="auto"/>
      <w:ind w:left="283"/>
    </w:pPr>
  </w:style>
  <w:style w:type="paragraph" w:styleId="Brdtekstindrykning3">
    <w:name w:val="Body Text Indent 3"/>
    <w:basedOn w:val="Normal"/>
    <w:rsid w:val="000B6FD4"/>
    <w:pPr>
      <w:spacing w:after="120"/>
      <w:ind w:left="283"/>
    </w:pPr>
    <w:rPr>
      <w:sz w:val="16"/>
      <w:szCs w:val="16"/>
    </w:rPr>
  </w:style>
  <w:style w:type="paragraph" w:styleId="Sluthilsen">
    <w:name w:val="Closing"/>
    <w:basedOn w:val="Normal"/>
    <w:rsid w:val="000B6FD4"/>
    <w:pPr>
      <w:ind w:left="4252"/>
    </w:pPr>
  </w:style>
  <w:style w:type="paragraph" w:styleId="Dokumentoversigt">
    <w:name w:val="Document Map"/>
    <w:basedOn w:val="Normal"/>
    <w:semiHidden/>
    <w:rsid w:val="000B6FD4"/>
    <w:pPr>
      <w:shd w:val="clear" w:color="auto" w:fill="000080"/>
    </w:pPr>
    <w:rPr>
      <w:rFonts w:ascii="Tahoma" w:hAnsi="Tahoma" w:cs="Tahoma"/>
    </w:rPr>
  </w:style>
  <w:style w:type="paragraph" w:styleId="Mailsignatur">
    <w:name w:val="E-mail Signature"/>
    <w:basedOn w:val="Normal"/>
    <w:rsid w:val="000B6FD4"/>
  </w:style>
  <w:style w:type="paragraph" w:styleId="Modtager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fsenderadresse">
    <w:name w:val="envelope return"/>
    <w:basedOn w:val="Normal"/>
    <w:rsid w:val="000B6FD4"/>
    <w:rPr>
      <w:rFonts w:ascii="Arial" w:hAnsi="Arial"/>
      <w:sz w:val="20"/>
    </w:rPr>
  </w:style>
  <w:style w:type="character" w:styleId="BesgtLink">
    <w:name w:val="FollowedHyperlink"/>
    <w:basedOn w:val="Standardskrifttypeiafsnit"/>
    <w:rsid w:val="000B6FD4"/>
    <w:rPr>
      <w:color w:val="800080"/>
      <w:u w:val="single"/>
    </w:rPr>
  </w:style>
  <w:style w:type="character" w:styleId="HTML-akronym">
    <w:name w:val="HTML Acronym"/>
    <w:basedOn w:val="Standardskrifttypeiafsnit"/>
    <w:rsid w:val="000B6FD4"/>
  </w:style>
  <w:style w:type="paragraph" w:styleId="HTML-adresse">
    <w:name w:val="HTML Address"/>
    <w:basedOn w:val="Normal"/>
    <w:rsid w:val="000B6FD4"/>
    <w:rPr>
      <w:i/>
      <w:iCs/>
    </w:rPr>
  </w:style>
  <w:style w:type="character" w:styleId="HTML-citat">
    <w:name w:val="HTML Cite"/>
    <w:basedOn w:val="Standardskrifttypeiafsnit"/>
    <w:rsid w:val="000B6FD4"/>
    <w:rPr>
      <w:i/>
      <w:iCs/>
    </w:rPr>
  </w:style>
  <w:style w:type="character" w:styleId="HTML-kode">
    <w:name w:val="HTML Code"/>
    <w:basedOn w:val="Standardskrifttypeiafsnit"/>
    <w:rsid w:val="000B6FD4"/>
    <w:rPr>
      <w:rFonts w:ascii="Courier New" w:hAnsi="Courier New"/>
      <w:sz w:val="20"/>
      <w:szCs w:val="20"/>
    </w:rPr>
  </w:style>
  <w:style w:type="character" w:styleId="HTML-definition">
    <w:name w:val="HTML Definition"/>
    <w:basedOn w:val="Standardskrifttypeiafsnit"/>
    <w:rsid w:val="000B6FD4"/>
    <w:rPr>
      <w:i/>
      <w:iCs/>
    </w:rPr>
  </w:style>
  <w:style w:type="character" w:styleId="HTML-tastatur">
    <w:name w:val="HTML Keyboard"/>
    <w:basedOn w:val="Standardskrifttypeiafsnit"/>
    <w:rsid w:val="000B6FD4"/>
    <w:rPr>
      <w:rFonts w:ascii="Courier New" w:hAnsi="Courier New"/>
      <w:sz w:val="20"/>
      <w:szCs w:val="20"/>
    </w:rPr>
  </w:style>
  <w:style w:type="paragraph" w:styleId="FormateretHTML">
    <w:name w:val="HTML Preformatted"/>
    <w:basedOn w:val="Normal"/>
    <w:rsid w:val="000B6FD4"/>
    <w:rPr>
      <w:rFonts w:ascii="Courier New" w:hAnsi="Courier New"/>
      <w:sz w:val="20"/>
    </w:rPr>
  </w:style>
  <w:style w:type="character" w:styleId="HTML-eksempel">
    <w:name w:val="HTML Sample"/>
    <w:basedOn w:val="Standardskrifttypeiafsnit"/>
    <w:rsid w:val="000B6FD4"/>
    <w:rPr>
      <w:rFonts w:ascii="Courier New" w:hAnsi="Courier New"/>
    </w:rPr>
  </w:style>
  <w:style w:type="character" w:styleId="HTML-skrivemaskine">
    <w:name w:val="HTML Typewriter"/>
    <w:basedOn w:val="Standardskrifttypeiafsnit"/>
    <w:rsid w:val="000B6FD4"/>
    <w:rPr>
      <w:rFonts w:ascii="Courier New" w:hAnsi="Courier New"/>
      <w:sz w:val="20"/>
      <w:szCs w:val="20"/>
    </w:rPr>
  </w:style>
  <w:style w:type="character" w:styleId="HTML-variabel">
    <w:name w:val="HTML Variable"/>
    <w:basedOn w:val="Standardskrifttypeiafsnit"/>
    <w:rsid w:val="000B6FD4"/>
    <w:rPr>
      <w:i/>
      <w:iCs/>
    </w:rPr>
  </w:style>
  <w:style w:type="character" w:styleId="Hyperlink">
    <w:name w:val="Hyperlink"/>
    <w:basedOn w:val="Standardskrifttypeiafsni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Indeksoverskrift">
    <w:name w:val="index heading"/>
    <w:basedOn w:val="Normal"/>
    <w:next w:val="Indeks1"/>
    <w:semiHidden/>
    <w:rsid w:val="000B6FD4"/>
    <w:rPr>
      <w:rFonts w:ascii="Arial" w:hAnsi="Arial"/>
      <w:b/>
      <w:bCs/>
    </w:rPr>
  </w:style>
  <w:style w:type="character" w:styleId="Linjenummer">
    <w:name w:val="line number"/>
    <w:basedOn w:val="Standardskrifttypeiafsni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Opstilling-punkttegn2">
    <w:name w:val="List Bullet 2"/>
    <w:basedOn w:val="Normal"/>
    <w:autoRedefine/>
    <w:rsid w:val="000B6FD4"/>
    <w:pPr>
      <w:numPr>
        <w:numId w:val="11"/>
      </w:numPr>
    </w:pPr>
  </w:style>
  <w:style w:type="paragraph" w:styleId="Opstilling-punkttegn3">
    <w:name w:val="List Bullet 3"/>
    <w:basedOn w:val="Normal"/>
    <w:autoRedefine/>
    <w:rsid w:val="000B6FD4"/>
    <w:pPr>
      <w:numPr>
        <w:numId w:val="12"/>
      </w:numPr>
    </w:pPr>
  </w:style>
  <w:style w:type="paragraph" w:styleId="Opstilling-punkttegn4">
    <w:name w:val="List Bullet 4"/>
    <w:basedOn w:val="Normal"/>
    <w:autoRedefine/>
    <w:rsid w:val="000B6FD4"/>
    <w:pPr>
      <w:numPr>
        <w:numId w:val="13"/>
      </w:numPr>
    </w:pPr>
  </w:style>
  <w:style w:type="paragraph" w:styleId="Opstilling-punkttegn5">
    <w:name w:val="List Bullet 5"/>
    <w:basedOn w:val="Normal"/>
    <w:autoRedefine/>
    <w:rsid w:val="000B6FD4"/>
    <w:pPr>
      <w:numPr>
        <w:numId w:val="14"/>
      </w:numPr>
    </w:pPr>
  </w:style>
  <w:style w:type="paragraph" w:styleId="Opstilling-forts">
    <w:name w:val="List Continue"/>
    <w:basedOn w:val="Normal"/>
    <w:rsid w:val="000B6FD4"/>
    <w:pPr>
      <w:spacing w:after="120"/>
      <w:ind w:left="283"/>
    </w:pPr>
  </w:style>
  <w:style w:type="paragraph" w:styleId="Opstilling-forts2">
    <w:name w:val="List Continue 2"/>
    <w:basedOn w:val="Normal"/>
    <w:rsid w:val="000B6FD4"/>
    <w:pPr>
      <w:spacing w:after="120"/>
      <w:ind w:left="566"/>
    </w:pPr>
  </w:style>
  <w:style w:type="paragraph" w:styleId="Opstilling-forts3">
    <w:name w:val="List Continue 3"/>
    <w:basedOn w:val="Normal"/>
    <w:rsid w:val="000B6FD4"/>
    <w:pPr>
      <w:spacing w:after="120"/>
      <w:ind w:left="849"/>
    </w:pPr>
  </w:style>
  <w:style w:type="paragraph" w:styleId="Opstilling-forts4">
    <w:name w:val="List Continue 4"/>
    <w:basedOn w:val="Normal"/>
    <w:rsid w:val="000B6FD4"/>
    <w:pPr>
      <w:spacing w:after="120"/>
      <w:ind w:left="1132"/>
    </w:pPr>
  </w:style>
  <w:style w:type="paragraph" w:styleId="Opstilling-forts5">
    <w:name w:val="List Continue 5"/>
    <w:basedOn w:val="Normal"/>
    <w:rsid w:val="000B6FD4"/>
    <w:pPr>
      <w:spacing w:after="120"/>
      <w:ind w:left="1415"/>
    </w:pPr>
  </w:style>
  <w:style w:type="paragraph" w:styleId="Opstilling-talellerbogst">
    <w:name w:val="List Number"/>
    <w:basedOn w:val="Normal"/>
    <w:rsid w:val="000B6FD4"/>
    <w:pPr>
      <w:numPr>
        <w:numId w:val="15"/>
      </w:numPr>
    </w:pPr>
  </w:style>
  <w:style w:type="paragraph" w:styleId="Opstilling-talellerbogst2">
    <w:name w:val="List Number 2"/>
    <w:basedOn w:val="Normal"/>
    <w:rsid w:val="000B6FD4"/>
    <w:pPr>
      <w:numPr>
        <w:numId w:val="16"/>
      </w:numPr>
    </w:pPr>
  </w:style>
  <w:style w:type="paragraph" w:styleId="Opstilling-talellerbogst3">
    <w:name w:val="List Number 3"/>
    <w:basedOn w:val="Normal"/>
    <w:rsid w:val="000B6FD4"/>
    <w:pPr>
      <w:numPr>
        <w:numId w:val="17"/>
      </w:numPr>
    </w:pPr>
  </w:style>
  <w:style w:type="paragraph" w:styleId="Opstilling-talellerbogst4">
    <w:name w:val="List Number 4"/>
    <w:basedOn w:val="Normal"/>
    <w:rsid w:val="000B6FD4"/>
    <w:pPr>
      <w:numPr>
        <w:numId w:val="18"/>
      </w:numPr>
    </w:pPr>
  </w:style>
  <w:style w:type="paragraph" w:styleId="Opstilling-talellerbogst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revhoved">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rykning">
    <w:name w:val="Normal Indent"/>
    <w:basedOn w:val="Normal"/>
    <w:rsid w:val="000B6FD4"/>
    <w:pPr>
      <w:ind w:left="720"/>
    </w:pPr>
  </w:style>
  <w:style w:type="paragraph" w:styleId="Noteoverskrift">
    <w:name w:val="Note Heading"/>
    <w:basedOn w:val="Normal"/>
    <w:next w:val="Normal"/>
    <w:rsid w:val="000B6FD4"/>
  </w:style>
  <w:style w:type="character" w:customStyle="1" w:styleId="ParaHead">
    <w:name w:val="ParaHead"/>
    <w:basedOn w:val="Standardskrifttypeiafsni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typeiafsni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Kommentartekst"/>
    <w:next w:val="Kommentartekst"/>
    <w:semiHidden/>
    <w:rsid w:val="00F378D0"/>
    <w:pPr>
      <w:spacing w:line="300" w:lineRule="exact"/>
    </w:pPr>
    <w:rPr>
      <w:b/>
      <w:bCs/>
    </w:rPr>
  </w:style>
  <w:style w:type="paragraph" w:styleId="Listeafsnit">
    <w:name w:val="List Paragraph"/>
    <w:basedOn w:val="Normal"/>
    <w:uiPriority w:val="34"/>
    <w:qFormat/>
    <w:rsid w:val="002C0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2059FECFA334043B02CAB68642E0D3B" ma:contentTypeVersion="13" ma:contentTypeDescription="Opret et nyt dokument." ma:contentTypeScope="" ma:versionID="6e18a01c3e0ebe9fcd9404d32974d324">
  <xsd:schema xmlns:xsd="http://www.w3.org/2001/XMLSchema" xmlns:xs="http://www.w3.org/2001/XMLSchema" xmlns:p="http://schemas.microsoft.com/office/2006/metadata/properties" xmlns:ns3="f9e26701-dfa1-4827-87bd-3ad9fada01d3" xmlns:ns4="1b08b286-4e27-4e82-8f1d-cbb62c6cca21" targetNamespace="http://schemas.microsoft.com/office/2006/metadata/properties" ma:root="true" ma:fieldsID="8844b787091ca028445108e34a1ee47d" ns3:_="" ns4:_="">
    <xsd:import namespace="f9e26701-dfa1-4827-87bd-3ad9fada01d3"/>
    <xsd:import namespace="1b08b286-4e27-4e82-8f1d-cbb62c6cca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26701-dfa1-4827-87bd-3ad9fada0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08b286-4e27-4e82-8f1d-cbb62c6cca2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SharingHintHash" ma:index="20"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8E216-CC27-4AB6-8290-F72186FEC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26701-dfa1-4827-87bd-3ad9fada01d3"/>
    <ds:schemaRef ds:uri="1b08b286-4e27-4e82-8f1d-cbb62c6cc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51C46-AFC5-43F3-B46C-AE605F82914D}">
  <ds:schemaRefs>
    <ds:schemaRef ds:uri="http://schemas.microsoft.com/sharepoint/v3/contenttype/forms"/>
  </ds:schemaRefs>
</ds:datastoreItem>
</file>

<file path=customXml/itemProps3.xml><?xml version="1.0" encoding="utf-8"?>
<ds:datastoreItem xmlns:ds="http://schemas.openxmlformats.org/officeDocument/2006/customXml" ds:itemID="{6C4840FA-DDBC-4481-9EBD-7F9B9DED1024}">
  <ds:schemaRef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1b08b286-4e27-4e82-8f1d-cbb62c6cca21"/>
    <ds:schemaRef ds:uri="f9e26701-dfa1-4827-87bd-3ad9fada01d3"/>
    <ds:schemaRef ds:uri="http://purl.org/dc/terms/"/>
  </ds:schemaRefs>
</ds:datastoreItem>
</file>

<file path=docProps/app.xml><?xml version="1.0" encoding="utf-8"?>
<Properties xmlns="http://schemas.openxmlformats.org/officeDocument/2006/extended-properties" xmlns:vt="http://schemas.openxmlformats.org/officeDocument/2006/docPropsVTypes">
  <Template>article.dot</Template>
  <TotalTime>17</TotalTime>
  <Pages>4</Pages>
  <Words>1260</Words>
  <Characters>7690</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Mads Gamborg</cp:lastModifiedBy>
  <cp:revision>29</cp:revision>
  <cp:lastPrinted>2007-09-19T09:02:00Z</cp:lastPrinted>
  <dcterms:created xsi:type="dcterms:W3CDTF">2022-10-17T06:33:00Z</dcterms:created>
  <dcterms:modified xsi:type="dcterms:W3CDTF">2023-01-30T08:01:00Z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0x01010022059FECFA334043B02CAB68642E0D3B</vt:lpwstr>
  </property>
</Properties>
</file>