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4090" w:rsidRPr="00162A41" w:rsidRDefault="00B84090" w:rsidP="00B84090">
      <w:pPr>
        <w:spacing w:line="360" w:lineRule="auto"/>
        <w:rPr>
          <w:rFonts w:eastAsiaTheme="majorEastAsia"/>
          <w:b/>
          <w:caps/>
          <w:sz w:val="24"/>
          <w:szCs w:val="24"/>
          <w:shd w:val="clear" w:color="auto" w:fill="FFFFFF"/>
        </w:rPr>
      </w:pPr>
      <w:bookmarkStart w:id="0" w:name="_Hlk82080391"/>
      <w:bookmarkEnd w:id="0"/>
      <w:r w:rsidRPr="00162A41">
        <w:rPr>
          <w:rFonts w:eastAsiaTheme="majorEastAsia"/>
          <w:b/>
          <w:caps/>
          <w:sz w:val="24"/>
          <w:szCs w:val="24"/>
          <w:shd w:val="clear" w:color="auto" w:fill="FFFFFF"/>
        </w:rPr>
        <w:t>Supplementary Information</w:t>
      </w:r>
    </w:p>
    <w:p w:rsidR="00C95873" w:rsidRPr="00162A41" w:rsidRDefault="00C95873" w:rsidP="00C95873">
      <w:pPr>
        <w:spacing w:line="360" w:lineRule="auto"/>
        <w:rPr>
          <w:rFonts w:eastAsiaTheme="majorEastAsia"/>
          <w:b/>
          <w:caps/>
          <w:sz w:val="24"/>
          <w:szCs w:val="24"/>
          <w:shd w:val="clear" w:color="auto" w:fill="FFFFFF"/>
        </w:rPr>
      </w:pPr>
      <w:r w:rsidRPr="00162A41">
        <w:rPr>
          <w:rFonts w:eastAsiaTheme="majorEastAsia"/>
          <w:b/>
          <w:caps/>
          <w:sz w:val="24"/>
          <w:szCs w:val="24"/>
          <w:shd w:val="clear" w:color="auto" w:fill="FFFFFF"/>
        </w:rPr>
        <w:t>Supplementary figures</w:t>
      </w:r>
    </w:p>
    <w:p w:rsidR="00C95873" w:rsidRPr="00162A41" w:rsidRDefault="003A6D34" w:rsidP="00C95873">
      <w:pPr>
        <w:spacing w:line="360" w:lineRule="auto"/>
        <w:rPr>
          <w:rFonts w:eastAsiaTheme="majorEastAsia"/>
          <w:b/>
          <w:sz w:val="24"/>
          <w:szCs w:val="24"/>
          <w:shd w:val="clear" w:color="auto" w:fill="FFFFFF"/>
        </w:rPr>
      </w:pPr>
      <w:r>
        <w:rPr>
          <w:rFonts w:eastAsiaTheme="majorEastAsia"/>
          <w:b/>
          <w:noProof/>
          <w:sz w:val="24"/>
          <w:szCs w:val="24"/>
          <w:shd w:val="clear" w:color="auto" w:fill="FFFFFF"/>
        </w:rPr>
        <w:drawing>
          <wp:inline distT="0" distB="0" distL="0" distR="0">
            <wp:extent cx="5939790" cy="2860244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50"/>
                    <a:stretch/>
                  </pic:blipFill>
                  <pic:spPr bwMode="auto">
                    <a:xfrm>
                      <a:off x="0" y="0"/>
                      <a:ext cx="5939790" cy="286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0B66" w:rsidRDefault="003D6FD3" w:rsidP="0025632B">
      <w:pPr>
        <w:spacing w:line="360" w:lineRule="auto"/>
        <w:rPr>
          <w:color w:val="000000" w:themeColor="text1"/>
          <w:sz w:val="24"/>
          <w:szCs w:val="24"/>
        </w:rPr>
      </w:pPr>
      <w:r w:rsidRPr="00153FED">
        <w:rPr>
          <w:b/>
          <w:color w:val="000000" w:themeColor="text1"/>
          <w:sz w:val="24"/>
          <w:szCs w:val="24"/>
        </w:rPr>
        <w:t xml:space="preserve">Supplementary Fig. 1. </w:t>
      </w:r>
      <w:r w:rsidR="00481865">
        <w:rPr>
          <w:b/>
          <w:color w:val="000000" w:themeColor="text1"/>
          <w:sz w:val="24"/>
          <w:szCs w:val="24"/>
        </w:rPr>
        <w:t>BBOF1-deletion does not affe</w:t>
      </w:r>
      <w:r w:rsidR="00840B66">
        <w:rPr>
          <w:b/>
          <w:color w:val="000000" w:themeColor="text1"/>
          <w:sz w:val="24"/>
          <w:szCs w:val="24"/>
        </w:rPr>
        <w:t>ct mouse growth</w:t>
      </w:r>
      <w:r>
        <w:rPr>
          <w:b/>
          <w:color w:val="000000" w:themeColor="text1"/>
          <w:sz w:val="24"/>
          <w:szCs w:val="24"/>
        </w:rPr>
        <w:t>. a</w:t>
      </w:r>
      <w:r w:rsidR="00840B66">
        <w:rPr>
          <w:b/>
          <w:color w:val="000000" w:themeColor="text1"/>
          <w:sz w:val="24"/>
          <w:szCs w:val="24"/>
        </w:rPr>
        <w:t>,</w:t>
      </w:r>
      <w:r>
        <w:rPr>
          <w:color w:val="000000" w:themeColor="text1"/>
          <w:sz w:val="24"/>
          <w:szCs w:val="24"/>
        </w:rPr>
        <w:t xml:space="preserve"> B</w:t>
      </w:r>
      <w:r w:rsidRPr="008835A8">
        <w:rPr>
          <w:color w:val="000000" w:themeColor="text1"/>
          <w:sz w:val="24"/>
          <w:szCs w:val="24"/>
        </w:rPr>
        <w:t xml:space="preserve">ody weights of WT and </w:t>
      </w:r>
      <w:r w:rsidRPr="008835A8">
        <w:rPr>
          <w:i/>
          <w:color w:val="000000" w:themeColor="text1"/>
          <w:sz w:val="24"/>
          <w:szCs w:val="24"/>
        </w:rPr>
        <w:t>Bbof1</w:t>
      </w:r>
      <w:r w:rsidRPr="008835A8">
        <w:rPr>
          <w:i/>
          <w:color w:val="000000" w:themeColor="text1"/>
          <w:sz w:val="24"/>
          <w:szCs w:val="24"/>
          <w:vertAlign w:val="superscript"/>
        </w:rPr>
        <w:t>–/–</w:t>
      </w:r>
      <w:r w:rsidRPr="008835A8">
        <w:rPr>
          <w:color w:val="000000" w:themeColor="text1"/>
          <w:sz w:val="24"/>
          <w:szCs w:val="24"/>
        </w:rPr>
        <w:t xml:space="preserve"> </w:t>
      </w:r>
      <w:r w:rsidRPr="008835A8">
        <w:rPr>
          <w:rFonts w:eastAsia="AdvP15E9"/>
          <w:color w:val="000000" w:themeColor="text1"/>
          <w:sz w:val="24"/>
          <w:szCs w:val="24"/>
        </w:rPr>
        <w:t>males</w:t>
      </w:r>
      <w:r>
        <w:rPr>
          <w:rFonts w:eastAsia="AdvP15E9"/>
          <w:color w:val="000000" w:themeColor="text1"/>
          <w:sz w:val="24"/>
          <w:szCs w:val="24"/>
        </w:rPr>
        <w:t xml:space="preserve"> at the indicated ages</w:t>
      </w:r>
      <w:r w:rsidRPr="008835A8">
        <w:rPr>
          <w:color w:val="000000" w:themeColor="text1"/>
          <w:sz w:val="24"/>
          <w:szCs w:val="24"/>
        </w:rPr>
        <w:t xml:space="preserve">. </w:t>
      </w:r>
      <w:r w:rsidRPr="008835A8">
        <w:rPr>
          <w:rFonts w:eastAsia="AdvP15E9"/>
          <w:color w:val="000000" w:themeColor="text1"/>
          <w:sz w:val="24"/>
          <w:szCs w:val="24"/>
        </w:rPr>
        <w:t>Numbers of mice analyzed (n) are indicated.</w:t>
      </w:r>
      <w:r>
        <w:rPr>
          <w:color w:val="000000" w:themeColor="text1"/>
          <w:sz w:val="24"/>
          <w:szCs w:val="24"/>
        </w:rPr>
        <w:t xml:space="preserve"> Error bars indicate S.E.M. </w:t>
      </w:r>
      <w:proofErr w:type="spellStart"/>
      <w:r>
        <w:rPr>
          <w:color w:val="000000" w:themeColor="text1"/>
          <w:sz w:val="24"/>
          <w:szCs w:val="24"/>
        </w:rPr>
        <w:t>n.s</w:t>
      </w:r>
      <w:proofErr w:type="spellEnd"/>
      <w:r>
        <w:rPr>
          <w:color w:val="000000" w:themeColor="text1"/>
          <w:sz w:val="24"/>
          <w:szCs w:val="24"/>
        </w:rPr>
        <w:t>.</w:t>
      </w:r>
      <w:r w:rsidR="00840B66">
        <w:rPr>
          <w:color w:val="000000" w:themeColor="text1"/>
          <w:sz w:val="24"/>
          <w:szCs w:val="24"/>
        </w:rPr>
        <w:t xml:space="preserve">, not significant </w:t>
      </w:r>
      <w:r>
        <w:rPr>
          <w:color w:val="000000" w:themeColor="text1"/>
          <w:sz w:val="24"/>
          <w:szCs w:val="24"/>
        </w:rPr>
        <w:t xml:space="preserve">by two-tailed </w:t>
      </w:r>
      <w:r w:rsidR="00840B66">
        <w:rPr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 xml:space="preserve">tudent’s </w:t>
      </w:r>
      <w:r w:rsidRPr="008835A8">
        <w:rPr>
          <w:i/>
          <w:color w:val="000000" w:themeColor="text1"/>
          <w:sz w:val="24"/>
          <w:szCs w:val="24"/>
        </w:rPr>
        <w:t>t</w:t>
      </w:r>
      <w:r>
        <w:rPr>
          <w:color w:val="000000" w:themeColor="text1"/>
          <w:sz w:val="24"/>
          <w:szCs w:val="24"/>
        </w:rPr>
        <w:t xml:space="preserve"> test. </w:t>
      </w:r>
      <w:r>
        <w:rPr>
          <w:b/>
          <w:color w:val="000000" w:themeColor="text1"/>
          <w:sz w:val="24"/>
          <w:szCs w:val="24"/>
        </w:rPr>
        <w:t>b</w:t>
      </w:r>
      <w:r w:rsidR="00840B66">
        <w:rPr>
          <w:b/>
          <w:color w:val="000000" w:themeColor="text1"/>
          <w:sz w:val="24"/>
          <w:szCs w:val="24"/>
        </w:rPr>
        <w:t>,</w:t>
      </w:r>
      <w:r>
        <w:rPr>
          <w:color w:val="FF0000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Representative i</w:t>
      </w:r>
      <w:r w:rsidRPr="000D3A11">
        <w:rPr>
          <w:color w:val="000000" w:themeColor="text1"/>
          <w:sz w:val="24"/>
          <w:szCs w:val="24"/>
        </w:rPr>
        <w:t>mage</w:t>
      </w:r>
      <w:r>
        <w:rPr>
          <w:color w:val="000000" w:themeColor="text1"/>
          <w:sz w:val="24"/>
          <w:szCs w:val="24"/>
        </w:rPr>
        <w:t>s</w:t>
      </w:r>
      <w:r w:rsidRPr="000D3A11">
        <w:rPr>
          <w:color w:val="000000" w:themeColor="text1"/>
          <w:sz w:val="24"/>
          <w:szCs w:val="24"/>
        </w:rPr>
        <w:t xml:space="preserve"> of WT </w:t>
      </w:r>
      <w:r>
        <w:rPr>
          <w:color w:val="000000" w:themeColor="text1"/>
          <w:sz w:val="24"/>
          <w:szCs w:val="24"/>
        </w:rPr>
        <w:t>and</w:t>
      </w:r>
      <w:r w:rsidRPr="00BA7C51">
        <w:rPr>
          <w:color w:val="000000" w:themeColor="text1"/>
          <w:sz w:val="24"/>
          <w:szCs w:val="24"/>
        </w:rPr>
        <w:t xml:space="preserve"> </w:t>
      </w:r>
      <w:r w:rsidRPr="00BA7C51">
        <w:rPr>
          <w:i/>
          <w:color w:val="000000" w:themeColor="text1"/>
          <w:sz w:val="24"/>
          <w:szCs w:val="24"/>
        </w:rPr>
        <w:t>Bbof1</w:t>
      </w:r>
      <w:r w:rsidRPr="00BA7C51">
        <w:rPr>
          <w:i/>
          <w:color w:val="000000" w:themeColor="text1"/>
          <w:sz w:val="24"/>
          <w:szCs w:val="24"/>
          <w:vertAlign w:val="superscript"/>
        </w:rPr>
        <w:t>–/–</w:t>
      </w:r>
      <w:r>
        <w:rPr>
          <w:color w:val="000000" w:themeColor="text1"/>
          <w:sz w:val="24"/>
          <w:szCs w:val="24"/>
        </w:rPr>
        <w:t xml:space="preserve"> </w:t>
      </w:r>
      <w:r w:rsidR="00840B66">
        <w:rPr>
          <w:rFonts w:eastAsia="AdvP15E9"/>
          <w:color w:val="000000" w:themeColor="text1"/>
          <w:sz w:val="24"/>
          <w:szCs w:val="24"/>
        </w:rPr>
        <w:t>males at PD90</w:t>
      </w:r>
      <w:r w:rsidRPr="000D3A11">
        <w:rPr>
          <w:color w:val="000000" w:themeColor="text1"/>
          <w:sz w:val="24"/>
          <w:szCs w:val="24"/>
        </w:rPr>
        <w:t xml:space="preserve">. Scale bars, </w:t>
      </w:r>
      <w:r>
        <w:rPr>
          <w:color w:val="000000" w:themeColor="text1"/>
          <w:sz w:val="24"/>
          <w:szCs w:val="24"/>
        </w:rPr>
        <w:t>2 c</w:t>
      </w:r>
      <w:r w:rsidRPr="000D3A11">
        <w:rPr>
          <w:color w:val="000000" w:themeColor="text1"/>
          <w:sz w:val="24"/>
          <w:szCs w:val="24"/>
        </w:rPr>
        <w:t>m.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</w:p>
    <w:p w:rsidR="0025632B" w:rsidRDefault="0025632B" w:rsidP="0025632B">
      <w:pPr>
        <w:spacing w:line="360" w:lineRule="auto"/>
        <w:rPr>
          <w:rFonts w:eastAsia="AdvP15E9"/>
          <w:b/>
          <w:color w:val="FF0000"/>
          <w:sz w:val="24"/>
          <w:szCs w:val="24"/>
        </w:rPr>
      </w:pPr>
    </w:p>
    <w:p w:rsidR="0025632B" w:rsidRDefault="0025632B">
      <w:pPr>
        <w:spacing w:after="200" w:line="276" w:lineRule="auto"/>
        <w:rPr>
          <w:rFonts w:eastAsia="AdvP15E9"/>
          <w:b/>
          <w:noProof/>
          <w:color w:val="FF0000"/>
          <w:sz w:val="24"/>
          <w:szCs w:val="24"/>
        </w:rPr>
      </w:pPr>
      <w:r>
        <w:rPr>
          <w:rFonts w:eastAsia="AdvP15E9"/>
          <w:b/>
          <w:noProof/>
          <w:color w:val="FF0000"/>
          <w:sz w:val="24"/>
          <w:szCs w:val="24"/>
        </w:rPr>
        <w:br w:type="page"/>
      </w:r>
    </w:p>
    <w:p w:rsidR="003D6FD3" w:rsidRPr="00A03EA6" w:rsidRDefault="00621A8C" w:rsidP="003D6FD3">
      <w:pPr>
        <w:spacing w:line="360" w:lineRule="auto"/>
        <w:rPr>
          <w:rFonts w:eastAsia="AdvP15E9"/>
          <w:b/>
          <w:color w:val="FF0000"/>
          <w:sz w:val="24"/>
          <w:szCs w:val="24"/>
        </w:rPr>
      </w:pPr>
      <w:bookmarkStart w:id="1" w:name="_GoBack"/>
      <w:bookmarkEnd w:id="1"/>
      <w:r>
        <w:rPr>
          <w:rFonts w:eastAsia="AdvP15E9"/>
          <w:b/>
          <w:noProof/>
          <w:color w:val="FF0000"/>
          <w:sz w:val="24"/>
          <w:szCs w:val="24"/>
        </w:rPr>
        <w:lastRenderedPageBreak/>
        <w:drawing>
          <wp:inline distT="0" distB="0" distL="0" distR="0">
            <wp:extent cx="5939790" cy="600583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600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B66" w:rsidRDefault="003D6FD3" w:rsidP="0025632B">
      <w:pPr>
        <w:spacing w:line="360" w:lineRule="auto"/>
        <w:rPr>
          <w:b/>
          <w:color w:val="000000" w:themeColor="text1"/>
          <w:sz w:val="24"/>
          <w:szCs w:val="24"/>
        </w:rPr>
      </w:pPr>
      <w:r w:rsidRPr="00153FED">
        <w:rPr>
          <w:b/>
          <w:color w:val="000000" w:themeColor="text1"/>
          <w:sz w:val="24"/>
          <w:szCs w:val="24"/>
        </w:rPr>
        <w:t xml:space="preserve">Supplementary Fig. </w:t>
      </w:r>
      <w:r>
        <w:rPr>
          <w:b/>
          <w:color w:val="000000" w:themeColor="text1"/>
          <w:sz w:val="24"/>
          <w:szCs w:val="24"/>
        </w:rPr>
        <w:t>2</w:t>
      </w:r>
      <w:r w:rsidRPr="00153FED">
        <w:rPr>
          <w:b/>
          <w:color w:val="000000" w:themeColor="text1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 xml:space="preserve"> </w:t>
      </w:r>
      <w:r w:rsidR="00840B66" w:rsidRPr="0025632B">
        <w:rPr>
          <w:b/>
          <w:color w:val="000000" w:themeColor="text1"/>
          <w:sz w:val="24"/>
          <w:szCs w:val="24"/>
        </w:rPr>
        <w:t xml:space="preserve">Immunofluorescent staining of </w:t>
      </w:r>
      <w:r w:rsidR="00621A8C">
        <w:rPr>
          <w:b/>
          <w:color w:val="000000" w:themeColor="text1"/>
          <w:sz w:val="24"/>
          <w:szCs w:val="24"/>
        </w:rPr>
        <w:t>WT1 (</w:t>
      </w:r>
      <w:r w:rsidR="00621A8C">
        <w:rPr>
          <w:rFonts w:eastAsiaTheme="minorEastAsia"/>
          <w:b/>
          <w:color w:val="000000" w:themeColor="text1"/>
          <w:sz w:val="24"/>
          <w:szCs w:val="24"/>
          <w:lang w:eastAsia="zh-CN"/>
        </w:rPr>
        <w:t>a</w:t>
      </w:r>
      <w:r w:rsidR="00621A8C">
        <w:rPr>
          <w:b/>
          <w:color w:val="000000" w:themeColor="text1"/>
          <w:sz w:val="24"/>
          <w:szCs w:val="24"/>
        </w:rPr>
        <w:t>)</w:t>
      </w:r>
      <w:r w:rsidR="00621A8C">
        <w:rPr>
          <w:b/>
          <w:color w:val="000000" w:themeColor="text1"/>
          <w:sz w:val="24"/>
          <w:szCs w:val="24"/>
        </w:rPr>
        <w:t>,</w:t>
      </w:r>
      <w:r w:rsidR="00621A8C">
        <w:rPr>
          <w:b/>
          <w:color w:val="000000" w:themeColor="text1"/>
          <w:sz w:val="24"/>
          <w:szCs w:val="24"/>
        </w:rPr>
        <w:t xml:space="preserve"> </w:t>
      </w:r>
      <w:r w:rsidR="00621A8C">
        <w:rPr>
          <w:rFonts w:eastAsiaTheme="minorEastAsia"/>
          <w:b/>
          <w:color w:val="000000" w:themeColor="text1"/>
          <w:sz w:val="24"/>
          <w:szCs w:val="24"/>
          <w:lang w:eastAsia="zh-CN"/>
        </w:rPr>
        <w:t>MVH</w:t>
      </w:r>
      <w:r w:rsidR="00621A8C">
        <w:rPr>
          <w:b/>
          <w:color w:val="000000" w:themeColor="text1"/>
          <w:sz w:val="24"/>
          <w:szCs w:val="24"/>
        </w:rPr>
        <w:t xml:space="preserve"> (</w:t>
      </w:r>
      <w:r w:rsidR="00621A8C">
        <w:rPr>
          <w:b/>
          <w:color w:val="000000" w:themeColor="text1"/>
          <w:sz w:val="24"/>
          <w:szCs w:val="24"/>
        </w:rPr>
        <w:t>b</w:t>
      </w:r>
      <w:r w:rsidR="00621A8C">
        <w:rPr>
          <w:b/>
          <w:color w:val="000000" w:themeColor="text1"/>
          <w:sz w:val="24"/>
          <w:szCs w:val="24"/>
        </w:rPr>
        <w:t>),</w:t>
      </w:r>
      <w:r w:rsidR="00621A8C">
        <w:rPr>
          <w:b/>
          <w:color w:val="000000" w:themeColor="text1"/>
          <w:sz w:val="24"/>
          <w:szCs w:val="24"/>
        </w:rPr>
        <w:t xml:space="preserve"> </w:t>
      </w:r>
      <w:r w:rsidR="00B80048" w:rsidRPr="0025632B">
        <w:rPr>
          <w:b/>
          <w:color w:val="000000" w:themeColor="text1"/>
          <w:sz w:val="24"/>
          <w:szCs w:val="24"/>
        </w:rPr>
        <w:t>PSMA8</w:t>
      </w:r>
      <w:r w:rsidR="00B80048">
        <w:rPr>
          <w:b/>
          <w:color w:val="000000" w:themeColor="text1"/>
          <w:sz w:val="24"/>
          <w:szCs w:val="24"/>
        </w:rPr>
        <w:t xml:space="preserve"> (</w:t>
      </w:r>
      <w:r w:rsidR="00621A8C">
        <w:rPr>
          <w:rFonts w:eastAsiaTheme="minorEastAsia"/>
          <w:b/>
          <w:color w:val="000000" w:themeColor="text1"/>
          <w:sz w:val="24"/>
          <w:szCs w:val="24"/>
          <w:lang w:eastAsia="zh-CN"/>
        </w:rPr>
        <w:t>c</w:t>
      </w:r>
      <w:r w:rsidR="00B80048">
        <w:rPr>
          <w:b/>
          <w:color w:val="000000" w:themeColor="text1"/>
          <w:sz w:val="24"/>
          <w:szCs w:val="24"/>
        </w:rPr>
        <w:t>)</w:t>
      </w:r>
      <w:r w:rsidR="00621A8C">
        <w:rPr>
          <w:b/>
          <w:color w:val="000000" w:themeColor="text1"/>
          <w:sz w:val="24"/>
          <w:szCs w:val="24"/>
        </w:rPr>
        <w:t xml:space="preserve"> and</w:t>
      </w:r>
      <w:r w:rsidR="00621A8C">
        <w:rPr>
          <w:b/>
          <w:color w:val="000000" w:themeColor="text1"/>
          <w:sz w:val="24"/>
          <w:szCs w:val="24"/>
        </w:rPr>
        <w:t xml:space="preserve"> </w:t>
      </w:r>
      <w:r w:rsidR="00B80048" w:rsidRPr="0025632B">
        <w:rPr>
          <w:rFonts w:eastAsiaTheme="minorEastAsia"/>
          <w:b/>
          <w:color w:val="000000" w:themeColor="text1"/>
          <w:sz w:val="24"/>
          <w:szCs w:val="24"/>
          <w:lang w:eastAsia="zh-CN"/>
        </w:rPr>
        <w:t>γ</w:t>
      </w:r>
      <w:r w:rsidR="00B80048">
        <w:rPr>
          <w:b/>
          <w:color w:val="000000" w:themeColor="text1"/>
          <w:sz w:val="24"/>
          <w:szCs w:val="24"/>
        </w:rPr>
        <w:t>H2AX (</w:t>
      </w:r>
      <w:r w:rsidR="00621A8C">
        <w:rPr>
          <w:b/>
          <w:color w:val="000000" w:themeColor="text1"/>
          <w:sz w:val="24"/>
          <w:szCs w:val="24"/>
        </w:rPr>
        <w:t>d</w:t>
      </w:r>
      <w:r w:rsidR="00B80048">
        <w:rPr>
          <w:b/>
          <w:color w:val="000000" w:themeColor="text1"/>
          <w:sz w:val="24"/>
          <w:szCs w:val="24"/>
        </w:rPr>
        <w:t>)</w:t>
      </w:r>
      <w:r w:rsidR="0025632B">
        <w:rPr>
          <w:b/>
          <w:color w:val="000000" w:themeColor="text1"/>
          <w:sz w:val="24"/>
          <w:szCs w:val="24"/>
        </w:rPr>
        <w:t xml:space="preserve"> </w:t>
      </w:r>
      <w:r w:rsidR="00840B66" w:rsidRPr="0025632B">
        <w:rPr>
          <w:b/>
          <w:color w:val="000000" w:themeColor="text1"/>
          <w:sz w:val="24"/>
          <w:szCs w:val="24"/>
        </w:rPr>
        <w:t xml:space="preserve">in WT and </w:t>
      </w:r>
      <w:r w:rsidR="00840B66" w:rsidRPr="0025632B">
        <w:rPr>
          <w:b/>
          <w:i/>
          <w:color w:val="000000" w:themeColor="text1"/>
          <w:sz w:val="24"/>
          <w:szCs w:val="24"/>
        </w:rPr>
        <w:t>Bbof1</w:t>
      </w:r>
      <w:r w:rsidR="00840B66" w:rsidRPr="0025632B">
        <w:rPr>
          <w:b/>
          <w:i/>
          <w:color w:val="000000" w:themeColor="text1"/>
          <w:sz w:val="24"/>
          <w:szCs w:val="24"/>
          <w:vertAlign w:val="superscript"/>
        </w:rPr>
        <w:t>–/–</w:t>
      </w:r>
      <w:r w:rsidR="0025632B">
        <w:rPr>
          <w:b/>
          <w:i/>
          <w:color w:val="000000" w:themeColor="text1"/>
          <w:sz w:val="24"/>
          <w:szCs w:val="24"/>
          <w:vertAlign w:val="superscript"/>
        </w:rPr>
        <w:t xml:space="preserve"> </w:t>
      </w:r>
      <w:r w:rsidR="00840B66" w:rsidRPr="0025632B">
        <w:rPr>
          <w:rFonts w:eastAsia="AdvP15E9"/>
          <w:b/>
          <w:color w:val="000000" w:themeColor="text1"/>
          <w:sz w:val="24"/>
          <w:szCs w:val="24"/>
        </w:rPr>
        <w:t xml:space="preserve">testes. </w:t>
      </w:r>
      <w:r w:rsidR="00840B66" w:rsidRPr="00840B66">
        <w:rPr>
          <w:rFonts w:eastAsia="AdvP15E9"/>
          <w:color w:val="000000" w:themeColor="text1"/>
          <w:sz w:val="24"/>
          <w:szCs w:val="24"/>
        </w:rPr>
        <w:t>Scale bar</w:t>
      </w:r>
      <w:r w:rsidR="0025632B">
        <w:rPr>
          <w:rFonts w:eastAsia="AdvP15E9"/>
          <w:color w:val="000000" w:themeColor="text1"/>
          <w:sz w:val="24"/>
          <w:szCs w:val="24"/>
        </w:rPr>
        <w:t>s</w:t>
      </w:r>
      <w:r w:rsidR="00840B66" w:rsidRPr="00840B66">
        <w:rPr>
          <w:rFonts w:eastAsia="AdvP15E9"/>
          <w:color w:val="000000" w:themeColor="text1"/>
          <w:sz w:val="24"/>
          <w:szCs w:val="24"/>
        </w:rPr>
        <w:t xml:space="preserve">, </w:t>
      </w:r>
      <w:r w:rsidR="00840B66" w:rsidRPr="00840B66">
        <w:rPr>
          <w:color w:val="000000" w:themeColor="text1"/>
          <w:sz w:val="24"/>
          <w:szCs w:val="24"/>
        </w:rPr>
        <w:t xml:space="preserve">10 </w:t>
      </w:r>
      <w:proofErr w:type="spellStart"/>
      <w:r w:rsidR="00840B66" w:rsidRPr="00840B66">
        <w:rPr>
          <w:color w:val="000000" w:themeColor="text1"/>
          <w:sz w:val="24"/>
          <w:szCs w:val="24"/>
        </w:rPr>
        <w:t>μm</w:t>
      </w:r>
      <w:proofErr w:type="spellEnd"/>
      <w:r w:rsidR="00840B66" w:rsidRPr="00840B66">
        <w:rPr>
          <w:color w:val="000000" w:themeColor="text1"/>
          <w:sz w:val="24"/>
          <w:szCs w:val="24"/>
        </w:rPr>
        <w:t>.</w:t>
      </w:r>
      <w:r w:rsidR="00840B66">
        <w:rPr>
          <w:b/>
          <w:color w:val="000000" w:themeColor="text1"/>
          <w:sz w:val="24"/>
          <w:szCs w:val="24"/>
        </w:rPr>
        <w:br w:type="page"/>
      </w:r>
    </w:p>
    <w:p w:rsidR="00374800" w:rsidRDefault="00CB2EA1" w:rsidP="00374800">
      <w:pPr>
        <w:spacing w:line="360" w:lineRule="auto"/>
        <w:rPr>
          <w:color w:val="FF0000"/>
          <w:sz w:val="24"/>
          <w:szCs w:val="24"/>
        </w:rPr>
      </w:pPr>
      <w:r>
        <w:rPr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5311140" cy="3299460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6FD3" w:rsidRPr="00153FED">
        <w:rPr>
          <w:b/>
          <w:color w:val="000000" w:themeColor="text1"/>
          <w:sz w:val="24"/>
          <w:szCs w:val="24"/>
        </w:rPr>
        <w:t xml:space="preserve">Supplementary Fig. </w:t>
      </w:r>
      <w:r w:rsidR="003D6FD3">
        <w:rPr>
          <w:b/>
          <w:color w:val="000000" w:themeColor="text1"/>
          <w:sz w:val="24"/>
          <w:szCs w:val="24"/>
        </w:rPr>
        <w:t>3</w:t>
      </w:r>
      <w:r w:rsidR="003D6FD3" w:rsidRPr="00153FED">
        <w:rPr>
          <w:b/>
          <w:color w:val="000000" w:themeColor="text1"/>
          <w:sz w:val="24"/>
          <w:szCs w:val="24"/>
        </w:rPr>
        <w:t>.</w:t>
      </w:r>
      <w:r w:rsidR="003D6FD3">
        <w:rPr>
          <w:b/>
          <w:color w:val="000000" w:themeColor="text1"/>
          <w:sz w:val="24"/>
          <w:szCs w:val="24"/>
        </w:rPr>
        <w:t xml:space="preserve"> </w:t>
      </w:r>
      <w:r w:rsidR="00374800" w:rsidRPr="00CB2EA1">
        <w:rPr>
          <w:b/>
          <w:color w:val="000000" w:themeColor="text1"/>
          <w:sz w:val="24"/>
          <w:szCs w:val="24"/>
        </w:rPr>
        <w:t xml:space="preserve">Statistical analyses of sperm flagellar morphology. </w:t>
      </w:r>
      <w:r w:rsidR="00374800">
        <w:rPr>
          <w:color w:val="000000" w:themeColor="text1"/>
          <w:sz w:val="24"/>
          <w:szCs w:val="24"/>
        </w:rPr>
        <w:t>Percentages of sperm flagella with indicated morphology are presented as the mean (</w:t>
      </w:r>
      <w:r w:rsidR="00374800" w:rsidRPr="00864142">
        <w:rPr>
          <w:color w:val="000000" w:themeColor="text1"/>
          <w:sz w:val="24"/>
          <w:szCs w:val="24"/>
        </w:rPr>
        <w:t>± S.E.M.</w:t>
      </w:r>
      <w:r w:rsidR="00374800">
        <w:rPr>
          <w:color w:val="000000" w:themeColor="text1"/>
          <w:sz w:val="24"/>
          <w:szCs w:val="24"/>
        </w:rPr>
        <w:t>).</w:t>
      </w:r>
    </w:p>
    <w:p w:rsidR="003D6FD3" w:rsidRDefault="003D6FD3" w:rsidP="003D6FD3">
      <w:pPr>
        <w:spacing w:line="360" w:lineRule="auto"/>
        <w:rPr>
          <w:b/>
          <w:color w:val="000000" w:themeColor="text1"/>
          <w:sz w:val="24"/>
          <w:szCs w:val="24"/>
        </w:rPr>
      </w:pPr>
    </w:p>
    <w:p w:rsidR="00840B66" w:rsidRDefault="00840B66">
      <w:pPr>
        <w:spacing w:after="200" w:line="276" w:lineRule="auto"/>
        <w:rPr>
          <w:b/>
          <w:color w:val="000000" w:themeColor="text1"/>
          <w:sz w:val="24"/>
          <w:szCs w:val="24"/>
        </w:rPr>
      </w:pPr>
    </w:p>
    <w:p w:rsidR="0025632B" w:rsidRDefault="0025632B">
      <w:pPr>
        <w:spacing w:after="200" w:line="276" w:lineRule="auto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br w:type="page"/>
      </w:r>
    </w:p>
    <w:p w:rsidR="0025632B" w:rsidRDefault="0025632B" w:rsidP="0025632B">
      <w:pPr>
        <w:spacing w:after="200" w:line="360" w:lineRule="auto"/>
        <w:rPr>
          <w:b/>
          <w:color w:val="000000" w:themeColor="text1"/>
          <w:sz w:val="24"/>
          <w:szCs w:val="24"/>
        </w:rPr>
      </w:pPr>
      <w:r>
        <w:rPr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5939790" cy="2165350"/>
            <wp:effectExtent l="0" t="0" r="381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3FED">
        <w:rPr>
          <w:b/>
          <w:color w:val="000000" w:themeColor="text1"/>
          <w:sz w:val="24"/>
          <w:szCs w:val="24"/>
        </w:rPr>
        <w:t xml:space="preserve">Supplementary Fig. </w:t>
      </w:r>
      <w:r>
        <w:rPr>
          <w:b/>
          <w:color w:val="000000" w:themeColor="text1"/>
          <w:sz w:val="24"/>
          <w:szCs w:val="24"/>
        </w:rPr>
        <w:t>4</w:t>
      </w:r>
      <w:r w:rsidRPr="00153FED">
        <w:rPr>
          <w:b/>
          <w:color w:val="000000" w:themeColor="text1"/>
          <w:sz w:val="24"/>
          <w:szCs w:val="24"/>
        </w:rPr>
        <w:t>.</w:t>
      </w:r>
      <w:r w:rsidRPr="00A06228">
        <w:rPr>
          <w:b/>
          <w:color w:val="000000" w:themeColor="text1"/>
          <w:sz w:val="24"/>
          <w:szCs w:val="24"/>
        </w:rPr>
        <w:t xml:space="preserve"> </w:t>
      </w:r>
      <w:r w:rsidRPr="00374800">
        <w:rPr>
          <w:b/>
          <w:color w:val="000000" w:themeColor="text1"/>
          <w:sz w:val="24"/>
          <w:szCs w:val="24"/>
        </w:rPr>
        <w:t>TEM results showing the u</w:t>
      </w:r>
      <w:r w:rsidRPr="00374800">
        <w:rPr>
          <w:rFonts w:eastAsia="AdvP15E9"/>
          <w:b/>
          <w:color w:val="000000" w:themeColor="text1"/>
          <w:sz w:val="24"/>
          <w:szCs w:val="24"/>
        </w:rPr>
        <w:t xml:space="preserve">ltrastructure of </w:t>
      </w:r>
      <w:r w:rsidRPr="00374800">
        <w:rPr>
          <w:b/>
          <w:color w:val="000000" w:themeColor="text1"/>
          <w:sz w:val="24"/>
          <w:szCs w:val="24"/>
        </w:rPr>
        <w:t xml:space="preserve">WT and </w:t>
      </w:r>
      <w:r w:rsidRPr="00374800">
        <w:rPr>
          <w:b/>
          <w:i/>
          <w:color w:val="000000" w:themeColor="text1"/>
          <w:sz w:val="24"/>
          <w:szCs w:val="24"/>
        </w:rPr>
        <w:t>Bbof1</w:t>
      </w:r>
      <w:r w:rsidRPr="00374800">
        <w:rPr>
          <w:b/>
          <w:i/>
          <w:color w:val="000000" w:themeColor="text1"/>
          <w:sz w:val="24"/>
          <w:szCs w:val="24"/>
          <w:vertAlign w:val="superscript"/>
        </w:rPr>
        <w:t>–/–</w:t>
      </w:r>
      <w:r w:rsidRPr="00374800">
        <w:rPr>
          <w:b/>
          <w:color w:val="000000" w:themeColor="text1"/>
          <w:sz w:val="24"/>
          <w:szCs w:val="24"/>
        </w:rPr>
        <w:t xml:space="preserve"> </w:t>
      </w:r>
      <w:r w:rsidRPr="00374800">
        <w:rPr>
          <w:rFonts w:eastAsia="AdvP15E9"/>
          <w:b/>
          <w:color w:val="000000" w:themeColor="text1"/>
          <w:sz w:val="24"/>
          <w:szCs w:val="24"/>
        </w:rPr>
        <w:t xml:space="preserve">sperm flagella. </w:t>
      </w:r>
      <w:r w:rsidR="00A06228">
        <w:rPr>
          <w:rFonts w:eastAsia="AdvP15E9"/>
          <w:color w:val="000000" w:themeColor="text1"/>
          <w:sz w:val="24"/>
          <w:szCs w:val="24"/>
        </w:rPr>
        <w:t xml:space="preserve">Cross sections with certain MTDs missing are indicated by red arrow heads. </w:t>
      </w:r>
      <w:r w:rsidRPr="005B5128">
        <w:rPr>
          <w:color w:val="000000" w:themeColor="text1"/>
          <w:sz w:val="24"/>
          <w:szCs w:val="24"/>
          <w:shd w:val="clear" w:color="auto" w:fill="FFFFFF"/>
        </w:rPr>
        <w:t xml:space="preserve">Scale bar, </w:t>
      </w:r>
      <w:r w:rsidR="00A06228">
        <w:rPr>
          <w:color w:val="000000" w:themeColor="text1"/>
          <w:sz w:val="24"/>
          <w:szCs w:val="24"/>
          <w:shd w:val="clear" w:color="auto" w:fill="FFFFFF"/>
        </w:rPr>
        <w:t>1</w:t>
      </w:r>
      <w:r w:rsidRPr="005B5128">
        <w:rPr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A06228" w:rsidRPr="00A06228">
        <w:rPr>
          <w:rFonts w:eastAsiaTheme="minorEastAsia"/>
          <w:color w:val="000000" w:themeColor="text1"/>
          <w:sz w:val="24"/>
          <w:szCs w:val="24"/>
          <w:lang w:eastAsia="zh-CN"/>
        </w:rPr>
        <w:t>μ</w:t>
      </w:r>
      <w:r w:rsidRPr="005B5128">
        <w:rPr>
          <w:color w:val="000000" w:themeColor="text1"/>
          <w:sz w:val="24"/>
          <w:szCs w:val="24"/>
        </w:rPr>
        <w:t>m</w:t>
      </w:r>
      <w:proofErr w:type="spellEnd"/>
      <w:r>
        <w:rPr>
          <w:color w:val="000000" w:themeColor="text1"/>
          <w:sz w:val="24"/>
          <w:szCs w:val="24"/>
        </w:rPr>
        <w:t>.</w:t>
      </w:r>
    </w:p>
    <w:p w:rsidR="00A06228" w:rsidRDefault="00A06228">
      <w:pPr>
        <w:spacing w:after="200" w:line="276" w:lineRule="auto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br w:type="page"/>
      </w:r>
    </w:p>
    <w:p w:rsidR="00A06228" w:rsidRDefault="00A06228" w:rsidP="00A06228">
      <w:pPr>
        <w:spacing w:line="360" w:lineRule="auto"/>
        <w:rPr>
          <w:b/>
          <w:color w:val="000000" w:themeColor="text1"/>
          <w:sz w:val="24"/>
          <w:szCs w:val="24"/>
        </w:rPr>
      </w:pPr>
      <w:r>
        <w:rPr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5932805" cy="5866765"/>
            <wp:effectExtent l="0" t="0" r="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586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228" w:rsidRDefault="00A06228" w:rsidP="00A06228">
      <w:pPr>
        <w:spacing w:line="360" w:lineRule="auto"/>
        <w:rPr>
          <w:b/>
          <w:color w:val="000000" w:themeColor="text1"/>
          <w:sz w:val="24"/>
          <w:szCs w:val="24"/>
        </w:rPr>
      </w:pPr>
      <w:r w:rsidRPr="00153FED">
        <w:rPr>
          <w:b/>
          <w:color w:val="000000" w:themeColor="text1"/>
          <w:sz w:val="24"/>
          <w:szCs w:val="24"/>
        </w:rPr>
        <w:t xml:space="preserve">Supplementary Fig. </w:t>
      </w:r>
      <w:r>
        <w:rPr>
          <w:b/>
          <w:color w:val="000000" w:themeColor="text1"/>
          <w:sz w:val="24"/>
          <w:szCs w:val="24"/>
        </w:rPr>
        <w:t>5</w:t>
      </w:r>
      <w:r w:rsidRPr="00153FED">
        <w:rPr>
          <w:b/>
          <w:color w:val="000000" w:themeColor="text1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 xml:space="preserve"> Y2H results of BBOF1 and its interacting proteins</w:t>
      </w:r>
      <w:r w:rsidRPr="006775F6">
        <w:rPr>
          <w:b/>
          <w:color w:val="000000" w:themeColor="text1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 xml:space="preserve"> </w:t>
      </w:r>
      <w:r w:rsidRPr="00DA12DB">
        <w:rPr>
          <w:b/>
          <w:color w:val="000000" w:themeColor="text1"/>
          <w:sz w:val="24"/>
          <w:szCs w:val="24"/>
        </w:rPr>
        <w:t>a</w:t>
      </w:r>
      <w:r>
        <w:rPr>
          <w:b/>
          <w:color w:val="000000" w:themeColor="text1"/>
          <w:sz w:val="24"/>
          <w:szCs w:val="24"/>
        </w:rPr>
        <w:t>,</w:t>
      </w:r>
      <w:r w:rsidRPr="00B91C16">
        <w:rPr>
          <w:color w:val="FF0000"/>
          <w:sz w:val="24"/>
          <w:szCs w:val="24"/>
        </w:rPr>
        <w:t xml:space="preserve"> </w:t>
      </w:r>
      <w:r w:rsidRPr="00C87B63">
        <w:rPr>
          <w:color w:val="000000" w:themeColor="text1"/>
          <w:sz w:val="24"/>
          <w:szCs w:val="24"/>
        </w:rPr>
        <w:t xml:space="preserve">Schematic diagram </w:t>
      </w:r>
      <w:r>
        <w:rPr>
          <w:color w:val="000000" w:themeColor="text1"/>
          <w:sz w:val="24"/>
          <w:szCs w:val="24"/>
        </w:rPr>
        <w:t xml:space="preserve">depicting the interacting domains of several BBOF1 interactors (SPATA24, RP9, MNS1 and ODF2). The minimal interacting regions are marked in green. </w:t>
      </w:r>
      <w:r>
        <w:rPr>
          <w:b/>
          <w:color w:val="000000" w:themeColor="text1"/>
          <w:sz w:val="24"/>
          <w:szCs w:val="24"/>
        </w:rPr>
        <w:t>b,</w:t>
      </w:r>
      <w:r>
        <w:rPr>
          <w:color w:val="000000" w:themeColor="text1"/>
          <w:sz w:val="24"/>
          <w:szCs w:val="24"/>
        </w:rPr>
        <w:t xml:space="preserve"> Y2H analyses confirming the </w:t>
      </w:r>
      <w:r w:rsidRPr="00C87B63">
        <w:rPr>
          <w:color w:val="000000" w:themeColor="text1"/>
          <w:sz w:val="24"/>
          <w:szCs w:val="24"/>
        </w:rPr>
        <w:t xml:space="preserve">interaction </w:t>
      </w:r>
      <w:r>
        <w:rPr>
          <w:color w:val="000000" w:themeColor="text1"/>
          <w:sz w:val="24"/>
          <w:szCs w:val="24"/>
        </w:rPr>
        <w:t>between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BBOF1</w:t>
      </w:r>
      <w:r w:rsidRPr="00C87B63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and the four top candidates (SPATA24, RP9, MNS1 and ODF2)</w:t>
      </w:r>
      <w:r w:rsidRPr="00C87B63">
        <w:rPr>
          <w:color w:val="000000" w:themeColor="text1"/>
          <w:sz w:val="24"/>
          <w:szCs w:val="24"/>
        </w:rPr>
        <w:t xml:space="preserve">. </w:t>
      </w:r>
      <w:r>
        <w:rPr>
          <w:color w:val="000000" w:themeColor="text1"/>
          <w:sz w:val="24"/>
          <w:szCs w:val="24"/>
        </w:rPr>
        <w:t>I</w:t>
      </w:r>
      <w:r w:rsidRPr="00C87B63">
        <w:rPr>
          <w:color w:val="000000" w:themeColor="text1"/>
          <w:sz w:val="24"/>
          <w:szCs w:val="24"/>
        </w:rPr>
        <w:t xml:space="preserve">nteractions were </w:t>
      </w:r>
      <w:r>
        <w:rPr>
          <w:color w:val="000000" w:themeColor="text1"/>
          <w:sz w:val="24"/>
          <w:szCs w:val="24"/>
        </w:rPr>
        <w:t xml:space="preserve">confirmed by the activation of </w:t>
      </w:r>
      <w:r w:rsidRPr="00C87B63">
        <w:rPr>
          <w:color w:val="000000" w:themeColor="text1"/>
          <w:sz w:val="24"/>
          <w:szCs w:val="24"/>
        </w:rPr>
        <w:t>reporter gene</w:t>
      </w:r>
      <w:r>
        <w:rPr>
          <w:color w:val="000000" w:themeColor="text1"/>
          <w:sz w:val="24"/>
          <w:szCs w:val="24"/>
        </w:rPr>
        <w:t>s</w:t>
      </w:r>
      <w:r w:rsidRPr="00C87B63">
        <w:rPr>
          <w:color w:val="000000" w:themeColor="text1"/>
          <w:sz w:val="24"/>
          <w:szCs w:val="24"/>
        </w:rPr>
        <w:t xml:space="preserve"> (HIS3 and ADE2) via </w:t>
      </w:r>
      <w:r>
        <w:rPr>
          <w:color w:val="000000" w:themeColor="text1"/>
          <w:sz w:val="24"/>
          <w:szCs w:val="24"/>
        </w:rPr>
        <w:t xml:space="preserve">the </w:t>
      </w:r>
      <w:r w:rsidRPr="00C87B63">
        <w:rPr>
          <w:color w:val="000000" w:themeColor="text1"/>
          <w:sz w:val="24"/>
          <w:szCs w:val="24"/>
        </w:rPr>
        <w:t xml:space="preserve">growth </w:t>
      </w:r>
      <w:r>
        <w:rPr>
          <w:color w:val="000000" w:themeColor="text1"/>
          <w:sz w:val="24"/>
          <w:szCs w:val="24"/>
        </w:rPr>
        <w:t xml:space="preserve">of colonies </w:t>
      </w:r>
      <w:r w:rsidRPr="00C87B63">
        <w:rPr>
          <w:color w:val="000000" w:themeColor="text1"/>
          <w:sz w:val="24"/>
          <w:szCs w:val="24"/>
        </w:rPr>
        <w:t>on selecti</w:t>
      </w:r>
      <w:r>
        <w:rPr>
          <w:color w:val="000000" w:themeColor="text1"/>
          <w:sz w:val="24"/>
          <w:szCs w:val="24"/>
        </w:rPr>
        <w:t>on</w:t>
      </w:r>
      <w:r w:rsidRPr="00C87B63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plates</w:t>
      </w:r>
      <w:r w:rsidRPr="00C87B63">
        <w:rPr>
          <w:color w:val="000000" w:themeColor="text1"/>
          <w:sz w:val="24"/>
          <w:szCs w:val="24"/>
        </w:rPr>
        <w:t xml:space="preserve"> (SD-L</w:t>
      </w:r>
      <w:r>
        <w:rPr>
          <w:color w:val="000000" w:themeColor="text1"/>
          <w:sz w:val="24"/>
          <w:szCs w:val="24"/>
        </w:rPr>
        <w:t xml:space="preserve">EU/TRP/HIS or </w:t>
      </w:r>
      <w:r w:rsidRPr="00C87B63">
        <w:rPr>
          <w:color w:val="000000" w:themeColor="text1"/>
          <w:sz w:val="24"/>
          <w:szCs w:val="24"/>
        </w:rPr>
        <w:t>SD-L</w:t>
      </w:r>
      <w:r>
        <w:rPr>
          <w:color w:val="000000" w:themeColor="text1"/>
          <w:sz w:val="24"/>
          <w:szCs w:val="24"/>
        </w:rPr>
        <w:t>EU/TRP/HIS/ADE</w:t>
      </w:r>
      <w:r w:rsidRPr="00C87B63">
        <w:rPr>
          <w:color w:val="000000" w:themeColor="text1"/>
          <w:sz w:val="24"/>
          <w:szCs w:val="24"/>
        </w:rPr>
        <w:t xml:space="preserve">). </w:t>
      </w:r>
      <w:r>
        <w:rPr>
          <w:color w:val="000000" w:themeColor="text1"/>
          <w:sz w:val="24"/>
          <w:szCs w:val="24"/>
        </w:rPr>
        <w:t>The domains used are indicated by amino acid (aa)</w:t>
      </w:r>
      <w:r w:rsidR="00B45797">
        <w:rPr>
          <w:color w:val="000000" w:themeColor="text1"/>
          <w:sz w:val="24"/>
          <w:szCs w:val="24"/>
        </w:rPr>
        <w:t xml:space="preserve"> sequences</w:t>
      </w:r>
      <w:r>
        <w:rPr>
          <w:color w:val="000000" w:themeColor="text1"/>
          <w:sz w:val="24"/>
          <w:szCs w:val="24"/>
        </w:rPr>
        <w:t xml:space="preserve">. </w:t>
      </w:r>
      <w:r>
        <w:rPr>
          <w:b/>
          <w:color w:val="000000" w:themeColor="text1"/>
          <w:sz w:val="24"/>
          <w:szCs w:val="24"/>
        </w:rPr>
        <w:t>c-</w:t>
      </w:r>
      <w:proofErr w:type="spellStart"/>
      <w:r>
        <w:rPr>
          <w:b/>
          <w:color w:val="000000" w:themeColor="text1"/>
          <w:sz w:val="24"/>
          <w:szCs w:val="24"/>
        </w:rPr>
        <w:t>i</w:t>
      </w:r>
      <w:proofErr w:type="spellEnd"/>
      <w:r>
        <w:rPr>
          <w:b/>
          <w:color w:val="000000" w:themeColor="text1"/>
          <w:sz w:val="24"/>
          <w:szCs w:val="24"/>
        </w:rPr>
        <w:t>,</w:t>
      </w:r>
      <w:r>
        <w:rPr>
          <w:color w:val="000000" w:themeColor="text1"/>
          <w:sz w:val="24"/>
          <w:szCs w:val="24"/>
        </w:rPr>
        <w:t xml:space="preserve"> Y2H experiments revealing the domaining mapping results of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BBOF1</w:t>
      </w:r>
      <w:r w:rsidRPr="00C87B63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and its interactors.</w:t>
      </w:r>
      <w:r w:rsidRPr="00082BAD">
        <w:rPr>
          <w:b/>
          <w:color w:val="000000" w:themeColor="text1"/>
          <w:sz w:val="24"/>
          <w:szCs w:val="24"/>
        </w:rPr>
        <w:t xml:space="preserve"> </w:t>
      </w:r>
    </w:p>
    <w:p w:rsidR="003D6FD3" w:rsidRPr="009E3805" w:rsidRDefault="007040A6" w:rsidP="003D6FD3">
      <w:pPr>
        <w:spacing w:line="360" w:lineRule="auto"/>
        <w:rPr>
          <w:b/>
          <w:color w:val="000000" w:themeColor="text1"/>
          <w:sz w:val="24"/>
          <w:szCs w:val="24"/>
        </w:rPr>
      </w:pPr>
      <w:r>
        <w:rPr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5939790" cy="6517843"/>
            <wp:effectExtent l="0" t="0" r="381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48"/>
                    <a:stretch/>
                  </pic:blipFill>
                  <pic:spPr bwMode="auto">
                    <a:xfrm>
                      <a:off x="0" y="0"/>
                      <a:ext cx="5939790" cy="6517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7CBB" w:rsidRDefault="003D6FD3" w:rsidP="008910EA">
      <w:pPr>
        <w:spacing w:line="360" w:lineRule="auto"/>
        <w:rPr>
          <w:rFonts w:eastAsiaTheme="majorEastAsia"/>
          <w:sz w:val="24"/>
          <w:szCs w:val="24"/>
        </w:rPr>
      </w:pPr>
      <w:r w:rsidRPr="00153FED">
        <w:rPr>
          <w:b/>
          <w:color w:val="000000" w:themeColor="text1"/>
          <w:sz w:val="24"/>
          <w:szCs w:val="24"/>
        </w:rPr>
        <w:t xml:space="preserve">Supplementary Fig. </w:t>
      </w:r>
      <w:r w:rsidR="007040A6">
        <w:rPr>
          <w:b/>
          <w:color w:val="000000" w:themeColor="text1"/>
          <w:sz w:val="24"/>
          <w:szCs w:val="24"/>
        </w:rPr>
        <w:t>6</w:t>
      </w:r>
      <w:r w:rsidRPr="00153FED">
        <w:rPr>
          <w:b/>
          <w:color w:val="000000" w:themeColor="text1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 xml:space="preserve"> </w:t>
      </w:r>
      <w:r w:rsidR="00D943EF">
        <w:rPr>
          <w:b/>
          <w:color w:val="000000" w:themeColor="text1"/>
          <w:sz w:val="24"/>
          <w:szCs w:val="24"/>
        </w:rPr>
        <w:t>Histological analys</w:t>
      </w:r>
      <w:r w:rsidR="00924B98">
        <w:rPr>
          <w:b/>
          <w:color w:val="000000" w:themeColor="text1"/>
          <w:sz w:val="24"/>
          <w:szCs w:val="24"/>
        </w:rPr>
        <w:t>e</w:t>
      </w:r>
      <w:r w:rsidR="00D943EF">
        <w:rPr>
          <w:b/>
          <w:color w:val="000000" w:themeColor="text1"/>
          <w:sz w:val="24"/>
          <w:szCs w:val="24"/>
        </w:rPr>
        <w:t xml:space="preserve">s </w:t>
      </w:r>
      <w:r w:rsidR="00840B66">
        <w:rPr>
          <w:b/>
          <w:color w:val="000000" w:themeColor="text1"/>
          <w:sz w:val="24"/>
          <w:szCs w:val="24"/>
        </w:rPr>
        <w:t>of brain ventricles and trachea epithelia</w:t>
      </w:r>
      <w:r w:rsidR="00D943EF">
        <w:rPr>
          <w:b/>
          <w:color w:val="000000" w:themeColor="text1"/>
          <w:sz w:val="24"/>
          <w:szCs w:val="24"/>
        </w:rPr>
        <w:t xml:space="preserve"> in BBOF1-deleted mice</w:t>
      </w:r>
      <w:r w:rsidR="00840B66">
        <w:rPr>
          <w:b/>
          <w:color w:val="000000" w:themeColor="text1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 xml:space="preserve"> </w:t>
      </w:r>
      <w:r w:rsidRPr="00DA12DB">
        <w:rPr>
          <w:b/>
          <w:color w:val="000000" w:themeColor="text1"/>
          <w:sz w:val="24"/>
          <w:szCs w:val="24"/>
        </w:rPr>
        <w:t>a</w:t>
      </w:r>
      <w:r w:rsidR="00840B66">
        <w:rPr>
          <w:b/>
          <w:color w:val="000000" w:themeColor="text1"/>
          <w:sz w:val="24"/>
          <w:szCs w:val="24"/>
        </w:rPr>
        <w:t>,</w:t>
      </w:r>
      <w:r w:rsidRPr="00B91C16">
        <w:rPr>
          <w:color w:val="FF0000"/>
          <w:sz w:val="24"/>
          <w:szCs w:val="24"/>
        </w:rPr>
        <w:t xml:space="preserve"> </w:t>
      </w:r>
      <w:r w:rsidRPr="00B431F7">
        <w:rPr>
          <w:color w:val="000000" w:themeColor="text1"/>
          <w:sz w:val="24"/>
          <w:szCs w:val="24"/>
        </w:rPr>
        <w:t>H&amp;E staining</w:t>
      </w:r>
      <w:r>
        <w:rPr>
          <w:color w:val="000000" w:themeColor="text1"/>
          <w:sz w:val="24"/>
          <w:szCs w:val="24"/>
        </w:rPr>
        <w:t xml:space="preserve"> </w:t>
      </w:r>
      <w:r w:rsidRPr="00B431F7">
        <w:rPr>
          <w:color w:val="000000" w:themeColor="text1"/>
          <w:sz w:val="24"/>
          <w:szCs w:val="24"/>
        </w:rPr>
        <w:t xml:space="preserve">of </w:t>
      </w:r>
      <w:r>
        <w:rPr>
          <w:color w:val="000000" w:themeColor="text1"/>
          <w:sz w:val="24"/>
          <w:szCs w:val="24"/>
        </w:rPr>
        <w:t xml:space="preserve">brain </w:t>
      </w:r>
      <w:r w:rsidRPr="00B431F7">
        <w:rPr>
          <w:color w:val="000000" w:themeColor="text1"/>
          <w:sz w:val="24"/>
          <w:szCs w:val="24"/>
        </w:rPr>
        <w:t xml:space="preserve">sections </w:t>
      </w:r>
      <w:r w:rsidR="00840B66">
        <w:rPr>
          <w:color w:val="000000" w:themeColor="text1"/>
          <w:sz w:val="24"/>
          <w:szCs w:val="24"/>
        </w:rPr>
        <w:t xml:space="preserve">derived </w:t>
      </w:r>
      <w:r w:rsidRPr="00B431F7">
        <w:rPr>
          <w:color w:val="000000" w:themeColor="text1"/>
          <w:sz w:val="24"/>
          <w:szCs w:val="24"/>
        </w:rPr>
        <w:t xml:space="preserve">from WT and </w:t>
      </w:r>
      <w:r w:rsidRPr="00B431F7">
        <w:rPr>
          <w:i/>
          <w:color w:val="000000" w:themeColor="text1"/>
          <w:sz w:val="24"/>
          <w:szCs w:val="24"/>
        </w:rPr>
        <w:t>Bbof1</w:t>
      </w:r>
      <w:r w:rsidRPr="00B431F7">
        <w:rPr>
          <w:i/>
          <w:color w:val="000000" w:themeColor="text1"/>
          <w:sz w:val="24"/>
          <w:szCs w:val="24"/>
          <w:vertAlign w:val="superscript"/>
        </w:rPr>
        <w:t>–/–</w:t>
      </w:r>
      <w:r w:rsidRPr="00B431F7">
        <w:rPr>
          <w:color w:val="000000" w:themeColor="text1"/>
          <w:sz w:val="24"/>
          <w:szCs w:val="24"/>
        </w:rPr>
        <w:t xml:space="preserve"> males at </w:t>
      </w:r>
      <w:r>
        <w:rPr>
          <w:color w:val="000000" w:themeColor="text1"/>
          <w:sz w:val="24"/>
          <w:szCs w:val="24"/>
        </w:rPr>
        <w:t>PD</w:t>
      </w:r>
      <w:r w:rsidR="007040A6">
        <w:rPr>
          <w:color w:val="000000" w:themeColor="text1"/>
          <w:sz w:val="24"/>
          <w:szCs w:val="24"/>
        </w:rPr>
        <w:t>6</w:t>
      </w:r>
      <w:r>
        <w:rPr>
          <w:color w:val="000000" w:themeColor="text1"/>
          <w:sz w:val="24"/>
          <w:szCs w:val="24"/>
        </w:rPr>
        <w:t>0</w:t>
      </w:r>
      <w:r w:rsidRPr="005B5128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LV, </w:t>
      </w:r>
      <w:r w:rsidRPr="00BA7C51">
        <w:rPr>
          <w:color w:val="000000" w:themeColor="text1"/>
          <w:sz w:val="24"/>
          <w:szCs w:val="24"/>
        </w:rPr>
        <w:t>lateral ventricle</w:t>
      </w:r>
      <w:r>
        <w:rPr>
          <w:color w:val="000000" w:themeColor="text1"/>
          <w:sz w:val="24"/>
          <w:szCs w:val="24"/>
        </w:rPr>
        <w:t>;</w:t>
      </w:r>
      <w:r w:rsidRPr="00BA7C51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AQ,</w:t>
      </w:r>
      <w:r w:rsidRPr="00721D2A">
        <w:t xml:space="preserve"> </w:t>
      </w:r>
      <w:r w:rsidRPr="00721D2A">
        <w:rPr>
          <w:color w:val="000000" w:themeColor="text1"/>
          <w:sz w:val="24"/>
          <w:szCs w:val="24"/>
        </w:rPr>
        <w:t>aqueduct</w:t>
      </w:r>
      <w:r>
        <w:rPr>
          <w:color w:val="000000" w:themeColor="text1"/>
          <w:sz w:val="24"/>
          <w:szCs w:val="24"/>
        </w:rPr>
        <w:t xml:space="preserve">; 4V, </w:t>
      </w:r>
      <w:r w:rsidRPr="00BA7C51">
        <w:rPr>
          <w:color w:val="000000" w:themeColor="text1"/>
          <w:sz w:val="24"/>
          <w:szCs w:val="24"/>
        </w:rPr>
        <w:t>fourth ventricle</w:t>
      </w:r>
      <w:r>
        <w:rPr>
          <w:color w:val="000000" w:themeColor="text1"/>
          <w:sz w:val="24"/>
          <w:szCs w:val="24"/>
        </w:rPr>
        <w:t xml:space="preserve">. </w:t>
      </w:r>
      <w:r w:rsidRPr="000D3A11">
        <w:rPr>
          <w:color w:val="000000" w:themeColor="text1"/>
          <w:sz w:val="24"/>
          <w:szCs w:val="24"/>
        </w:rPr>
        <w:t xml:space="preserve">Scale bar, </w:t>
      </w:r>
      <w:r>
        <w:rPr>
          <w:color w:val="000000" w:themeColor="text1"/>
          <w:sz w:val="24"/>
          <w:szCs w:val="24"/>
        </w:rPr>
        <w:t>50</w:t>
      </w:r>
      <w:r w:rsidRPr="000D3A11">
        <w:rPr>
          <w:color w:val="000000" w:themeColor="text1"/>
          <w:sz w:val="24"/>
          <w:szCs w:val="24"/>
        </w:rPr>
        <w:t xml:space="preserve"> </w:t>
      </w:r>
      <w:proofErr w:type="spellStart"/>
      <w:r w:rsidRPr="000D3A11">
        <w:rPr>
          <w:color w:val="000000" w:themeColor="text1"/>
          <w:sz w:val="24"/>
          <w:szCs w:val="24"/>
        </w:rPr>
        <w:t>μm</w:t>
      </w:r>
      <w:proofErr w:type="spellEnd"/>
      <w:r w:rsidRPr="000D3A11">
        <w:rPr>
          <w:color w:val="000000" w:themeColor="text1"/>
          <w:sz w:val="24"/>
          <w:szCs w:val="24"/>
        </w:rPr>
        <w:t>.</w:t>
      </w:r>
      <w:r w:rsidRPr="00BA7C51">
        <w:rPr>
          <w:b/>
          <w:color w:val="000000" w:themeColor="text1"/>
          <w:sz w:val="24"/>
          <w:szCs w:val="24"/>
        </w:rPr>
        <w:t xml:space="preserve"> </w:t>
      </w:r>
      <w:r w:rsidR="007040A6">
        <w:rPr>
          <w:b/>
          <w:color w:val="000000" w:themeColor="text1"/>
          <w:sz w:val="24"/>
          <w:szCs w:val="24"/>
        </w:rPr>
        <w:t>b,</w:t>
      </w:r>
      <w:r w:rsidR="007040A6" w:rsidRPr="00B91C16">
        <w:rPr>
          <w:color w:val="FF0000"/>
          <w:sz w:val="24"/>
          <w:szCs w:val="24"/>
        </w:rPr>
        <w:t xml:space="preserve"> </w:t>
      </w:r>
      <w:r w:rsidR="007040A6">
        <w:rPr>
          <w:color w:val="000000" w:themeColor="text1"/>
          <w:sz w:val="24"/>
          <w:szCs w:val="24"/>
        </w:rPr>
        <w:t xml:space="preserve">Scanning electron microscopy (SEM) images of </w:t>
      </w:r>
      <w:r w:rsidR="007040A6" w:rsidRPr="00B431F7">
        <w:rPr>
          <w:color w:val="000000" w:themeColor="text1"/>
          <w:sz w:val="24"/>
          <w:szCs w:val="24"/>
        </w:rPr>
        <w:t xml:space="preserve">WT and </w:t>
      </w:r>
      <w:r w:rsidR="007040A6" w:rsidRPr="00B431F7">
        <w:rPr>
          <w:i/>
          <w:color w:val="000000" w:themeColor="text1"/>
          <w:sz w:val="24"/>
          <w:szCs w:val="24"/>
        </w:rPr>
        <w:t>Bbof1</w:t>
      </w:r>
      <w:r w:rsidR="007040A6" w:rsidRPr="00B431F7">
        <w:rPr>
          <w:i/>
          <w:color w:val="000000" w:themeColor="text1"/>
          <w:sz w:val="24"/>
          <w:szCs w:val="24"/>
          <w:vertAlign w:val="superscript"/>
        </w:rPr>
        <w:t>–/–</w:t>
      </w:r>
      <w:r w:rsidR="007040A6" w:rsidRPr="00B431F7">
        <w:rPr>
          <w:color w:val="000000" w:themeColor="text1"/>
          <w:sz w:val="24"/>
          <w:szCs w:val="24"/>
        </w:rPr>
        <w:t xml:space="preserve"> </w:t>
      </w:r>
      <w:r w:rsidR="007040A6">
        <w:rPr>
          <w:color w:val="000000" w:themeColor="text1"/>
          <w:sz w:val="24"/>
          <w:szCs w:val="24"/>
        </w:rPr>
        <w:t xml:space="preserve">brain </w:t>
      </w:r>
      <w:r w:rsidR="00D943EF">
        <w:rPr>
          <w:color w:val="000000" w:themeColor="text1"/>
          <w:sz w:val="24"/>
          <w:szCs w:val="24"/>
        </w:rPr>
        <w:t xml:space="preserve">lateral </w:t>
      </w:r>
      <w:r w:rsidR="007040A6">
        <w:rPr>
          <w:color w:val="000000" w:themeColor="text1"/>
          <w:sz w:val="24"/>
          <w:szCs w:val="24"/>
        </w:rPr>
        <w:t xml:space="preserve">ventricles. </w:t>
      </w:r>
      <w:r w:rsidR="007040A6" w:rsidRPr="000D3A11">
        <w:rPr>
          <w:color w:val="000000" w:themeColor="text1"/>
          <w:sz w:val="24"/>
          <w:szCs w:val="24"/>
        </w:rPr>
        <w:t xml:space="preserve">Scale bars, </w:t>
      </w:r>
      <w:r w:rsidR="007040A6">
        <w:rPr>
          <w:color w:val="000000" w:themeColor="text1"/>
          <w:sz w:val="24"/>
          <w:szCs w:val="24"/>
        </w:rPr>
        <w:t>50</w:t>
      </w:r>
      <w:r w:rsidR="007040A6" w:rsidRPr="000D3A11">
        <w:rPr>
          <w:color w:val="000000" w:themeColor="text1"/>
          <w:sz w:val="24"/>
          <w:szCs w:val="24"/>
        </w:rPr>
        <w:t xml:space="preserve"> </w:t>
      </w:r>
      <w:proofErr w:type="spellStart"/>
      <w:r w:rsidR="007040A6" w:rsidRPr="000D3A11">
        <w:rPr>
          <w:color w:val="000000" w:themeColor="text1"/>
          <w:sz w:val="24"/>
          <w:szCs w:val="24"/>
        </w:rPr>
        <w:t>μm</w:t>
      </w:r>
      <w:proofErr w:type="spellEnd"/>
      <w:r w:rsidR="007040A6" w:rsidRPr="000D3A11">
        <w:rPr>
          <w:color w:val="000000" w:themeColor="text1"/>
          <w:sz w:val="24"/>
          <w:szCs w:val="24"/>
        </w:rPr>
        <w:t>.</w:t>
      </w:r>
      <w:r w:rsidR="007040A6" w:rsidRPr="007040A6">
        <w:rPr>
          <w:b/>
          <w:color w:val="000000" w:themeColor="text1"/>
          <w:sz w:val="24"/>
          <w:szCs w:val="24"/>
        </w:rPr>
        <w:t xml:space="preserve"> </w:t>
      </w:r>
      <w:r w:rsidR="007040A6">
        <w:rPr>
          <w:b/>
          <w:color w:val="000000" w:themeColor="text1"/>
          <w:sz w:val="24"/>
          <w:szCs w:val="24"/>
        </w:rPr>
        <w:t>c,</w:t>
      </w:r>
      <w:r w:rsidR="007040A6" w:rsidRPr="00B91C16">
        <w:rPr>
          <w:color w:val="FF0000"/>
          <w:sz w:val="24"/>
          <w:szCs w:val="24"/>
        </w:rPr>
        <w:t xml:space="preserve"> </w:t>
      </w:r>
      <w:r w:rsidR="007040A6" w:rsidRPr="00B431F7">
        <w:rPr>
          <w:color w:val="000000" w:themeColor="text1"/>
          <w:sz w:val="24"/>
          <w:szCs w:val="24"/>
        </w:rPr>
        <w:t>H&amp;E staining</w:t>
      </w:r>
      <w:r w:rsidR="007040A6">
        <w:rPr>
          <w:color w:val="000000" w:themeColor="text1"/>
          <w:sz w:val="24"/>
          <w:szCs w:val="24"/>
        </w:rPr>
        <w:t xml:space="preserve"> </w:t>
      </w:r>
      <w:r w:rsidR="007040A6" w:rsidRPr="00B431F7">
        <w:rPr>
          <w:color w:val="000000" w:themeColor="text1"/>
          <w:sz w:val="24"/>
          <w:szCs w:val="24"/>
        </w:rPr>
        <w:t xml:space="preserve">of </w:t>
      </w:r>
      <w:r w:rsidR="007040A6">
        <w:rPr>
          <w:color w:val="000000" w:themeColor="text1"/>
          <w:sz w:val="24"/>
          <w:szCs w:val="24"/>
        </w:rPr>
        <w:t xml:space="preserve">trachea </w:t>
      </w:r>
      <w:r w:rsidR="007040A6" w:rsidRPr="00B431F7">
        <w:rPr>
          <w:color w:val="000000" w:themeColor="text1"/>
          <w:sz w:val="24"/>
          <w:szCs w:val="24"/>
        </w:rPr>
        <w:t xml:space="preserve">sections </w:t>
      </w:r>
      <w:r w:rsidR="007040A6">
        <w:rPr>
          <w:color w:val="000000" w:themeColor="text1"/>
          <w:sz w:val="24"/>
          <w:szCs w:val="24"/>
        </w:rPr>
        <w:t xml:space="preserve">derived </w:t>
      </w:r>
      <w:r w:rsidR="007040A6" w:rsidRPr="00B431F7">
        <w:rPr>
          <w:color w:val="000000" w:themeColor="text1"/>
          <w:sz w:val="24"/>
          <w:szCs w:val="24"/>
        </w:rPr>
        <w:t xml:space="preserve">from WT and </w:t>
      </w:r>
      <w:r w:rsidR="007040A6" w:rsidRPr="00B431F7">
        <w:rPr>
          <w:i/>
          <w:color w:val="000000" w:themeColor="text1"/>
          <w:sz w:val="24"/>
          <w:szCs w:val="24"/>
        </w:rPr>
        <w:t>Bbof1</w:t>
      </w:r>
      <w:r w:rsidR="007040A6" w:rsidRPr="00B431F7">
        <w:rPr>
          <w:i/>
          <w:color w:val="000000" w:themeColor="text1"/>
          <w:sz w:val="24"/>
          <w:szCs w:val="24"/>
          <w:vertAlign w:val="superscript"/>
        </w:rPr>
        <w:t>–/–</w:t>
      </w:r>
      <w:r w:rsidR="007040A6" w:rsidRPr="00B431F7">
        <w:rPr>
          <w:color w:val="000000" w:themeColor="text1"/>
          <w:sz w:val="24"/>
          <w:szCs w:val="24"/>
        </w:rPr>
        <w:t xml:space="preserve"> males at </w:t>
      </w:r>
      <w:r w:rsidR="007040A6">
        <w:rPr>
          <w:color w:val="000000" w:themeColor="text1"/>
          <w:sz w:val="24"/>
          <w:szCs w:val="24"/>
        </w:rPr>
        <w:t>PD60</w:t>
      </w:r>
      <w:r w:rsidR="007040A6" w:rsidRPr="005B5128">
        <w:rPr>
          <w:color w:val="000000" w:themeColor="text1"/>
          <w:sz w:val="24"/>
          <w:szCs w:val="24"/>
        </w:rPr>
        <w:t>.</w:t>
      </w:r>
      <w:r w:rsidR="007040A6">
        <w:rPr>
          <w:color w:val="000000" w:themeColor="text1"/>
          <w:sz w:val="24"/>
          <w:szCs w:val="24"/>
        </w:rPr>
        <w:t xml:space="preserve"> </w:t>
      </w:r>
      <w:r w:rsidR="007040A6" w:rsidRPr="000D3A11">
        <w:rPr>
          <w:color w:val="000000" w:themeColor="text1"/>
          <w:sz w:val="24"/>
          <w:szCs w:val="24"/>
        </w:rPr>
        <w:t xml:space="preserve">Scale bar, </w:t>
      </w:r>
      <w:r w:rsidR="007040A6">
        <w:rPr>
          <w:color w:val="000000" w:themeColor="text1"/>
          <w:sz w:val="24"/>
          <w:szCs w:val="24"/>
        </w:rPr>
        <w:t>50</w:t>
      </w:r>
      <w:r w:rsidR="007040A6" w:rsidRPr="000D3A11">
        <w:rPr>
          <w:color w:val="000000" w:themeColor="text1"/>
          <w:sz w:val="24"/>
          <w:szCs w:val="24"/>
        </w:rPr>
        <w:t xml:space="preserve"> </w:t>
      </w:r>
      <w:proofErr w:type="spellStart"/>
      <w:r w:rsidR="007040A6" w:rsidRPr="000D3A11">
        <w:rPr>
          <w:color w:val="000000" w:themeColor="text1"/>
          <w:sz w:val="24"/>
          <w:szCs w:val="24"/>
        </w:rPr>
        <w:t>μm</w:t>
      </w:r>
      <w:proofErr w:type="spellEnd"/>
      <w:r w:rsidR="007040A6" w:rsidRPr="000D3A11">
        <w:rPr>
          <w:color w:val="000000" w:themeColor="text1"/>
          <w:sz w:val="24"/>
          <w:szCs w:val="24"/>
        </w:rPr>
        <w:t>.</w:t>
      </w:r>
      <w:r w:rsidR="007040A6" w:rsidRPr="00BA7C51">
        <w:rPr>
          <w:b/>
          <w:color w:val="000000" w:themeColor="text1"/>
          <w:sz w:val="24"/>
          <w:szCs w:val="24"/>
        </w:rPr>
        <w:t xml:space="preserve"> </w:t>
      </w:r>
      <w:r w:rsidR="007040A6">
        <w:rPr>
          <w:b/>
          <w:color w:val="000000" w:themeColor="text1"/>
          <w:sz w:val="24"/>
          <w:szCs w:val="24"/>
        </w:rPr>
        <w:t>d,</w:t>
      </w:r>
      <w:r w:rsidR="007040A6" w:rsidRPr="00B91C16">
        <w:rPr>
          <w:color w:val="FF0000"/>
          <w:sz w:val="24"/>
          <w:szCs w:val="24"/>
        </w:rPr>
        <w:t xml:space="preserve"> </w:t>
      </w:r>
      <w:r w:rsidR="007040A6">
        <w:rPr>
          <w:color w:val="000000" w:themeColor="text1"/>
          <w:sz w:val="24"/>
          <w:szCs w:val="24"/>
        </w:rPr>
        <w:t xml:space="preserve">SEM images of </w:t>
      </w:r>
      <w:r w:rsidR="007040A6" w:rsidRPr="00B431F7">
        <w:rPr>
          <w:color w:val="000000" w:themeColor="text1"/>
          <w:sz w:val="24"/>
          <w:szCs w:val="24"/>
        </w:rPr>
        <w:t xml:space="preserve">WT and </w:t>
      </w:r>
      <w:r w:rsidR="007040A6" w:rsidRPr="00B431F7">
        <w:rPr>
          <w:i/>
          <w:color w:val="000000" w:themeColor="text1"/>
          <w:sz w:val="24"/>
          <w:szCs w:val="24"/>
        </w:rPr>
        <w:t>Bbof1</w:t>
      </w:r>
      <w:r w:rsidR="007040A6" w:rsidRPr="00B431F7">
        <w:rPr>
          <w:i/>
          <w:color w:val="000000" w:themeColor="text1"/>
          <w:sz w:val="24"/>
          <w:szCs w:val="24"/>
          <w:vertAlign w:val="superscript"/>
        </w:rPr>
        <w:t>–/–</w:t>
      </w:r>
      <w:r w:rsidR="007040A6" w:rsidRPr="00B431F7">
        <w:rPr>
          <w:color w:val="000000" w:themeColor="text1"/>
          <w:sz w:val="24"/>
          <w:szCs w:val="24"/>
        </w:rPr>
        <w:t xml:space="preserve"> </w:t>
      </w:r>
      <w:r w:rsidR="007040A6">
        <w:rPr>
          <w:color w:val="000000" w:themeColor="text1"/>
          <w:sz w:val="24"/>
          <w:szCs w:val="24"/>
        </w:rPr>
        <w:t>trachea</w:t>
      </w:r>
      <w:r w:rsidR="00D943EF">
        <w:rPr>
          <w:color w:val="000000" w:themeColor="text1"/>
          <w:sz w:val="24"/>
          <w:szCs w:val="24"/>
        </w:rPr>
        <w:t>l</w:t>
      </w:r>
      <w:r w:rsidR="007040A6">
        <w:rPr>
          <w:color w:val="000000" w:themeColor="text1"/>
          <w:sz w:val="24"/>
          <w:szCs w:val="24"/>
        </w:rPr>
        <w:t xml:space="preserve"> epithelia. </w:t>
      </w:r>
      <w:r w:rsidR="007040A6" w:rsidRPr="000D3A11">
        <w:rPr>
          <w:color w:val="000000" w:themeColor="text1"/>
          <w:sz w:val="24"/>
          <w:szCs w:val="24"/>
        </w:rPr>
        <w:t xml:space="preserve">Scale bar, </w:t>
      </w:r>
      <w:r w:rsidR="007040A6">
        <w:rPr>
          <w:color w:val="000000" w:themeColor="text1"/>
          <w:sz w:val="24"/>
          <w:szCs w:val="24"/>
        </w:rPr>
        <w:t>50</w:t>
      </w:r>
      <w:r w:rsidR="007040A6" w:rsidRPr="000D3A11">
        <w:rPr>
          <w:color w:val="000000" w:themeColor="text1"/>
          <w:sz w:val="24"/>
          <w:szCs w:val="24"/>
        </w:rPr>
        <w:t xml:space="preserve"> </w:t>
      </w:r>
      <w:proofErr w:type="spellStart"/>
      <w:r w:rsidR="007040A6" w:rsidRPr="000D3A11">
        <w:rPr>
          <w:color w:val="000000" w:themeColor="text1"/>
          <w:sz w:val="24"/>
          <w:szCs w:val="24"/>
        </w:rPr>
        <w:t>μm</w:t>
      </w:r>
      <w:proofErr w:type="spellEnd"/>
      <w:r w:rsidR="007040A6" w:rsidRPr="000D3A11">
        <w:rPr>
          <w:color w:val="000000" w:themeColor="text1"/>
          <w:sz w:val="24"/>
          <w:szCs w:val="24"/>
        </w:rPr>
        <w:t>.</w:t>
      </w:r>
      <w:r w:rsidR="00647CBB">
        <w:rPr>
          <w:rFonts w:eastAsiaTheme="majorEastAsia"/>
          <w:sz w:val="24"/>
          <w:szCs w:val="24"/>
        </w:rPr>
        <w:br w:type="page"/>
      </w:r>
    </w:p>
    <w:p w:rsidR="007A13F5" w:rsidRDefault="007A13F5" w:rsidP="00647CBB">
      <w:pPr>
        <w:spacing w:line="360" w:lineRule="auto"/>
        <w:rPr>
          <w:b/>
          <w:color w:val="000000" w:themeColor="text1"/>
          <w:sz w:val="24"/>
          <w:szCs w:val="24"/>
        </w:rPr>
      </w:pPr>
      <w:r w:rsidRPr="007A13F5">
        <w:rPr>
          <w:rFonts w:hint="eastAsia"/>
          <w:b/>
          <w:color w:val="000000" w:themeColor="text1"/>
          <w:sz w:val="24"/>
          <w:szCs w:val="24"/>
        </w:rPr>
        <w:lastRenderedPageBreak/>
        <w:t>Supplementary</w:t>
      </w:r>
      <w:r>
        <w:rPr>
          <w:b/>
          <w:color w:val="000000" w:themeColor="text1"/>
          <w:sz w:val="24"/>
          <w:szCs w:val="24"/>
        </w:rPr>
        <w:t xml:space="preserve"> </w:t>
      </w:r>
      <w:r w:rsidRPr="007A13F5">
        <w:rPr>
          <w:rFonts w:hint="eastAsia"/>
          <w:b/>
          <w:color w:val="000000" w:themeColor="text1"/>
          <w:sz w:val="24"/>
          <w:szCs w:val="24"/>
        </w:rPr>
        <w:t>Movie</w:t>
      </w:r>
      <w:r>
        <w:rPr>
          <w:b/>
          <w:color w:val="000000" w:themeColor="text1"/>
          <w:sz w:val="24"/>
          <w:szCs w:val="24"/>
        </w:rPr>
        <w:t xml:space="preserve"> 1. Movement of spermatozoa derived from adult WT males. </w:t>
      </w:r>
    </w:p>
    <w:p w:rsidR="007A13F5" w:rsidRDefault="007A13F5" w:rsidP="00647CBB">
      <w:pPr>
        <w:spacing w:line="360" w:lineRule="auto"/>
        <w:rPr>
          <w:b/>
          <w:color w:val="000000" w:themeColor="text1"/>
          <w:sz w:val="24"/>
          <w:szCs w:val="24"/>
        </w:rPr>
      </w:pPr>
    </w:p>
    <w:p w:rsidR="007A13F5" w:rsidRDefault="007A13F5" w:rsidP="007A13F5">
      <w:pPr>
        <w:spacing w:line="360" w:lineRule="auto"/>
        <w:rPr>
          <w:b/>
          <w:color w:val="000000" w:themeColor="text1"/>
          <w:sz w:val="24"/>
          <w:szCs w:val="24"/>
        </w:rPr>
      </w:pPr>
      <w:r w:rsidRPr="007A13F5">
        <w:rPr>
          <w:rFonts w:hint="eastAsia"/>
          <w:b/>
          <w:color w:val="000000" w:themeColor="text1"/>
          <w:sz w:val="24"/>
          <w:szCs w:val="24"/>
        </w:rPr>
        <w:t>Supplementary</w:t>
      </w:r>
      <w:r>
        <w:rPr>
          <w:b/>
          <w:color w:val="000000" w:themeColor="text1"/>
          <w:sz w:val="24"/>
          <w:szCs w:val="24"/>
        </w:rPr>
        <w:t xml:space="preserve"> </w:t>
      </w:r>
      <w:r w:rsidRPr="007A13F5">
        <w:rPr>
          <w:rFonts w:hint="eastAsia"/>
          <w:b/>
          <w:color w:val="000000" w:themeColor="text1"/>
          <w:sz w:val="24"/>
          <w:szCs w:val="24"/>
        </w:rPr>
        <w:t>Movie</w:t>
      </w:r>
      <w:r>
        <w:rPr>
          <w:b/>
          <w:color w:val="000000" w:themeColor="text1"/>
          <w:sz w:val="24"/>
          <w:szCs w:val="24"/>
        </w:rPr>
        <w:t xml:space="preserve"> 2. Movement of spermatozoa derived from adult </w:t>
      </w:r>
      <w:r w:rsidRPr="00647CBB">
        <w:rPr>
          <w:b/>
          <w:i/>
          <w:color w:val="000000" w:themeColor="text1"/>
          <w:sz w:val="24"/>
          <w:szCs w:val="24"/>
        </w:rPr>
        <w:t>Bbof1</w:t>
      </w:r>
      <w:r w:rsidRPr="00647CBB">
        <w:rPr>
          <w:b/>
          <w:i/>
          <w:color w:val="000000" w:themeColor="text1"/>
          <w:sz w:val="24"/>
          <w:szCs w:val="24"/>
          <w:vertAlign w:val="superscript"/>
        </w:rPr>
        <w:t>–/–</w:t>
      </w:r>
      <w:r>
        <w:rPr>
          <w:b/>
          <w:color w:val="000000" w:themeColor="text1"/>
          <w:sz w:val="24"/>
          <w:szCs w:val="24"/>
        </w:rPr>
        <w:t xml:space="preserve"> males. </w:t>
      </w:r>
    </w:p>
    <w:p w:rsidR="007A13F5" w:rsidRDefault="007A13F5" w:rsidP="00647CBB">
      <w:pPr>
        <w:spacing w:line="360" w:lineRule="auto"/>
        <w:rPr>
          <w:b/>
          <w:color w:val="000000" w:themeColor="text1"/>
          <w:sz w:val="24"/>
          <w:szCs w:val="24"/>
        </w:rPr>
      </w:pPr>
    </w:p>
    <w:p w:rsidR="00C95873" w:rsidRPr="007A13F5" w:rsidRDefault="00C95873" w:rsidP="00647CBB">
      <w:pPr>
        <w:spacing w:line="360" w:lineRule="auto"/>
        <w:rPr>
          <w:b/>
          <w:color w:val="000000" w:themeColor="text1"/>
          <w:sz w:val="24"/>
          <w:szCs w:val="24"/>
        </w:rPr>
      </w:pPr>
      <w:r w:rsidRPr="007A13F5">
        <w:rPr>
          <w:b/>
          <w:color w:val="000000" w:themeColor="text1"/>
          <w:sz w:val="24"/>
          <w:szCs w:val="24"/>
        </w:rPr>
        <w:br w:type="page"/>
      </w:r>
    </w:p>
    <w:p w:rsidR="00C95873" w:rsidRPr="00162A41" w:rsidRDefault="00C95873" w:rsidP="00C95873">
      <w:pPr>
        <w:spacing w:line="360" w:lineRule="auto"/>
        <w:rPr>
          <w:rFonts w:eastAsiaTheme="majorEastAsia"/>
          <w:b/>
          <w:sz w:val="24"/>
          <w:szCs w:val="24"/>
          <w:shd w:val="clear" w:color="auto" w:fill="FFFFFF"/>
        </w:rPr>
      </w:pPr>
      <w:r w:rsidRPr="00162A41">
        <w:rPr>
          <w:rFonts w:eastAsiaTheme="majorEastAsia"/>
          <w:b/>
          <w:sz w:val="24"/>
          <w:szCs w:val="24"/>
          <w:shd w:val="clear" w:color="auto" w:fill="FFFFFF"/>
        </w:rPr>
        <w:lastRenderedPageBreak/>
        <w:t xml:space="preserve">Supplementary </w:t>
      </w:r>
      <w:r w:rsidR="009F7E6E" w:rsidRPr="00162A41">
        <w:rPr>
          <w:rFonts w:eastAsiaTheme="majorEastAsia"/>
          <w:b/>
          <w:sz w:val="24"/>
          <w:szCs w:val="24"/>
          <w:shd w:val="clear" w:color="auto" w:fill="FFFFFF"/>
        </w:rPr>
        <w:t>T</w:t>
      </w:r>
      <w:r w:rsidRPr="00162A41">
        <w:rPr>
          <w:rFonts w:eastAsiaTheme="majorEastAsia"/>
          <w:b/>
          <w:sz w:val="24"/>
          <w:szCs w:val="24"/>
          <w:shd w:val="clear" w:color="auto" w:fill="FFFFFF"/>
        </w:rPr>
        <w:t xml:space="preserve">able 1. </w:t>
      </w:r>
      <w:r w:rsidRPr="00162A41">
        <w:rPr>
          <w:rFonts w:eastAsiaTheme="majorEastAsia"/>
          <w:sz w:val="24"/>
          <w:szCs w:val="24"/>
          <w:shd w:val="clear" w:color="auto" w:fill="FFFFFF"/>
        </w:rPr>
        <w:t>Primer sequences.</w:t>
      </w:r>
      <w:r w:rsidRPr="00162A41">
        <w:rPr>
          <w:rFonts w:eastAsiaTheme="majorEastAsia"/>
          <w:b/>
          <w:sz w:val="24"/>
          <w:szCs w:val="24"/>
          <w:shd w:val="clear" w:color="auto" w:fill="FFFFFF"/>
        </w:rPr>
        <w:t xml:space="preserve"> </w:t>
      </w:r>
    </w:p>
    <w:tbl>
      <w:tblPr>
        <w:tblW w:w="949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2410"/>
        <w:gridCol w:w="4961"/>
      </w:tblGrid>
      <w:tr w:rsidR="00162A41" w:rsidRPr="00162A41" w:rsidTr="00865ECE">
        <w:trPr>
          <w:trHeight w:val="340"/>
        </w:trPr>
        <w:tc>
          <w:tcPr>
            <w:tcW w:w="993" w:type="dxa"/>
            <w:vAlign w:val="center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b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b/>
                <w:kern w:val="2"/>
                <w:sz w:val="24"/>
                <w:szCs w:val="24"/>
              </w:rPr>
              <w:t>Primer name</w:t>
            </w:r>
          </w:p>
        </w:tc>
        <w:tc>
          <w:tcPr>
            <w:tcW w:w="1134" w:type="dxa"/>
            <w:vAlign w:val="center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b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b/>
                <w:kern w:val="2"/>
                <w:sz w:val="24"/>
                <w:szCs w:val="24"/>
              </w:rPr>
              <w:t>Genes targeted</w:t>
            </w:r>
          </w:p>
        </w:tc>
        <w:tc>
          <w:tcPr>
            <w:tcW w:w="2410" w:type="dxa"/>
            <w:vAlign w:val="center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b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b/>
                <w:kern w:val="2"/>
                <w:sz w:val="24"/>
                <w:szCs w:val="24"/>
              </w:rPr>
              <w:t>Application</w:t>
            </w:r>
          </w:p>
        </w:tc>
        <w:tc>
          <w:tcPr>
            <w:tcW w:w="4961" w:type="dxa"/>
            <w:vAlign w:val="center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b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b/>
                <w:kern w:val="2"/>
                <w:sz w:val="24"/>
                <w:szCs w:val="24"/>
              </w:rPr>
              <w:t>Sequences (5’-3’)</w:t>
            </w:r>
          </w:p>
        </w:tc>
      </w:tr>
      <w:tr w:rsidR="00162A41" w:rsidRPr="00162A41" w:rsidTr="00865ECE">
        <w:trPr>
          <w:trHeight w:val="434"/>
        </w:trPr>
        <w:tc>
          <w:tcPr>
            <w:tcW w:w="993" w:type="dxa"/>
            <w:vAlign w:val="center"/>
          </w:tcPr>
          <w:p w:rsidR="00C95873" w:rsidRPr="00162A41" w:rsidRDefault="0022675B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Z023</w:t>
            </w:r>
          </w:p>
        </w:tc>
        <w:tc>
          <w:tcPr>
            <w:tcW w:w="1134" w:type="dxa"/>
            <w:vMerge w:val="restart"/>
            <w:vAlign w:val="center"/>
          </w:tcPr>
          <w:p w:rsidR="00C95873" w:rsidRPr="00162A41" w:rsidRDefault="00614242" w:rsidP="00B22301">
            <w:pPr>
              <w:spacing w:line="360" w:lineRule="auto"/>
              <w:rPr>
                <w:rFonts w:eastAsiaTheme="majorEastAsia"/>
                <w:i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i/>
                <w:kern w:val="2"/>
                <w:sz w:val="24"/>
                <w:szCs w:val="24"/>
                <w:lang w:eastAsia="zh-CN"/>
              </w:rPr>
              <w:t>Bbof</w:t>
            </w:r>
            <w:r>
              <w:rPr>
                <w:rFonts w:eastAsiaTheme="majorEastAsia"/>
                <w:i/>
                <w:kern w:val="2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vAlign w:val="center"/>
          </w:tcPr>
          <w:p w:rsidR="00C95873" w:rsidRPr="00162A41" w:rsidRDefault="00614242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RT-PCR</w:t>
            </w:r>
            <w:r w:rsidR="0022675B">
              <w:rPr>
                <w:rFonts w:eastAsiaTheme="majorEastAsia"/>
                <w:kern w:val="2"/>
                <w:sz w:val="24"/>
                <w:szCs w:val="24"/>
                <w:lang w:eastAsia="zh-CN"/>
              </w:rPr>
              <w:t xml:space="preserve"> </w:t>
            </w:r>
            <w:r w:rsidR="00C95873" w:rsidRPr="00162A41">
              <w:rPr>
                <w:rFonts w:eastAsiaTheme="majorEastAsia"/>
                <w:kern w:val="2"/>
                <w:sz w:val="24"/>
                <w:szCs w:val="24"/>
              </w:rPr>
              <w:t>(</w:t>
            </w:r>
            <w:r w:rsidR="0022675B">
              <w:rPr>
                <w:rFonts w:eastAsiaTheme="majorEastAsia"/>
                <w:kern w:val="2"/>
                <w:sz w:val="24"/>
                <w:szCs w:val="24"/>
              </w:rPr>
              <w:t>227</w:t>
            </w:r>
            <w:r w:rsidR="00865ECE">
              <w:rPr>
                <w:rFonts w:eastAsiaTheme="majorEastAsia"/>
                <w:kern w:val="2"/>
                <w:sz w:val="24"/>
                <w:szCs w:val="24"/>
              </w:rPr>
              <w:t xml:space="preserve"> </w:t>
            </w:r>
            <w:r w:rsidR="00C95873" w:rsidRPr="00162A41">
              <w:rPr>
                <w:rFonts w:eastAsiaTheme="majorEastAsia"/>
                <w:kern w:val="2"/>
                <w:sz w:val="24"/>
                <w:szCs w:val="24"/>
              </w:rPr>
              <w:t>bp)</w:t>
            </w:r>
          </w:p>
        </w:tc>
        <w:tc>
          <w:tcPr>
            <w:tcW w:w="4961" w:type="dxa"/>
            <w:vAlign w:val="center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5’-</w:t>
            </w:r>
            <w:r w:rsidR="0022675B" w:rsidRPr="0022675B">
              <w:rPr>
                <w:rFonts w:eastAsiaTheme="majorEastAsia"/>
                <w:sz w:val="24"/>
                <w:szCs w:val="24"/>
              </w:rPr>
              <w:t>GGATATTAGAGATTTGACCTGGGA</w:t>
            </w:r>
            <w:r w:rsidRPr="00162A41">
              <w:rPr>
                <w:rFonts w:eastAsiaTheme="majorEastAsia"/>
                <w:sz w:val="24"/>
                <w:szCs w:val="24"/>
              </w:rPr>
              <w:t>-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3’</w:t>
            </w:r>
          </w:p>
        </w:tc>
      </w:tr>
      <w:tr w:rsidR="00162A41" w:rsidRPr="00162A41" w:rsidTr="00865ECE">
        <w:trPr>
          <w:trHeight w:val="283"/>
        </w:trPr>
        <w:tc>
          <w:tcPr>
            <w:tcW w:w="993" w:type="dxa"/>
            <w:vAlign w:val="center"/>
          </w:tcPr>
          <w:p w:rsidR="00C95873" w:rsidRPr="00162A41" w:rsidRDefault="0022675B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Z02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i/>
                <w:kern w:val="2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5’-</w:t>
            </w:r>
            <w:r w:rsidR="0022675B" w:rsidRPr="0022675B">
              <w:rPr>
                <w:rFonts w:eastAsiaTheme="majorEastAsia"/>
                <w:sz w:val="24"/>
                <w:szCs w:val="24"/>
              </w:rPr>
              <w:t>CCATTCTATTGGAGTCTGATACTGG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-3’</w:t>
            </w:r>
          </w:p>
        </w:tc>
      </w:tr>
      <w:tr w:rsidR="0022675B" w:rsidRPr="00162A41" w:rsidTr="00865ECE">
        <w:trPr>
          <w:trHeight w:val="340"/>
        </w:trPr>
        <w:tc>
          <w:tcPr>
            <w:tcW w:w="993" w:type="dxa"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Z531</w:t>
            </w:r>
          </w:p>
        </w:tc>
        <w:tc>
          <w:tcPr>
            <w:tcW w:w="1134" w:type="dxa"/>
            <w:vMerge w:val="restart"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i/>
                <w:kern w:val="2"/>
                <w:sz w:val="24"/>
                <w:szCs w:val="24"/>
              </w:rPr>
            </w:pPr>
            <w:proofErr w:type="spellStart"/>
            <w:r w:rsidRPr="00162A41">
              <w:rPr>
                <w:rFonts w:eastAsiaTheme="majorEastAsia"/>
                <w:i/>
                <w:kern w:val="2"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2410" w:type="dxa"/>
            <w:vMerge w:val="restart"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RT-PCR (181</w:t>
            </w:r>
            <w:r w:rsidR="00865ECE">
              <w:rPr>
                <w:rFonts w:eastAsiaTheme="majorEastAsia"/>
                <w:kern w:val="2"/>
                <w:sz w:val="24"/>
                <w:szCs w:val="24"/>
              </w:rPr>
              <w:t xml:space="preserve"> 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bp)</w:t>
            </w:r>
          </w:p>
        </w:tc>
        <w:tc>
          <w:tcPr>
            <w:tcW w:w="4961" w:type="dxa"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5’-</w:t>
            </w:r>
            <w:r w:rsidRPr="00162A41">
              <w:rPr>
                <w:rFonts w:eastAsiaTheme="majorEastAsia"/>
                <w:sz w:val="24"/>
                <w:szCs w:val="24"/>
              </w:rPr>
              <w:t>ACACTGAGGACCAGGTTGTCTC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-3’</w:t>
            </w:r>
          </w:p>
        </w:tc>
      </w:tr>
      <w:tr w:rsidR="0022675B" w:rsidRPr="00162A41" w:rsidTr="00865ECE">
        <w:trPr>
          <w:trHeight w:val="340"/>
        </w:trPr>
        <w:tc>
          <w:tcPr>
            <w:tcW w:w="993" w:type="dxa"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Z532</w:t>
            </w:r>
          </w:p>
        </w:tc>
        <w:tc>
          <w:tcPr>
            <w:tcW w:w="1134" w:type="dxa"/>
            <w:vMerge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i/>
                <w:kern w:val="2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5’-</w:t>
            </w:r>
            <w:r w:rsidRPr="00162A41">
              <w:rPr>
                <w:rFonts w:eastAsiaTheme="majorEastAsia"/>
                <w:sz w:val="24"/>
                <w:szCs w:val="24"/>
              </w:rPr>
              <w:t>TACTCCTTGGAGGCCATGTAG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-3’</w:t>
            </w:r>
          </w:p>
        </w:tc>
      </w:tr>
      <w:tr w:rsidR="0022675B" w:rsidRPr="00162A41" w:rsidTr="00865ECE">
        <w:trPr>
          <w:trHeight w:val="340"/>
        </w:trPr>
        <w:tc>
          <w:tcPr>
            <w:tcW w:w="993" w:type="dxa"/>
            <w:vAlign w:val="center"/>
          </w:tcPr>
          <w:p w:rsidR="0022675B" w:rsidRPr="00162A41" w:rsidRDefault="003F15C4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/>
                <w:kern w:val="2"/>
                <w:sz w:val="24"/>
                <w:szCs w:val="24"/>
              </w:rPr>
              <w:t>P1</w:t>
            </w:r>
          </w:p>
        </w:tc>
        <w:tc>
          <w:tcPr>
            <w:tcW w:w="1134" w:type="dxa"/>
            <w:vMerge w:val="restart"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i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i/>
                <w:kern w:val="2"/>
                <w:sz w:val="24"/>
                <w:szCs w:val="24"/>
                <w:lang w:eastAsia="zh-CN"/>
              </w:rPr>
              <w:t>Bbof</w:t>
            </w:r>
            <w:r>
              <w:rPr>
                <w:rFonts w:eastAsiaTheme="majorEastAsia"/>
                <w:i/>
                <w:kern w:val="2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vAlign w:val="center"/>
          </w:tcPr>
          <w:p w:rsidR="00865ECE" w:rsidRPr="00162A41" w:rsidRDefault="0022675B" w:rsidP="00865ECE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Genotyping</w:t>
            </w:r>
            <w:r w:rsidR="00865ECE">
              <w:rPr>
                <w:rFonts w:eastAsiaTheme="majorEastAsia"/>
                <w:kern w:val="2"/>
                <w:sz w:val="24"/>
                <w:szCs w:val="24"/>
                <w:lang w:eastAsia="zh-CN"/>
              </w:rPr>
              <w:t xml:space="preserve"> </w:t>
            </w:r>
            <w:r w:rsidR="00865ECE" w:rsidRPr="00162A41">
              <w:rPr>
                <w:rFonts w:eastAsiaTheme="majorEastAsia"/>
                <w:kern w:val="2"/>
                <w:sz w:val="24"/>
                <w:szCs w:val="24"/>
              </w:rPr>
              <w:t>(</w:t>
            </w:r>
            <w:r w:rsidR="00865ECE"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WT</w:t>
            </w:r>
            <w:r w:rsidR="00865ECE">
              <w:rPr>
                <w:rFonts w:eastAsiaTheme="majorEastAsia"/>
                <w:kern w:val="2"/>
                <w:sz w:val="24"/>
                <w:szCs w:val="24"/>
              </w:rPr>
              <w:t xml:space="preserve">, </w:t>
            </w:r>
            <w:r w:rsidR="00865ECE" w:rsidRPr="00162A41">
              <w:rPr>
                <w:rFonts w:eastAsiaTheme="majorEastAsia"/>
                <w:kern w:val="2"/>
                <w:sz w:val="24"/>
                <w:szCs w:val="24"/>
              </w:rPr>
              <w:t>1</w:t>
            </w:r>
            <w:r w:rsidR="00865ECE">
              <w:rPr>
                <w:rFonts w:eastAsiaTheme="majorEastAsia"/>
                <w:kern w:val="2"/>
                <w:sz w:val="24"/>
                <w:szCs w:val="24"/>
              </w:rPr>
              <w:t xml:space="preserve">94 </w:t>
            </w:r>
            <w:r w:rsidR="00865ECE" w:rsidRPr="00162A41">
              <w:rPr>
                <w:rFonts w:eastAsiaTheme="majorEastAsia"/>
                <w:kern w:val="2"/>
                <w:sz w:val="24"/>
                <w:szCs w:val="24"/>
              </w:rPr>
              <w:t>bp</w:t>
            </w:r>
            <w:r w:rsidR="00865ECE">
              <w:rPr>
                <w:rFonts w:eastAsiaTheme="majorEastAsia"/>
                <w:kern w:val="2"/>
                <w:sz w:val="24"/>
                <w:szCs w:val="24"/>
              </w:rPr>
              <w:t>; KO, 169 bp</w:t>
            </w:r>
            <w:r w:rsidR="00865ECE" w:rsidRPr="00162A41">
              <w:rPr>
                <w:rFonts w:eastAsiaTheme="majorEastAsia"/>
                <w:kern w:val="2"/>
                <w:sz w:val="24"/>
                <w:szCs w:val="24"/>
              </w:rPr>
              <w:t>)</w:t>
            </w:r>
          </w:p>
        </w:tc>
        <w:tc>
          <w:tcPr>
            <w:tcW w:w="4961" w:type="dxa"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5’-</w:t>
            </w:r>
            <w:r w:rsidRPr="0022675B">
              <w:rPr>
                <w:rFonts w:eastAsiaTheme="majorEastAsia"/>
                <w:sz w:val="24"/>
                <w:szCs w:val="24"/>
              </w:rPr>
              <w:t>ACCAAGTATCCTGTTTGATG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-3’</w:t>
            </w:r>
          </w:p>
        </w:tc>
      </w:tr>
      <w:tr w:rsidR="0022675B" w:rsidRPr="00162A41" w:rsidTr="00865ECE">
        <w:trPr>
          <w:trHeight w:val="340"/>
        </w:trPr>
        <w:tc>
          <w:tcPr>
            <w:tcW w:w="993" w:type="dxa"/>
            <w:vAlign w:val="center"/>
          </w:tcPr>
          <w:p w:rsidR="0022675B" w:rsidRPr="00162A41" w:rsidRDefault="003F15C4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/>
                <w:kern w:val="2"/>
                <w:sz w:val="24"/>
                <w:szCs w:val="24"/>
              </w:rPr>
              <w:t>P2</w:t>
            </w:r>
          </w:p>
        </w:tc>
        <w:tc>
          <w:tcPr>
            <w:tcW w:w="1134" w:type="dxa"/>
            <w:vMerge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22675B" w:rsidRPr="00162A41" w:rsidRDefault="0022675B" w:rsidP="0022675B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5’-</w:t>
            </w:r>
            <w:r w:rsidRPr="0022675B">
              <w:rPr>
                <w:rFonts w:eastAsiaTheme="majorEastAsia"/>
                <w:sz w:val="24"/>
                <w:szCs w:val="24"/>
              </w:rPr>
              <w:t>CTGTCTGACTGAGGCCACAG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-3’</w:t>
            </w:r>
          </w:p>
        </w:tc>
      </w:tr>
    </w:tbl>
    <w:p w:rsidR="00C95873" w:rsidRPr="00162A41" w:rsidRDefault="00C95873" w:rsidP="00C95873">
      <w:pPr>
        <w:spacing w:line="360" w:lineRule="auto"/>
        <w:jc w:val="both"/>
        <w:rPr>
          <w:rFonts w:eastAsiaTheme="majorEastAsia"/>
          <w:b/>
          <w:sz w:val="24"/>
          <w:szCs w:val="24"/>
        </w:rPr>
      </w:pPr>
    </w:p>
    <w:p w:rsidR="00C95873" w:rsidRPr="00162A41" w:rsidRDefault="00C95873" w:rsidP="00C95873">
      <w:pPr>
        <w:spacing w:line="360" w:lineRule="auto"/>
        <w:rPr>
          <w:rFonts w:eastAsiaTheme="majorEastAsia"/>
          <w:b/>
          <w:sz w:val="24"/>
          <w:szCs w:val="24"/>
        </w:rPr>
      </w:pPr>
      <w:r w:rsidRPr="00162A41">
        <w:rPr>
          <w:rFonts w:eastAsiaTheme="majorEastAsia"/>
          <w:b/>
          <w:sz w:val="24"/>
          <w:szCs w:val="24"/>
        </w:rPr>
        <w:br w:type="page"/>
      </w:r>
    </w:p>
    <w:p w:rsidR="00C95873" w:rsidRPr="00162A41" w:rsidRDefault="00C95873" w:rsidP="00C95873">
      <w:pPr>
        <w:spacing w:line="360" w:lineRule="auto"/>
        <w:jc w:val="both"/>
        <w:rPr>
          <w:rFonts w:eastAsiaTheme="majorEastAsia"/>
          <w:sz w:val="24"/>
          <w:szCs w:val="24"/>
        </w:rPr>
      </w:pPr>
      <w:r w:rsidRPr="00162A41">
        <w:rPr>
          <w:rFonts w:eastAsiaTheme="majorEastAsia"/>
          <w:b/>
          <w:sz w:val="24"/>
          <w:szCs w:val="24"/>
        </w:rPr>
        <w:lastRenderedPageBreak/>
        <w:t xml:space="preserve">Supplementary Table 2. </w:t>
      </w:r>
      <w:r w:rsidRPr="00162A41">
        <w:rPr>
          <w:rFonts w:eastAsiaTheme="majorEastAsia"/>
          <w:sz w:val="24"/>
          <w:szCs w:val="24"/>
        </w:rPr>
        <w:t>Antibody information.</w:t>
      </w:r>
    </w:p>
    <w:tbl>
      <w:tblPr>
        <w:tblW w:w="9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1418"/>
        <w:gridCol w:w="992"/>
        <w:gridCol w:w="1559"/>
        <w:gridCol w:w="4224"/>
      </w:tblGrid>
      <w:tr w:rsidR="00162A41" w:rsidRPr="00162A41" w:rsidTr="00AD7665">
        <w:tc>
          <w:tcPr>
            <w:tcW w:w="1242" w:type="dxa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b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b/>
                <w:kern w:val="2"/>
                <w:sz w:val="24"/>
                <w:szCs w:val="24"/>
              </w:rPr>
              <w:t>Protein name</w:t>
            </w:r>
          </w:p>
        </w:tc>
        <w:tc>
          <w:tcPr>
            <w:tcW w:w="1418" w:type="dxa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b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b/>
                <w:kern w:val="2"/>
                <w:sz w:val="24"/>
                <w:szCs w:val="24"/>
              </w:rPr>
              <w:t>Manufacture (catalogue number)</w:t>
            </w:r>
          </w:p>
        </w:tc>
        <w:tc>
          <w:tcPr>
            <w:tcW w:w="992" w:type="dxa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b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b/>
                <w:kern w:val="2"/>
                <w:sz w:val="24"/>
                <w:szCs w:val="24"/>
              </w:rPr>
              <w:t>Origin</w:t>
            </w:r>
          </w:p>
        </w:tc>
        <w:tc>
          <w:tcPr>
            <w:tcW w:w="1559" w:type="dxa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b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b/>
                <w:kern w:val="2"/>
                <w:sz w:val="24"/>
                <w:szCs w:val="24"/>
              </w:rPr>
              <w:t>Applications</w:t>
            </w:r>
          </w:p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b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b/>
                <w:kern w:val="2"/>
                <w:sz w:val="24"/>
                <w:szCs w:val="24"/>
              </w:rPr>
              <w:t>(working dilution)</w:t>
            </w:r>
          </w:p>
        </w:tc>
        <w:tc>
          <w:tcPr>
            <w:tcW w:w="4224" w:type="dxa"/>
          </w:tcPr>
          <w:p w:rsidR="00C95873" w:rsidRPr="00162A41" w:rsidRDefault="00C95873" w:rsidP="00B22301">
            <w:pPr>
              <w:spacing w:line="360" w:lineRule="auto"/>
              <w:rPr>
                <w:rFonts w:eastAsiaTheme="majorEastAsia"/>
                <w:b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b/>
                <w:kern w:val="2"/>
                <w:sz w:val="24"/>
                <w:szCs w:val="24"/>
              </w:rPr>
              <w:t>Website Link*</w:t>
            </w:r>
          </w:p>
        </w:tc>
      </w:tr>
      <w:tr w:rsidR="00162A41" w:rsidRPr="00162A41" w:rsidTr="00AD7665">
        <w:tc>
          <w:tcPr>
            <w:tcW w:w="1242" w:type="dxa"/>
            <w:vAlign w:val="center"/>
          </w:tcPr>
          <w:p w:rsidR="00C95873" w:rsidRPr="00162A41" w:rsidRDefault="002A7CFA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2A7CFA">
              <w:rPr>
                <w:rFonts w:eastAsiaTheme="majorEastAsia"/>
                <w:kern w:val="2"/>
                <w:sz w:val="24"/>
                <w:szCs w:val="24"/>
                <w:lang w:eastAsia="zh-CN"/>
              </w:rPr>
              <w:t>α</w:t>
            </w:r>
            <w:r w:rsidRPr="00865ECE">
              <w:rPr>
                <w:rFonts w:eastAsiaTheme="majorEastAsia"/>
                <w:kern w:val="2"/>
                <w:sz w:val="24"/>
                <w:szCs w:val="24"/>
              </w:rPr>
              <w:t>-tubulin</w:t>
            </w:r>
          </w:p>
        </w:tc>
        <w:tc>
          <w:tcPr>
            <w:tcW w:w="1418" w:type="dxa"/>
            <w:vAlign w:val="center"/>
          </w:tcPr>
          <w:p w:rsidR="00C95873" w:rsidRPr="00162A41" w:rsidRDefault="007A0AC4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/>
                <w:kern w:val="2"/>
                <w:sz w:val="24"/>
                <w:szCs w:val="24"/>
              </w:rPr>
              <w:t>Merck</w:t>
            </w:r>
            <w:r w:rsidRPr="002A7CFA">
              <w:rPr>
                <w:rFonts w:eastAsiaTheme="majorEastAsia"/>
                <w:kern w:val="2"/>
                <w:sz w:val="24"/>
                <w:szCs w:val="24"/>
              </w:rPr>
              <w:t xml:space="preserve"> </w:t>
            </w:r>
            <w:r>
              <w:rPr>
                <w:rFonts w:eastAsiaTheme="majorEastAsia"/>
                <w:kern w:val="2"/>
                <w:sz w:val="24"/>
                <w:szCs w:val="24"/>
              </w:rPr>
              <w:t>(</w:t>
            </w:r>
            <w:r w:rsidRPr="007A0AC4">
              <w:rPr>
                <w:rFonts w:eastAsiaTheme="majorEastAsia"/>
                <w:kern w:val="2"/>
                <w:sz w:val="24"/>
                <w:szCs w:val="24"/>
              </w:rPr>
              <w:t>F2168</w:t>
            </w:r>
            <w:r>
              <w:rPr>
                <w:rFonts w:eastAsiaTheme="majorEastAsia"/>
                <w:kern w:val="2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C95873" w:rsidRPr="00162A41" w:rsidRDefault="007A0AC4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M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ouse</w:t>
            </w:r>
          </w:p>
        </w:tc>
        <w:tc>
          <w:tcPr>
            <w:tcW w:w="1559" w:type="dxa"/>
            <w:vAlign w:val="center"/>
          </w:tcPr>
          <w:p w:rsidR="00C95873" w:rsidRPr="00162A41" w:rsidRDefault="007A0AC4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 xml:space="preserve">IF (1: </w:t>
            </w:r>
            <w:r>
              <w:rPr>
                <w:rFonts w:eastAsiaTheme="majorEastAsia"/>
                <w:kern w:val="2"/>
                <w:sz w:val="24"/>
                <w:szCs w:val="24"/>
              </w:rPr>
              <w:t>2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00)</w:t>
            </w:r>
          </w:p>
        </w:tc>
        <w:tc>
          <w:tcPr>
            <w:tcW w:w="4224" w:type="dxa"/>
          </w:tcPr>
          <w:p w:rsidR="00C95873" w:rsidRPr="00162A41" w:rsidRDefault="007A0AC4" w:rsidP="00B22301">
            <w:pPr>
              <w:tabs>
                <w:tab w:val="left" w:pos="978"/>
              </w:tabs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7A0AC4">
              <w:rPr>
                <w:rFonts w:eastAsiaTheme="majorEastAsia"/>
                <w:kern w:val="2"/>
                <w:sz w:val="24"/>
                <w:szCs w:val="24"/>
              </w:rPr>
              <w:t>https://www.sigmaaldrich.cn/CN/zh/product/sigma/f2168?context=product</w:t>
            </w:r>
          </w:p>
        </w:tc>
      </w:tr>
      <w:tr w:rsidR="00162A41" w:rsidRPr="00162A41" w:rsidTr="00AD7665">
        <w:tc>
          <w:tcPr>
            <w:tcW w:w="1242" w:type="dxa"/>
            <w:vAlign w:val="center"/>
          </w:tcPr>
          <w:p w:rsidR="00C95873" w:rsidRPr="00162A41" w:rsidRDefault="00865ECE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/>
                <w:kern w:val="2"/>
                <w:sz w:val="24"/>
                <w:szCs w:val="24"/>
              </w:rPr>
              <w:t>A</w:t>
            </w:r>
            <w:r w:rsidRPr="00865ECE">
              <w:rPr>
                <w:rFonts w:eastAsiaTheme="majorEastAsia"/>
                <w:kern w:val="2"/>
                <w:sz w:val="24"/>
                <w:szCs w:val="24"/>
              </w:rPr>
              <w:t>ce</w:t>
            </w:r>
            <w:r w:rsidR="00AD7665">
              <w:rPr>
                <w:rFonts w:eastAsiaTheme="majorEastAsia"/>
                <w:kern w:val="2"/>
                <w:sz w:val="24"/>
                <w:szCs w:val="24"/>
              </w:rPr>
              <w:t>tylated</w:t>
            </w:r>
            <w:r w:rsidRPr="00865ECE">
              <w:rPr>
                <w:rFonts w:eastAsiaTheme="majorEastAsia"/>
                <w:kern w:val="2"/>
                <w:sz w:val="24"/>
                <w:szCs w:val="24"/>
              </w:rPr>
              <w:t>-</w:t>
            </w:r>
            <w:r w:rsidR="002A7CFA" w:rsidRPr="002A7CFA">
              <w:rPr>
                <w:rFonts w:eastAsiaTheme="majorEastAsia"/>
                <w:kern w:val="2"/>
                <w:sz w:val="24"/>
                <w:szCs w:val="24"/>
                <w:lang w:eastAsia="zh-CN"/>
              </w:rPr>
              <w:t>α</w:t>
            </w:r>
            <w:r w:rsidR="002A7CFA" w:rsidRPr="00865ECE">
              <w:rPr>
                <w:rFonts w:eastAsiaTheme="majorEastAsia"/>
                <w:kern w:val="2"/>
                <w:sz w:val="24"/>
                <w:szCs w:val="24"/>
              </w:rPr>
              <w:t>-tubulin</w:t>
            </w:r>
          </w:p>
        </w:tc>
        <w:tc>
          <w:tcPr>
            <w:tcW w:w="1418" w:type="dxa"/>
            <w:vAlign w:val="center"/>
          </w:tcPr>
          <w:p w:rsidR="00C95873" w:rsidRPr="00162A41" w:rsidRDefault="007A0AC4" w:rsidP="007A0AC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/>
                <w:kern w:val="2"/>
                <w:sz w:val="24"/>
                <w:szCs w:val="24"/>
              </w:rPr>
              <w:t>Merck</w:t>
            </w:r>
            <w:r w:rsidR="002A7CFA" w:rsidRPr="002A7CFA">
              <w:rPr>
                <w:rFonts w:eastAsiaTheme="majorEastAsia"/>
                <w:kern w:val="2"/>
                <w:sz w:val="24"/>
                <w:szCs w:val="24"/>
              </w:rPr>
              <w:t xml:space="preserve"> </w:t>
            </w:r>
            <w:r w:rsidR="002A7CFA">
              <w:rPr>
                <w:rFonts w:eastAsiaTheme="majorEastAsia"/>
                <w:kern w:val="2"/>
                <w:sz w:val="24"/>
                <w:szCs w:val="24"/>
              </w:rPr>
              <w:t>(</w:t>
            </w:r>
            <w:r w:rsidR="002A7CFA" w:rsidRPr="002A7CFA">
              <w:rPr>
                <w:rFonts w:eastAsiaTheme="majorEastAsia"/>
                <w:kern w:val="2"/>
                <w:sz w:val="24"/>
                <w:szCs w:val="24"/>
              </w:rPr>
              <w:t>T7451</w:t>
            </w:r>
            <w:r w:rsidR="002A7CFA">
              <w:rPr>
                <w:rFonts w:eastAsiaTheme="majorEastAsia"/>
                <w:kern w:val="2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C95873" w:rsidRPr="00162A41" w:rsidRDefault="002A7CFA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M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ouse</w:t>
            </w:r>
          </w:p>
        </w:tc>
        <w:tc>
          <w:tcPr>
            <w:tcW w:w="1559" w:type="dxa"/>
            <w:vAlign w:val="center"/>
          </w:tcPr>
          <w:p w:rsidR="00C95873" w:rsidRPr="00162A41" w:rsidRDefault="002A7CFA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 xml:space="preserve">IF (1: </w:t>
            </w:r>
            <w:r>
              <w:rPr>
                <w:rFonts w:eastAsiaTheme="majorEastAsia"/>
                <w:kern w:val="2"/>
                <w:sz w:val="24"/>
                <w:szCs w:val="24"/>
              </w:rPr>
              <w:t>5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00)</w:t>
            </w:r>
          </w:p>
        </w:tc>
        <w:tc>
          <w:tcPr>
            <w:tcW w:w="4224" w:type="dxa"/>
          </w:tcPr>
          <w:p w:rsidR="00C95873" w:rsidRPr="00162A41" w:rsidRDefault="007A0AC4" w:rsidP="00B2230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7A0AC4">
              <w:rPr>
                <w:rFonts w:eastAsiaTheme="majorEastAsia"/>
                <w:kern w:val="2"/>
                <w:sz w:val="24"/>
                <w:szCs w:val="24"/>
              </w:rPr>
              <w:t>https://www.sigmaaldrich.cn/CN/zh/product/sigma/t7451?context=product</w:t>
            </w:r>
          </w:p>
        </w:tc>
      </w:tr>
      <w:tr w:rsidR="007A0AC4" w:rsidRPr="00162A41" w:rsidTr="00AD7665">
        <w:tc>
          <w:tcPr>
            <w:tcW w:w="1242" w:type="dxa"/>
            <w:vAlign w:val="center"/>
          </w:tcPr>
          <w:p w:rsidR="007A0AC4" w:rsidRPr="00162A41" w:rsidRDefault="007A0AC4" w:rsidP="007A0AC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Phalloidin</w:t>
            </w:r>
          </w:p>
        </w:tc>
        <w:tc>
          <w:tcPr>
            <w:tcW w:w="1418" w:type="dxa"/>
            <w:vAlign w:val="center"/>
          </w:tcPr>
          <w:p w:rsidR="007A0AC4" w:rsidRPr="00162A41" w:rsidRDefault="007A0AC4" w:rsidP="007A0AC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/>
                <w:kern w:val="2"/>
                <w:sz w:val="24"/>
                <w:szCs w:val="24"/>
              </w:rPr>
              <w:t>Merck</w:t>
            </w:r>
            <w:r w:rsidRPr="002A7CFA">
              <w:rPr>
                <w:rFonts w:eastAsiaTheme="majorEastAsia"/>
                <w:kern w:val="2"/>
                <w:sz w:val="24"/>
                <w:szCs w:val="24"/>
              </w:rPr>
              <w:t xml:space="preserve"> </w:t>
            </w:r>
            <w:r>
              <w:rPr>
                <w:rFonts w:eastAsiaTheme="majorEastAsia"/>
                <w:kern w:val="2"/>
                <w:sz w:val="24"/>
                <w:szCs w:val="24"/>
              </w:rPr>
              <w:t>(P1951)</w:t>
            </w:r>
          </w:p>
        </w:tc>
        <w:tc>
          <w:tcPr>
            <w:tcW w:w="992" w:type="dxa"/>
            <w:vAlign w:val="center"/>
          </w:tcPr>
          <w:p w:rsidR="007A0AC4" w:rsidRPr="00162A41" w:rsidRDefault="007A0AC4" w:rsidP="007A0AC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M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ouse</w:t>
            </w:r>
          </w:p>
        </w:tc>
        <w:tc>
          <w:tcPr>
            <w:tcW w:w="1559" w:type="dxa"/>
            <w:vAlign w:val="center"/>
          </w:tcPr>
          <w:p w:rsidR="007A0AC4" w:rsidRPr="00162A41" w:rsidRDefault="007A0AC4" w:rsidP="007A0AC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 xml:space="preserve">IF (1: </w:t>
            </w:r>
            <w:r>
              <w:rPr>
                <w:rFonts w:eastAsiaTheme="majorEastAsia"/>
                <w:kern w:val="2"/>
                <w:sz w:val="24"/>
                <w:szCs w:val="24"/>
              </w:rPr>
              <w:t>2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00)</w:t>
            </w:r>
          </w:p>
        </w:tc>
        <w:tc>
          <w:tcPr>
            <w:tcW w:w="4224" w:type="dxa"/>
            <w:vAlign w:val="center"/>
          </w:tcPr>
          <w:p w:rsidR="007A0AC4" w:rsidRPr="00162A41" w:rsidRDefault="007A0AC4" w:rsidP="007A0AC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7A0AC4">
              <w:rPr>
                <w:rFonts w:eastAsiaTheme="majorEastAsia"/>
                <w:kern w:val="2"/>
                <w:sz w:val="24"/>
                <w:szCs w:val="24"/>
              </w:rPr>
              <w:t>https://www.sigmaaldrich.cn/CN/zh/product/sigma/p1951?context=product</w:t>
            </w:r>
          </w:p>
        </w:tc>
      </w:tr>
      <w:tr w:rsidR="00FE4304" w:rsidRPr="00162A41" w:rsidTr="00AD7665">
        <w:tc>
          <w:tcPr>
            <w:tcW w:w="1242" w:type="dxa"/>
            <w:vAlign w:val="center"/>
          </w:tcPr>
          <w:p w:rsidR="00FE4304" w:rsidRPr="00162A41" w:rsidRDefault="00FE4304" w:rsidP="00FE430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FE4304">
              <w:rPr>
                <w:rFonts w:eastAsiaTheme="majorEastAsia"/>
                <w:kern w:val="2"/>
                <w:sz w:val="24"/>
                <w:szCs w:val="24"/>
              </w:rPr>
              <w:t>S100</w:t>
            </w:r>
            <w:r w:rsidRPr="00FE4304">
              <w:rPr>
                <w:rFonts w:eastAsiaTheme="majorEastAsia"/>
                <w:kern w:val="2"/>
                <w:sz w:val="24"/>
                <w:szCs w:val="24"/>
                <w:lang w:eastAsia="zh-CN"/>
              </w:rPr>
              <w:t>β</w:t>
            </w:r>
          </w:p>
        </w:tc>
        <w:tc>
          <w:tcPr>
            <w:tcW w:w="1418" w:type="dxa"/>
            <w:vAlign w:val="center"/>
          </w:tcPr>
          <w:p w:rsidR="00FE4304" w:rsidRPr="00162A41" w:rsidRDefault="008A3EC2" w:rsidP="00FE430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proofErr w:type="spellStart"/>
            <w:r w:rsidRPr="00FE4304">
              <w:rPr>
                <w:rFonts w:eastAsiaTheme="majorEastAsia"/>
                <w:kern w:val="2"/>
                <w:sz w:val="24"/>
                <w:szCs w:val="24"/>
              </w:rPr>
              <w:t>Proteintech</w:t>
            </w:r>
            <w:proofErr w:type="spellEnd"/>
            <w:r>
              <w:rPr>
                <w:rFonts w:eastAsiaTheme="majorEastAsia"/>
                <w:kern w:val="2"/>
                <w:sz w:val="24"/>
                <w:szCs w:val="24"/>
              </w:rPr>
              <w:t xml:space="preserve"> (</w:t>
            </w:r>
            <w:r w:rsidRPr="00FE4304">
              <w:rPr>
                <w:rFonts w:eastAsiaTheme="majorEastAsia"/>
                <w:kern w:val="2"/>
                <w:sz w:val="24"/>
                <w:szCs w:val="24"/>
              </w:rPr>
              <w:t>15146-1-AP</w:t>
            </w:r>
            <w:r>
              <w:rPr>
                <w:rFonts w:eastAsiaTheme="majorEastAsia"/>
                <w:kern w:val="2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FE4304" w:rsidRPr="00162A41" w:rsidRDefault="00FE4304" w:rsidP="00FE430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Rabbit</w:t>
            </w:r>
          </w:p>
        </w:tc>
        <w:tc>
          <w:tcPr>
            <w:tcW w:w="1559" w:type="dxa"/>
            <w:vAlign w:val="center"/>
          </w:tcPr>
          <w:p w:rsidR="00FE4304" w:rsidRPr="00162A41" w:rsidRDefault="00FE4304" w:rsidP="00FE430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 xml:space="preserve">IF (1: </w:t>
            </w:r>
            <w:r>
              <w:rPr>
                <w:rFonts w:eastAsiaTheme="majorEastAsia"/>
                <w:kern w:val="2"/>
                <w:sz w:val="24"/>
                <w:szCs w:val="24"/>
              </w:rPr>
              <w:t>2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00)</w:t>
            </w:r>
          </w:p>
        </w:tc>
        <w:tc>
          <w:tcPr>
            <w:tcW w:w="4224" w:type="dxa"/>
            <w:vAlign w:val="center"/>
          </w:tcPr>
          <w:p w:rsidR="00FE4304" w:rsidRPr="00162A41" w:rsidRDefault="00FE4304" w:rsidP="00FE4304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FE4304">
              <w:rPr>
                <w:rFonts w:eastAsiaTheme="majorEastAsia"/>
                <w:kern w:val="2"/>
                <w:sz w:val="24"/>
                <w:szCs w:val="24"/>
              </w:rPr>
              <w:t>https://www.ptglab.com/products/S100B-Antibody-15146-1-AP.htm</w:t>
            </w:r>
          </w:p>
        </w:tc>
      </w:tr>
      <w:tr w:rsidR="001B7F51" w:rsidRPr="00162A41" w:rsidTr="00AD7665">
        <w:tc>
          <w:tcPr>
            <w:tcW w:w="1242" w:type="dxa"/>
            <w:vAlign w:val="center"/>
          </w:tcPr>
          <w:p w:rsidR="001B7F5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SLC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2</w:t>
            </w: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A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 xml:space="preserve">3 </w:t>
            </w: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（</w:t>
            </w: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GLUT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3</w:t>
            </w: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18" w:type="dxa"/>
            <w:vAlign w:val="center"/>
          </w:tcPr>
          <w:p w:rsidR="001B7F5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proofErr w:type="spellStart"/>
            <w:r w:rsidRPr="00FE4304">
              <w:rPr>
                <w:rFonts w:eastAsiaTheme="majorEastAsia"/>
                <w:kern w:val="2"/>
                <w:sz w:val="24"/>
                <w:szCs w:val="24"/>
              </w:rPr>
              <w:t>Proteintech</w:t>
            </w:r>
            <w:proofErr w:type="spellEnd"/>
            <w:r>
              <w:rPr>
                <w:rFonts w:eastAsiaTheme="majorEastAsia"/>
                <w:kern w:val="2"/>
                <w:sz w:val="24"/>
                <w:szCs w:val="24"/>
              </w:rPr>
              <w:t xml:space="preserve"> (</w:t>
            </w:r>
            <w:r w:rsidRPr="001B7F51">
              <w:rPr>
                <w:rFonts w:eastAsiaTheme="majorEastAsia"/>
                <w:kern w:val="2"/>
                <w:sz w:val="24"/>
                <w:szCs w:val="24"/>
                <w:lang w:eastAsia="zh-CN"/>
              </w:rPr>
              <w:t>20403-1-AP</w:t>
            </w:r>
            <w:r>
              <w:rPr>
                <w:rFonts w:eastAsiaTheme="majorEastAsia"/>
                <w:kern w:val="2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B7F51" w:rsidRPr="00162A4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B7F51">
              <w:rPr>
                <w:rFonts w:eastAsiaTheme="majorEastAsia"/>
                <w:kern w:val="2"/>
                <w:sz w:val="24"/>
                <w:szCs w:val="24"/>
              </w:rPr>
              <w:t>Rabbit</w:t>
            </w:r>
          </w:p>
        </w:tc>
        <w:tc>
          <w:tcPr>
            <w:tcW w:w="1559" w:type="dxa"/>
            <w:vAlign w:val="center"/>
          </w:tcPr>
          <w:p w:rsidR="001B7F51" w:rsidRPr="00162A4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W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B (1:1000)</w:t>
            </w:r>
          </w:p>
        </w:tc>
        <w:tc>
          <w:tcPr>
            <w:tcW w:w="4224" w:type="dxa"/>
            <w:vAlign w:val="center"/>
          </w:tcPr>
          <w:p w:rsidR="001B7F51" w:rsidRPr="00F203CF" w:rsidRDefault="001B7F51" w:rsidP="001B7F51">
            <w:pPr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http://www.ptgcn.com/products/SLC2A3-Antibody-20403-1-AP.htm</w:t>
            </w:r>
          </w:p>
        </w:tc>
      </w:tr>
      <w:tr w:rsidR="001B7F51" w:rsidRPr="00162A41" w:rsidTr="00AD7665">
        <w:tc>
          <w:tcPr>
            <w:tcW w:w="1242" w:type="dxa"/>
            <w:vAlign w:val="center"/>
          </w:tcPr>
          <w:p w:rsidR="001B7F51" w:rsidRPr="00162A4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BBOF</w:t>
            </w:r>
            <w:r>
              <w:rPr>
                <w:rFonts w:eastAsiaTheme="majorEastAsia"/>
                <w:kern w:val="2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1B7F51" w:rsidRPr="00162A4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proofErr w:type="spellStart"/>
            <w:r>
              <w:rPr>
                <w:rFonts w:eastAsiaTheme="majorEastAsia"/>
                <w:kern w:val="2"/>
                <w:sz w:val="24"/>
                <w:szCs w:val="24"/>
              </w:rPr>
              <w:t>Thermofisher</w:t>
            </w:r>
            <w:proofErr w:type="spellEnd"/>
            <w:r>
              <w:rPr>
                <w:rFonts w:eastAsiaTheme="majorEastAsia"/>
                <w:kern w:val="2"/>
                <w:sz w:val="24"/>
                <w:szCs w:val="24"/>
              </w:rPr>
              <w:t xml:space="preserve"> (</w:t>
            </w:r>
            <w:r w:rsidRPr="008A3EC2">
              <w:rPr>
                <w:rFonts w:eastAsiaTheme="majorEastAsia"/>
                <w:kern w:val="2"/>
                <w:sz w:val="24"/>
                <w:szCs w:val="24"/>
              </w:rPr>
              <w:t>PA5-51833</w:t>
            </w:r>
            <w:r>
              <w:rPr>
                <w:rFonts w:eastAsiaTheme="majorEastAsia"/>
                <w:kern w:val="2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B7F51" w:rsidRPr="00162A4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Rabbit</w:t>
            </w:r>
          </w:p>
        </w:tc>
        <w:tc>
          <w:tcPr>
            <w:tcW w:w="1559" w:type="dxa"/>
            <w:vAlign w:val="center"/>
          </w:tcPr>
          <w:p w:rsidR="001B7F51" w:rsidRPr="00162A4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W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B (1:1000)</w:t>
            </w:r>
          </w:p>
        </w:tc>
        <w:tc>
          <w:tcPr>
            <w:tcW w:w="4224" w:type="dxa"/>
            <w:vAlign w:val="center"/>
          </w:tcPr>
          <w:p w:rsidR="001B7F51" w:rsidRPr="00162A4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F203CF">
              <w:rPr>
                <w:rFonts w:eastAsiaTheme="majorEastAsia"/>
                <w:kern w:val="2"/>
                <w:sz w:val="24"/>
                <w:szCs w:val="24"/>
              </w:rPr>
              <w:t>https://www.thermofisher.cn/cn/zh/antibody/product/CCDC176-Antibody-Polyclonal/PA5-51833</w:t>
            </w:r>
          </w:p>
        </w:tc>
      </w:tr>
      <w:tr w:rsidR="001B7F51" w:rsidRPr="00162A41" w:rsidTr="00AD7665">
        <w:tc>
          <w:tcPr>
            <w:tcW w:w="1242" w:type="dxa"/>
            <w:vAlign w:val="center"/>
          </w:tcPr>
          <w:p w:rsidR="001B7F5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ODF2</w:t>
            </w:r>
          </w:p>
        </w:tc>
        <w:tc>
          <w:tcPr>
            <w:tcW w:w="1418" w:type="dxa"/>
            <w:vAlign w:val="center"/>
          </w:tcPr>
          <w:p w:rsidR="001B7F5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S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anta Cruz (</w:t>
            </w:r>
            <w:r w:rsidRPr="001B7F51">
              <w:rPr>
                <w:rFonts w:eastAsiaTheme="majorEastAsia"/>
                <w:kern w:val="2"/>
                <w:sz w:val="24"/>
                <w:szCs w:val="24"/>
                <w:lang w:eastAsia="zh-CN"/>
              </w:rPr>
              <w:t>sc-365874</w:t>
            </w: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992" w:type="dxa"/>
            <w:vAlign w:val="center"/>
          </w:tcPr>
          <w:p w:rsidR="001B7F51" w:rsidRPr="00162A4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Mouse</w:t>
            </w:r>
          </w:p>
        </w:tc>
        <w:tc>
          <w:tcPr>
            <w:tcW w:w="1559" w:type="dxa"/>
            <w:vAlign w:val="center"/>
          </w:tcPr>
          <w:p w:rsidR="001B7F51" w:rsidRPr="00162A4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IF (1: 200);</w:t>
            </w:r>
          </w:p>
          <w:p w:rsidR="001B7F51" w:rsidRPr="00162A41" w:rsidRDefault="001B7F51" w:rsidP="001B7F51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WB (1: 1000)</w:t>
            </w:r>
          </w:p>
        </w:tc>
        <w:tc>
          <w:tcPr>
            <w:tcW w:w="4224" w:type="dxa"/>
            <w:vAlign w:val="center"/>
          </w:tcPr>
          <w:p w:rsidR="001B7F51" w:rsidRPr="00F203CF" w:rsidRDefault="001B7F51" w:rsidP="001B7F51">
            <w:pPr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https://www.scbt.com/zh/p/odf2-antibody-g-8;jsessionid=636VBC7-0wUW1e6vm79IttqYa-V5oeHrRB0tk5FgG2ONXJley9UA!1122603258</w:t>
            </w:r>
          </w:p>
        </w:tc>
      </w:tr>
      <w:tr w:rsidR="00980557" w:rsidRPr="00162A41" w:rsidTr="00AD7665">
        <w:tc>
          <w:tcPr>
            <w:tcW w:w="1242" w:type="dxa"/>
            <w:vAlign w:val="center"/>
          </w:tcPr>
          <w:p w:rsidR="00980557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ODF2</w:t>
            </w:r>
          </w:p>
        </w:tc>
        <w:tc>
          <w:tcPr>
            <w:tcW w:w="1418" w:type="dxa"/>
            <w:vAlign w:val="center"/>
          </w:tcPr>
          <w:p w:rsidR="00980557" w:rsidRDefault="00AD7665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M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erck (HPA001874</w:t>
            </w: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992" w:type="dxa"/>
            <w:vAlign w:val="center"/>
          </w:tcPr>
          <w:p w:rsidR="00980557" w:rsidRPr="00162A41" w:rsidRDefault="00AD7665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Rabbit</w:t>
            </w:r>
          </w:p>
        </w:tc>
        <w:tc>
          <w:tcPr>
            <w:tcW w:w="1559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IF (1: 200);</w:t>
            </w:r>
          </w:p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WB (1: 1000)</w:t>
            </w:r>
          </w:p>
        </w:tc>
        <w:tc>
          <w:tcPr>
            <w:tcW w:w="4224" w:type="dxa"/>
            <w:vAlign w:val="center"/>
          </w:tcPr>
          <w:p w:rsidR="00980557" w:rsidRPr="00F203CF" w:rsidRDefault="00AD7665" w:rsidP="00980557">
            <w:pPr>
              <w:rPr>
                <w:rFonts w:eastAsiaTheme="majorEastAsia"/>
                <w:kern w:val="2"/>
                <w:sz w:val="24"/>
                <w:szCs w:val="24"/>
              </w:rPr>
            </w:pPr>
            <w:r w:rsidRPr="00AD7665">
              <w:rPr>
                <w:color w:val="000000"/>
                <w:sz w:val="22"/>
                <w:szCs w:val="22"/>
              </w:rPr>
              <w:t>https://www.sigmaaldrich.cn/CN/zh/product/sigma/hpa001874?context=product</w:t>
            </w:r>
          </w:p>
        </w:tc>
      </w:tr>
      <w:tr w:rsidR="00980557" w:rsidRPr="00162A41" w:rsidTr="00AD7665">
        <w:tc>
          <w:tcPr>
            <w:tcW w:w="124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4D3321">
              <w:rPr>
                <w:rFonts w:eastAsiaTheme="majorEastAsia"/>
                <w:kern w:val="2"/>
                <w:sz w:val="24"/>
                <w:szCs w:val="24"/>
              </w:rPr>
              <w:t>ODF2</w:t>
            </w:r>
          </w:p>
        </w:tc>
        <w:tc>
          <w:tcPr>
            <w:tcW w:w="1418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Abcam (ab</w:t>
            </w:r>
            <w:r>
              <w:rPr>
                <w:rFonts w:eastAsiaTheme="majorEastAsia"/>
                <w:kern w:val="2"/>
                <w:sz w:val="24"/>
                <w:szCs w:val="24"/>
              </w:rPr>
              <w:t>186412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Rabbit</w:t>
            </w:r>
          </w:p>
        </w:tc>
        <w:tc>
          <w:tcPr>
            <w:tcW w:w="1559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W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B (1:1000)</w:t>
            </w:r>
          </w:p>
        </w:tc>
        <w:tc>
          <w:tcPr>
            <w:tcW w:w="4224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4D3321">
              <w:rPr>
                <w:rFonts w:eastAsiaTheme="majorEastAsia"/>
                <w:kern w:val="2"/>
                <w:sz w:val="24"/>
                <w:szCs w:val="24"/>
              </w:rPr>
              <w:t>https://www.abcam.com/cenexin1odf2-antibody-epr13561-ab186412.html</w:t>
            </w:r>
          </w:p>
        </w:tc>
      </w:tr>
      <w:tr w:rsidR="00980557" w:rsidRPr="00162A41" w:rsidTr="00AD7665">
        <w:tc>
          <w:tcPr>
            <w:tcW w:w="124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M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NS1</w:t>
            </w:r>
          </w:p>
        </w:tc>
        <w:tc>
          <w:tcPr>
            <w:tcW w:w="1418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M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 xml:space="preserve">erck 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lastRenderedPageBreak/>
              <w:t>(HPA039975)</w:t>
            </w:r>
          </w:p>
        </w:tc>
        <w:tc>
          <w:tcPr>
            <w:tcW w:w="99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lastRenderedPageBreak/>
              <w:t>Rabbit</w:t>
            </w:r>
          </w:p>
        </w:tc>
        <w:tc>
          <w:tcPr>
            <w:tcW w:w="1559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W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B (1:1000)</w:t>
            </w:r>
          </w:p>
        </w:tc>
        <w:tc>
          <w:tcPr>
            <w:tcW w:w="4224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4D3321">
              <w:rPr>
                <w:rFonts w:eastAsiaTheme="majorEastAsia"/>
                <w:kern w:val="2"/>
                <w:sz w:val="24"/>
                <w:szCs w:val="24"/>
              </w:rPr>
              <w:t>https://www.sigmaaldrich.cn/CN/zh/prod</w:t>
            </w:r>
            <w:r w:rsidRPr="004D3321">
              <w:rPr>
                <w:rFonts w:eastAsiaTheme="majorEastAsia"/>
                <w:kern w:val="2"/>
                <w:sz w:val="24"/>
                <w:szCs w:val="24"/>
              </w:rPr>
              <w:lastRenderedPageBreak/>
              <w:t>uct/sigma/hpa039975?context=product</w:t>
            </w:r>
          </w:p>
        </w:tc>
      </w:tr>
      <w:tr w:rsidR="00980557" w:rsidRPr="00162A41" w:rsidTr="00AD7665">
        <w:tc>
          <w:tcPr>
            <w:tcW w:w="124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lastRenderedPageBreak/>
              <w:t>G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APDH</w:t>
            </w:r>
          </w:p>
        </w:tc>
        <w:tc>
          <w:tcPr>
            <w:tcW w:w="1418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/>
                <w:kern w:val="2"/>
                <w:sz w:val="24"/>
                <w:szCs w:val="24"/>
              </w:rPr>
              <w:t>GNI (</w:t>
            </w:r>
            <w:r w:rsidRPr="004D3321">
              <w:rPr>
                <w:rFonts w:eastAsiaTheme="majorEastAsia"/>
                <w:kern w:val="2"/>
                <w:sz w:val="24"/>
                <w:szCs w:val="24"/>
              </w:rPr>
              <w:t>GNI4110-GH</w:t>
            </w:r>
            <w:r>
              <w:rPr>
                <w:rFonts w:eastAsiaTheme="majorEastAsia"/>
                <w:kern w:val="2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M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ouse</w:t>
            </w:r>
          </w:p>
        </w:tc>
        <w:tc>
          <w:tcPr>
            <w:tcW w:w="1559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W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B (1:10000)</w:t>
            </w:r>
          </w:p>
        </w:tc>
        <w:tc>
          <w:tcPr>
            <w:tcW w:w="4224" w:type="dxa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4D3321">
              <w:rPr>
                <w:rFonts w:eastAsiaTheme="majorEastAsia"/>
                <w:kern w:val="2"/>
                <w:sz w:val="24"/>
                <w:szCs w:val="24"/>
              </w:rPr>
              <w:t>http://www.gnimission.com/resource/article/76</w:t>
            </w:r>
          </w:p>
        </w:tc>
      </w:tr>
      <w:tr w:rsidR="00980557" w:rsidRPr="00162A41" w:rsidTr="00AD7665">
        <w:tc>
          <w:tcPr>
            <w:tcW w:w="124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MVH</w:t>
            </w:r>
          </w:p>
        </w:tc>
        <w:tc>
          <w:tcPr>
            <w:tcW w:w="1418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Abcam (ab13840)</w:t>
            </w:r>
          </w:p>
        </w:tc>
        <w:tc>
          <w:tcPr>
            <w:tcW w:w="99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Rabbit</w:t>
            </w:r>
          </w:p>
        </w:tc>
        <w:tc>
          <w:tcPr>
            <w:tcW w:w="1559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IF (1: 200);</w:t>
            </w:r>
          </w:p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WB (1: 1000)</w:t>
            </w:r>
          </w:p>
        </w:tc>
        <w:tc>
          <w:tcPr>
            <w:tcW w:w="4224" w:type="dxa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http://www.abcam.com/ddx4--mvh-antibody-ab13840.html</w:t>
            </w:r>
          </w:p>
        </w:tc>
      </w:tr>
      <w:tr w:rsidR="00980557" w:rsidRPr="00162A41" w:rsidTr="00AD7665">
        <w:tc>
          <w:tcPr>
            <w:tcW w:w="124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W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T1</w:t>
            </w:r>
          </w:p>
        </w:tc>
        <w:tc>
          <w:tcPr>
            <w:tcW w:w="1418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Abcam (ab</w:t>
            </w:r>
            <w:r>
              <w:rPr>
                <w:rFonts w:eastAsiaTheme="majorEastAsia"/>
                <w:kern w:val="2"/>
                <w:sz w:val="24"/>
                <w:szCs w:val="24"/>
              </w:rPr>
              <w:t>89901</w:t>
            </w:r>
            <w:r w:rsidRPr="00162A41">
              <w:rPr>
                <w:rFonts w:eastAsiaTheme="majorEastAsia"/>
                <w:kern w:val="2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Rabbit</w:t>
            </w:r>
          </w:p>
        </w:tc>
        <w:tc>
          <w:tcPr>
            <w:tcW w:w="1559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IF (1: 200)</w:t>
            </w:r>
          </w:p>
        </w:tc>
        <w:tc>
          <w:tcPr>
            <w:tcW w:w="4224" w:type="dxa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4D3321">
              <w:rPr>
                <w:rFonts w:eastAsiaTheme="majorEastAsia"/>
                <w:kern w:val="2"/>
                <w:sz w:val="24"/>
                <w:szCs w:val="24"/>
              </w:rPr>
              <w:t>https://www.abcam.com/wilms-tumor-protein-antibody-can-r9ihc-56-2-ab89901.html</w:t>
            </w:r>
          </w:p>
        </w:tc>
      </w:tr>
      <w:tr w:rsidR="00980557" w:rsidRPr="00162A41" w:rsidTr="00AD7665">
        <w:tc>
          <w:tcPr>
            <w:tcW w:w="124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P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SMA8</w:t>
            </w:r>
          </w:p>
        </w:tc>
        <w:tc>
          <w:tcPr>
            <w:tcW w:w="1418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  <w:lang w:eastAsia="zh-CN"/>
              </w:rPr>
            </w:pPr>
            <w:proofErr w:type="spellStart"/>
            <w:r>
              <w:rPr>
                <w:rFonts w:eastAsiaTheme="majorEastAsia" w:hint="eastAsia"/>
                <w:kern w:val="2"/>
                <w:sz w:val="24"/>
                <w:szCs w:val="24"/>
                <w:lang w:eastAsia="zh-CN"/>
              </w:rPr>
              <w:t>P</w:t>
            </w:r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>roteintech</w:t>
            </w:r>
            <w:proofErr w:type="spellEnd"/>
            <w:r>
              <w:rPr>
                <w:rFonts w:eastAsiaTheme="majorEastAsia"/>
                <w:kern w:val="2"/>
                <w:sz w:val="24"/>
                <w:szCs w:val="24"/>
                <w:lang w:eastAsia="zh-CN"/>
              </w:rPr>
              <w:t xml:space="preserve"> (14022-1-AP)</w:t>
            </w:r>
          </w:p>
        </w:tc>
        <w:tc>
          <w:tcPr>
            <w:tcW w:w="992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Rabbit</w:t>
            </w:r>
          </w:p>
        </w:tc>
        <w:tc>
          <w:tcPr>
            <w:tcW w:w="1559" w:type="dxa"/>
            <w:vAlign w:val="center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162A41">
              <w:rPr>
                <w:rFonts w:eastAsiaTheme="majorEastAsia"/>
                <w:kern w:val="2"/>
                <w:sz w:val="24"/>
                <w:szCs w:val="24"/>
              </w:rPr>
              <w:t>IF (1: 200)</w:t>
            </w:r>
          </w:p>
        </w:tc>
        <w:tc>
          <w:tcPr>
            <w:tcW w:w="4224" w:type="dxa"/>
          </w:tcPr>
          <w:p w:rsidR="00980557" w:rsidRPr="00162A41" w:rsidRDefault="00980557" w:rsidP="00980557">
            <w:pPr>
              <w:spacing w:line="360" w:lineRule="auto"/>
              <w:rPr>
                <w:rFonts w:eastAsiaTheme="majorEastAsia"/>
                <w:kern w:val="2"/>
                <w:sz w:val="24"/>
                <w:szCs w:val="24"/>
              </w:rPr>
            </w:pPr>
            <w:r w:rsidRPr="004D3321">
              <w:rPr>
                <w:rFonts w:eastAsiaTheme="majorEastAsia"/>
                <w:kern w:val="2"/>
                <w:sz w:val="24"/>
                <w:szCs w:val="24"/>
              </w:rPr>
              <w:t>https://www.ptglab.com/Products/PSMA8-Antibody-14022-1-AP.htm</w:t>
            </w:r>
          </w:p>
        </w:tc>
      </w:tr>
    </w:tbl>
    <w:p w:rsidR="000C67B5" w:rsidRPr="00162A41" w:rsidRDefault="000C67B5" w:rsidP="00C95873">
      <w:pPr>
        <w:rPr>
          <w:rFonts w:eastAsiaTheme="majorEastAsia"/>
        </w:rPr>
      </w:pPr>
    </w:p>
    <w:sectPr w:rsidR="000C67B5" w:rsidRPr="00162A4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1210" w:rsidRDefault="002F1210" w:rsidP="003D6FD3">
      <w:r>
        <w:separator/>
      </w:r>
    </w:p>
  </w:endnote>
  <w:endnote w:type="continuationSeparator" w:id="0">
    <w:p w:rsidR="002F1210" w:rsidRDefault="002F1210" w:rsidP="003D6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P15E9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1210" w:rsidRDefault="002F1210" w:rsidP="003D6FD3">
      <w:r>
        <w:separator/>
      </w:r>
    </w:p>
  </w:footnote>
  <w:footnote w:type="continuationSeparator" w:id="0">
    <w:p w:rsidR="002F1210" w:rsidRDefault="002F1210" w:rsidP="003D6F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t2s9xfzeizwwwdexwznvxawovtp5f5aewzws&quot;&gt;ovary&lt;record-ids&gt;&lt;item&gt;63374&lt;/item&gt;&lt;item&gt;63440&lt;/item&gt;&lt;item&gt;63605&lt;/item&gt;&lt;item&gt;64574&lt;/item&gt;&lt;item&gt;64730&lt;/item&gt;&lt;item&gt;65137&lt;/item&gt;&lt;item&gt;65139&lt;/item&gt;&lt;/record-ids&gt;&lt;/item&gt;&lt;/Libraries&gt;"/>
  </w:docVars>
  <w:rsids>
    <w:rsidRoot w:val="00021845"/>
    <w:rsid w:val="00016749"/>
    <w:rsid w:val="00021845"/>
    <w:rsid w:val="000271AA"/>
    <w:rsid w:val="00050BE2"/>
    <w:rsid w:val="00057EAB"/>
    <w:rsid w:val="000638AA"/>
    <w:rsid w:val="00082BAD"/>
    <w:rsid w:val="000A656D"/>
    <w:rsid w:val="000B5A21"/>
    <w:rsid w:val="000B78FC"/>
    <w:rsid w:val="000C67B5"/>
    <w:rsid w:val="000D4800"/>
    <w:rsid w:val="000E1FF4"/>
    <w:rsid w:val="000F1499"/>
    <w:rsid w:val="00136DE3"/>
    <w:rsid w:val="001401D5"/>
    <w:rsid w:val="00145999"/>
    <w:rsid w:val="00162A41"/>
    <w:rsid w:val="00163506"/>
    <w:rsid w:val="001B7908"/>
    <w:rsid w:val="001B7F51"/>
    <w:rsid w:val="001D0FA6"/>
    <w:rsid w:val="00201D01"/>
    <w:rsid w:val="00207BB5"/>
    <w:rsid w:val="0022675B"/>
    <w:rsid w:val="00234039"/>
    <w:rsid w:val="0024706C"/>
    <w:rsid w:val="0025632B"/>
    <w:rsid w:val="00256AAC"/>
    <w:rsid w:val="002616A7"/>
    <w:rsid w:val="0027028A"/>
    <w:rsid w:val="0027280F"/>
    <w:rsid w:val="002833A6"/>
    <w:rsid w:val="002A4CD2"/>
    <w:rsid w:val="002A7465"/>
    <w:rsid w:val="002A7CFA"/>
    <w:rsid w:val="002B0AF4"/>
    <w:rsid w:val="002E2AC4"/>
    <w:rsid w:val="002E6FDF"/>
    <w:rsid w:val="002F1210"/>
    <w:rsid w:val="0031470A"/>
    <w:rsid w:val="00322B30"/>
    <w:rsid w:val="00355305"/>
    <w:rsid w:val="00374800"/>
    <w:rsid w:val="00391DC2"/>
    <w:rsid w:val="00394A2C"/>
    <w:rsid w:val="003A6D34"/>
    <w:rsid w:val="003A716F"/>
    <w:rsid w:val="003B5C1B"/>
    <w:rsid w:val="003C3E0E"/>
    <w:rsid w:val="003D34C5"/>
    <w:rsid w:val="003D6FD3"/>
    <w:rsid w:val="003F15C4"/>
    <w:rsid w:val="00411137"/>
    <w:rsid w:val="004262A3"/>
    <w:rsid w:val="00457CB7"/>
    <w:rsid w:val="00476BF5"/>
    <w:rsid w:val="00481865"/>
    <w:rsid w:val="00490163"/>
    <w:rsid w:val="00495F8E"/>
    <w:rsid w:val="004D3321"/>
    <w:rsid w:val="00504681"/>
    <w:rsid w:val="00533914"/>
    <w:rsid w:val="005367C8"/>
    <w:rsid w:val="0057024C"/>
    <w:rsid w:val="00577F75"/>
    <w:rsid w:val="00590DBF"/>
    <w:rsid w:val="005B3AB5"/>
    <w:rsid w:val="0061153F"/>
    <w:rsid w:val="00614242"/>
    <w:rsid w:val="00616117"/>
    <w:rsid w:val="00621A8C"/>
    <w:rsid w:val="00633AE3"/>
    <w:rsid w:val="00636C56"/>
    <w:rsid w:val="00645137"/>
    <w:rsid w:val="00647CBB"/>
    <w:rsid w:val="006779B9"/>
    <w:rsid w:val="0068401C"/>
    <w:rsid w:val="006867FA"/>
    <w:rsid w:val="00693BD8"/>
    <w:rsid w:val="007040A6"/>
    <w:rsid w:val="0074517F"/>
    <w:rsid w:val="0074592E"/>
    <w:rsid w:val="00754C4E"/>
    <w:rsid w:val="00787E05"/>
    <w:rsid w:val="00792DBA"/>
    <w:rsid w:val="007A0AC4"/>
    <w:rsid w:val="007A13F5"/>
    <w:rsid w:val="00807A19"/>
    <w:rsid w:val="008132FE"/>
    <w:rsid w:val="00836ADF"/>
    <w:rsid w:val="00836CD0"/>
    <w:rsid w:val="00840B66"/>
    <w:rsid w:val="008431B7"/>
    <w:rsid w:val="00865ECE"/>
    <w:rsid w:val="00867755"/>
    <w:rsid w:val="0087589C"/>
    <w:rsid w:val="0088298E"/>
    <w:rsid w:val="00883F0D"/>
    <w:rsid w:val="008855FE"/>
    <w:rsid w:val="008910EA"/>
    <w:rsid w:val="00894757"/>
    <w:rsid w:val="008A3EC2"/>
    <w:rsid w:val="008D6001"/>
    <w:rsid w:val="008E2E37"/>
    <w:rsid w:val="008E732A"/>
    <w:rsid w:val="009076E0"/>
    <w:rsid w:val="00924B98"/>
    <w:rsid w:val="00955E61"/>
    <w:rsid w:val="00980557"/>
    <w:rsid w:val="009B0A4F"/>
    <w:rsid w:val="009B2F18"/>
    <w:rsid w:val="009B45DF"/>
    <w:rsid w:val="009C0B77"/>
    <w:rsid w:val="009C67F5"/>
    <w:rsid w:val="009D7641"/>
    <w:rsid w:val="009E331E"/>
    <w:rsid w:val="009F2D70"/>
    <w:rsid w:val="009F781B"/>
    <w:rsid w:val="009F7E6E"/>
    <w:rsid w:val="00A02ECB"/>
    <w:rsid w:val="00A06228"/>
    <w:rsid w:val="00A146A5"/>
    <w:rsid w:val="00A26DA9"/>
    <w:rsid w:val="00A27933"/>
    <w:rsid w:val="00A3594E"/>
    <w:rsid w:val="00A44F21"/>
    <w:rsid w:val="00A65B7F"/>
    <w:rsid w:val="00A712F5"/>
    <w:rsid w:val="00A73EC9"/>
    <w:rsid w:val="00A7448F"/>
    <w:rsid w:val="00A96EF4"/>
    <w:rsid w:val="00AB1E95"/>
    <w:rsid w:val="00AC1249"/>
    <w:rsid w:val="00AC5735"/>
    <w:rsid w:val="00AD7665"/>
    <w:rsid w:val="00AF5CB1"/>
    <w:rsid w:val="00B03714"/>
    <w:rsid w:val="00B17EB2"/>
    <w:rsid w:val="00B44B1A"/>
    <w:rsid w:val="00B45797"/>
    <w:rsid w:val="00B64CE6"/>
    <w:rsid w:val="00B676BA"/>
    <w:rsid w:val="00B74DE4"/>
    <w:rsid w:val="00B80048"/>
    <w:rsid w:val="00B84090"/>
    <w:rsid w:val="00B938C0"/>
    <w:rsid w:val="00BA11CE"/>
    <w:rsid w:val="00BA1311"/>
    <w:rsid w:val="00BE0D9A"/>
    <w:rsid w:val="00BE30E4"/>
    <w:rsid w:val="00C27342"/>
    <w:rsid w:val="00C41DE5"/>
    <w:rsid w:val="00C54BFB"/>
    <w:rsid w:val="00C55C29"/>
    <w:rsid w:val="00C62123"/>
    <w:rsid w:val="00C67F62"/>
    <w:rsid w:val="00C84951"/>
    <w:rsid w:val="00C95873"/>
    <w:rsid w:val="00CB2EA1"/>
    <w:rsid w:val="00CB5680"/>
    <w:rsid w:val="00D15E32"/>
    <w:rsid w:val="00D25F45"/>
    <w:rsid w:val="00D359FB"/>
    <w:rsid w:val="00D406B1"/>
    <w:rsid w:val="00D46FDE"/>
    <w:rsid w:val="00D514AD"/>
    <w:rsid w:val="00D74A3F"/>
    <w:rsid w:val="00D943EF"/>
    <w:rsid w:val="00DA4DC6"/>
    <w:rsid w:val="00DB6E20"/>
    <w:rsid w:val="00E17FF7"/>
    <w:rsid w:val="00E41397"/>
    <w:rsid w:val="00E44C27"/>
    <w:rsid w:val="00E53055"/>
    <w:rsid w:val="00E554CB"/>
    <w:rsid w:val="00E56FE6"/>
    <w:rsid w:val="00E75CED"/>
    <w:rsid w:val="00E76599"/>
    <w:rsid w:val="00E85B8A"/>
    <w:rsid w:val="00E934FC"/>
    <w:rsid w:val="00EB027A"/>
    <w:rsid w:val="00EB2772"/>
    <w:rsid w:val="00EC020A"/>
    <w:rsid w:val="00EC23CC"/>
    <w:rsid w:val="00EE23E9"/>
    <w:rsid w:val="00EF3C3F"/>
    <w:rsid w:val="00F201D0"/>
    <w:rsid w:val="00F203CF"/>
    <w:rsid w:val="00F27DCC"/>
    <w:rsid w:val="00F5507F"/>
    <w:rsid w:val="00F70CA6"/>
    <w:rsid w:val="00F76B00"/>
    <w:rsid w:val="00F77D6F"/>
    <w:rsid w:val="00F8307B"/>
    <w:rsid w:val="00FD2FA7"/>
    <w:rsid w:val="00FD4875"/>
    <w:rsid w:val="00FE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60F04"/>
  <w15:docId w15:val="{053B83D8-37B8-448A-8718-D6DED7E26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5873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45D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B45DF"/>
    <w:rPr>
      <w:rFonts w:ascii="Tahoma" w:eastAsiaTheme="minorEastAsia" w:hAnsi="Tahoma" w:cs="Tahoma"/>
      <w:sz w:val="16"/>
      <w:szCs w:val="16"/>
      <w:lang w:eastAsia="zh-CN"/>
    </w:rPr>
  </w:style>
  <w:style w:type="character" w:customStyle="1" w:styleId="a5">
    <w:name w:val="批注框文本 字符"/>
    <w:basedOn w:val="a0"/>
    <w:link w:val="a4"/>
    <w:uiPriority w:val="99"/>
    <w:semiHidden/>
    <w:rsid w:val="009B45DF"/>
    <w:rPr>
      <w:rFonts w:ascii="Tahoma" w:hAnsi="Tahoma" w:cs="Tahoma"/>
      <w:sz w:val="16"/>
      <w:szCs w:val="16"/>
    </w:rPr>
  </w:style>
  <w:style w:type="table" w:customStyle="1" w:styleId="1">
    <w:name w:val="浅色底纹1"/>
    <w:basedOn w:val="a1"/>
    <w:uiPriority w:val="60"/>
    <w:rsid w:val="000C67B5"/>
    <w:pPr>
      <w:spacing w:after="0" w:line="240" w:lineRule="auto"/>
    </w:pPr>
    <w:rPr>
      <w:color w:val="000000" w:themeColor="text1" w:themeShade="BF"/>
      <w:kern w:val="2"/>
      <w:sz w:val="2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EndNoteBibliographyTitle">
    <w:name w:val="EndNote Bibliography Title"/>
    <w:basedOn w:val="a"/>
    <w:link w:val="EndNoteBibliographyTitleChar"/>
    <w:rsid w:val="0088298E"/>
    <w:pPr>
      <w:spacing w:line="276" w:lineRule="auto"/>
      <w:jc w:val="center"/>
    </w:pPr>
    <w:rPr>
      <w:rFonts w:ascii="Calibri" w:eastAsiaTheme="minorEastAsia" w:hAnsi="Calibri" w:cstheme="minorBidi"/>
      <w:noProof/>
      <w:sz w:val="22"/>
      <w:szCs w:val="22"/>
      <w:lang w:eastAsia="zh-CN"/>
    </w:rPr>
  </w:style>
  <w:style w:type="character" w:customStyle="1" w:styleId="EndNoteBibliographyTitleChar">
    <w:name w:val="EndNote Bibliography Title Char"/>
    <w:basedOn w:val="a0"/>
    <w:link w:val="EndNoteBibliographyTitle"/>
    <w:rsid w:val="0088298E"/>
    <w:rPr>
      <w:rFonts w:ascii="Calibri" w:hAnsi="Calibri"/>
      <w:noProof/>
    </w:rPr>
  </w:style>
  <w:style w:type="paragraph" w:customStyle="1" w:styleId="EndNoteBibliography">
    <w:name w:val="EndNote Bibliography"/>
    <w:basedOn w:val="a"/>
    <w:link w:val="EndNoteBibliographyChar"/>
    <w:rsid w:val="0088298E"/>
    <w:pPr>
      <w:spacing w:after="200"/>
    </w:pPr>
    <w:rPr>
      <w:rFonts w:ascii="Calibri" w:eastAsiaTheme="minorEastAsia" w:hAnsi="Calibri" w:cstheme="minorBidi"/>
      <w:noProof/>
      <w:sz w:val="22"/>
      <w:szCs w:val="22"/>
      <w:lang w:eastAsia="zh-CN"/>
    </w:rPr>
  </w:style>
  <w:style w:type="character" w:customStyle="1" w:styleId="EndNoteBibliographyChar">
    <w:name w:val="EndNote Bibliography Char"/>
    <w:basedOn w:val="a0"/>
    <w:link w:val="EndNoteBibliography"/>
    <w:rsid w:val="0088298E"/>
    <w:rPr>
      <w:rFonts w:ascii="Calibri" w:hAnsi="Calibri"/>
      <w:noProof/>
    </w:rPr>
  </w:style>
  <w:style w:type="paragraph" w:styleId="a6">
    <w:name w:val="header"/>
    <w:basedOn w:val="a"/>
    <w:link w:val="a7"/>
    <w:uiPriority w:val="99"/>
    <w:unhideWhenUsed/>
    <w:rsid w:val="003D6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D6FD3"/>
    <w:rPr>
      <w:rFonts w:ascii="Times New Roman" w:eastAsia="Calibri" w:hAnsi="Times New Roman" w:cs="Times New Roman"/>
      <w:sz w:val="18"/>
      <w:szCs w:val="18"/>
      <w:lang w:eastAsia="en-US"/>
    </w:rPr>
  </w:style>
  <w:style w:type="paragraph" w:styleId="a8">
    <w:name w:val="footer"/>
    <w:basedOn w:val="a"/>
    <w:link w:val="a9"/>
    <w:uiPriority w:val="99"/>
    <w:unhideWhenUsed/>
    <w:rsid w:val="003D6FD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D6FD3"/>
    <w:rPr>
      <w:rFonts w:ascii="Times New Roman" w:eastAsia="Calibri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1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5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0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1949</TotalTime>
  <Pages>10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Gothenburg University</Company>
  <LinksUpToDate>false</LinksUpToDate>
  <CharactersWithSpaces>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Yu</dc:creator>
  <cp:keywords/>
  <dc:description/>
  <cp:lastModifiedBy>Administrator</cp:lastModifiedBy>
  <cp:revision>140</cp:revision>
  <cp:lastPrinted>2018-05-31T16:47:00Z</cp:lastPrinted>
  <dcterms:created xsi:type="dcterms:W3CDTF">2017-08-19T10:47:00Z</dcterms:created>
  <dcterms:modified xsi:type="dcterms:W3CDTF">2023-01-17T08:53:00Z</dcterms:modified>
</cp:coreProperties>
</file>