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A7B6B" w14:textId="04B2F512" w:rsidR="006B0DBB" w:rsidRDefault="004E10B1" w:rsidP="004E10B1">
      <w:pPr>
        <w:spacing w:line="360" w:lineRule="auto"/>
        <w:jc w:val="both"/>
        <w:rPr>
          <w:rFonts w:ascii="Arial" w:hAnsi="Arial"/>
        </w:rPr>
      </w:pPr>
      <w:r>
        <w:rPr>
          <w:rFonts w:ascii="Arial" w:hAnsi="Arial"/>
          <w:b/>
          <w:bCs/>
          <w:i/>
          <w:iCs/>
        </w:rPr>
        <w:t>Supplementa</w:t>
      </w:r>
      <w:r w:rsidR="005A66C9">
        <w:rPr>
          <w:rFonts w:ascii="Arial" w:hAnsi="Arial"/>
          <w:b/>
          <w:bCs/>
          <w:i/>
          <w:iCs/>
        </w:rPr>
        <w:t>l</w:t>
      </w:r>
      <w:r>
        <w:rPr>
          <w:rFonts w:ascii="Arial" w:hAnsi="Arial"/>
          <w:b/>
          <w:bCs/>
          <w:i/>
          <w:iCs/>
        </w:rPr>
        <w:t xml:space="preserve"> </w:t>
      </w:r>
      <w:r w:rsidRPr="00F37BE2">
        <w:rPr>
          <w:rFonts w:ascii="Arial" w:hAnsi="Arial"/>
          <w:b/>
          <w:bCs/>
          <w:i/>
          <w:iCs/>
        </w:rPr>
        <w:t xml:space="preserve">Figure </w:t>
      </w:r>
      <w:r>
        <w:rPr>
          <w:rFonts w:ascii="Arial" w:hAnsi="Arial"/>
          <w:b/>
          <w:bCs/>
          <w:i/>
          <w:iCs/>
        </w:rPr>
        <w:t>3</w:t>
      </w:r>
      <w:r w:rsidRPr="00F37BE2">
        <w:rPr>
          <w:rFonts w:ascii="Arial" w:hAnsi="Arial"/>
          <w:b/>
          <w:bCs/>
          <w:i/>
          <w:iCs/>
        </w:rPr>
        <w:t xml:space="preserve"> - </w:t>
      </w:r>
      <w:r w:rsidRPr="00F37BE2">
        <w:rPr>
          <w:rFonts w:ascii="Arial" w:hAnsi="Arial"/>
          <w:b/>
          <w:i/>
          <w:iCs/>
        </w:rPr>
        <w:t>HDAC inhibit</w:t>
      </w:r>
      <w:r w:rsidR="005A66C9">
        <w:rPr>
          <w:rFonts w:ascii="Arial" w:hAnsi="Arial"/>
          <w:b/>
          <w:i/>
          <w:iCs/>
        </w:rPr>
        <w:t xml:space="preserve">or-mediated induction of </w:t>
      </w:r>
      <w:r w:rsidRPr="00F37BE2">
        <w:rPr>
          <w:rFonts w:ascii="Arial" w:hAnsi="Arial"/>
          <w:b/>
          <w:i/>
          <w:iCs/>
        </w:rPr>
        <w:t>Ku70 and c-FLIPL Lys48/Lys63 polyubiquitination</w:t>
      </w:r>
      <w:r w:rsidRPr="00F37BE2">
        <w:rPr>
          <w:rFonts w:ascii="Arial" w:hAnsi="Arial"/>
          <w:b/>
          <w:bCs/>
          <w:i/>
          <w:iCs/>
        </w:rPr>
        <w:t>.</w:t>
      </w:r>
      <w:r>
        <w:rPr>
          <w:rFonts w:ascii="Arial" w:hAnsi="Arial"/>
        </w:rPr>
        <w:t xml:space="preserve"> </w:t>
      </w:r>
      <w:r w:rsidR="003A0B56">
        <w:rPr>
          <w:rFonts w:ascii="Arial" w:hAnsi="Arial"/>
        </w:rPr>
        <w:t>Immunoblots</w:t>
      </w:r>
      <w:r w:rsidR="00F53DF3">
        <w:rPr>
          <w:rFonts w:ascii="Arial" w:hAnsi="Arial"/>
        </w:rPr>
        <w:t xml:space="preserve"> from</w:t>
      </w:r>
      <w:r w:rsidR="003A0B56">
        <w:rPr>
          <w:rFonts w:ascii="Arial" w:hAnsi="Arial"/>
        </w:rPr>
        <w:t xml:space="preserve"> Figures 5H and 5I</w:t>
      </w:r>
      <w:r w:rsidR="00F53DF3">
        <w:rPr>
          <w:rFonts w:ascii="Arial" w:hAnsi="Arial"/>
        </w:rPr>
        <w:t xml:space="preserve"> (duplicated here for direct comparison)</w:t>
      </w:r>
      <w:r w:rsidR="003A0B56">
        <w:rPr>
          <w:rFonts w:ascii="Arial" w:hAnsi="Arial"/>
        </w:rPr>
        <w:t xml:space="preserve"> were analyzed for </w:t>
      </w:r>
      <w:r w:rsidR="00F53DF3">
        <w:rPr>
          <w:rFonts w:ascii="Arial" w:hAnsi="Arial"/>
        </w:rPr>
        <w:t>relative levels of ubiquitination.</w:t>
      </w:r>
      <w:r w:rsidR="003A0B56">
        <w:rPr>
          <w:rFonts w:ascii="Arial" w:hAnsi="Arial"/>
        </w:rPr>
        <w:t xml:space="preserve"> </w:t>
      </w:r>
      <w:r w:rsidRPr="00CD0F48">
        <w:rPr>
          <w:rFonts w:ascii="Arial" w:hAnsi="Arial"/>
          <w:b/>
          <w:bCs/>
        </w:rPr>
        <w:t>(A)</w:t>
      </w:r>
      <w:r w:rsidRPr="00F37BE2">
        <w:rPr>
          <w:rFonts w:ascii="Arial" w:hAnsi="Arial"/>
        </w:rPr>
        <w:t xml:space="preserve"> </w:t>
      </w:r>
      <w:r w:rsidR="001F03C4">
        <w:rPr>
          <w:rFonts w:ascii="Arial" w:hAnsi="Arial"/>
        </w:rPr>
        <w:t>I</w:t>
      </w:r>
      <w:r w:rsidR="006E1CBF">
        <w:rPr>
          <w:rFonts w:ascii="Arial" w:hAnsi="Arial"/>
        </w:rPr>
        <w:t>mages of</w:t>
      </w:r>
      <w:r>
        <w:rPr>
          <w:rFonts w:ascii="Arial" w:hAnsi="Arial"/>
        </w:rPr>
        <w:t xml:space="preserve"> ubiquitin, K48Ub and K63Ub </w:t>
      </w:r>
      <w:r w:rsidR="00FE0AFA">
        <w:rPr>
          <w:rFonts w:ascii="Arial" w:hAnsi="Arial"/>
        </w:rPr>
        <w:t xml:space="preserve">immunoprecipitates </w:t>
      </w:r>
      <w:r>
        <w:rPr>
          <w:rFonts w:ascii="Arial" w:hAnsi="Arial"/>
        </w:rPr>
        <w:t>were quantified using ImageJ software and were decomposed in</w:t>
      </w:r>
      <w:r w:rsidR="006E1CBF">
        <w:rPr>
          <w:rFonts w:ascii="Arial" w:hAnsi="Arial"/>
        </w:rPr>
        <w:t>to</w:t>
      </w:r>
      <w:r>
        <w:rPr>
          <w:rFonts w:ascii="Arial" w:hAnsi="Arial"/>
        </w:rPr>
        <w:t xml:space="preserve"> 3 </w:t>
      </w:r>
      <w:r w:rsidR="00FE0AFA">
        <w:rPr>
          <w:rFonts w:ascii="Arial" w:hAnsi="Arial"/>
        </w:rPr>
        <w:t>regions</w:t>
      </w:r>
      <w:r>
        <w:rPr>
          <w:rFonts w:ascii="Arial" w:hAnsi="Arial"/>
        </w:rPr>
        <w:t xml:space="preserve"> (High Molecular Weight (MW), Medium MW</w:t>
      </w:r>
      <w:r w:rsidR="00FE0AFA">
        <w:rPr>
          <w:rFonts w:ascii="Arial" w:hAnsi="Arial"/>
        </w:rPr>
        <w:t xml:space="preserve">, </w:t>
      </w:r>
      <w:r>
        <w:rPr>
          <w:rFonts w:ascii="Arial" w:hAnsi="Arial"/>
        </w:rPr>
        <w:t xml:space="preserve">and Low MW) (shown on the right) corresponding to the length of the polyubiquitin chains and </w:t>
      </w:r>
      <w:r w:rsidR="00FE0AFA">
        <w:rPr>
          <w:rFonts w:ascii="Arial" w:hAnsi="Arial"/>
        </w:rPr>
        <w:t>quantified</w:t>
      </w:r>
      <w:r>
        <w:rPr>
          <w:rFonts w:ascii="Arial" w:hAnsi="Arial"/>
        </w:rPr>
        <w:t xml:space="preserve"> </w:t>
      </w:r>
      <w:r w:rsidR="00FE0AFA">
        <w:rPr>
          <w:rFonts w:ascii="Arial" w:hAnsi="Arial"/>
        </w:rPr>
        <w:t>using</w:t>
      </w:r>
      <w:r>
        <w:rPr>
          <w:rFonts w:ascii="Arial" w:hAnsi="Arial"/>
        </w:rPr>
        <w:t xml:space="preserve"> arbitrary units of intensity.</w:t>
      </w:r>
      <w:r w:rsidR="00855A8B">
        <w:rPr>
          <w:rFonts w:ascii="Arial" w:hAnsi="Arial"/>
        </w:rPr>
        <w:t xml:space="preserve"> Images of immunoprecipitates of c-FLIPL </w:t>
      </w:r>
      <w:r w:rsidR="00855A8B" w:rsidRPr="00855A8B">
        <w:rPr>
          <w:rFonts w:ascii="Arial" w:hAnsi="Arial"/>
          <w:b/>
          <w:bCs/>
        </w:rPr>
        <w:t>(B)</w:t>
      </w:r>
      <w:r w:rsidR="00855A8B">
        <w:rPr>
          <w:rFonts w:ascii="Arial" w:hAnsi="Arial"/>
        </w:rPr>
        <w:t xml:space="preserve"> and Ku70 </w:t>
      </w:r>
      <w:r w:rsidR="00855A8B" w:rsidRPr="00855A8B">
        <w:rPr>
          <w:rFonts w:ascii="Arial" w:hAnsi="Arial"/>
          <w:b/>
          <w:bCs/>
        </w:rPr>
        <w:t>(C)</w:t>
      </w:r>
      <w:r w:rsidR="00855A8B">
        <w:rPr>
          <w:rFonts w:ascii="Arial" w:hAnsi="Arial"/>
        </w:rPr>
        <w:t xml:space="preserve"> </w:t>
      </w:r>
      <w:r w:rsidR="005D555C">
        <w:rPr>
          <w:rFonts w:ascii="Arial" w:hAnsi="Arial"/>
        </w:rPr>
        <w:t xml:space="preserve">from SK-N-AS neuroblastoma cells </w:t>
      </w:r>
      <w:r w:rsidR="00855A8B">
        <w:rPr>
          <w:rFonts w:ascii="Arial" w:hAnsi="Arial"/>
        </w:rPr>
        <w:t>that were immunoblotted for u</w:t>
      </w:r>
      <w:r w:rsidRPr="00F37BE2">
        <w:rPr>
          <w:rFonts w:ascii="Arial" w:hAnsi="Arial"/>
        </w:rPr>
        <w:t xml:space="preserve">biquitin, K48Ub, </w:t>
      </w:r>
      <w:r>
        <w:rPr>
          <w:rFonts w:ascii="Arial" w:hAnsi="Arial"/>
        </w:rPr>
        <w:t>K</w:t>
      </w:r>
      <w:r w:rsidRPr="00F37BE2">
        <w:rPr>
          <w:rFonts w:ascii="Arial" w:hAnsi="Arial"/>
        </w:rPr>
        <w:t>63Ub</w:t>
      </w:r>
      <w:r>
        <w:rPr>
          <w:rFonts w:ascii="Arial" w:hAnsi="Arial"/>
        </w:rPr>
        <w:t xml:space="preserve"> from </w:t>
      </w:r>
      <w:r w:rsidRPr="00F37BE2">
        <w:rPr>
          <w:rFonts w:ascii="Arial" w:hAnsi="Arial"/>
        </w:rPr>
        <w:t xml:space="preserve">cells </w:t>
      </w:r>
      <w:r>
        <w:rPr>
          <w:rFonts w:ascii="Arial" w:hAnsi="Arial"/>
        </w:rPr>
        <w:t>pre-</w:t>
      </w:r>
      <w:r w:rsidRPr="00F37BE2">
        <w:rPr>
          <w:rFonts w:ascii="Arial" w:hAnsi="Arial"/>
        </w:rPr>
        <w:t>treated</w:t>
      </w:r>
      <w:r w:rsidR="00855A8B">
        <w:rPr>
          <w:rFonts w:ascii="Arial" w:hAnsi="Arial"/>
        </w:rPr>
        <w:t xml:space="preserve"> for 2 hours</w:t>
      </w:r>
      <w:r w:rsidRPr="00F37BE2">
        <w:rPr>
          <w:rFonts w:ascii="Arial" w:hAnsi="Arial"/>
        </w:rPr>
        <w:t xml:space="preserve"> </w:t>
      </w:r>
      <w:r>
        <w:rPr>
          <w:rFonts w:ascii="Arial" w:hAnsi="Arial"/>
        </w:rPr>
        <w:t xml:space="preserve">with </w:t>
      </w:r>
      <w:r w:rsidRPr="00F37BE2">
        <w:rPr>
          <w:rFonts w:ascii="Arial" w:hAnsi="Arial"/>
        </w:rPr>
        <w:t>5</w:t>
      </w:r>
      <w:r w:rsidRPr="00F37BE2">
        <w:rPr>
          <w:rFonts w:ascii="Symbol" w:hAnsi="Symbol"/>
        </w:rPr>
        <w:t></w:t>
      </w:r>
      <w:r w:rsidRPr="00F37BE2">
        <w:rPr>
          <w:rFonts w:ascii="Arial" w:hAnsi="Arial"/>
        </w:rPr>
        <w:t>M MG132</w:t>
      </w:r>
      <w:r w:rsidR="00855A8B">
        <w:rPr>
          <w:rFonts w:ascii="Arial" w:hAnsi="Arial"/>
        </w:rPr>
        <w:t>, followed by addition of</w:t>
      </w:r>
      <w:r w:rsidRPr="00F37BE2">
        <w:rPr>
          <w:rFonts w:ascii="Arial" w:hAnsi="Arial"/>
        </w:rPr>
        <w:t xml:space="preserve"> 4</w:t>
      </w:r>
      <w:r w:rsidRPr="00F37BE2">
        <w:rPr>
          <w:rFonts w:ascii="Symbol" w:hAnsi="Symbol"/>
        </w:rPr>
        <w:t></w:t>
      </w:r>
      <w:r w:rsidRPr="00F37BE2">
        <w:rPr>
          <w:rFonts w:ascii="Arial" w:hAnsi="Arial"/>
        </w:rPr>
        <w:t xml:space="preserve">M vorinostat (Saha) for </w:t>
      </w:r>
      <w:r w:rsidR="00855A8B">
        <w:rPr>
          <w:rFonts w:ascii="Arial" w:hAnsi="Arial"/>
        </w:rPr>
        <w:t xml:space="preserve">the indicated times underwent </w:t>
      </w:r>
      <w:r>
        <w:rPr>
          <w:rFonts w:ascii="Arial" w:hAnsi="Arial"/>
        </w:rPr>
        <w:t>quantification of the total</w:t>
      </w:r>
      <w:r w:rsidR="00855A8B">
        <w:rPr>
          <w:rFonts w:ascii="Arial" w:hAnsi="Arial"/>
        </w:rPr>
        <w:t>, high MW, and medium MW</w:t>
      </w:r>
      <w:r>
        <w:rPr>
          <w:rFonts w:ascii="Arial" w:hAnsi="Arial"/>
        </w:rPr>
        <w:t xml:space="preserve"> u</w:t>
      </w:r>
      <w:r w:rsidRPr="00F37BE2">
        <w:rPr>
          <w:rFonts w:ascii="Arial" w:hAnsi="Arial"/>
        </w:rPr>
        <w:t>biquitin</w:t>
      </w:r>
      <w:r w:rsidR="005D555C">
        <w:rPr>
          <w:rFonts w:ascii="Arial" w:hAnsi="Arial"/>
        </w:rPr>
        <w:t xml:space="preserve">; of the total, high MW, and medium MW K48Ub; and of the total, high MW, and medium MW K63. Images of immunoprecipitates of c-FLIPL </w:t>
      </w:r>
      <w:r w:rsidR="005D555C" w:rsidRPr="005D555C">
        <w:rPr>
          <w:rFonts w:ascii="Arial" w:hAnsi="Arial"/>
          <w:b/>
          <w:bCs/>
        </w:rPr>
        <w:t>(D)</w:t>
      </w:r>
      <w:r w:rsidR="005D555C">
        <w:rPr>
          <w:rFonts w:ascii="Arial" w:hAnsi="Arial"/>
        </w:rPr>
        <w:t xml:space="preserve"> and Ku70 </w:t>
      </w:r>
      <w:r w:rsidR="005D555C" w:rsidRPr="005D555C">
        <w:rPr>
          <w:rFonts w:ascii="Arial" w:hAnsi="Arial"/>
          <w:b/>
          <w:bCs/>
        </w:rPr>
        <w:t>(E)</w:t>
      </w:r>
      <w:r w:rsidR="005D555C">
        <w:rPr>
          <w:rFonts w:ascii="Arial" w:hAnsi="Arial"/>
        </w:rPr>
        <w:t xml:space="preserve"> from SK-N-SH neuroblastoma cells </w:t>
      </w:r>
      <w:r w:rsidR="006B0DBB">
        <w:rPr>
          <w:rFonts w:ascii="Arial" w:hAnsi="Arial"/>
        </w:rPr>
        <w:t>that were immunoblotted for u</w:t>
      </w:r>
      <w:r w:rsidR="006B0DBB" w:rsidRPr="00F37BE2">
        <w:rPr>
          <w:rFonts w:ascii="Arial" w:hAnsi="Arial"/>
        </w:rPr>
        <w:t xml:space="preserve">biquitin, K48Ub, </w:t>
      </w:r>
      <w:r w:rsidR="006B0DBB">
        <w:rPr>
          <w:rFonts w:ascii="Arial" w:hAnsi="Arial"/>
        </w:rPr>
        <w:t>K</w:t>
      </w:r>
      <w:r w:rsidR="006B0DBB" w:rsidRPr="00F37BE2">
        <w:rPr>
          <w:rFonts w:ascii="Arial" w:hAnsi="Arial"/>
        </w:rPr>
        <w:t>63Ub</w:t>
      </w:r>
      <w:r w:rsidR="006B0DBB">
        <w:rPr>
          <w:rFonts w:ascii="Arial" w:hAnsi="Arial"/>
        </w:rPr>
        <w:t xml:space="preserve"> from </w:t>
      </w:r>
      <w:r w:rsidR="006B0DBB" w:rsidRPr="00F37BE2">
        <w:rPr>
          <w:rFonts w:ascii="Arial" w:hAnsi="Arial"/>
        </w:rPr>
        <w:t xml:space="preserve">cells </w:t>
      </w:r>
      <w:r w:rsidR="00827A75">
        <w:rPr>
          <w:rFonts w:ascii="Arial" w:hAnsi="Arial"/>
        </w:rPr>
        <w:t>pre-</w:t>
      </w:r>
      <w:r w:rsidR="00827A75" w:rsidRPr="00F37BE2">
        <w:rPr>
          <w:rFonts w:ascii="Arial" w:hAnsi="Arial"/>
        </w:rPr>
        <w:t>treated for 3 hours with either 5</w:t>
      </w:r>
      <w:r w:rsidR="00827A75" w:rsidRPr="00F37BE2">
        <w:rPr>
          <w:rFonts w:ascii="Symbol" w:hAnsi="Symbol"/>
        </w:rPr>
        <w:t></w:t>
      </w:r>
      <w:r w:rsidR="00827A75" w:rsidRPr="00F37BE2">
        <w:rPr>
          <w:rFonts w:ascii="Arial" w:hAnsi="Arial"/>
        </w:rPr>
        <w:t>M MG132 or vehicle alone, followed by either 1 or 2</w:t>
      </w:r>
      <w:r w:rsidR="00827A75" w:rsidRPr="00F37BE2">
        <w:rPr>
          <w:rFonts w:ascii="Symbol" w:hAnsi="Symbol"/>
        </w:rPr>
        <w:t></w:t>
      </w:r>
      <w:r w:rsidR="00827A75" w:rsidRPr="00F37BE2">
        <w:rPr>
          <w:rFonts w:ascii="Arial" w:hAnsi="Arial"/>
        </w:rPr>
        <w:t>M vorinostat (Saha) for 18 hours</w:t>
      </w:r>
      <w:r w:rsidR="00827A75">
        <w:rPr>
          <w:rFonts w:ascii="Arial" w:hAnsi="Arial"/>
        </w:rPr>
        <w:t xml:space="preserve"> </w:t>
      </w:r>
      <w:r w:rsidR="006B0DBB">
        <w:rPr>
          <w:rFonts w:ascii="Arial" w:hAnsi="Arial"/>
        </w:rPr>
        <w:t>underwent quantification of the total, high MW, and medium</w:t>
      </w:r>
      <w:r w:rsidR="007F5B64">
        <w:rPr>
          <w:rFonts w:ascii="Arial" w:hAnsi="Arial"/>
        </w:rPr>
        <w:t xml:space="preserve"> plus low</w:t>
      </w:r>
      <w:r w:rsidR="006B0DBB">
        <w:rPr>
          <w:rFonts w:ascii="Arial" w:hAnsi="Arial"/>
        </w:rPr>
        <w:t xml:space="preserve"> MW u</w:t>
      </w:r>
      <w:r w:rsidR="006B0DBB" w:rsidRPr="00F37BE2">
        <w:rPr>
          <w:rFonts w:ascii="Arial" w:hAnsi="Arial"/>
        </w:rPr>
        <w:t>biquitin</w:t>
      </w:r>
      <w:r w:rsidR="006B0DBB">
        <w:rPr>
          <w:rFonts w:ascii="Arial" w:hAnsi="Arial"/>
        </w:rPr>
        <w:t>; of the total, high MW, and medium</w:t>
      </w:r>
      <w:r w:rsidR="007F5B64">
        <w:rPr>
          <w:rFonts w:ascii="Arial" w:hAnsi="Arial"/>
        </w:rPr>
        <w:t xml:space="preserve"> plus low</w:t>
      </w:r>
      <w:r w:rsidR="006B0DBB">
        <w:rPr>
          <w:rFonts w:ascii="Arial" w:hAnsi="Arial"/>
        </w:rPr>
        <w:t xml:space="preserve"> MW K48Ub; and of the total, high MW, and medium </w:t>
      </w:r>
      <w:r w:rsidR="007F5B64">
        <w:rPr>
          <w:rFonts w:ascii="Arial" w:hAnsi="Arial"/>
        </w:rPr>
        <w:t xml:space="preserve">plus low </w:t>
      </w:r>
      <w:r w:rsidR="006B0DBB">
        <w:rPr>
          <w:rFonts w:ascii="Arial" w:hAnsi="Arial"/>
        </w:rPr>
        <w:t>MW K63.</w:t>
      </w:r>
    </w:p>
    <w:p w14:paraId="73356123" w14:textId="77777777" w:rsidR="005D555C" w:rsidRDefault="005D555C" w:rsidP="004E10B1">
      <w:pPr>
        <w:spacing w:line="360" w:lineRule="auto"/>
        <w:jc w:val="both"/>
        <w:rPr>
          <w:rFonts w:ascii="Arial" w:hAnsi="Arial"/>
        </w:rPr>
      </w:pPr>
    </w:p>
    <w:p w14:paraId="13B2152B" w14:textId="77777777" w:rsidR="00DF48E9" w:rsidRDefault="00DF48E9"/>
    <w:sectPr w:rsidR="00DF48E9" w:rsidSect="006712CA">
      <w:footerReference w:type="even" r:id="rId7"/>
      <w:footerReference w:type="default" r:id="rId8"/>
      <w:pgSz w:w="12240" w:h="15840"/>
      <w:pgMar w:top="1440" w:right="1152" w:bottom="1152" w:left="1152" w:header="720" w:footer="720" w:gutter="0"/>
      <w:lnNumType w:countBy="1" w:restart="continuous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36036E" w14:textId="77777777" w:rsidR="00C8420B" w:rsidRDefault="00C8420B">
      <w:r>
        <w:separator/>
      </w:r>
    </w:p>
  </w:endnote>
  <w:endnote w:type="continuationSeparator" w:id="0">
    <w:p w14:paraId="530D8F41" w14:textId="77777777" w:rsidR="00C8420B" w:rsidRDefault="00C84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D50BDC" w14:textId="77777777" w:rsidR="006712CA" w:rsidRDefault="004E10B1" w:rsidP="006712C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A34E6F1" w14:textId="77777777" w:rsidR="006712CA" w:rsidRDefault="006712CA" w:rsidP="006712C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56BC7C" w14:textId="77777777" w:rsidR="006712CA" w:rsidRPr="00B127BD" w:rsidRDefault="004E10B1" w:rsidP="006712CA">
    <w:pPr>
      <w:pStyle w:val="Footer"/>
      <w:framePr w:wrap="around" w:vAnchor="text" w:hAnchor="margin" w:xAlign="right" w:y="1"/>
      <w:rPr>
        <w:rStyle w:val="PageNumber"/>
        <w:rFonts w:ascii="Arial" w:hAnsi="Arial"/>
      </w:rPr>
    </w:pPr>
    <w:r w:rsidRPr="00B127BD">
      <w:rPr>
        <w:rStyle w:val="PageNumber"/>
        <w:rFonts w:ascii="Arial" w:hAnsi="Arial"/>
      </w:rPr>
      <w:fldChar w:fldCharType="begin"/>
    </w:r>
    <w:r w:rsidRPr="00B127BD">
      <w:rPr>
        <w:rStyle w:val="PageNumber"/>
        <w:rFonts w:ascii="Arial" w:hAnsi="Arial"/>
      </w:rPr>
      <w:instrText xml:space="preserve">PAGE  </w:instrText>
    </w:r>
    <w:r w:rsidRPr="00B127BD">
      <w:rPr>
        <w:rStyle w:val="PageNumber"/>
        <w:rFonts w:ascii="Arial" w:hAnsi="Arial"/>
      </w:rPr>
      <w:fldChar w:fldCharType="separate"/>
    </w:r>
    <w:r>
      <w:rPr>
        <w:rStyle w:val="PageNumber"/>
        <w:rFonts w:ascii="Arial" w:hAnsi="Arial"/>
        <w:noProof/>
      </w:rPr>
      <w:t>14</w:t>
    </w:r>
    <w:r w:rsidRPr="00B127BD">
      <w:rPr>
        <w:rStyle w:val="PageNumber"/>
        <w:rFonts w:ascii="Arial" w:hAnsi="Arial"/>
      </w:rPr>
      <w:fldChar w:fldCharType="end"/>
    </w:r>
  </w:p>
  <w:p w14:paraId="3F89CD52" w14:textId="77777777" w:rsidR="006712CA" w:rsidRDefault="006712CA" w:rsidP="006712C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4B1B32" w14:textId="77777777" w:rsidR="00C8420B" w:rsidRDefault="00C8420B">
      <w:r>
        <w:separator/>
      </w:r>
    </w:p>
  </w:footnote>
  <w:footnote w:type="continuationSeparator" w:id="0">
    <w:p w14:paraId="08E36675" w14:textId="77777777" w:rsidR="00C8420B" w:rsidRDefault="00C842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77B84508"/>
    <w:lvl w:ilvl="0">
      <w:numFmt w:val="bullet"/>
      <w:lvlText w:val="*"/>
      <w:lvlJc w:val="left"/>
    </w:lvl>
  </w:abstractNum>
  <w:abstractNum w:abstractNumId="1" w15:restartNumberingAfterBreak="0">
    <w:nsid w:val="4D975261"/>
    <w:multiLevelType w:val="hybridMultilevel"/>
    <w:tmpl w:val="444A4A7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9173D7"/>
    <w:multiLevelType w:val="hybridMultilevel"/>
    <w:tmpl w:val="9804429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hint="default"/>
          <w:sz w:val="40"/>
        </w:rPr>
      </w:lvl>
    </w:lvlOverride>
  </w:num>
  <w:num w:numId="2">
    <w:abstractNumId w:val="0"/>
    <w:lvlOverride w:ilvl="0">
      <w:lvl w:ilvl="0">
        <w:numFmt w:val="bullet"/>
        <w:lvlText w:val="–"/>
        <w:legacy w:legacy="1" w:legacySpace="0" w:legacyIndent="0"/>
        <w:lvlJc w:val="left"/>
        <w:rPr>
          <w:rFonts w:ascii="Arial" w:hAnsi="Arial" w:hint="default"/>
          <w:sz w:val="40"/>
        </w:rPr>
      </w:lvl>
    </w:lvlOverride>
  </w:num>
  <w:num w:numId="3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hint="default"/>
          <w:sz w:val="24"/>
        </w:rPr>
      </w:lvl>
    </w:lvlOverride>
  </w:num>
  <w:num w:numId="4">
    <w:abstractNumId w:val="2"/>
  </w:num>
  <w:num w:numId="5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hint="default"/>
          <w:sz w:val="32"/>
        </w:rPr>
      </w:lvl>
    </w:lvlOverride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E10B1"/>
    <w:rsid w:val="001650F0"/>
    <w:rsid w:val="001F03C4"/>
    <w:rsid w:val="00387B8B"/>
    <w:rsid w:val="003A0B56"/>
    <w:rsid w:val="004E10B1"/>
    <w:rsid w:val="005A66C9"/>
    <w:rsid w:val="005C29AE"/>
    <w:rsid w:val="005D555C"/>
    <w:rsid w:val="006712CA"/>
    <w:rsid w:val="006B0DBB"/>
    <w:rsid w:val="006E1CBF"/>
    <w:rsid w:val="006F059C"/>
    <w:rsid w:val="007F5B64"/>
    <w:rsid w:val="00827A75"/>
    <w:rsid w:val="00855A8B"/>
    <w:rsid w:val="00C8420B"/>
    <w:rsid w:val="00CD3CC3"/>
    <w:rsid w:val="00DF48E9"/>
    <w:rsid w:val="00F53DF3"/>
    <w:rsid w:val="00FE0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AB60B1"/>
  <w15:docId w15:val="{1DBF5438-47B0-C14D-9DC6-36F603F069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iPriority="50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10B1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4E10B1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10B1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10B1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BodyText">
    <w:name w:val="Body Text"/>
    <w:basedOn w:val="Normal"/>
    <w:link w:val="BodyTextChar"/>
    <w:uiPriority w:val="99"/>
    <w:rsid w:val="004E10B1"/>
    <w:pPr>
      <w:tabs>
        <w:tab w:val="left" w:pos="3780"/>
      </w:tabs>
      <w:jc w:val="center"/>
    </w:pPr>
    <w:rPr>
      <w:rFonts w:ascii="Arial" w:eastAsia="Times New Roman" w:hAnsi="Arial" w:cs="Arial"/>
      <w:b/>
      <w:sz w:val="22"/>
    </w:rPr>
  </w:style>
  <w:style w:type="character" w:customStyle="1" w:styleId="BodyTextChar">
    <w:name w:val="Body Text Char"/>
    <w:basedOn w:val="DefaultParagraphFont"/>
    <w:link w:val="BodyText"/>
    <w:uiPriority w:val="99"/>
    <w:rsid w:val="004E10B1"/>
    <w:rPr>
      <w:rFonts w:ascii="Arial" w:eastAsia="Times New Roman" w:hAnsi="Arial" w:cs="Arial"/>
      <w:b/>
      <w:sz w:val="22"/>
    </w:rPr>
  </w:style>
  <w:style w:type="paragraph" w:styleId="BodyText2">
    <w:name w:val="Body Text 2"/>
    <w:basedOn w:val="Normal"/>
    <w:link w:val="BodyText2Char"/>
    <w:uiPriority w:val="99"/>
    <w:rsid w:val="004E10B1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2"/>
    </w:rPr>
  </w:style>
  <w:style w:type="character" w:customStyle="1" w:styleId="BodyText2Char">
    <w:name w:val="Body Text 2 Char"/>
    <w:basedOn w:val="DefaultParagraphFont"/>
    <w:link w:val="BodyText2"/>
    <w:uiPriority w:val="99"/>
    <w:rsid w:val="004E10B1"/>
    <w:rPr>
      <w:rFonts w:ascii="Arial" w:eastAsia="Times New Roman" w:hAnsi="Arial" w:cs="Arial"/>
      <w:color w:val="000000"/>
      <w:sz w:val="22"/>
    </w:rPr>
  </w:style>
  <w:style w:type="character" w:styleId="Hyperlink">
    <w:name w:val="Hyperlink"/>
    <w:uiPriority w:val="99"/>
    <w:rsid w:val="004E10B1"/>
    <w:rPr>
      <w:rFonts w:cs="Times New Roman"/>
      <w:color w:val="0000FF"/>
      <w:u w:val="single"/>
    </w:rPr>
  </w:style>
  <w:style w:type="paragraph" w:styleId="BodyTextIndent">
    <w:name w:val="Body Text Indent"/>
    <w:basedOn w:val="Normal"/>
    <w:link w:val="BodyTextIndentChar"/>
    <w:uiPriority w:val="99"/>
    <w:rsid w:val="004E10B1"/>
    <w:pPr>
      <w:spacing w:after="120"/>
      <w:ind w:left="360"/>
    </w:pPr>
    <w:rPr>
      <w:rFonts w:ascii="Times New Roman" w:eastAsia="Times New Roman" w:hAnsi="Times New Roman" w:cs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4E10B1"/>
    <w:rPr>
      <w:rFonts w:ascii="Times New Roman" w:eastAsia="Times New Roman" w:hAnsi="Times New Roman" w:cs="Times New Roman"/>
    </w:rPr>
  </w:style>
  <w:style w:type="paragraph" w:customStyle="1" w:styleId="A-Guided">
    <w:name w:val="A-Guided"/>
    <w:rsid w:val="004E10B1"/>
    <w:pPr>
      <w:spacing w:before="60"/>
    </w:pPr>
    <w:rPr>
      <w:rFonts w:ascii="Times New Roman" w:eastAsia="Times New Roman" w:hAnsi="Times New Roman" w:cs="Times New Roman"/>
      <w:sz w:val="20"/>
      <w:szCs w:val="20"/>
      <w:lang w:val="en-GB"/>
    </w:rPr>
  </w:style>
  <w:style w:type="character" w:customStyle="1" w:styleId="ti2">
    <w:name w:val="ti2"/>
    <w:rsid w:val="004E10B1"/>
    <w:rPr>
      <w:sz w:val="22"/>
    </w:rPr>
  </w:style>
  <w:style w:type="character" w:styleId="Emphasis">
    <w:name w:val="Emphasis"/>
    <w:uiPriority w:val="20"/>
    <w:qFormat/>
    <w:rsid w:val="004E10B1"/>
    <w:rPr>
      <w:rFonts w:cs="Times New Roman"/>
      <w:i/>
    </w:rPr>
  </w:style>
  <w:style w:type="character" w:styleId="Strong">
    <w:name w:val="Strong"/>
    <w:uiPriority w:val="22"/>
    <w:qFormat/>
    <w:rsid w:val="004E10B1"/>
    <w:rPr>
      <w:rFonts w:cs="Times New Roman"/>
      <w:b/>
    </w:rPr>
  </w:style>
  <w:style w:type="paragraph" w:styleId="Header">
    <w:name w:val="header"/>
    <w:basedOn w:val="Normal"/>
    <w:link w:val="HeaderChar"/>
    <w:uiPriority w:val="99"/>
    <w:rsid w:val="004E10B1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4E10B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rsid w:val="004E10B1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4E10B1"/>
    <w:rPr>
      <w:rFonts w:ascii="Times New Roman" w:eastAsia="Times New Roman" w:hAnsi="Times New Roman" w:cs="Times New Roman"/>
    </w:rPr>
  </w:style>
  <w:style w:type="paragraph" w:styleId="FootnoteText">
    <w:name w:val="footnote text"/>
    <w:basedOn w:val="Normal"/>
    <w:link w:val="FootnoteTextChar"/>
    <w:uiPriority w:val="99"/>
    <w:semiHidden/>
    <w:rsid w:val="004E10B1"/>
    <w:rPr>
      <w:rFonts w:ascii="Times New Roman" w:eastAsia="Times New Roman" w:hAnsi="Times New Roman" w:cs="Times New Roma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10B1"/>
    <w:rPr>
      <w:rFonts w:ascii="Times New Roman" w:eastAsia="Times New Roman" w:hAnsi="Times New Roman" w:cs="Times New Roman"/>
    </w:rPr>
  </w:style>
  <w:style w:type="character" w:styleId="FootnoteReference">
    <w:name w:val="footnote reference"/>
    <w:uiPriority w:val="99"/>
    <w:semiHidden/>
    <w:rsid w:val="004E10B1"/>
    <w:rPr>
      <w:rFonts w:cs="Times New Roman"/>
      <w:vertAlign w:val="superscript"/>
    </w:rPr>
  </w:style>
  <w:style w:type="character" w:styleId="PageNumber">
    <w:name w:val="page number"/>
    <w:uiPriority w:val="99"/>
    <w:rsid w:val="004E10B1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E10B1"/>
    <w:rPr>
      <w:rFonts w:ascii="Lucida Grande" w:eastAsia="Times New Roman" w:hAnsi="Lucida Grande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10B1"/>
    <w:rPr>
      <w:rFonts w:ascii="Lucida Grande" w:eastAsia="Times New Roman" w:hAnsi="Lucida Grande" w:cs="Times New Roman"/>
      <w:sz w:val="18"/>
      <w:szCs w:val="18"/>
    </w:rPr>
  </w:style>
  <w:style w:type="paragraph" w:styleId="NormalWeb">
    <w:name w:val="Normal (Web)"/>
    <w:basedOn w:val="Normal"/>
    <w:uiPriority w:val="99"/>
    <w:rsid w:val="004E10B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PlainText">
    <w:name w:val="Plain Text"/>
    <w:basedOn w:val="Normal"/>
    <w:link w:val="PlainTextChar"/>
    <w:uiPriority w:val="99"/>
    <w:unhideWhenUsed/>
    <w:rsid w:val="004E10B1"/>
    <w:rPr>
      <w:rFonts w:ascii="Consolas" w:eastAsia="SimSun" w:hAnsi="Consolas" w:cs="Times New Roman"/>
      <w:sz w:val="21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4E10B1"/>
    <w:rPr>
      <w:rFonts w:ascii="Consolas" w:eastAsia="SimSun" w:hAnsi="Consolas" w:cs="Times New Roman"/>
      <w:sz w:val="21"/>
      <w:szCs w:val="21"/>
      <w:lang w:eastAsia="zh-CN"/>
    </w:rPr>
  </w:style>
  <w:style w:type="paragraph" w:customStyle="1" w:styleId="p1">
    <w:name w:val="p1"/>
    <w:basedOn w:val="Normal"/>
    <w:rsid w:val="004E10B1"/>
    <w:rPr>
      <w:rFonts w:ascii="Helvetica" w:eastAsia="Times New Roman" w:hAnsi="Helvetica" w:cs="Times New Roman"/>
      <w:sz w:val="14"/>
      <w:szCs w:val="14"/>
    </w:rPr>
  </w:style>
  <w:style w:type="paragraph" w:customStyle="1" w:styleId="p2">
    <w:name w:val="p2"/>
    <w:basedOn w:val="Normal"/>
    <w:rsid w:val="004E10B1"/>
    <w:rPr>
      <w:rFonts w:ascii="Helvetica" w:eastAsia="Times New Roman" w:hAnsi="Helvetica" w:cs="Times New Roman"/>
      <w:color w:val="0089C5"/>
      <w:sz w:val="14"/>
      <w:szCs w:val="14"/>
    </w:rPr>
  </w:style>
  <w:style w:type="character" w:customStyle="1" w:styleId="s1">
    <w:name w:val="s1"/>
    <w:rsid w:val="004E10B1"/>
    <w:rPr>
      <w:color w:val="000000"/>
    </w:rPr>
  </w:style>
  <w:style w:type="character" w:customStyle="1" w:styleId="s2">
    <w:name w:val="s2"/>
    <w:rsid w:val="004E10B1"/>
    <w:rPr>
      <w:color w:val="0089C5"/>
    </w:rPr>
  </w:style>
  <w:style w:type="paragraph" w:styleId="CommentText">
    <w:name w:val="annotation text"/>
    <w:basedOn w:val="Normal"/>
    <w:link w:val="CommentTextChar"/>
    <w:uiPriority w:val="99"/>
    <w:rsid w:val="004E10B1"/>
    <w:rPr>
      <w:rFonts w:ascii="Times New Roman" w:eastAsia="Times New Roman" w:hAnsi="Times New Roman" w:cs="Times New Roma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E10B1"/>
    <w:rPr>
      <w:rFonts w:ascii="Times New Roman" w:eastAsia="Times New Roman" w:hAnsi="Times New Roman" w:cs="Times New Roman"/>
    </w:rPr>
  </w:style>
  <w:style w:type="character" w:styleId="CommentReference">
    <w:name w:val="annotation reference"/>
    <w:uiPriority w:val="99"/>
    <w:unhideWhenUsed/>
    <w:rsid w:val="004E10B1"/>
    <w:rPr>
      <w:rFonts w:cs="Times New Roman"/>
      <w:sz w:val="16"/>
    </w:rPr>
  </w:style>
  <w:style w:type="character" w:styleId="UnresolvedMention">
    <w:name w:val="Unresolved Mention"/>
    <w:uiPriority w:val="50"/>
    <w:rsid w:val="004E10B1"/>
    <w:rPr>
      <w:rFonts w:cs="Times New Roman"/>
      <w:color w:val="605E5C"/>
      <w:shd w:val="clear" w:color="auto" w:fill="E1DFDD"/>
    </w:rPr>
  </w:style>
  <w:style w:type="character" w:customStyle="1" w:styleId="docsum-authors">
    <w:name w:val="docsum-authors"/>
    <w:rsid w:val="004E10B1"/>
    <w:rPr>
      <w:rFonts w:cs="Times New Roman"/>
    </w:rPr>
  </w:style>
  <w:style w:type="character" w:customStyle="1" w:styleId="docsum-journal-citation">
    <w:name w:val="docsum-journal-citation"/>
    <w:rsid w:val="004E10B1"/>
    <w:rPr>
      <w:rFonts w:cs="Times New Roman"/>
    </w:rPr>
  </w:style>
  <w:style w:type="character" w:customStyle="1" w:styleId="element-citation">
    <w:name w:val="element-citation"/>
    <w:rsid w:val="004E10B1"/>
    <w:rPr>
      <w:rFonts w:cs="Times New Roman"/>
    </w:rPr>
  </w:style>
  <w:style w:type="character" w:customStyle="1" w:styleId="ref-journal">
    <w:name w:val="ref-journal"/>
    <w:rsid w:val="004E10B1"/>
    <w:rPr>
      <w:rFonts w:cs="Times New Roman"/>
    </w:rPr>
  </w:style>
  <w:style w:type="character" w:customStyle="1" w:styleId="ref-vol">
    <w:name w:val="ref-vol"/>
    <w:rsid w:val="004E10B1"/>
    <w:rPr>
      <w:rFonts w:cs="Times New Roman"/>
    </w:rPr>
  </w:style>
  <w:style w:type="character" w:customStyle="1" w:styleId="nowrap">
    <w:name w:val="nowrap"/>
    <w:rsid w:val="004E10B1"/>
    <w:rPr>
      <w:rFonts w:cs="Times New Roman"/>
    </w:rPr>
  </w:style>
  <w:style w:type="character" w:styleId="FollowedHyperlink">
    <w:name w:val="FollowedHyperlink"/>
    <w:uiPriority w:val="99"/>
    <w:rsid w:val="004E10B1"/>
    <w:rPr>
      <w:rFonts w:cs="Times New Roman"/>
      <w:color w:val="954F72"/>
      <w:u w:val="single"/>
    </w:rPr>
  </w:style>
  <w:style w:type="paragraph" w:styleId="ListParagraph">
    <w:name w:val="List Paragraph"/>
    <w:basedOn w:val="Normal"/>
    <w:uiPriority w:val="34"/>
    <w:qFormat/>
    <w:rsid w:val="004E10B1"/>
    <w:pPr>
      <w:ind w:left="720"/>
      <w:contextualSpacing/>
    </w:pPr>
    <w:rPr>
      <w:rFonts w:ascii="Times New Roman" w:eastAsia="Times New Roman" w:hAnsi="Times New Roman" w:cs="Times New Roman"/>
    </w:rPr>
  </w:style>
  <w:style w:type="character" w:customStyle="1" w:styleId="sc">
    <w:name w:val="sc"/>
    <w:rsid w:val="004E10B1"/>
    <w:rPr>
      <w:rFonts w:cs="Times New Roman"/>
    </w:rPr>
  </w:style>
  <w:style w:type="paragraph" w:customStyle="1" w:styleId="EndNoteBibliographyTitle">
    <w:name w:val="EndNote Bibliography Title"/>
    <w:basedOn w:val="Normal"/>
    <w:link w:val="EndNoteBibliographyTitleChar"/>
    <w:rsid w:val="004E10B1"/>
    <w:pPr>
      <w:spacing w:line="260" w:lineRule="atLeast"/>
      <w:jc w:val="center"/>
    </w:pPr>
    <w:rPr>
      <w:rFonts w:ascii="Arial" w:eastAsia="SimSun" w:hAnsi="Arial" w:cs="Arial"/>
      <w:noProof/>
      <w:szCs w:val="22"/>
      <w:lang w:eastAsia="zh-CN"/>
    </w:rPr>
  </w:style>
  <w:style w:type="character" w:customStyle="1" w:styleId="EndNoteBibliographyTitleChar">
    <w:name w:val="EndNote Bibliography Title Char"/>
    <w:link w:val="EndNoteBibliographyTitle"/>
    <w:locked/>
    <w:rsid w:val="004E10B1"/>
    <w:rPr>
      <w:rFonts w:ascii="Arial" w:eastAsia="SimSun" w:hAnsi="Arial" w:cs="Arial"/>
      <w:noProof/>
      <w:szCs w:val="22"/>
      <w:lang w:eastAsia="zh-CN"/>
    </w:rPr>
  </w:style>
  <w:style w:type="paragraph" w:customStyle="1" w:styleId="EndNoteBibliography">
    <w:name w:val="EndNote Bibliography"/>
    <w:basedOn w:val="Normal"/>
    <w:link w:val="EndNoteBibliographyChar"/>
    <w:rsid w:val="004E10B1"/>
    <w:pPr>
      <w:spacing w:after="200" w:line="240" w:lineRule="atLeast"/>
      <w:jc w:val="both"/>
    </w:pPr>
    <w:rPr>
      <w:rFonts w:ascii="Arial" w:eastAsia="SimSun" w:hAnsi="Arial" w:cs="Arial"/>
      <w:noProof/>
      <w:szCs w:val="22"/>
      <w:lang w:eastAsia="zh-CN"/>
    </w:rPr>
  </w:style>
  <w:style w:type="character" w:customStyle="1" w:styleId="EndNoteBibliographyChar">
    <w:name w:val="EndNote Bibliography Char"/>
    <w:link w:val="EndNoteBibliography"/>
    <w:locked/>
    <w:rsid w:val="004E10B1"/>
    <w:rPr>
      <w:rFonts w:ascii="Arial" w:eastAsia="SimSun" w:hAnsi="Arial" w:cs="Arial"/>
      <w:noProof/>
      <w:szCs w:val="22"/>
      <w:lang w:eastAsia="zh-CN"/>
    </w:rPr>
  </w:style>
  <w:style w:type="table" w:styleId="TableGrid">
    <w:name w:val="Table Grid"/>
    <w:basedOn w:val="TableNormal"/>
    <w:uiPriority w:val="39"/>
    <w:rsid w:val="004E10B1"/>
    <w:rPr>
      <w:rFonts w:ascii="Calibri" w:eastAsia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rsid w:val="004E10B1"/>
  </w:style>
  <w:style w:type="paragraph" w:styleId="CommentSubject">
    <w:name w:val="annotation subject"/>
    <w:basedOn w:val="CommentText"/>
    <w:next w:val="CommentText"/>
    <w:link w:val="CommentSubjectChar"/>
    <w:rsid w:val="004E10B1"/>
    <w:pPr>
      <w:spacing w:after="200" w:line="260" w:lineRule="atLeast"/>
    </w:pPr>
    <w:rPr>
      <w:rFonts w:ascii="Calibri" w:eastAsia="SimSun" w:hAnsi="Calibri"/>
      <w:b/>
      <w:bCs/>
      <w:sz w:val="20"/>
      <w:szCs w:val="20"/>
      <w:lang w:eastAsia="zh-CN"/>
    </w:rPr>
  </w:style>
  <w:style w:type="character" w:customStyle="1" w:styleId="CommentSubjectChar">
    <w:name w:val="Comment Subject Char"/>
    <w:basedOn w:val="CommentTextChar"/>
    <w:link w:val="CommentSubject"/>
    <w:rsid w:val="004E10B1"/>
    <w:rPr>
      <w:rFonts w:ascii="Calibri" w:eastAsia="SimSun" w:hAnsi="Calibri" w:cs="Times New Roman"/>
      <w:b/>
      <w:bCs/>
      <w:sz w:val="20"/>
      <w:szCs w:val="20"/>
      <w:lang w:eastAsia="zh-CN"/>
    </w:rPr>
  </w:style>
  <w:style w:type="paragraph" w:styleId="Revision">
    <w:name w:val="Revision"/>
    <w:hidden/>
    <w:rsid w:val="004E10B1"/>
    <w:rPr>
      <w:rFonts w:ascii="Calibri" w:eastAsia="SimSun" w:hAnsi="Calibri" w:cs="Times New Roman"/>
      <w:sz w:val="22"/>
      <w:szCs w:val="2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Zage</dc:creator>
  <cp:keywords/>
  <dc:description/>
  <cp:lastModifiedBy>Peter Zage</cp:lastModifiedBy>
  <cp:revision>5</cp:revision>
  <dcterms:created xsi:type="dcterms:W3CDTF">2023-01-27T01:15:00Z</dcterms:created>
  <dcterms:modified xsi:type="dcterms:W3CDTF">2023-01-30T05:32:00Z</dcterms:modified>
</cp:coreProperties>
</file>