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C7DFB" w14:textId="77777777" w:rsidR="0031713D" w:rsidRPr="00915065" w:rsidRDefault="0031713D" w:rsidP="0031713D">
      <w:pPr>
        <w:pStyle w:val="Normal1"/>
        <w:spacing w:after="0" w:line="480" w:lineRule="auto"/>
        <w:jc w:val="center"/>
        <w:rPr>
          <w:rFonts w:ascii="Times New Roman" w:eastAsia="Times New Roman" w:hAnsi="Times New Roman" w:cs="Times New Roman"/>
          <w:b/>
          <w:color w:val="000000"/>
          <w:sz w:val="28"/>
          <w:szCs w:val="28"/>
          <w:lang w:val="en-US"/>
        </w:rPr>
      </w:pPr>
      <w:r w:rsidRPr="00915065">
        <w:rPr>
          <w:rFonts w:ascii="Times New Roman" w:eastAsia="Times New Roman" w:hAnsi="Times New Roman" w:cs="Times New Roman"/>
          <w:b/>
          <w:color w:val="000000"/>
          <w:sz w:val="28"/>
          <w:szCs w:val="28"/>
          <w:lang w:val="en-US"/>
        </w:rPr>
        <w:t>Oral Health Team in Primary Health Care favors the early diagnosis of oral and oropharyngeal cancers: a nationwide study</w:t>
      </w:r>
    </w:p>
    <w:p w14:paraId="5759E1A2" w14:textId="77777777" w:rsidR="0031713D" w:rsidRPr="00355DEF" w:rsidRDefault="0031713D" w:rsidP="0031713D">
      <w:pPr>
        <w:pStyle w:val="Normal1"/>
        <w:spacing w:after="0" w:line="480" w:lineRule="auto"/>
        <w:rPr>
          <w:rFonts w:ascii="Times New Roman" w:eastAsia="Times New Roman" w:hAnsi="Times New Roman" w:cs="Times New Roman"/>
          <w:b/>
          <w:color w:val="000000"/>
          <w:sz w:val="24"/>
          <w:szCs w:val="24"/>
          <w:lang w:val="en-US"/>
        </w:rPr>
      </w:pPr>
    </w:p>
    <w:p w14:paraId="2E31E51C" w14:textId="77777777" w:rsidR="0031713D" w:rsidRPr="00355DEF" w:rsidRDefault="0031713D" w:rsidP="0031713D">
      <w:pPr>
        <w:pStyle w:val="Normal1"/>
        <w:spacing w:after="0" w:line="480" w:lineRule="auto"/>
        <w:jc w:val="both"/>
        <w:rPr>
          <w:rFonts w:ascii="Times New Roman" w:eastAsia="Times New Roman" w:hAnsi="Times New Roman" w:cs="Times New Roman"/>
          <w:color w:val="000000"/>
          <w:sz w:val="24"/>
          <w:szCs w:val="24"/>
          <w:highlight w:val="white"/>
          <w:lang w:val="en-US"/>
        </w:rPr>
      </w:pPr>
      <w:r w:rsidRPr="00355DEF">
        <w:rPr>
          <w:rFonts w:ascii="Times New Roman" w:eastAsia="Times New Roman" w:hAnsi="Times New Roman" w:cs="Times New Roman"/>
          <w:color w:val="000000"/>
          <w:sz w:val="24"/>
          <w:szCs w:val="24"/>
          <w:highlight w:val="white"/>
          <w:lang w:val="en-US"/>
        </w:rPr>
        <w:t>Deborah Gomes de Miranda Vargas</w:t>
      </w:r>
      <w:r w:rsidRPr="00355DEF">
        <w:rPr>
          <w:rFonts w:ascii="Times New Roman" w:eastAsia="Times New Roman" w:hAnsi="Times New Roman" w:cs="Times New Roman"/>
          <w:color w:val="000000"/>
          <w:sz w:val="24"/>
          <w:szCs w:val="24"/>
          <w:highlight w:val="white"/>
          <w:vertAlign w:val="superscript"/>
          <w:lang w:val="en-US"/>
        </w:rPr>
        <w:t>1</w:t>
      </w:r>
      <w:r w:rsidRPr="00355DEF">
        <w:rPr>
          <w:rFonts w:ascii="Times New Roman" w:eastAsia="Times New Roman" w:hAnsi="Times New Roman" w:cs="Times New Roman"/>
          <w:color w:val="000000"/>
          <w:sz w:val="24"/>
          <w:szCs w:val="24"/>
          <w:highlight w:val="white"/>
          <w:lang w:val="en-US"/>
        </w:rPr>
        <w:t xml:space="preserve">, </w:t>
      </w:r>
      <w:r w:rsidRPr="00355DEF">
        <w:rPr>
          <w:rFonts w:ascii="Times New Roman" w:eastAsia="Times New Roman" w:hAnsi="Times New Roman" w:cs="Times New Roman"/>
          <w:color w:val="000000"/>
          <w:sz w:val="24"/>
          <w:szCs w:val="24"/>
          <w:lang w:val="en-US"/>
        </w:rPr>
        <w:t>Livia Fernandes Probst</w:t>
      </w:r>
      <w:r w:rsidRPr="00355DEF">
        <w:rPr>
          <w:rFonts w:ascii="Times New Roman" w:eastAsia="Times New Roman" w:hAnsi="Times New Roman" w:cs="Times New Roman"/>
          <w:color w:val="000000"/>
          <w:sz w:val="24"/>
          <w:szCs w:val="24"/>
          <w:highlight w:val="white"/>
          <w:vertAlign w:val="superscript"/>
          <w:lang w:val="en-US"/>
        </w:rPr>
        <w:t>2,3</w:t>
      </w:r>
      <w:r w:rsidRPr="00355DEF">
        <w:rPr>
          <w:rFonts w:ascii="Times New Roman" w:eastAsia="Times New Roman" w:hAnsi="Times New Roman" w:cs="Times New Roman"/>
          <w:color w:val="000000"/>
          <w:sz w:val="24"/>
          <w:szCs w:val="24"/>
          <w:highlight w:val="white"/>
          <w:lang w:val="en-US"/>
        </w:rPr>
        <w:t>, Amanda Ramos da Cunha</w:t>
      </w:r>
      <w:r w:rsidRPr="00355DEF">
        <w:rPr>
          <w:rFonts w:ascii="Times New Roman" w:eastAsia="Times New Roman" w:hAnsi="Times New Roman" w:cs="Times New Roman"/>
          <w:color w:val="000000"/>
          <w:sz w:val="24"/>
          <w:szCs w:val="24"/>
          <w:highlight w:val="white"/>
          <w:vertAlign w:val="superscript"/>
          <w:lang w:val="en-US"/>
        </w:rPr>
        <w:t>4</w:t>
      </w:r>
      <w:r w:rsidRPr="00355DEF">
        <w:rPr>
          <w:rFonts w:ascii="Times New Roman" w:eastAsia="Times New Roman" w:hAnsi="Times New Roman" w:cs="Times New Roman"/>
          <w:color w:val="000000"/>
          <w:sz w:val="24"/>
          <w:szCs w:val="24"/>
          <w:highlight w:val="white"/>
          <w:lang w:val="en-US"/>
        </w:rPr>
        <w:t>, Elaine Pereira da Silva Tagliaferro</w:t>
      </w:r>
      <w:r w:rsidRPr="00355DEF">
        <w:rPr>
          <w:rFonts w:ascii="Times New Roman" w:eastAsia="Times New Roman" w:hAnsi="Times New Roman" w:cs="Times New Roman"/>
          <w:color w:val="000000"/>
          <w:sz w:val="24"/>
          <w:szCs w:val="24"/>
          <w:highlight w:val="white"/>
          <w:vertAlign w:val="superscript"/>
          <w:lang w:val="en-US"/>
        </w:rPr>
        <w:t>5</w:t>
      </w:r>
      <w:r w:rsidRPr="00355DEF">
        <w:rPr>
          <w:rFonts w:ascii="Times New Roman" w:eastAsia="Times New Roman" w:hAnsi="Times New Roman" w:cs="Times New Roman"/>
          <w:color w:val="000000"/>
          <w:sz w:val="24"/>
          <w:szCs w:val="24"/>
          <w:highlight w:val="white"/>
          <w:lang w:val="en-US"/>
        </w:rPr>
        <w:t xml:space="preserve">, </w:t>
      </w:r>
      <w:proofErr w:type="spellStart"/>
      <w:r w:rsidRPr="00355DEF">
        <w:rPr>
          <w:rFonts w:ascii="Times New Roman" w:eastAsia="Times New Roman" w:hAnsi="Times New Roman" w:cs="Times New Roman"/>
          <w:color w:val="000000"/>
          <w:sz w:val="24"/>
          <w:szCs w:val="24"/>
          <w:lang w:val="en-US"/>
        </w:rPr>
        <w:t>Edílson</w:t>
      </w:r>
      <w:proofErr w:type="spellEnd"/>
      <w:r w:rsidRPr="00355DEF">
        <w:rPr>
          <w:rFonts w:ascii="Times New Roman" w:eastAsia="Times New Roman" w:hAnsi="Times New Roman" w:cs="Times New Roman"/>
          <w:color w:val="000000"/>
          <w:sz w:val="24"/>
          <w:szCs w:val="24"/>
          <w:lang w:val="en-US"/>
        </w:rPr>
        <w:t xml:space="preserve"> José Zafalon</w:t>
      </w:r>
      <w:r w:rsidRPr="00355DEF">
        <w:rPr>
          <w:rFonts w:ascii="Times New Roman" w:eastAsia="Times New Roman" w:hAnsi="Times New Roman" w:cs="Times New Roman"/>
          <w:color w:val="000000"/>
          <w:sz w:val="24"/>
          <w:szCs w:val="24"/>
          <w:highlight w:val="white"/>
          <w:vertAlign w:val="superscript"/>
          <w:lang w:val="en-US"/>
        </w:rPr>
        <w:t>2</w:t>
      </w:r>
      <w:r w:rsidRPr="00355DEF">
        <w:rPr>
          <w:rFonts w:ascii="Times New Roman" w:eastAsia="Times New Roman" w:hAnsi="Times New Roman" w:cs="Times New Roman"/>
          <w:color w:val="000000"/>
          <w:sz w:val="24"/>
          <w:szCs w:val="24"/>
          <w:highlight w:val="white"/>
          <w:lang w:val="en-US"/>
        </w:rPr>
        <w:t>,</w:t>
      </w:r>
      <w:r w:rsidRPr="00355DEF">
        <w:rPr>
          <w:rFonts w:ascii="Times New Roman" w:eastAsia="Times New Roman" w:hAnsi="Times New Roman" w:cs="Times New Roman"/>
          <w:color w:val="000000"/>
          <w:sz w:val="24"/>
          <w:szCs w:val="24"/>
          <w:lang w:val="en-US"/>
        </w:rPr>
        <w:t xml:space="preserve"> </w:t>
      </w:r>
      <w:r w:rsidRPr="00355DEF">
        <w:rPr>
          <w:rFonts w:ascii="Times New Roman" w:eastAsia="Times New Roman" w:hAnsi="Times New Roman" w:cs="Times New Roman"/>
          <w:color w:val="000000"/>
          <w:sz w:val="24"/>
          <w:szCs w:val="24"/>
          <w:highlight w:val="white"/>
          <w:lang w:val="en-US"/>
        </w:rPr>
        <w:t xml:space="preserve">Paulo </w:t>
      </w:r>
      <w:proofErr w:type="spellStart"/>
      <w:r w:rsidRPr="00355DEF">
        <w:rPr>
          <w:rFonts w:ascii="Times New Roman" w:eastAsia="Times New Roman" w:hAnsi="Times New Roman" w:cs="Times New Roman"/>
          <w:color w:val="000000"/>
          <w:sz w:val="24"/>
          <w:szCs w:val="24"/>
          <w:highlight w:val="white"/>
          <w:lang w:val="en-US"/>
        </w:rPr>
        <w:t>Zárate</w:t>
      </w:r>
      <w:proofErr w:type="spellEnd"/>
      <w:r w:rsidRPr="00355DEF">
        <w:rPr>
          <w:rFonts w:ascii="Times New Roman" w:eastAsia="Times New Roman" w:hAnsi="Times New Roman" w:cs="Times New Roman"/>
          <w:color w:val="000000"/>
          <w:sz w:val="24"/>
          <w:szCs w:val="24"/>
          <w:highlight w:val="white"/>
          <w:lang w:val="en-US"/>
        </w:rPr>
        <w:t xml:space="preserve"> Pereira</w:t>
      </w:r>
      <w:r w:rsidRPr="00355DEF">
        <w:rPr>
          <w:rFonts w:ascii="Times New Roman" w:eastAsia="Times New Roman" w:hAnsi="Times New Roman" w:cs="Times New Roman"/>
          <w:color w:val="000000"/>
          <w:sz w:val="24"/>
          <w:szCs w:val="24"/>
          <w:highlight w:val="white"/>
          <w:vertAlign w:val="superscript"/>
          <w:lang w:val="en-US"/>
        </w:rPr>
        <w:t>2</w:t>
      </w:r>
      <w:r w:rsidRPr="00355DEF">
        <w:rPr>
          <w:rFonts w:ascii="Times New Roman" w:eastAsia="Times New Roman" w:hAnsi="Times New Roman" w:cs="Times New Roman"/>
          <w:color w:val="000000"/>
          <w:sz w:val="24"/>
          <w:szCs w:val="24"/>
          <w:highlight w:val="white"/>
          <w:lang w:val="en-US"/>
        </w:rPr>
        <w:t xml:space="preserve">, Alessandro </w:t>
      </w:r>
      <w:proofErr w:type="spellStart"/>
      <w:r w:rsidRPr="00355DEF">
        <w:rPr>
          <w:rFonts w:ascii="Times New Roman" w:eastAsia="Times New Roman" w:hAnsi="Times New Roman" w:cs="Times New Roman"/>
          <w:color w:val="000000"/>
          <w:sz w:val="24"/>
          <w:szCs w:val="24"/>
          <w:highlight w:val="white"/>
          <w:lang w:val="en-US"/>
        </w:rPr>
        <w:t>Diogo</w:t>
      </w:r>
      <w:proofErr w:type="spellEnd"/>
      <w:r w:rsidRPr="00355DEF">
        <w:rPr>
          <w:rFonts w:ascii="Times New Roman" w:eastAsia="Times New Roman" w:hAnsi="Times New Roman" w:cs="Times New Roman"/>
          <w:color w:val="000000"/>
          <w:sz w:val="24"/>
          <w:szCs w:val="24"/>
          <w:highlight w:val="white"/>
          <w:lang w:val="en-US"/>
        </w:rPr>
        <w:t xml:space="preserve"> De Carli</w:t>
      </w:r>
      <w:r>
        <w:rPr>
          <w:rFonts w:ascii="Times New Roman" w:eastAsia="Times New Roman" w:hAnsi="Times New Roman" w:cs="Times New Roman"/>
          <w:color w:val="000000"/>
          <w:sz w:val="24"/>
          <w:szCs w:val="24"/>
          <w:highlight w:val="white"/>
          <w:vertAlign w:val="superscript"/>
          <w:lang w:val="en-US"/>
        </w:rPr>
        <w:t>1,2*</w:t>
      </w:r>
    </w:p>
    <w:p w14:paraId="7852E994" w14:textId="77777777" w:rsidR="0031713D" w:rsidRDefault="0031713D" w:rsidP="00190D2B">
      <w:pPr>
        <w:tabs>
          <w:tab w:val="left" w:pos="142"/>
          <w:tab w:val="left" w:pos="709"/>
        </w:tabs>
        <w:spacing w:after="0" w:line="480" w:lineRule="auto"/>
        <w:jc w:val="both"/>
        <w:rPr>
          <w:rFonts w:ascii="Times New Roman" w:hAnsi="Times New Roman" w:cs="Times New Roman"/>
          <w:b/>
          <w:sz w:val="24"/>
          <w:szCs w:val="24"/>
          <w:lang w:val="en-US"/>
        </w:rPr>
      </w:pPr>
    </w:p>
    <w:p w14:paraId="3120E062" w14:textId="77777777" w:rsidR="00DF30D3" w:rsidRPr="00355DEF" w:rsidRDefault="00DF30D3" w:rsidP="00190D2B">
      <w:pPr>
        <w:tabs>
          <w:tab w:val="left" w:pos="142"/>
          <w:tab w:val="left" w:pos="709"/>
        </w:tabs>
        <w:spacing w:after="0" w:line="480" w:lineRule="auto"/>
        <w:jc w:val="both"/>
        <w:rPr>
          <w:rFonts w:ascii="Times New Roman" w:hAnsi="Times New Roman" w:cs="Times New Roman"/>
          <w:b/>
          <w:sz w:val="24"/>
          <w:szCs w:val="24"/>
          <w:lang w:val="en-US"/>
        </w:rPr>
      </w:pPr>
      <w:bookmarkStart w:id="0" w:name="_GoBack"/>
      <w:bookmarkEnd w:id="0"/>
      <w:r w:rsidRPr="00355DEF">
        <w:rPr>
          <w:rFonts w:ascii="Times New Roman" w:hAnsi="Times New Roman" w:cs="Times New Roman"/>
          <w:b/>
          <w:sz w:val="24"/>
          <w:szCs w:val="24"/>
          <w:lang w:val="en-US"/>
        </w:rPr>
        <w:t>Supplementary Material</w:t>
      </w:r>
    </w:p>
    <w:p w14:paraId="159548B6" w14:textId="316CE6D7" w:rsidR="00BB1DCE" w:rsidRPr="00355DEF" w:rsidRDefault="00BB1DCE" w:rsidP="00190D2B">
      <w:pPr>
        <w:tabs>
          <w:tab w:val="left" w:pos="142"/>
          <w:tab w:val="left" w:pos="709"/>
        </w:tabs>
        <w:spacing w:after="0" w:line="480" w:lineRule="auto"/>
        <w:jc w:val="both"/>
        <w:rPr>
          <w:rFonts w:ascii="Times New Roman" w:hAnsi="Times New Roman" w:cs="Times New Roman"/>
          <w:bCs/>
          <w:sz w:val="24"/>
          <w:szCs w:val="24"/>
          <w:lang w:val="en-US"/>
        </w:rPr>
      </w:pPr>
    </w:p>
    <w:tbl>
      <w:tblPr>
        <w:tblStyle w:val="Tabelacomgrade"/>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383"/>
        <w:gridCol w:w="2728"/>
        <w:gridCol w:w="5527"/>
      </w:tblGrid>
      <w:tr w:rsidR="00DF30D3" w:rsidRPr="00355DEF" w14:paraId="3AF7D3E8" w14:textId="77777777" w:rsidTr="005D3848">
        <w:tc>
          <w:tcPr>
            <w:tcW w:w="9638" w:type="dxa"/>
            <w:gridSpan w:val="3"/>
            <w:tcBorders>
              <w:bottom w:val="single" w:sz="4" w:space="0" w:color="auto"/>
            </w:tcBorders>
          </w:tcPr>
          <w:p w14:paraId="01C9EF8E" w14:textId="77777777" w:rsidR="00DF30D3" w:rsidRPr="00355DEF" w:rsidRDefault="00DF30D3" w:rsidP="00BB1DCE">
            <w:pPr>
              <w:jc w:val="both"/>
              <w:rPr>
                <w:rFonts w:ascii="Times New Roman" w:hAnsi="Times New Roman"/>
                <w:b/>
                <w:lang w:val="en-US"/>
              </w:rPr>
            </w:pPr>
            <w:r w:rsidRPr="00355DEF">
              <w:rPr>
                <w:rFonts w:ascii="Times New Roman" w:hAnsi="Times New Roman"/>
                <w:b/>
                <w:bCs/>
                <w:lang w:val="en-US"/>
              </w:rPr>
              <w:t>Table S1. Meaning of TNM codes and their distribution according to the staging categories used in the study.</w:t>
            </w:r>
          </w:p>
        </w:tc>
      </w:tr>
      <w:tr w:rsidR="00DF30D3" w:rsidRPr="00355DEF" w14:paraId="05FE94FB" w14:textId="77777777" w:rsidTr="005D3848">
        <w:tc>
          <w:tcPr>
            <w:tcW w:w="1383" w:type="dxa"/>
            <w:tcBorders>
              <w:top w:val="single" w:sz="4" w:space="0" w:color="auto"/>
              <w:bottom w:val="single" w:sz="4" w:space="0" w:color="auto"/>
            </w:tcBorders>
            <w:shd w:val="clear" w:color="auto" w:fill="F2F2F2" w:themeFill="background1" w:themeFillShade="F2"/>
          </w:tcPr>
          <w:p w14:paraId="50894366" w14:textId="77777777" w:rsidR="00DF30D3" w:rsidRPr="00355DEF" w:rsidRDefault="00DF30D3" w:rsidP="00BB1DCE">
            <w:pPr>
              <w:jc w:val="center"/>
              <w:rPr>
                <w:rFonts w:ascii="Times New Roman" w:hAnsi="Times New Roman"/>
                <w:b/>
                <w:lang w:val="en-US"/>
              </w:rPr>
            </w:pPr>
            <w:r w:rsidRPr="00355DEF">
              <w:rPr>
                <w:rFonts w:ascii="Times New Roman" w:hAnsi="Times New Roman"/>
                <w:b/>
                <w:lang w:val="en-US"/>
              </w:rPr>
              <w:t>Tumor variables</w:t>
            </w:r>
          </w:p>
        </w:tc>
        <w:tc>
          <w:tcPr>
            <w:tcW w:w="2728" w:type="dxa"/>
            <w:tcBorders>
              <w:top w:val="single" w:sz="4" w:space="0" w:color="auto"/>
              <w:bottom w:val="single" w:sz="4" w:space="0" w:color="auto"/>
            </w:tcBorders>
            <w:shd w:val="clear" w:color="auto" w:fill="F2F2F2" w:themeFill="background1" w:themeFillShade="F2"/>
          </w:tcPr>
          <w:p w14:paraId="3CEB81E9" w14:textId="77777777" w:rsidR="00DF30D3" w:rsidRPr="00355DEF" w:rsidRDefault="00DF30D3" w:rsidP="00BB1DCE">
            <w:pPr>
              <w:jc w:val="center"/>
              <w:rPr>
                <w:rFonts w:ascii="Times New Roman" w:hAnsi="Times New Roman"/>
                <w:b/>
                <w:lang w:val="en-US"/>
              </w:rPr>
            </w:pPr>
            <w:r w:rsidRPr="00355DEF">
              <w:rPr>
                <w:rFonts w:ascii="Times New Roman" w:hAnsi="Times New Roman"/>
                <w:b/>
                <w:lang w:val="en-US"/>
              </w:rPr>
              <w:t>Early stage diagnosis (0)</w:t>
            </w:r>
          </w:p>
        </w:tc>
        <w:tc>
          <w:tcPr>
            <w:tcW w:w="5527" w:type="dxa"/>
            <w:tcBorders>
              <w:top w:val="single" w:sz="4" w:space="0" w:color="auto"/>
              <w:bottom w:val="single" w:sz="4" w:space="0" w:color="auto"/>
            </w:tcBorders>
            <w:shd w:val="clear" w:color="auto" w:fill="F2F2F2" w:themeFill="background1" w:themeFillShade="F2"/>
          </w:tcPr>
          <w:p w14:paraId="31E3AA07" w14:textId="77777777" w:rsidR="00DF30D3" w:rsidRPr="00355DEF" w:rsidRDefault="00DF30D3" w:rsidP="00BB1DCE">
            <w:pPr>
              <w:jc w:val="center"/>
              <w:rPr>
                <w:rFonts w:ascii="Times New Roman" w:hAnsi="Times New Roman"/>
                <w:b/>
                <w:lang w:val="en-US"/>
              </w:rPr>
            </w:pPr>
            <w:r w:rsidRPr="00355DEF">
              <w:rPr>
                <w:rFonts w:ascii="Times New Roman" w:hAnsi="Times New Roman"/>
                <w:b/>
                <w:lang w:val="en-US"/>
              </w:rPr>
              <w:t>Late stage diagnosis (1)</w:t>
            </w:r>
          </w:p>
        </w:tc>
      </w:tr>
      <w:tr w:rsidR="00DF30D3" w:rsidRPr="00355DEF" w14:paraId="5FEE485D" w14:textId="77777777" w:rsidTr="005D3848">
        <w:tc>
          <w:tcPr>
            <w:tcW w:w="1383" w:type="dxa"/>
            <w:tcBorders>
              <w:top w:val="single" w:sz="4" w:space="0" w:color="auto"/>
              <w:bottom w:val="single" w:sz="4" w:space="0" w:color="auto"/>
            </w:tcBorders>
          </w:tcPr>
          <w:p w14:paraId="12A60AC6" w14:textId="77777777" w:rsidR="00DF30D3" w:rsidRPr="00355DEF" w:rsidRDefault="00DF30D3" w:rsidP="00BB1DCE">
            <w:pPr>
              <w:rPr>
                <w:rFonts w:ascii="Times New Roman" w:hAnsi="Times New Roman"/>
                <w:lang w:val="en-US"/>
              </w:rPr>
            </w:pPr>
            <w:r w:rsidRPr="00355DEF">
              <w:rPr>
                <w:rFonts w:ascii="Times New Roman" w:hAnsi="Times New Roman"/>
                <w:lang w:val="en-US"/>
              </w:rPr>
              <w:t>Size</w:t>
            </w:r>
          </w:p>
        </w:tc>
        <w:tc>
          <w:tcPr>
            <w:tcW w:w="2728" w:type="dxa"/>
            <w:tcBorders>
              <w:top w:val="single" w:sz="4" w:space="0" w:color="auto"/>
              <w:bottom w:val="single" w:sz="4" w:space="0" w:color="auto"/>
            </w:tcBorders>
          </w:tcPr>
          <w:p w14:paraId="06F7FA24"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T0: No evidence of primary tumor.</w:t>
            </w:r>
          </w:p>
          <w:p w14:paraId="7243F0FF"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T1: Tumor with 2cm or less in largest dimension.</w:t>
            </w:r>
          </w:p>
          <w:p w14:paraId="33815023"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T2: Tumor larger than 2cm and up to 4cm in its largest dimension.</w:t>
            </w:r>
          </w:p>
        </w:tc>
        <w:tc>
          <w:tcPr>
            <w:tcW w:w="5527" w:type="dxa"/>
            <w:tcBorders>
              <w:top w:val="single" w:sz="4" w:space="0" w:color="auto"/>
              <w:bottom w:val="single" w:sz="4" w:space="0" w:color="auto"/>
            </w:tcBorders>
          </w:tcPr>
          <w:p w14:paraId="02EC1EF8"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T3: Tumor larger than 4cm in its largest dimension.</w:t>
            </w:r>
          </w:p>
          <w:p w14:paraId="376CB1D0"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T4: Tumor invading adjacent structures.</w:t>
            </w:r>
          </w:p>
        </w:tc>
      </w:tr>
      <w:tr w:rsidR="00DF30D3" w:rsidRPr="00355DEF" w14:paraId="461B8473" w14:textId="77777777" w:rsidTr="005D3848">
        <w:tc>
          <w:tcPr>
            <w:tcW w:w="1383" w:type="dxa"/>
            <w:tcBorders>
              <w:top w:val="single" w:sz="4" w:space="0" w:color="auto"/>
              <w:bottom w:val="single" w:sz="4" w:space="0" w:color="auto"/>
            </w:tcBorders>
          </w:tcPr>
          <w:p w14:paraId="535AF36C" w14:textId="77777777" w:rsidR="00DF30D3" w:rsidRPr="00355DEF" w:rsidRDefault="00DF30D3" w:rsidP="00BB1DCE">
            <w:pPr>
              <w:rPr>
                <w:rFonts w:ascii="Times New Roman" w:hAnsi="Times New Roman"/>
                <w:lang w:val="en-US"/>
              </w:rPr>
            </w:pPr>
            <w:r w:rsidRPr="00355DEF">
              <w:rPr>
                <w:rFonts w:ascii="Times New Roman" w:hAnsi="Times New Roman"/>
                <w:lang w:val="en-US"/>
              </w:rPr>
              <w:t>Lymph node</w:t>
            </w:r>
          </w:p>
        </w:tc>
        <w:tc>
          <w:tcPr>
            <w:tcW w:w="2728" w:type="dxa"/>
            <w:tcBorders>
              <w:top w:val="single" w:sz="4" w:space="0" w:color="auto"/>
              <w:bottom w:val="single" w:sz="4" w:space="0" w:color="auto"/>
            </w:tcBorders>
          </w:tcPr>
          <w:p w14:paraId="633955B1"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N0: Absence of regional lymph node metastasis.</w:t>
            </w:r>
          </w:p>
        </w:tc>
        <w:tc>
          <w:tcPr>
            <w:tcW w:w="5527" w:type="dxa"/>
            <w:tcBorders>
              <w:top w:val="single" w:sz="4" w:space="0" w:color="auto"/>
              <w:bottom w:val="single" w:sz="4" w:space="0" w:color="auto"/>
            </w:tcBorders>
          </w:tcPr>
          <w:p w14:paraId="299950E0"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 xml:space="preserve">N1: Metastasis in a single </w:t>
            </w:r>
            <w:proofErr w:type="spellStart"/>
            <w:r w:rsidRPr="00355DEF">
              <w:rPr>
                <w:rFonts w:ascii="Times New Roman" w:hAnsi="Times New Roman"/>
                <w:lang w:val="en-US"/>
              </w:rPr>
              <w:t>homolateral</w:t>
            </w:r>
            <w:proofErr w:type="spellEnd"/>
            <w:r w:rsidRPr="00355DEF">
              <w:rPr>
                <w:rFonts w:ascii="Times New Roman" w:hAnsi="Times New Roman"/>
                <w:lang w:val="en-US"/>
              </w:rPr>
              <w:t xml:space="preserve"> lymph node, with 3cm or less in largest dimension.</w:t>
            </w:r>
          </w:p>
          <w:p w14:paraId="79C07897"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 xml:space="preserve">N2 (oral cavity): Metastasis in a single </w:t>
            </w:r>
            <w:proofErr w:type="spellStart"/>
            <w:r w:rsidRPr="00355DEF">
              <w:rPr>
                <w:rFonts w:ascii="Times New Roman" w:hAnsi="Times New Roman"/>
                <w:lang w:val="en-US"/>
              </w:rPr>
              <w:t>homolateral</w:t>
            </w:r>
            <w:proofErr w:type="spellEnd"/>
            <w:r w:rsidRPr="00355DEF">
              <w:rPr>
                <w:rFonts w:ascii="Times New Roman" w:hAnsi="Times New Roman"/>
                <w:lang w:val="en-US"/>
              </w:rPr>
              <w:t xml:space="preserve"> lymph node, with more than 3cm and up to 6cm in its largest dimension; or in bilateral or contralateral lymph nodes, none larger than 6cm in their largest dimension.</w:t>
            </w:r>
          </w:p>
          <w:p w14:paraId="67DF232D"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 xml:space="preserve">N2 (oropharynx): All N2 criteria for oral cavity plus metastasis in multiple </w:t>
            </w:r>
            <w:proofErr w:type="spellStart"/>
            <w:r w:rsidRPr="00355DEF">
              <w:rPr>
                <w:rFonts w:ascii="Times New Roman" w:hAnsi="Times New Roman"/>
                <w:lang w:val="en-US"/>
              </w:rPr>
              <w:t>homolateral</w:t>
            </w:r>
            <w:proofErr w:type="spellEnd"/>
            <w:r w:rsidRPr="00355DEF">
              <w:rPr>
                <w:rFonts w:ascii="Times New Roman" w:hAnsi="Times New Roman"/>
                <w:lang w:val="en-US"/>
              </w:rPr>
              <w:t xml:space="preserve"> lymph nodes, none larger than 6cm.</w:t>
            </w:r>
          </w:p>
          <w:p w14:paraId="76556BF5"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N3: Lymph node metastasis larger than 6cm in its largest dimension.</w:t>
            </w:r>
          </w:p>
        </w:tc>
      </w:tr>
      <w:tr w:rsidR="00DF30D3" w:rsidRPr="00355DEF" w14:paraId="331A80EC" w14:textId="77777777" w:rsidTr="005D3848">
        <w:tc>
          <w:tcPr>
            <w:tcW w:w="1383" w:type="dxa"/>
            <w:tcBorders>
              <w:top w:val="single" w:sz="4" w:space="0" w:color="auto"/>
              <w:bottom w:val="single" w:sz="4" w:space="0" w:color="auto"/>
            </w:tcBorders>
          </w:tcPr>
          <w:p w14:paraId="28B4FFBA" w14:textId="77777777" w:rsidR="00DF30D3" w:rsidRPr="00355DEF" w:rsidRDefault="00DF30D3" w:rsidP="00BB1DCE">
            <w:pPr>
              <w:rPr>
                <w:rFonts w:ascii="Times New Roman" w:hAnsi="Times New Roman"/>
                <w:lang w:val="en-US"/>
              </w:rPr>
            </w:pPr>
            <w:r w:rsidRPr="00355DEF">
              <w:rPr>
                <w:rFonts w:ascii="Times New Roman" w:hAnsi="Times New Roman"/>
                <w:lang w:val="en-US"/>
              </w:rPr>
              <w:t>Metastasis</w:t>
            </w:r>
          </w:p>
        </w:tc>
        <w:tc>
          <w:tcPr>
            <w:tcW w:w="2728" w:type="dxa"/>
            <w:tcBorders>
              <w:top w:val="single" w:sz="4" w:space="0" w:color="auto"/>
              <w:bottom w:val="single" w:sz="4" w:space="0" w:color="auto"/>
            </w:tcBorders>
          </w:tcPr>
          <w:p w14:paraId="42C35524"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M0: Absence of distant metastasis.</w:t>
            </w:r>
          </w:p>
        </w:tc>
        <w:tc>
          <w:tcPr>
            <w:tcW w:w="5527" w:type="dxa"/>
            <w:tcBorders>
              <w:top w:val="single" w:sz="4" w:space="0" w:color="auto"/>
              <w:bottom w:val="single" w:sz="4" w:space="0" w:color="auto"/>
            </w:tcBorders>
          </w:tcPr>
          <w:p w14:paraId="5AA6265C" w14:textId="77777777" w:rsidR="00DF30D3" w:rsidRPr="00355DEF" w:rsidRDefault="00DF30D3" w:rsidP="00BB1DCE">
            <w:pPr>
              <w:jc w:val="both"/>
              <w:rPr>
                <w:rFonts w:ascii="Times New Roman" w:hAnsi="Times New Roman"/>
                <w:lang w:val="en-US"/>
              </w:rPr>
            </w:pPr>
            <w:r w:rsidRPr="00355DEF">
              <w:rPr>
                <w:rFonts w:ascii="Times New Roman" w:hAnsi="Times New Roman"/>
                <w:lang w:val="en-US"/>
              </w:rPr>
              <w:t>M1: Distant metastasis.</w:t>
            </w:r>
          </w:p>
        </w:tc>
      </w:tr>
    </w:tbl>
    <w:p w14:paraId="1AD0ADFC" w14:textId="77777777" w:rsidR="00DF30D3" w:rsidRPr="00355DEF" w:rsidRDefault="00DF30D3" w:rsidP="00190D2B">
      <w:pPr>
        <w:pStyle w:val="PargrafodaLista"/>
        <w:tabs>
          <w:tab w:val="left" w:pos="142"/>
          <w:tab w:val="left" w:pos="709"/>
        </w:tabs>
        <w:spacing w:after="0" w:line="480" w:lineRule="auto"/>
        <w:ind w:left="0"/>
        <w:contextualSpacing w:val="0"/>
        <w:jc w:val="both"/>
        <w:rPr>
          <w:rFonts w:ascii="Times New Roman" w:hAnsi="Times New Roman"/>
          <w:b/>
          <w:sz w:val="24"/>
          <w:szCs w:val="24"/>
          <w:lang w:val="en-US"/>
        </w:rPr>
      </w:pPr>
    </w:p>
    <w:tbl>
      <w:tblPr>
        <w:tblW w:w="0" w:type="auto"/>
        <w:tblCellMar>
          <w:left w:w="0" w:type="dxa"/>
          <w:right w:w="0" w:type="dxa"/>
        </w:tblCellMar>
        <w:tblLook w:val="04A0" w:firstRow="1" w:lastRow="0" w:firstColumn="1" w:lastColumn="0" w:noHBand="0" w:noVBand="1"/>
      </w:tblPr>
      <w:tblGrid>
        <w:gridCol w:w="1383"/>
        <w:gridCol w:w="728"/>
        <w:gridCol w:w="728"/>
        <w:gridCol w:w="728"/>
        <w:gridCol w:w="1437"/>
        <w:gridCol w:w="1346"/>
        <w:gridCol w:w="1437"/>
        <w:gridCol w:w="1060"/>
        <w:gridCol w:w="775"/>
      </w:tblGrid>
      <w:tr w:rsidR="00DF30D3" w:rsidRPr="00355DEF" w14:paraId="031B099E" w14:textId="77777777" w:rsidTr="00DF30D3">
        <w:trPr>
          <w:trHeight w:val="315"/>
        </w:trPr>
        <w:tc>
          <w:tcPr>
            <w:tcW w:w="0" w:type="auto"/>
            <w:gridSpan w:val="9"/>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B4444A" w14:textId="1671D10B" w:rsidR="00DF30D3" w:rsidRPr="00355DEF" w:rsidRDefault="00DF30D3" w:rsidP="00BB1DCE">
            <w:pPr>
              <w:spacing w:after="0" w:line="240" w:lineRule="auto"/>
              <w:jc w:val="both"/>
              <w:rPr>
                <w:rFonts w:ascii="Times New Roman" w:eastAsia="Times New Roman" w:hAnsi="Times New Roman" w:cs="Times New Roman"/>
                <w:b/>
                <w:sz w:val="20"/>
                <w:szCs w:val="20"/>
                <w:lang w:val="en-US"/>
              </w:rPr>
            </w:pPr>
            <w:r w:rsidRPr="00355DEF">
              <w:rPr>
                <w:rFonts w:ascii="Times New Roman" w:eastAsia="Times New Roman" w:hAnsi="Times New Roman" w:cs="Times New Roman"/>
                <w:b/>
                <w:sz w:val="20"/>
                <w:szCs w:val="20"/>
                <w:lang w:val="en-US"/>
              </w:rPr>
              <w:t>Table S2. Sample of 160 municipalities, risk medium relative to the most serious outcome in relation to less serious ("T" represents tumor size, "N" represents lymph node involvement and "M" represents the presence of distant metastasis).</w:t>
            </w:r>
          </w:p>
          <w:p w14:paraId="5D2E6825" w14:textId="77777777"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Data from 2005 to 2013.</w:t>
            </w:r>
          </w:p>
          <w:p w14:paraId="5A26A9F4" w14:textId="77777777"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OHT: Oral Health Team</w:t>
            </w:r>
          </w:p>
          <w:p w14:paraId="144E2C25" w14:textId="77777777"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FHS: Family Health Strategy</w:t>
            </w:r>
          </w:p>
          <w:p w14:paraId="0AEAF4C8" w14:textId="77777777"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CHA: Community Health Agents</w:t>
            </w:r>
          </w:p>
          <w:p w14:paraId="72BFB479" w14:textId="77777777"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M-HDI: Municipal Human Development Index</w:t>
            </w:r>
          </w:p>
          <w:p w14:paraId="0A98794A" w14:textId="77777777"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Gini Index</w:t>
            </w:r>
          </w:p>
          <w:p w14:paraId="67A369B4" w14:textId="7FA8D24B" w:rsidR="00DF30D3" w:rsidRPr="00355DEF" w:rsidRDefault="00DF30D3" w:rsidP="00BB1DCE">
            <w:pPr>
              <w:spacing w:after="0" w:line="240" w:lineRule="auto"/>
              <w:jc w:val="both"/>
              <w:rPr>
                <w:rFonts w:ascii="Times New Roman" w:eastAsia="Times New Roman" w:hAnsi="Times New Roman" w:cs="Times New Roman"/>
                <w:sz w:val="20"/>
                <w:szCs w:val="20"/>
                <w:lang w:val="en-US"/>
              </w:rPr>
            </w:pPr>
            <w:r w:rsidRPr="00355DEF">
              <w:rPr>
                <w:rFonts w:ascii="Times New Roman" w:eastAsia="Times New Roman" w:hAnsi="Times New Roman" w:cs="Times New Roman"/>
                <w:sz w:val="20"/>
                <w:szCs w:val="20"/>
                <w:lang w:val="en-US"/>
              </w:rPr>
              <w:t>*In order to avoid exposure of the municipalities analyzed, we coded their names.</w:t>
            </w:r>
          </w:p>
        </w:tc>
      </w:tr>
      <w:tr w:rsidR="00BB1DCE" w:rsidRPr="00355DEF" w14:paraId="51C7C4E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3F4CA31A"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r w:rsidRPr="00355DEF">
              <w:rPr>
                <w:rFonts w:ascii="Times New Roman" w:eastAsia="Times New Roman" w:hAnsi="Times New Roman" w:cs="Times New Roman"/>
                <w:b/>
                <w:bCs/>
                <w:color w:val="000000"/>
                <w:sz w:val="20"/>
                <w:szCs w:val="20"/>
                <w:lang w:val="en-US"/>
              </w:rPr>
              <w:t>City*</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7A19F8D5"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r w:rsidRPr="00355DEF">
              <w:rPr>
                <w:rFonts w:ascii="Times New Roman" w:eastAsia="Times New Roman" w:hAnsi="Times New Roman" w:cs="Times New Roman"/>
                <w:b/>
                <w:bCs/>
                <w:color w:val="000000"/>
                <w:sz w:val="20"/>
                <w:szCs w:val="20"/>
                <w:lang w:val="en-US"/>
              </w:rPr>
              <w:t>T</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516BF2CC"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r w:rsidRPr="00355DEF">
              <w:rPr>
                <w:rFonts w:ascii="Times New Roman" w:eastAsia="Times New Roman" w:hAnsi="Times New Roman" w:cs="Times New Roman"/>
                <w:b/>
                <w:bCs/>
                <w:color w:val="000000"/>
                <w:sz w:val="20"/>
                <w:szCs w:val="20"/>
                <w:lang w:val="en-US"/>
              </w:rPr>
              <w:t>N</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354E59D8"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r w:rsidRPr="00355DEF">
              <w:rPr>
                <w:rFonts w:ascii="Times New Roman" w:eastAsia="Times New Roman" w:hAnsi="Times New Roman" w:cs="Times New Roman"/>
                <w:b/>
                <w:bCs/>
                <w:color w:val="000000"/>
                <w:sz w:val="20"/>
                <w:szCs w:val="20"/>
                <w:lang w:val="en-US"/>
              </w:rPr>
              <w:t>M</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19D9963A"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proofErr w:type="gramStart"/>
            <w:r w:rsidRPr="00355DEF">
              <w:rPr>
                <w:rFonts w:ascii="Times New Roman" w:eastAsia="Times New Roman" w:hAnsi="Times New Roman" w:cs="Times New Roman"/>
                <w:b/>
                <w:bCs/>
                <w:color w:val="000000"/>
                <w:sz w:val="20"/>
                <w:szCs w:val="20"/>
                <w:lang w:val="en-US"/>
              </w:rPr>
              <w:t>OHT(</w:t>
            </w:r>
            <w:proofErr w:type="gramEnd"/>
            <w:r w:rsidRPr="00355DEF">
              <w:rPr>
                <w:rFonts w:ascii="Times New Roman" w:eastAsia="Times New Roman" w:hAnsi="Times New Roman" w:cs="Times New Roman"/>
                <w:b/>
                <w:bCs/>
                <w:color w:val="000000"/>
                <w:sz w:val="20"/>
                <w:szCs w:val="20"/>
                <w:lang w:val="en-US"/>
              </w:rPr>
              <w:t>%)</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4B64F1FB"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proofErr w:type="gramStart"/>
            <w:r w:rsidRPr="00355DEF">
              <w:rPr>
                <w:rFonts w:ascii="Times New Roman" w:eastAsia="Times New Roman" w:hAnsi="Times New Roman" w:cs="Times New Roman"/>
                <w:b/>
                <w:bCs/>
                <w:color w:val="000000"/>
                <w:sz w:val="20"/>
                <w:szCs w:val="20"/>
                <w:lang w:val="en-US"/>
              </w:rPr>
              <w:t>FHS(</w:t>
            </w:r>
            <w:proofErr w:type="gramEnd"/>
            <w:r w:rsidRPr="00355DEF">
              <w:rPr>
                <w:rFonts w:ascii="Times New Roman" w:eastAsia="Times New Roman" w:hAnsi="Times New Roman" w:cs="Times New Roman"/>
                <w:b/>
                <w:bCs/>
                <w:color w:val="000000"/>
                <w:sz w:val="20"/>
                <w:szCs w:val="20"/>
                <w:lang w:val="en-US"/>
              </w:rPr>
              <w:t>%)</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7AA40BE3"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proofErr w:type="gramStart"/>
            <w:r w:rsidRPr="00355DEF">
              <w:rPr>
                <w:rFonts w:ascii="Times New Roman" w:eastAsia="Times New Roman" w:hAnsi="Times New Roman" w:cs="Times New Roman"/>
                <w:b/>
                <w:bCs/>
                <w:color w:val="000000"/>
                <w:sz w:val="20"/>
                <w:szCs w:val="20"/>
                <w:lang w:val="en-US"/>
              </w:rPr>
              <w:t>CHA(</w:t>
            </w:r>
            <w:proofErr w:type="gramEnd"/>
            <w:r w:rsidRPr="00355DEF">
              <w:rPr>
                <w:rFonts w:ascii="Times New Roman" w:eastAsia="Times New Roman" w:hAnsi="Times New Roman" w:cs="Times New Roman"/>
                <w:b/>
                <w:bCs/>
                <w:color w:val="000000"/>
                <w:sz w:val="20"/>
                <w:szCs w:val="20"/>
                <w:lang w:val="en-US"/>
              </w:rPr>
              <w:t>%)</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0268FE47"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r w:rsidRPr="00355DEF">
              <w:rPr>
                <w:rFonts w:ascii="Times New Roman" w:eastAsia="Times New Roman" w:hAnsi="Times New Roman" w:cs="Times New Roman"/>
                <w:b/>
                <w:bCs/>
                <w:color w:val="000000"/>
                <w:sz w:val="20"/>
                <w:szCs w:val="20"/>
                <w:lang w:val="en-US"/>
              </w:rPr>
              <w:t>HDI-M</w:t>
            </w:r>
          </w:p>
        </w:tc>
        <w:tc>
          <w:tcPr>
            <w:tcW w:w="0" w:type="auto"/>
            <w:tcBorders>
              <w:top w:val="single" w:sz="6" w:space="0" w:color="CCCCCC"/>
              <w:left w:val="single" w:sz="6" w:space="0" w:color="CCCCCC"/>
              <w:bottom w:val="single" w:sz="6" w:space="0" w:color="000000"/>
              <w:right w:val="single" w:sz="6" w:space="0" w:color="CCCCCC"/>
            </w:tcBorders>
            <w:shd w:val="clear" w:color="auto" w:fill="F2F2F2"/>
            <w:tcMar>
              <w:top w:w="30" w:type="dxa"/>
              <w:left w:w="45" w:type="dxa"/>
              <w:bottom w:w="30" w:type="dxa"/>
              <w:right w:w="45" w:type="dxa"/>
            </w:tcMar>
            <w:hideMark/>
          </w:tcPr>
          <w:p w14:paraId="10EF922F" w14:textId="77777777" w:rsidR="00DF30D3" w:rsidRPr="00355DEF" w:rsidRDefault="00DF30D3" w:rsidP="00BB1DCE">
            <w:pPr>
              <w:spacing w:after="0" w:line="240" w:lineRule="auto"/>
              <w:jc w:val="center"/>
              <w:rPr>
                <w:rFonts w:ascii="Times New Roman" w:eastAsia="Times New Roman" w:hAnsi="Times New Roman" w:cs="Times New Roman"/>
                <w:b/>
                <w:bCs/>
                <w:color w:val="000000"/>
                <w:sz w:val="20"/>
                <w:szCs w:val="20"/>
                <w:lang w:val="en-US"/>
              </w:rPr>
            </w:pPr>
            <w:r w:rsidRPr="00355DEF">
              <w:rPr>
                <w:rFonts w:ascii="Times New Roman" w:eastAsia="Times New Roman" w:hAnsi="Times New Roman" w:cs="Times New Roman"/>
                <w:b/>
                <w:bCs/>
                <w:color w:val="000000"/>
                <w:sz w:val="20"/>
                <w:szCs w:val="20"/>
                <w:lang w:val="en-US"/>
              </w:rPr>
              <w:t>Gini</w:t>
            </w:r>
          </w:p>
        </w:tc>
      </w:tr>
      <w:tr w:rsidR="00DF30D3" w:rsidRPr="00355DEF" w14:paraId="347C3D3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D8D8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EC503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CEF0E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FD99D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040D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48.97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7EF2E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3A51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41.24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56834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F82A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5D9C66A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4648D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66423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A07227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EC19A4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4768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8031B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001D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67B1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1708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6634738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1A507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lastRenderedPageBreak/>
              <w:t>City_003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8E73A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F76F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7EB88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790F9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23.82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5909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43.89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D4ED3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45.11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9C453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01950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77A20E2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4042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38B5A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9DD60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28CF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A34B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8C91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63.57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AE358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58.55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14727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CD9A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4DF9647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0647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F32A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ACF2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D556A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6994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67.44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7540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77.38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B4AFA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136.59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6E9E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D0B6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r>
      <w:tr w:rsidR="00DF30D3" w:rsidRPr="00355DEF" w14:paraId="6BEB4CB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90307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A08C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47E9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DF35E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23BF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52.68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84CF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2722C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106.23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6F2AA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C41F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71399EA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EB01D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B35F0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50ED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A99C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E83F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EBBA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5FC3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30.31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D36CE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05F2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3EDA987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87F47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BA288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B0F4A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A71E1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3AF7D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31.54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4364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48.98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7A0B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43.68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1FBD7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B4B6E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0C69080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18A69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BBA4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A8848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F195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F6858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6E1D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39.35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6FC3F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27.94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BCF71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5F7DC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40E263B5"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6581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2BDBB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9861C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EC03E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5DC0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BC5D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F5D31A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46A83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AF0F1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2BCDEBF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17F0E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8148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C253C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14EF6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30404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41.82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1E5D6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60.93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F2E7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61.14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AAEF9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B6FB2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r>
      <w:tr w:rsidR="00DF30D3" w:rsidRPr="00355DEF" w14:paraId="6B888075"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E188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3F15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27EE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EBA33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E0E4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A217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68.09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7A49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79.74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5855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CFD7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r>
      <w:tr w:rsidR="00DF30D3" w:rsidRPr="00355DEF" w14:paraId="63BC62E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B4FF1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ABEA0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3EF1E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D3FEF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E848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2BA41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35.13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43F86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34.32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9E4C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DC7D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r>
      <w:tr w:rsidR="00DF30D3" w:rsidRPr="00355DEF" w14:paraId="369B89B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D2BDD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DFB1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A4CEC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9E4B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D327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A8BF2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B908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80CF2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9844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6F361A0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FFB36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91986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8FC30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393B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998B4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81DF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D575D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B283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717F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080E0D4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929E5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D086C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CF7C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D7C1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24CC0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B47A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C36C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2376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8F85D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r>
      <w:tr w:rsidR="00DF30D3" w:rsidRPr="00355DEF" w14:paraId="04F7F03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21236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581D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7E22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00DD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416C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F9CB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F636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9003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D2A4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0D88F48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C7D19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C147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D2A7A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77D7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968E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EE4B5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CE07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0E15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50E5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5E248DE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1878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CD710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76081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2024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2B08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42.61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F26E5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47.58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80F1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52.21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FC74F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3952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741AAFA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64004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6C64B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6072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1C71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49711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8493F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2C3F7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36.06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8AC96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5DA8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3EED635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D290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0B278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F7377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177B2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DCD72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30.84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376F7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73.07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BB7F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53.35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04C0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5604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r>
      <w:tr w:rsidR="00DF30D3" w:rsidRPr="00355DEF" w14:paraId="320D9F1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07D5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83FC4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730DD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E77C6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9B455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C0177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37.37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4FEE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79.02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84CF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1260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4356298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9D07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430F8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B6DBD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1CE3B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5862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C2217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28.29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8A94F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82A80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758A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r>
      <w:tr w:rsidR="00DF30D3" w:rsidRPr="00355DEF" w14:paraId="7A5F60B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82E9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4DFA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8F466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8DCC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EDB2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D3071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C4BE3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C17C2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C3AA0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5D1F5E6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0DCB3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3986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F5121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C37E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FD9E5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38B00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C6ED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8BFDC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9430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65FBDD7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75DD8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C14A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4B80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9722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0E10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FA523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4B69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09FAB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E3A34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r>
      <w:tr w:rsidR="00DF30D3" w:rsidRPr="00355DEF" w14:paraId="6351A6B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6C160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96687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3311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2A75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9DC76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91.64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CBAA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91.64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45D9E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137.17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C46DB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B121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2B9D49C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749F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2185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00E702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F09B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884F1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4FE5D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74.33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30A4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82.01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2E00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D997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r>
      <w:tr w:rsidR="00DF30D3" w:rsidRPr="00355DEF" w14:paraId="778FBDC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232CA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City_029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75F8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CD6E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19C0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FBAA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D05C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36.07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7CAB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DA91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1A64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r>
      <w:tr w:rsidR="00DF30D3" w:rsidRPr="00355DEF" w14:paraId="751DF77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70453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1D66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F2AD9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FB742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A4736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ED2C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D81AC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96.83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89138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BEC8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r>
      <w:tr w:rsidR="00DF30D3" w:rsidRPr="00355DEF" w14:paraId="40D13F0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AC6A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77CBF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D9A0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003D4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3CA7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F50B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B657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17.95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3A540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B74B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r>
      <w:tr w:rsidR="00DF30D3" w:rsidRPr="00355DEF" w14:paraId="188A2C1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6C29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84603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6C206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24FEF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553B5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D35A7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4369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2D19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27F2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0EA28D2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CB02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3BB5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B0EDA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9A6D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75D90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14CE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3815E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31.73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AD3D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279C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09790F55"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0F0B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3B2B5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FB746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ACDF7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906C3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8076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512E4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33.01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68597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3C18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06E69B9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4DE93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F821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2F81C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93343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4627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53.2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70A70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56.24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C4980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0A02C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18DD1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68917FD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EAC5D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B4C3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C9D6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42BC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5503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A6E074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1942F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86.07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2B15A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DEBC28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6613DC5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E3398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2377C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B7689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34F58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BCE3A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75AD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49.07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936D1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39.22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CC85D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36457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1D5C3B8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2F7F37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4395C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D6286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D8858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86856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B864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EA24E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13.17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9629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C3EC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r>
      <w:tr w:rsidR="00DF30D3" w:rsidRPr="00355DEF" w14:paraId="7A78D6B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64CC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0889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892D4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9A43B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23F42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259888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52.84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D87F1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69.18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903E1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ABD78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459EA30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D342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lastRenderedPageBreak/>
              <w:t>City_040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B529E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154E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6F48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4A9A1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05C4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56679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D1617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9559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16980BC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E0570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7840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5314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3EF5A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6341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17.99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E2A3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41.79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AA85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44.13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CA17E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039C8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18C595C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08C85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FB16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9E55E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5352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8ACD5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37.03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F548F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56.84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FE1AC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61.15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57253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3B29F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5B3E71F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0F3A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32C0E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1EBF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9CAF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F66E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22.17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E71C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3718B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19.85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BCCA0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A021D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303F7E6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A71A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B161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073D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D062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57D9E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60.11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50042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64.78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BD43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78.39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D59F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563BC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134458F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E047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D26A14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06EB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752B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134B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390B7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78CA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ECA3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52D1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6F29871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14A1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86075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D591F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4E860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78A2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064C9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21.15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B469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2D681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FFFA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1686800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2F5A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B6DEB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8BD97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229E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19CB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957AF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9AE6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23.35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8A3AC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FEDD8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66468A4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E9840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7AB5F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A3B22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F556F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15CCF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65296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49.92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F1153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95.63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C730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A60CD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r>
      <w:tr w:rsidR="00DF30D3" w:rsidRPr="00355DEF" w14:paraId="4E92651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34F78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09C9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9413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B1EC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CC2F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43.83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F47BC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56.28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14D4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66.38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1E901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8B503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1CC2D67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3C117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770FB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AA1F71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919F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A773A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0CDCA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78FC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70506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CA30E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007A155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A9CD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2B317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14F3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D5FB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21870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44FF3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77.86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FFB0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73.12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1C6E1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B75D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2653779B"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908A7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1D8A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57DC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B6899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CA101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D759A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31.82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2984B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39.73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97CDF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C58A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r>
      <w:tr w:rsidR="00DF30D3" w:rsidRPr="00355DEF" w14:paraId="5DEBD4F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204E2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63D8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E685F3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1944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68B0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540D9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9AB8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9DE06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B7B01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24B8B5F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56344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20E0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6219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8493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16DC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07F3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20.97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1FAA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D24E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2814F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1018610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29E96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ECB7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4910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025F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03F38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A211B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8DFEC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750B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496E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714587A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4FFF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20D5C3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965B7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4040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F5294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09.06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3CACA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B78C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9BDF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DFBC3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32FE5D6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7269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3C12F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B0645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0683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E6DF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0DD8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462D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56A5F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2A1F4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r>
      <w:tr w:rsidR="00DF30D3" w:rsidRPr="00355DEF" w14:paraId="5B41BB3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5303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C3BE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7CC24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36E46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E551D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8223D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76.59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A69E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2C4C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7554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566F99F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B923C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9E2C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F0FFF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DAE0D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EFC68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9F4A7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10.93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F9480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10.93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4DB57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37B6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463A88A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73B7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5A8B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A90F1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B4E84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3EEBF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EF413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A5B6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5E8AB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FCE71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0.37</w:t>
            </w:r>
          </w:p>
        </w:tc>
      </w:tr>
      <w:tr w:rsidR="00DF30D3" w:rsidRPr="00355DEF" w14:paraId="51E5BBE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98DE4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936C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ADEB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42F69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FBDD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70F4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4E61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0F692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4310B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227A4B0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66BBA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39BF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791B6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1CA30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A5E38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1737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CA75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F13B5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1ECB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3E3ED0D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9C34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8DD2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CF2CA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F15A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1700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783F9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24.93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2D91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30D4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4954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7478404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DE93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CCCB8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A988F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F8FE3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B3C85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33.04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C9291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52.84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3A9B2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73.99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5EA5F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11F8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790F463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472A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2DC6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14B06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C02FA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F17B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1329A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3119B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B3A6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0522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431E9F6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04CAC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E4DD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1F19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2358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0684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0F91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467B2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7.91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EEB5B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BE430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29FFAC9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D5811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C721D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68C7B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C340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88B1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908E9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E50F4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88D52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667E1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0FA4C305"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8D093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DA6DC6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61D3A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007F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1B202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EAD9D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8725C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0.99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C1300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5BD2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6FD8B5A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DA505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49C67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4EC1E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71A7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3347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47.25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56FB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61.36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09061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54.49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3B21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7A7B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67132D5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BE87F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73BC2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068D7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6F0CB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4893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3EB5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D68BF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C412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0DDE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630D180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BE328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A51E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7F2E6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249A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3CCD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48.32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9BF77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56.88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71151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121.26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4358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B50EF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785AB66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5F20F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7FFF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83D4D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89701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9DBB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46.84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21CC1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9F710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74.46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C048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AFF5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32FC3A6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1413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33D1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036A0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06705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11B55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66B9B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41.26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EFD6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FF4D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467B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719D7D4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15A8D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0133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B1F864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6F919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A31E78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8B5E4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AC09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FE19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1805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568F0FA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DC140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F998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51C5A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1991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F0E8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89.09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1EA9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86.46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5F4E9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98.39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562E4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3926B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r>
      <w:tr w:rsidR="00DF30D3" w:rsidRPr="00355DEF" w14:paraId="5406686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59277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4C660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F344A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9CBA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BB887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6EEE7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BEE54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6FC3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A2F10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3FA20E6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DFE16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lastRenderedPageBreak/>
              <w:t>City_077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D6154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FB83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F2F07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001E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72.19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A039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84.77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D155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C602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623BE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r>
      <w:tr w:rsidR="00DF30D3" w:rsidRPr="00355DEF" w14:paraId="076B51F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1033D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A129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CB8D8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00772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0E75B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AB12A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F86BE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27.05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4FBE2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3DC99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6BE8C75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3530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87E8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E8AE6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76FD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F88ED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8DBAB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40865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36.44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6EE0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B86A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18F4636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3589F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FA855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DA7F2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4CAA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28496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93C2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34.94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AC38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11C8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4D4F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r>
      <w:tr w:rsidR="00DF30D3" w:rsidRPr="00355DEF" w14:paraId="428C4F1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9520D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1965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6106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3A02D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0.27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8AFAE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C7FD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27.67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514C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23.64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01319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FD8FD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r>
      <w:tr w:rsidR="00DF30D3" w:rsidRPr="00355DEF" w14:paraId="35C810E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C263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80FE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BBC7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E823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A49FF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99682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3D541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CFF1E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8065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r>
      <w:tr w:rsidR="00DF30D3" w:rsidRPr="00355DEF" w14:paraId="661D478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3E57D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BC050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19D36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D00BE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6595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3597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0DE3E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45.02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EDBB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2C509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r>
      <w:tr w:rsidR="00DF30D3" w:rsidRPr="00355DEF" w14:paraId="3738949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4D5A7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9339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0280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F731E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41B00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58.96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0AB8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85.14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62B2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65.22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5C4C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EA57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r>
      <w:tr w:rsidR="00DF30D3" w:rsidRPr="00355DEF" w14:paraId="388BF12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A95B9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2C926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F9DA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3D73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7ED87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4299A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51.42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0E834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104.62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CDFC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55E0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r>
      <w:tr w:rsidR="00DF30D3" w:rsidRPr="00355DEF" w14:paraId="64B416C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B00C1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CC7F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419E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6161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E5902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D864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A70D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76.61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C004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66B17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6DE7EA3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DA88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AA667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2A452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AB42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1D737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E2ED2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B1AE7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7FD4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12377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5E21C21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11FD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3AD5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2C30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467E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7E1C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2ABF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041D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EF930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E757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3EF64A8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1F2D3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1585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BF6F6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216C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4D542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A33A1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F81B8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109.33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443FF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55C1B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46F24DA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96C35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D18C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150D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C4978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F568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C78B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16.85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4C8A0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58F1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34F6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66CD6D3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9A9C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6BD1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56C1A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509A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3D873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794F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23.51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DC77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27.92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E2632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0221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56B0B36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E3F62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6622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4008B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9A6B2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0CC2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88F0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21.27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71F2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7EFB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7B8BD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r>
      <w:tr w:rsidR="00DF30D3" w:rsidRPr="00355DEF" w14:paraId="029862EC"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DFAA1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8D4A9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733D9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0F00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80160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36.53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D916E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54.71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5177E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62.19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71079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3E35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4227C05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17BA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51CE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64134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4534B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03E5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83.18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83D4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87.08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7CA5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75.88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EE4E8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482E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7147E8C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0B7F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16430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1668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9C3BF2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886B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89045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21.91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77A31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25.28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B899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E0C08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1E88F71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B997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F98DB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BF7E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6B85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F5B9A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DF7B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8758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3.87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04EBD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B825A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3F7BE24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7B44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FB2B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B0A96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5FE06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2FF5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DBD18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02CA8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20FD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BAD4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r>
      <w:tr w:rsidR="00DF30D3" w:rsidRPr="00355DEF" w14:paraId="56C25B1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A5AA0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7859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1EF0A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0408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BF11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0461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1B0C8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BDA1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FC51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26CD6C8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2DB9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City_099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A391B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EAA9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6F03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1D826B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51FB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2AEA4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33.55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6A21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91FE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699A956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C87AE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1F312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AC90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339CF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1A6F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22.95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29CB5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65.72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6A256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2938E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79E6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1A3F9B3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A62B0E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29DD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2AC3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9E4E1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26F18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0D40E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58.76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7EDA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68.44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8B3D4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BBC34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w:t>
            </w:r>
          </w:p>
        </w:tc>
      </w:tr>
      <w:tr w:rsidR="00DF30D3" w:rsidRPr="00355DEF" w14:paraId="7F98905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3262B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013F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DD91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2E128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8A78D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25.47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4AFD9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63.63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EE814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61.79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E1BC2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FC3C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74B3017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E56C4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7805E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8789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C0FB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875A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9B77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55.68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47D6B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05E64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61096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0.43</w:t>
            </w:r>
          </w:p>
        </w:tc>
      </w:tr>
      <w:tr w:rsidR="00DF30D3" w:rsidRPr="00355DEF" w14:paraId="61E1558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4D44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5324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AD6A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E4E61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5C163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CCFA4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27.64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A91AA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6F60D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E3D7F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0A764D5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9C0A3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940D3D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0AF2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F604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E23A31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336E3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16E4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5A43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ED69D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4C1ECC3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81F4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96292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B6D1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80DB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688D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DFA10A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5D102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41D1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14EEE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5C79E3C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8D5D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3C899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769A6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0E3E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857ED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5F6AD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74.37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92EC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69.8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9683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351B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5A785A3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24B0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9A8C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15980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764A4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10CDB7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39.52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4D25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45.71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ADFA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6988F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7B734F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5CC27F3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2928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FAE5C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4E40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0CC7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94FC1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C28A2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27.08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93A10B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A1336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3E8D6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26436FA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97CEB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E29C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A149E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9DE1F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F284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D38AB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73.41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7E17A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67.28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5E34D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1DE76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7C0D15C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20131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8951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1B41A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B3AA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950E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69FD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3.97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227C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81.01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1C279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286DE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r>
      <w:tr w:rsidR="00DF30D3" w:rsidRPr="00355DEF" w14:paraId="5ED8150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094BA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A765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F4D0A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F4731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F072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5CF2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D887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CEB53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09B7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16A5148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2AB9B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8089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1D4B3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DA577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5A40B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71166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744A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61949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8EDC4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4CA92BF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10D07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lastRenderedPageBreak/>
              <w:t>City_114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1933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7D0F5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6406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64D2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E349C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59.98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913CD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71.43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D8DCA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94C72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4E583F45"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10956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E4106E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B22BC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4627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6D86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C1FE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68.45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45135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76.12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04660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C9BCA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2E24699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800EA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BF46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ED81A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94F0F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BEC03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4C37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E9C2D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8E5BF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E5E2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3E33F13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F2B6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59736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AD5B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9E63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62BED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3F0F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4BF8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71.94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8C89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80186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r>
      <w:tr w:rsidR="00DF30D3" w:rsidRPr="00355DEF" w14:paraId="178BC7C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B8C8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E65AB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3241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0D2ED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CA7DB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44C0B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40.11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A34A3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63BA6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F232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0.41</w:t>
            </w:r>
          </w:p>
        </w:tc>
      </w:tr>
      <w:tr w:rsidR="00DF30D3" w:rsidRPr="00355DEF" w14:paraId="36B58AB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7B55C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97DB7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CB21F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E31AB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8476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4.29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B01C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5236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FA9E3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936C7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4917B34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D986F9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FEDD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71830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BD3DB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F5BE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9226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CE77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B8AD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F4E5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54821D8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46AA0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F692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4F15E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083CC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113DF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822C9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F5F8E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B5B3B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090E9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r>
      <w:tr w:rsidR="00DF30D3" w:rsidRPr="00355DEF" w14:paraId="639174F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B4DB4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4D14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29862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0CFBF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029D1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F4E2E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67.11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6AA1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84.48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C643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1C16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4BBB679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405F5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96C7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780D3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5A00C7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0AF30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19CC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41.43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CFC11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43.48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2FF1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5E89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4BF50C7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81355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E71FC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BA9D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264AC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0F10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1F5190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CE2B0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18.89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55DE0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33594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0A478CC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EC7E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C4DBA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2BC54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3CEB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2FB0C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9CB17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50AB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31.09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BFBC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9C9D3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r>
      <w:tr w:rsidR="00DF30D3" w:rsidRPr="00355DEF" w14:paraId="5CC8BFC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EFE98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DE03C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44DF1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3016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EA8A2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C3FB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9DC3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3.37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3731AE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DB7FF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r>
      <w:tr w:rsidR="00DF30D3" w:rsidRPr="00355DEF" w14:paraId="2E36F25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71429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1415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79C75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E1CA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14D05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89B7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45392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51.57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AF488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7EC42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67CDDFA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FBD0F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8C7A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31763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9208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57711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9B28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62.98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5FFFA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56.84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DEF52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6F599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4292852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0B1B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City_129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3988B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3F9A1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085A7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83AB2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93.77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74AA14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95.71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1B23D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108.61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D3C09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44D4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2C61D52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0A7B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3ABED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B7C6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525C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B90C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1977E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13.98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18DC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CBA02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2CBB8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6EEC6C45"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3ACC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BB7F7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167A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6C6B3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5A74F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474E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8EF1C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DE72E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AEADB5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4BADB80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F0275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66430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2632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6643D6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94E10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088A08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18.85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82571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42.27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75412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599B7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1B51817B"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79232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45933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2E545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675F6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C3062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16.91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CFA79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46.48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5CFFC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38.84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BCD70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6C42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r>
      <w:tr w:rsidR="00DF30D3" w:rsidRPr="00355DEF" w14:paraId="722678F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E1027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2813E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8F5C4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D308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F602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14.21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FC233B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479A5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20.26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F832A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BB011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41FBF0C4"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FBAE3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5752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F23BB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E9DAC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7B1B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E65C9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7AF3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38.06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EAF5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DBE56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737E717B"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5054F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D83F5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024AF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02AA3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48DA9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7.95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F5DDA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445BFA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32.69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D6AE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FA0AD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r>
      <w:tr w:rsidR="00DF30D3" w:rsidRPr="00355DEF" w14:paraId="11B6D0E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D46F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BE9A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4ACB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67C7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F4A81F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8691D0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8B5AC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57.34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2657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E049AE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6465C33E"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79110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88FDF1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6F28A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76CB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6B03D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8.19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7F040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16.27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C97D5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CDA70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28843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7200990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000C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City_139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FE7731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D37771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DFEA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31E96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5D349D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C5876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9.99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E7D49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D3160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r>
      <w:tr w:rsidR="00DF30D3" w:rsidRPr="00355DEF" w14:paraId="742D1B8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FA976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8E19C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8115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23DB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AAE2F9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8.94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64AE5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81FEF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1E901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8B684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r>
      <w:tr w:rsidR="00DF30D3" w:rsidRPr="00355DEF" w14:paraId="2DF318BB"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186D87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D2A80B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2994E5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5E4A3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52C8F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4.23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CF5B96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D5707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476D5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3AE86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0.65</w:t>
            </w:r>
          </w:p>
        </w:tc>
      </w:tr>
      <w:tr w:rsidR="00DF30D3" w:rsidRPr="00355DEF" w14:paraId="3CD7200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0878D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102E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9C2107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FF7EB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AD6DF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4.33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05FEEF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5EBAC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C30C16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788D7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0.51</w:t>
            </w:r>
          </w:p>
        </w:tc>
      </w:tr>
      <w:tr w:rsidR="00DF30D3" w:rsidRPr="00355DEF" w14:paraId="5A0C447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F3E58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B8A4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9C56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4B1C82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59358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68157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40CA6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44C7FB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CD8FA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3AC03E4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AB8AC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F7F6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BEDA0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1C0466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5A501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C028D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22.25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EAFAA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30.96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29E7D8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42B2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37006DC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20DFC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436074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7C0E50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1E77D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E90FC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0E61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B9149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12.88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585B8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BBD5A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445EA2B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680BD9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3F72B1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3C0EC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0EEB5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26636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512F0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43.55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8660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48.71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41838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D6059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r>
      <w:tr w:rsidR="00DF30D3" w:rsidRPr="00355DEF" w14:paraId="2F82E11B"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95FD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E30FD6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877584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582643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4CB78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8298C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FD68B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29.96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A7585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F531C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0.45</w:t>
            </w:r>
          </w:p>
        </w:tc>
      </w:tr>
      <w:tr w:rsidR="00DF30D3" w:rsidRPr="00355DEF" w14:paraId="2DC2CE5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B0285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C57E6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8F7D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DBE9C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A3C85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48832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8.74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9DD0E3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774F0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C1F09A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r>
      <w:tr w:rsidR="00DF30D3" w:rsidRPr="00355DEF" w14:paraId="238E0667"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71FA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A4E59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095FF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FB3A62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9FAFA9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C6B6D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18.14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0653AF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28.36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94316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39340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68BFD0F3"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A985BB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202203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69BB1E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E05D5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D3A1C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7.92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1F2A78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13.34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51214D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19.86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B6C01E"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AF51F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51C59196"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BFE8A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lastRenderedPageBreak/>
              <w:t>City_151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4CF1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CB947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0BA7B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2F104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390F92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17.49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BB2C98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22.04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4E8EAC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6846FE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0.49</w:t>
            </w:r>
          </w:p>
        </w:tc>
      </w:tr>
      <w:tr w:rsidR="00DF30D3" w:rsidRPr="00355DEF" w14:paraId="5C7412E0"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6F08D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5B25E9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6E4B6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40FE9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B7498D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1929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74F99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3B4E80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E37599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0.47</w:t>
            </w:r>
          </w:p>
        </w:tc>
      </w:tr>
      <w:tr w:rsidR="00DF30D3" w:rsidRPr="00355DEF" w14:paraId="11EF2F8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C04F74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908D0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57F452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8C831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F8E03B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10.28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314EB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15.34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A55DA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11.03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F07B39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8106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0.52</w:t>
            </w:r>
          </w:p>
        </w:tc>
      </w:tr>
      <w:tr w:rsidR="00DF30D3" w:rsidRPr="00355DEF" w14:paraId="0285BF81"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FE4ED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2271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666A1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1FFF7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3CA983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72.59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3EB56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94.64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6C2CD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100.82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A56267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60FAD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r>
      <w:tr w:rsidR="00DF30D3" w:rsidRPr="00355DEF" w14:paraId="26AFB732"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10778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C7453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1B6925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419D5B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E28EF2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71.31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6C6A7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87.16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3C236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142.21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2702A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29DB18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0.48</w:t>
            </w:r>
          </w:p>
        </w:tc>
      </w:tr>
      <w:tr w:rsidR="00DF30D3" w:rsidRPr="00355DEF" w14:paraId="2506BF18"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13D37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9A3DE4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92710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30603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8CE05B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17.59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2BE9A5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60.61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534F4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57.53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B8BD90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F11B2D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r w:rsidR="00DF30D3" w:rsidRPr="00355DEF" w14:paraId="6B1331A9"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EDDBF2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BFB274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D1F1FD8"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E1572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0.18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E665DB"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4.52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CDE5D2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35.97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9A8457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34.22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77C89D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C1DB9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0.44</w:t>
            </w:r>
          </w:p>
        </w:tc>
      </w:tr>
      <w:tr w:rsidR="00DF30D3" w:rsidRPr="00355DEF" w14:paraId="365E116A"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65047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06A6FC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E4DFD01"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0EFEAB3"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0.05</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F0BBEF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16.38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0AA5084"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24.58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DFAD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26.61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016718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80E444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0.57</w:t>
            </w:r>
          </w:p>
        </w:tc>
      </w:tr>
      <w:tr w:rsidR="00DF30D3" w:rsidRPr="00355DEF" w14:paraId="4F5CE5DD"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1CEDD2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City_159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806421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3220C92"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C49414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0.09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15A7E4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34.31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7AB9E99"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72.61</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DF0128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62.82</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E03685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0.84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63C673FF"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0.61</w:t>
            </w:r>
          </w:p>
        </w:tc>
      </w:tr>
      <w:tr w:rsidR="00DF30D3" w:rsidRPr="00355DEF" w14:paraId="17333B0F" w14:textId="77777777" w:rsidTr="00DF30D3">
        <w:trPr>
          <w:trHeight w:val="315"/>
        </w:trPr>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9EB1C2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City_160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0BA438AC"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0.54</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361EE7EA"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0.46</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AB3D625"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402B36FD"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19.07</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54E950D0"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35.13</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15CE31A7"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53.78</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2253915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0.79</w:t>
            </w:r>
          </w:p>
        </w:tc>
        <w:tc>
          <w:tcPr>
            <w:tcW w:w="0" w:type="auto"/>
            <w:tcBorders>
              <w:top w:val="single" w:sz="6" w:space="0" w:color="CCCCCC"/>
              <w:left w:val="single" w:sz="6" w:space="0" w:color="CCCCCC"/>
              <w:bottom w:val="single" w:sz="6" w:space="0" w:color="000000"/>
              <w:right w:val="single" w:sz="6" w:space="0" w:color="CCCCCC"/>
            </w:tcBorders>
            <w:tcMar>
              <w:top w:w="30" w:type="dxa"/>
              <w:left w:w="45" w:type="dxa"/>
              <w:bottom w:w="30" w:type="dxa"/>
              <w:right w:w="45" w:type="dxa"/>
            </w:tcMar>
            <w:hideMark/>
          </w:tcPr>
          <w:p w14:paraId="7AFB5686" w14:textId="77777777" w:rsidR="00DF30D3" w:rsidRPr="00355DEF" w:rsidRDefault="00DF30D3" w:rsidP="00BB1DCE">
            <w:pPr>
              <w:spacing w:after="0" w:line="240" w:lineRule="auto"/>
              <w:jc w:val="center"/>
              <w:rPr>
                <w:rFonts w:ascii="Times New Roman" w:eastAsia="Times New Roman" w:hAnsi="Times New Roman" w:cs="Times New Roman"/>
                <w:color w:val="000000"/>
                <w:sz w:val="20"/>
                <w:szCs w:val="20"/>
                <w:lang w:val="en-US"/>
              </w:rPr>
            </w:pPr>
            <w:r w:rsidRPr="00355DEF">
              <w:rPr>
                <w:rFonts w:ascii="Times New Roman" w:eastAsia="Times New Roman" w:hAnsi="Times New Roman" w:cs="Times New Roman"/>
                <w:color w:val="000000"/>
                <w:sz w:val="20"/>
                <w:szCs w:val="20"/>
                <w:lang w:val="en-US"/>
              </w:rPr>
              <w:t>0.5</w:t>
            </w:r>
          </w:p>
        </w:tc>
      </w:tr>
    </w:tbl>
    <w:p w14:paraId="31AF461F" w14:textId="77777777" w:rsidR="00DF30D3" w:rsidRPr="00355DEF" w:rsidRDefault="00DF30D3" w:rsidP="00190D2B">
      <w:pPr>
        <w:pStyle w:val="Normal1"/>
        <w:spacing w:after="0" w:line="480" w:lineRule="auto"/>
        <w:jc w:val="both"/>
        <w:rPr>
          <w:rFonts w:ascii="Times New Roman" w:eastAsia="Times New Roman" w:hAnsi="Times New Roman" w:cs="Times New Roman"/>
          <w:color w:val="000000"/>
          <w:sz w:val="24"/>
          <w:szCs w:val="24"/>
          <w:lang w:val="en-US"/>
        </w:rPr>
      </w:pPr>
    </w:p>
    <w:sectPr w:rsidR="00DF30D3" w:rsidRPr="00355DEF" w:rsidSect="005F294A">
      <w:headerReference w:type="default" r:id="rId7"/>
      <w:pgSz w:w="11906" w:h="16838"/>
      <w:pgMar w:top="1134" w:right="1134" w:bottom="1134" w:left="1134" w:header="709" w:footer="709" w:gutter="0"/>
      <w:lnNumType w:countBy="1" w:restart="continuous"/>
      <w:pgNumType w:start="1"/>
      <w:cols w:space="720"/>
      <w:docGrid w:linePitch="299"/>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8B5469" w16cex:dateUtc="2020-12-21T20:05:00Z"/>
  <w16cex:commentExtensible w16cex:durableId="238B59CC" w16cex:dateUtc="2020-12-21T20:28:00Z"/>
  <w16cex:commentExtensible w16cex:durableId="238B5445" w16cex:dateUtc="2020-12-21T20:05:00Z"/>
  <w16cex:commentExtensible w16cex:durableId="238B5521" w16cex:dateUtc="2020-12-21T20:08:00Z"/>
  <w16cex:commentExtensible w16cex:durableId="238B55EA" w16cex:dateUtc="2020-12-21T20:12:00Z"/>
  <w16cex:commentExtensible w16cex:durableId="238B580F" w16cex:dateUtc="2020-12-21T20: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2D3BC45" w16cid:durableId="238B5469"/>
  <w16cid:commentId w16cid:paraId="6F753D98" w16cid:durableId="238B59CC"/>
  <w16cid:commentId w16cid:paraId="0FD12A50" w16cid:durableId="238B5445"/>
  <w16cid:commentId w16cid:paraId="5E6A40D9" w16cid:durableId="238B5521"/>
  <w16cid:commentId w16cid:paraId="0EAD44B1" w16cid:durableId="238B55EA"/>
  <w16cid:commentId w16cid:paraId="30323328" w16cid:durableId="238B580F"/>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D594E" w14:textId="77777777" w:rsidR="00090D95" w:rsidRDefault="00090D95" w:rsidP="00C01145">
      <w:pPr>
        <w:spacing w:after="0" w:line="240" w:lineRule="auto"/>
      </w:pPr>
      <w:r>
        <w:separator/>
      </w:r>
    </w:p>
  </w:endnote>
  <w:endnote w:type="continuationSeparator" w:id="0">
    <w:p w14:paraId="1F21E7EB" w14:textId="77777777" w:rsidR="00090D95" w:rsidRDefault="00090D95" w:rsidP="00C011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D95D61" w14:textId="77777777" w:rsidR="00090D95" w:rsidRDefault="00090D95" w:rsidP="00C01145">
      <w:pPr>
        <w:spacing w:after="0" w:line="240" w:lineRule="auto"/>
      </w:pPr>
      <w:r>
        <w:separator/>
      </w:r>
    </w:p>
  </w:footnote>
  <w:footnote w:type="continuationSeparator" w:id="0">
    <w:p w14:paraId="706FCACF" w14:textId="77777777" w:rsidR="00090D95" w:rsidRDefault="00090D95" w:rsidP="00C011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C806D9" w14:textId="6D35CD65" w:rsidR="004D4E62" w:rsidRDefault="004D4E62">
    <w:pPr>
      <w:pStyle w:val="Normal1"/>
      <w:pBdr>
        <w:top w:val="nil"/>
        <w:left w:val="nil"/>
        <w:bottom w:val="nil"/>
        <w:right w:val="nil"/>
        <w:between w:val="nil"/>
      </w:pBdr>
      <w:tabs>
        <w:tab w:val="center" w:pos="4252"/>
        <w:tab w:val="right" w:pos="8504"/>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31713D">
      <w:rPr>
        <w:noProof/>
        <w:color w:val="000000"/>
      </w:rPr>
      <w:t>3</w:t>
    </w:r>
    <w:r>
      <w:rPr>
        <w:color w:val="000000"/>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1145"/>
    <w:rsid w:val="0001232F"/>
    <w:rsid w:val="000771C1"/>
    <w:rsid w:val="00081013"/>
    <w:rsid w:val="00081679"/>
    <w:rsid w:val="00090D95"/>
    <w:rsid w:val="000F46FF"/>
    <w:rsid w:val="0010500A"/>
    <w:rsid w:val="0016482D"/>
    <w:rsid w:val="00167A49"/>
    <w:rsid w:val="001826F8"/>
    <w:rsid w:val="00190D2B"/>
    <w:rsid w:val="00197066"/>
    <w:rsid w:val="001F664E"/>
    <w:rsid w:val="002120C7"/>
    <w:rsid w:val="00214AB5"/>
    <w:rsid w:val="0022161D"/>
    <w:rsid w:val="002F057B"/>
    <w:rsid w:val="0031713D"/>
    <w:rsid w:val="00323900"/>
    <w:rsid w:val="003312F6"/>
    <w:rsid w:val="00355DEF"/>
    <w:rsid w:val="0039624E"/>
    <w:rsid w:val="003D6D1C"/>
    <w:rsid w:val="003F5108"/>
    <w:rsid w:val="00430AC1"/>
    <w:rsid w:val="0048241A"/>
    <w:rsid w:val="004B34C4"/>
    <w:rsid w:val="004D4E62"/>
    <w:rsid w:val="004E2125"/>
    <w:rsid w:val="005B305F"/>
    <w:rsid w:val="005C0B0D"/>
    <w:rsid w:val="005D2E12"/>
    <w:rsid w:val="005D3848"/>
    <w:rsid w:val="005F294A"/>
    <w:rsid w:val="006F1BC2"/>
    <w:rsid w:val="00710CDD"/>
    <w:rsid w:val="00725F5B"/>
    <w:rsid w:val="00734151"/>
    <w:rsid w:val="00744357"/>
    <w:rsid w:val="007810A3"/>
    <w:rsid w:val="007D7204"/>
    <w:rsid w:val="00882B8C"/>
    <w:rsid w:val="008918AB"/>
    <w:rsid w:val="008A272F"/>
    <w:rsid w:val="008A4E2D"/>
    <w:rsid w:val="00982127"/>
    <w:rsid w:val="009B45C8"/>
    <w:rsid w:val="009B4F4A"/>
    <w:rsid w:val="00A068D5"/>
    <w:rsid w:val="00A25ACD"/>
    <w:rsid w:val="00A407F9"/>
    <w:rsid w:val="00A50DF8"/>
    <w:rsid w:val="00A66171"/>
    <w:rsid w:val="00A97786"/>
    <w:rsid w:val="00AF76C6"/>
    <w:rsid w:val="00B0221A"/>
    <w:rsid w:val="00B21E21"/>
    <w:rsid w:val="00BB1DCE"/>
    <w:rsid w:val="00BB39B2"/>
    <w:rsid w:val="00BC20F3"/>
    <w:rsid w:val="00BC4CEA"/>
    <w:rsid w:val="00BC6025"/>
    <w:rsid w:val="00BD2F0A"/>
    <w:rsid w:val="00C01145"/>
    <w:rsid w:val="00CA6438"/>
    <w:rsid w:val="00CD068C"/>
    <w:rsid w:val="00CF56E8"/>
    <w:rsid w:val="00D16ECF"/>
    <w:rsid w:val="00D31A7F"/>
    <w:rsid w:val="00D37554"/>
    <w:rsid w:val="00D81284"/>
    <w:rsid w:val="00DE634E"/>
    <w:rsid w:val="00DF30D3"/>
    <w:rsid w:val="00DF7B76"/>
    <w:rsid w:val="00E000E7"/>
    <w:rsid w:val="00E976B0"/>
    <w:rsid w:val="00EB640D"/>
    <w:rsid w:val="00F0488E"/>
    <w:rsid w:val="00F21852"/>
    <w:rsid w:val="00F83642"/>
    <w:rsid w:val="00FA2FC4"/>
    <w:rsid w:val="00FC37CA"/>
    <w:rsid w:val="00FE366E"/>
    <w:rsid w:val="00FE48E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571655"/>
  <w15:docId w15:val="{AF44BB91-EFA8-4831-9D7D-14F985DB47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pt-BR" w:eastAsia="pt-B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1"/>
    <w:next w:val="Normal1"/>
    <w:rsid w:val="00C01145"/>
    <w:pPr>
      <w:keepNext/>
      <w:keepLines/>
      <w:spacing w:before="480" w:after="120"/>
      <w:outlineLvl w:val="0"/>
    </w:pPr>
    <w:rPr>
      <w:b/>
      <w:sz w:val="48"/>
      <w:szCs w:val="48"/>
    </w:rPr>
  </w:style>
  <w:style w:type="paragraph" w:styleId="Ttulo2">
    <w:name w:val="heading 2"/>
    <w:basedOn w:val="Normal1"/>
    <w:next w:val="Normal1"/>
    <w:rsid w:val="00C01145"/>
    <w:pPr>
      <w:keepNext/>
      <w:keepLines/>
      <w:spacing w:before="360" w:after="80"/>
      <w:outlineLvl w:val="1"/>
    </w:pPr>
    <w:rPr>
      <w:b/>
      <w:sz w:val="36"/>
      <w:szCs w:val="36"/>
    </w:rPr>
  </w:style>
  <w:style w:type="paragraph" w:styleId="Ttulo3">
    <w:name w:val="heading 3"/>
    <w:basedOn w:val="Normal1"/>
    <w:next w:val="Normal1"/>
    <w:rsid w:val="00C01145"/>
    <w:pPr>
      <w:keepNext/>
      <w:keepLines/>
      <w:spacing w:before="280" w:after="80"/>
      <w:outlineLvl w:val="2"/>
    </w:pPr>
    <w:rPr>
      <w:b/>
      <w:sz w:val="28"/>
      <w:szCs w:val="28"/>
    </w:rPr>
  </w:style>
  <w:style w:type="paragraph" w:styleId="Ttulo4">
    <w:name w:val="heading 4"/>
    <w:basedOn w:val="Normal1"/>
    <w:next w:val="Normal1"/>
    <w:rsid w:val="00C01145"/>
    <w:pPr>
      <w:keepNext/>
      <w:keepLines/>
      <w:spacing w:before="240" w:after="40"/>
      <w:outlineLvl w:val="3"/>
    </w:pPr>
    <w:rPr>
      <w:b/>
      <w:sz w:val="24"/>
      <w:szCs w:val="24"/>
    </w:rPr>
  </w:style>
  <w:style w:type="paragraph" w:styleId="Ttulo5">
    <w:name w:val="heading 5"/>
    <w:basedOn w:val="Normal1"/>
    <w:next w:val="Normal1"/>
    <w:rsid w:val="00C01145"/>
    <w:pPr>
      <w:keepNext/>
      <w:keepLines/>
      <w:spacing w:before="220" w:after="40"/>
      <w:outlineLvl w:val="4"/>
    </w:pPr>
    <w:rPr>
      <w:b/>
    </w:rPr>
  </w:style>
  <w:style w:type="paragraph" w:styleId="Ttulo6">
    <w:name w:val="heading 6"/>
    <w:basedOn w:val="Normal1"/>
    <w:next w:val="Normal1"/>
    <w:rsid w:val="00C01145"/>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ormal1">
    <w:name w:val="Normal1"/>
    <w:rsid w:val="00C01145"/>
  </w:style>
  <w:style w:type="table" w:customStyle="1" w:styleId="TableNormal">
    <w:name w:val="Table Normal"/>
    <w:rsid w:val="00C01145"/>
    <w:tblPr>
      <w:tblCellMar>
        <w:top w:w="0" w:type="dxa"/>
        <w:left w:w="0" w:type="dxa"/>
        <w:bottom w:w="0" w:type="dxa"/>
        <w:right w:w="0" w:type="dxa"/>
      </w:tblCellMar>
    </w:tblPr>
  </w:style>
  <w:style w:type="paragraph" w:styleId="Ttulo">
    <w:name w:val="Title"/>
    <w:basedOn w:val="Normal1"/>
    <w:next w:val="Normal1"/>
    <w:rsid w:val="00C01145"/>
    <w:pPr>
      <w:keepNext/>
      <w:keepLines/>
      <w:spacing w:before="480" w:after="120"/>
    </w:pPr>
    <w:rPr>
      <w:b/>
      <w:sz w:val="72"/>
      <w:szCs w:val="72"/>
    </w:rPr>
  </w:style>
  <w:style w:type="paragraph" w:styleId="Subttulo">
    <w:name w:val="Subtitle"/>
    <w:basedOn w:val="Normal1"/>
    <w:next w:val="Normal1"/>
    <w:rsid w:val="00C01145"/>
    <w:pPr>
      <w:keepNext/>
      <w:keepLines/>
      <w:spacing w:before="360" w:after="80"/>
    </w:pPr>
    <w:rPr>
      <w:rFonts w:ascii="Georgia" w:eastAsia="Georgia" w:hAnsi="Georgia" w:cs="Georgia"/>
      <w:i/>
      <w:color w:val="666666"/>
      <w:sz w:val="48"/>
      <w:szCs w:val="48"/>
    </w:rPr>
  </w:style>
  <w:style w:type="table" w:customStyle="1" w:styleId="a">
    <w:basedOn w:val="TableNormal"/>
    <w:rsid w:val="00C01145"/>
    <w:tblPr>
      <w:tblStyleRowBandSize w:val="1"/>
      <w:tblStyleColBandSize w:val="1"/>
      <w:tblCellMar>
        <w:left w:w="108" w:type="dxa"/>
        <w:right w:w="108" w:type="dxa"/>
      </w:tblCellMar>
    </w:tblPr>
  </w:style>
  <w:style w:type="table" w:customStyle="1" w:styleId="a0">
    <w:basedOn w:val="TableNormal"/>
    <w:rsid w:val="00C01145"/>
    <w:tblPr>
      <w:tblStyleRowBandSize w:val="1"/>
      <w:tblStyleColBandSize w:val="1"/>
      <w:tblCellMar>
        <w:left w:w="108" w:type="dxa"/>
        <w:right w:w="108" w:type="dxa"/>
      </w:tblCellMar>
    </w:tblPr>
  </w:style>
  <w:style w:type="table" w:customStyle="1" w:styleId="a1">
    <w:basedOn w:val="TableNormal"/>
    <w:rsid w:val="00C01145"/>
    <w:tblPr>
      <w:tblStyleRowBandSize w:val="1"/>
      <w:tblStyleColBandSize w:val="1"/>
      <w:tblCellMar>
        <w:left w:w="108" w:type="dxa"/>
        <w:right w:w="108" w:type="dxa"/>
      </w:tblCellMar>
    </w:tblPr>
  </w:style>
  <w:style w:type="table" w:customStyle="1" w:styleId="a2">
    <w:basedOn w:val="TableNormal"/>
    <w:rsid w:val="00C01145"/>
    <w:tblPr>
      <w:tblStyleRowBandSize w:val="1"/>
      <w:tblStyleColBandSize w:val="1"/>
      <w:tblCellMar>
        <w:left w:w="108" w:type="dxa"/>
        <w:right w:w="108" w:type="dxa"/>
      </w:tblCellMar>
    </w:tblPr>
  </w:style>
  <w:style w:type="table" w:customStyle="1" w:styleId="a3">
    <w:basedOn w:val="TableNormal"/>
    <w:rsid w:val="00C01145"/>
    <w:tblPr>
      <w:tblStyleRowBandSize w:val="1"/>
      <w:tblStyleColBandSize w:val="1"/>
      <w:tblCellMar>
        <w:left w:w="108" w:type="dxa"/>
        <w:right w:w="108" w:type="dxa"/>
      </w:tblCellMar>
    </w:tblPr>
  </w:style>
  <w:style w:type="paragraph" w:styleId="Textodecomentrio">
    <w:name w:val="annotation text"/>
    <w:basedOn w:val="Normal"/>
    <w:link w:val="TextodecomentrioChar"/>
    <w:uiPriority w:val="99"/>
    <w:semiHidden/>
    <w:unhideWhenUsed/>
    <w:rsid w:val="00C01145"/>
    <w:pPr>
      <w:spacing w:line="240" w:lineRule="auto"/>
    </w:pPr>
    <w:rPr>
      <w:sz w:val="20"/>
      <w:szCs w:val="20"/>
    </w:rPr>
  </w:style>
  <w:style w:type="character" w:customStyle="1" w:styleId="TextodecomentrioChar">
    <w:name w:val="Texto de comentário Char"/>
    <w:basedOn w:val="Fontepargpadro"/>
    <w:link w:val="Textodecomentrio"/>
    <w:uiPriority w:val="99"/>
    <w:semiHidden/>
    <w:rsid w:val="00C01145"/>
    <w:rPr>
      <w:sz w:val="20"/>
      <w:szCs w:val="20"/>
    </w:rPr>
  </w:style>
  <w:style w:type="character" w:styleId="Refdecomentrio">
    <w:name w:val="annotation reference"/>
    <w:basedOn w:val="Fontepargpadro"/>
    <w:uiPriority w:val="99"/>
    <w:semiHidden/>
    <w:unhideWhenUsed/>
    <w:rsid w:val="00C01145"/>
    <w:rPr>
      <w:sz w:val="16"/>
      <w:szCs w:val="16"/>
    </w:rPr>
  </w:style>
  <w:style w:type="paragraph" w:styleId="Textodebalo">
    <w:name w:val="Balloon Text"/>
    <w:basedOn w:val="Normal"/>
    <w:link w:val="TextodebaloChar"/>
    <w:uiPriority w:val="99"/>
    <w:semiHidden/>
    <w:unhideWhenUsed/>
    <w:rsid w:val="00B21E2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21E21"/>
    <w:rPr>
      <w:rFonts w:ascii="Tahoma" w:hAnsi="Tahoma" w:cs="Tahoma"/>
      <w:sz w:val="16"/>
      <w:szCs w:val="16"/>
    </w:rPr>
  </w:style>
  <w:style w:type="paragraph" w:styleId="Assuntodocomentrio">
    <w:name w:val="annotation subject"/>
    <w:basedOn w:val="Textodecomentrio"/>
    <w:next w:val="Textodecomentrio"/>
    <w:link w:val="AssuntodocomentrioChar"/>
    <w:uiPriority w:val="99"/>
    <w:semiHidden/>
    <w:unhideWhenUsed/>
    <w:rsid w:val="00B21E21"/>
    <w:rPr>
      <w:b/>
      <w:bCs/>
    </w:rPr>
  </w:style>
  <w:style w:type="character" w:customStyle="1" w:styleId="AssuntodocomentrioChar">
    <w:name w:val="Assunto do comentário Char"/>
    <w:basedOn w:val="TextodecomentrioChar"/>
    <w:link w:val="Assuntodocomentrio"/>
    <w:uiPriority w:val="99"/>
    <w:semiHidden/>
    <w:rsid w:val="00B21E21"/>
    <w:rPr>
      <w:b/>
      <w:bCs/>
      <w:sz w:val="20"/>
      <w:szCs w:val="20"/>
    </w:rPr>
  </w:style>
  <w:style w:type="paragraph" w:styleId="PargrafodaLista">
    <w:name w:val="List Paragraph"/>
    <w:basedOn w:val="Normal"/>
    <w:uiPriority w:val="34"/>
    <w:qFormat/>
    <w:rsid w:val="00DF30D3"/>
    <w:pPr>
      <w:ind w:left="720"/>
      <w:contextualSpacing/>
    </w:pPr>
    <w:rPr>
      <w:rFonts w:cs="Times New Roman"/>
    </w:rPr>
  </w:style>
  <w:style w:type="table" w:styleId="Tabelacomgrade">
    <w:name w:val="Table Grid"/>
    <w:basedOn w:val="Tabelanormal"/>
    <w:uiPriority w:val="39"/>
    <w:rsid w:val="00DF30D3"/>
    <w:pPr>
      <w:spacing w:after="0" w:line="240" w:lineRule="auto"/>
    </w:pPr>
    <w:rPr>
      <w:rFonts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Nmerodelinha">
    <w:name w:val="line number"/>
    <w:basedOn w:val="Fontepargpadro"/>
    <w:uiPriority w:val="99"/>
    <w:semiHidden/>
    <w:unhideWhenUsed/>
    <w:rsid w:val="005F29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25809837">
      <w:bodyDiv w:val="1"/>
      <w:marLeft w:val="0"/>
      <w:marRight w:val="0"/>
      <w:marTop w:val="0"/>
      <w:marBottom w:val="0"/>
      <w:divBdr>
        <w:top w:val="none" w:sz="0" w:space="0" w:color="auto"/>
        <w:left w:val="none" w:sz="0" w:space="0" w:color="auto"/>
        <w:bottom w:val="none" w:sz="0" w:space="0" w:color="auto"/>
        <w:right w:val="none" w:sz="0" w:space="0" w:color="auto"/>
      </w:divBdr>
    </w:div>
    <w:div w:id="2004234506">
      <w:bodyDiv w:val="1"/>
      <w:marLeft w:val="0"/>
      <w:marRight w:val="0"/>
      <w:marTop w:val="0"/>
      <w:marBottom w:val="0"/>
      <w:divBdr>
        <w:top w:val="none" w:sz="0" w:space="0" w:color="auto"/>
        <w:left w:val="none" w:sz="0" w:space="0" w:color="auto"/>
        <w:bottom w:val="none" w:sz="0" w:space="0" w:color="auto"/>
        <w:right w:val="none" w:sz="0" w:space="0" w:color="auto"/>
      </w:divBdr>
    </w:div>
    <w:div w:id="210976467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0" Type="http://schemas.microsoft.com/office/2018/08/relationships/commentsExtensible" Target="commentsExtensib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59F048-59AC-45C1-A263-996A6769DB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1556</Words>
  <Characters>8405</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Deborah Vargas</dc:creator>
  <cp:lastModifiedBy>Dell</cp:lastModifiedBy>
  <cp:revision>4</cp:revision>
  <dcterms:created xsi:type="dcterms:W3CDTF">2020-12-22T21:54:00Z</dcterms:created>
  <dcterms:modified xsi:type="dcterms:W3CDTF">2021-02-18T22:14:00Z</dcterms:modified>
</cp:coreProperties>
</file>