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 2 </w:t>
      </w:r>
      <w:r>
        <w:rPr>
          <w:rFonts w:ascii="Times New Roman" w:hAnsi="Times New Roman" w:cs="Times New Roman"/>
          <w:bCs/>
          <w:sz w:val="24"/>
          <w:szCs w:val="24"/>
        </w:rPr>
        <w:t>The variation in AKR1 transcript levels between different types of CRC tissues versus normal colorectal tissues (Oncomine)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954"/>
        <w:gridCol w:w="1138"/>
        <w:gridCol w:w="954"/>
        <w:gridCol w:w="792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AKR1s</w:t>
            </w:r>
          </w:p>
        </w:tc>
        <w:tc>
          <w:tcPr>
            <w:tcW w:w="29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Type of Colorectal Cancer</w:t>
            </w:r>
            <w:bookmarkStart w:id="0" w:name="OLE_LINK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versus Normal Colorectal Tissues</w:t>
            </w:r>
            <w:bookmarkEnd w:id="0"/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Fold Change</w:t>
            </w:r>
          </w:p>
        </w:tc>
        <w:tc>
          <w:tcPr>
            <w:tcW w:w="9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Style w:val="5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  <w:t xml:space="preserve"> Value</w:t>
            </w: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  <w:r>
              <w:rPr>
                <w:rStyle w:val="5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  <w:t xml:space="preserve"> Test</w:t>
            </w:r>
          </w:p>
        </w:tc>
        <w:tc>
          <w:tcPr>
            <w:tcW w:w="16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Source and/or Reference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AKR1A1</w:t>
            </w:r>
          </w:p>
        </w:tc>
        <w:tc>
          <w:tcPr>
            <w:tcW w:w="295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Mucinous Adenocarcinoma</w:t>
            </w:r>
          </w:p>
        </w:tc>
        <w:tc>
          <w:tcPr>
            <w:tcW w:w="113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1.365</w:t>
            </w:r>
          </w:p>
        </w:tc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0.017</w:t>
            </w:r>
          </w:p>
        </w:tc>
        <w:tc>
          <w:tcPr>
            <w:tcW w:w="7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2.474</w:t>
            </w:r>
          </w:p>
        </w:tc>
        <w:tc>
          <w:tcPr>
            <w:tcW w:w="161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Mucinous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3.059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Cecum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0.013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2.324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1.139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1.807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1.071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0.873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Rectosigmoid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-1.029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0.568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-0.187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AKR1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1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-3.508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3.93E-21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-13.876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-3.029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8.52E-19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-14.093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Cecum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-3.178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1.37E-11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-9.567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Mucinous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-2.594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1.30E-10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-8.545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AKR1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0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-12.803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3.46E-31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-16.691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-13.541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1.33E-25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-15.2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Mucinous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-17.872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4.42E-05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-9.377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Mucinous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-13.601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4.07E-09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-8.5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Cecum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-11.69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9.53E-10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-8.994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AKR1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-7.222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5.91E-27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-16.701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-8.184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9.61E-26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-15.724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Mucinous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-6.863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7.43E-12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-10.382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Mucinous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-10.95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2.81E-05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-9.599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Cecum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-7.192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2.53E-10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-9.251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AKR1C1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Rectosigmoid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-4.449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1.39E-09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-10.045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Mucinous 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-2.776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1.56E-05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-7.499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-2.159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3.56E-14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-9.294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AKR1C2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Rectosigmoid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-5.355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1.31E-06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-18.693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-2.159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3.56E-14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-9.294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AKR1C3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Rectosigmoid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-4.545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-6.501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Mucinous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2.91E-07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-6.131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-3.103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5.25E-10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-7.492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Cecum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3.05E-06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-5.276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Mucinous 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-2.277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-3.494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-2.534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1.38E-07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-5.877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AKR1C4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3.416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4.61E-11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7.465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2.562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7.25E-11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7.605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Rectosigmoid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2.77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Cecum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2.979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9.02E-06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5.105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Mucinous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2.467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2.75E-04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3.896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Mucinous 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4.455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3.24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AKR1D1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Mucinous 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1.954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9.42E-04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4.145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1.728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5.68E-06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5.014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Rectosigmoid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2.917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0.039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3.013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3.41E-04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3.685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Cecum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1.542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0.003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2.881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Mucinous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1.254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1.402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AKR1E2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Mucinous 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2.428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4.63E-05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7.07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Colon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2.184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9.39E-14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8.944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Cecum Adenocarcinoma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2.643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6.12E-09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7.592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95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Rectal Adenocarcinoma</w:t>
            </w:r>
          </w:p>
        </w:tc>
        <w:tc>
          <w:tcPr>
            <w:tcW w:w="11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2.114</w:t>
            </w:r>
          </w:p>
        </w:tc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5.52E-11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7.468</w:t>
            </w:r>
          </w:p>
        </w:tc>
        <w:tc>
          <w:tcPr>
            <w:tcW w:w="161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</w:t>
            </w:r>
          </w:p>
        </w:tc>
      </w:tr>
    </w:tbl>
    <w:p>
      <w:r>
        <w:rPr>
          <w:rFonts w:hint="eastAsia"/>
        </w:rPr>
        <w:t>TCGA, The Cancer Genome Atlas.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YjAwMmVkYTgwM2VkNTI0ZTJkNTEwNmQ2NzZkMGEifQ=="/>
    <w:docVar w:name="KY_MEDREF_DOCUID" w:val="{3D082BC5-F72A-4773-A77C-739E59660228}"/>
    <w:docVar w:name="KY_MEDREF_VERSION" w:val="3"/>
  </w:docVars>
  <w:rsids>
    <w:rsidRoot w:val="00000000"/>
    <w:rsid w:val="0B6B3FB7"/>
    <w:rsid w:val="1D161F14"/>
    <w:rsid w:val="25FF70AE"/>
    <w:rsid w:val="2F7F0755"/>
    <w:rsid w:val="347876D7"/>
    <w:rsid w:val="3C0E7F16"/>
    <w:rsid w:val="41701BBB"/>
    <w:rsid w:val="42BB2052"/>
    <w:rsid w:val="5B827D60"/>
    <w:rsid w:val="70A92D45"/>
    <w:rsid w:val="71C13FCE"/>
    <w:rsid w:val="7F0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2431</Characters>
  <Lines>0</Lines>
  <Paragraphs>0</Paragraphs>
  <TotalTime>0</TotalTime>
  <ScaleCrop>false</ScaleCrop>
  <LinksUpToDate>false</LinksUpToDate>
  <CharactersWithSpaces>2528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2022-07-03T08:53:00Z</dcterms:created>
  <dc:creator>ASUS</dc:creator>
  <cp:lastModifiedBy>星锡</cp:lastModifiedBy>
  <dcterms:modified xsi:type="dcterms:W3CDTF">2023-01-29T16:58:09Z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E1CA33F490EA4B5B9C4E111FCDEDCE41</vt:lpwstr>
  </property>
</Properties>
</file>