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57223B" w14:textId="77777777" w:rsidR="008F42DF" w:rsidRDefault="008F42DF"/>
    <w:p w14:paraId="73C90979" w14:textId="18CEEA52" w:rsidR="00131930" w:rsidRDefault="00131930">
      <w:pPr>
        <w:rPr>
          <w:b/>
          <w:noProof/>
          <w:lang w:val="pl-PL" w:eastAsia="pl-PL"/>
        </w:rPr>
      </w:pPr>
      <w:r w:rsidRPr="00472EFA">
        <w:rPr>
          <w:b/>
          <w:lang w:val="pl-PL"/>
        </w:rPr>
        <w:t>(</w:t>
      </w:r>
      <w:r w:rsidR="00787972" w:rsidRPr="00472EFA">
        <w:rPr>
          <w:b/>
          <w:lang w:val="pl-PL"/>
        </w:rPr>
        <w:t>1</w:t>
      </w:r>
      <w:r w:rsidRPr="00472EFA">
        <w:rPr>
          <w:b/>
          <w:lang w:val="pl-PL"/>
        </w:rPr>
        <w:t>a)</w:t>
      </w:r>
    </w:p>
    <w:p w14:paraId="550012BF" w14:textId="55CF2BCE" w:rsidR="00FC66EF" w:rsidRPr="00472EFA" w:rsidRDefault="008D5D0E">
      <w:pPr>
        <w:rPr>
          <w:b/>
          <w:lang w:val="pl-PL"/>
        </w:rPr>
      </w:pPr>
      <w:r>
        <w:rPr>
          <w:b/>
          <w:noProof/>
          <w:lang w:val="pl-PL" w:eastAsia="pl-PL"/>
        </w:rPr>
        <w:pict w14:anchorId="623FB7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9.35pt;height:206.65pt">
            <v:imagedata r:id="rId4" o:title="Figure 1a"/>
          </v:shape>
        </w:pict>
      </w:r>
    </w:p>
    <w:p w14:paraId="643866C6" w14:textId="77777777" w:rsidR="007E35B3" w:rsidRDefault="007E35B3">
      <w:pPr>
        <w:rPr>
          <w:b/>
        </w:rPr>
      </w:pPr>
    </w:p>
    <w:p w14:paraId="62CB9FC1" w14:textId="77777777" w:rsidR="00131930" w:rsidRPr="00131930" w:rsidRDefault="00131930">
      <w:pPr>
        <w:rPr>
          <w:b/>
        </w:rPr>
      </w:pPr>
      <w:r w:rsidRPr="00131930">
        <w:rPr>
          <w:b/>
        </w:rPr>
        <w:t>(</w:t>
      </w:r>
      <w:r w:rsidR="00787972">
        <w:rPr>
          <w:b/>
        </w:rPr>
        <w:t>1</w:t>
      </w:r>
      <w:r w:rsidRPr="00131930">
        <w:rPr>
          <w:b/>
        </w:rPr>
        <w:t>b)</w:t>
      </w:r>
    </w:p>
    <w:p w14:paraId="38BCA98C" w14:textId="7DED9160" w:rsidR="00131930" w:rsidRDefault="008D5D0E">
      <w:r>
        <w:rPr>
          <w:noProof/>
          <w:lang w:val="pl-PL" w:eastAsia="pl-PL"/>
        </w:rPr>
        <w:pict w14:anchorId="42931D75">
          <v:shape id="_x0000_i1026" type="#_x0000_t75" style="width:700pt;height:94pt">
            <v:imagedata r:id="rId5" o:title="Figure 1b"/>
          </v:shape>
        </w:pict>
      </w:r>
    </w:p>
    <w:p w14:paraId="38C1320E" w14:textId="4591F97E" w:rsidR="00131930" w:rsidRPr="00787972" w:rsidRDefault="00131930" w:rsidP="00131930">
      <w:pPr>
        <w:spacing w:line="360" w:lineRule="auto"/>
        <w:rPr>
          <w:sz w:val="24"/>
        </w:rPr>
      </w:pPr>
      <w:r w:rsidRPr="00787972">
        <w:rPr>
          <w:b/>
          <w:sz w:val="24"/>
        </w:rPr>
        <w:t xml:space="preserve">Supplementary figures 1a. </w:t>
      </w:r>
      <w:r w:rsidR="00887529">
        <w:rPr>
          <w:sz w:val="24"/>
        </w:rPr>
        <w:t>P</w:t>
      </w:r>
      <w:r w:rsidRPr="00787972">
        <w:rPr>
          <w:sz w:val="24"/>
        </w:rPr>
        <w:t xml:space="preserve">resentation of data after choosing the SNP position in </w:t>
      </w:r>
      <w:r w:rsidR="00887529">
        <w:rPr>
          <w:sz w:val="24"/>
        </w:rPr>
        <w:t xml:space="preserve">a </w:t>
      </w:r>
      <w:r w:rsidRPr="00787972">
        <w:rPr>
          <w:sz w:val="24"/>
        </w:rPr>
        <w:t>specific gene.</w:t>
      </w:r>
      <w:r w:rsidRPr="00787972">
        <w:rPr>
          <w:b/>
          <w:sz w:val="24"/>
        </w:rPr>
        <w:t xml:space="preserve"> 1b. </w:t>
      </w:r>
      <w:r w:rsidRPr="00787972">
        <w:rPr>
          <w:sz w:val="24"/>
        </w:rPr>
        <w:t xml:space="preserve">The </w:t>
      </w:r>
      <w:r w:rsidR="00887529" w:rsidRPr="00787972">
        <w:rPr>
          <w:sz w:val="24"/>
        </w:rPr>
        <w:t xml:space="preserve">Results </w:t>
      </w:r>
      <w:r w:rsidRPr="00787972">
        <w:rPr>
          <w:sz w:val="24"/>
        </w:rPr>
        <w:t xml:space="preserve">window for three genomic (1095, 2678, 13584) positions in </w:t>
      </w:r>
      <w:r w:rsidR="00887529">
        <w:rPr>
          <w:sz w:val="24"/>
        </w:rPr>
        <w:t xml:space="preserve">the </w:t>
      </w:r>
      <w:r w:rsidRPr="00787972">
        <w:rPr>
          <w:sz w:val="24"/>
        </w:rPr>
        <w:t>canine mitochondrial genome.</w:t>
      </w:r>
    </w:p>
    <w:p w14:paraId="66AA26E3" w14:textId="6C9CEF8D" w:rsidR="00FC66EF" w:rsidRDefault="00FC66EF">
      <w:pPr>
        <w:spacing w:after="160" w:line="259" w:lineRule="auto"/>
      </w:pPr>
      <w:r>
        <w:br w:type="page"/>
      </w:r>
    </w:p>
    <w:p w14:paraId="57F2BC4A" w14:textId="77777777" w:rsidR="0047301E" w:rsidRDefault="0047301E">
      <w:pPr>
        <w:sectPr w:rsidR="0047301E" w:rsidSect="0047301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5B9ED64D" w14:textId="0C1D37CF" w:rsidR="00131930" w:rsidRDefault="00131930"/>
    <w:p w14:paraId="68159F32" w14:textId="6326CD30" w:rsidR="00787972" w:rsidRPr="00787972" w:rsidRDefault="00787972">
      <w:pPr>
        <w:rPr>
          <w:b/>
          <w:noProof/>
          <w:lang w:val="pl-PL" w:eastAsia="pl-PL"/>
        </w:rPr>
      </w:pPr>
      <w:r>
        <w:rPr>
          <w:b/>
          <w:noProof/>
          <w:lang w:val="pl-PL" w:eastAsia="pl-PL"/>
        </w:rPr>
        <w:t>(2a)</w:t>
      </w:r>
    </w:p>
    <w:p w14:paraId="20892B44" w14:textId="5B96D639" w:rsidR="00131930" w:rsidRDefault="008D5D0E">
      <w:r>
        <w:rPr>
          <w:noProof/>
          <w:lang w:val="pl-PL" w:eastAsia="pl-PL"/>
        </w:rPr>
        <w:pict w14:anchorId="54512602">
          <v:shape id="_x0000_i1027" type="#_x0000_t75" style="width:452.65pt;height:200pt">
            <v:imagedata r:id="rId6" o:title="Figure 2a"/>
          </v:shape>
        </w:pict>
      </w:r>
    </w:p>
    <w:p w14:paraId="3ED93FEF" w14:textId="77777777" w:rsidR="007E35B3" w:rsidRDefault="007E35B3">
      <w:pPr>
        <w:rPr>
          <w:b/>
        </w:rPr>
      </w:pPr>
    </w:p>
    <w:p w14:paraId="2F76869F" w14:textId="77777777" w:rsidR="00131930" w:rsidRPr="00787972" w:rsidRDefault="00787972">
      <w:pPr>
        <w:rPr>
          <w:b/>
        </w:rPr>
      </w:pPr>
      <w:r>
        <w:rPr>
          <w:b/>
        </w:rPr>
        <w:t>(2b)</w:t>
      </w:r>
    </w:p>
    <w:p w14:paraId="71175095" w14:textId="36C03EC7" w:rsidR="00131930" w:rsidRDefault="008D5D0E">
      <w:pPr>
        <w:rPr>
          <w:b/>
        </w:rPr>
      </w:pPr>
      <w:r>
        <w:rPr>
          <w:b/>
          <w:noProof/>
          <w:lang w:val="pl-PL" w:eastAsia="pl-PL"/>
        </w:rPr>
        <w:pict w14:anchorId="2888599C">
          <v:shape id="_x0000_i1028" type="#_x0000_t75" style="width:453.35pt;height:199.35pt">
            <v:imagedata r:id="rId7" o:title="Figure 2b"/>
          </v:shape>
        </w:pict>
      </w:r>
    </w:p>
    <w:p w14:paraId="267B67A1" w14:textId="77777777" w:rsidR="00787972" w:rsidRDefault="00787972" w:rsidP="00787972">
      <w:pPr>
        <w:spacing w:line="360" w:lineRule="auto"/>
        <w:rPr>
          <w:sz w:val="24"/>
        </w:rPr>
      </w:pPr>
      <w:r w:rsidRPr="00787972">
        <w:rPr>
          <w:b/>
          <w:sz w:val="24"/>
        </w:rPr>
        <w:t>Supplementary figures 2a</w:t>
      </w:r>
      <w:r w:rsidRPr="00787972">
        <w:rPr>
          <w:sz w:val="24"/>
        </w:rPr>
        <w:t>. tRNA properties website screen.</w:t>
      </w:r>
      <w:r w:rsidRPr="00787972">
        <w:rPr>
          <w:b/>
          <w:sz w:val="24"/>
        </w:rPr>
        <w:t xml:space="preserve"> 2b. </w:t>
      </w:r>
      <w:r w:rsidRPr="00787972">
        <w:rPr>
          <w:sz w:val="24"/>
        </w:rPr>
        <w:t xml:space="preserve">Example of a report for one of </w:t>
      </w:r>
      <w:r w:rsidR="00E25FF5">
        <w:rPr>
          <w:sz w:val="24"/>
        </w:rPr>
        <w:t xml:space="preserve">the </w:t>
      </w:r>
      <w:r w:rsidR="00362C9E">
        <w:rPr>
          <w:sz w:val="24"/>
        </w:rPr>
        <w:t>tRNA-coding genes</w:t>
      </w:r>
    </w:p>
    <w:p w14:paraId="67435CEF" w14:textId="77777777" w:rsidR="00787972" w:rsidRDefault="00787972" w:rsidP="00787972">
      <w:pPr>
        <w:spacing w:line="360" w:lineRule="auto"/>
        <w:rPr>
          <w:sz w:val="24"/>
        </w:rPr>
      </w:pPr>
    </w:p>
    <w:p w14:paraId="1E5127AD" w14:textId="77777777" w:rsidR="00787972" w:rsidRDefault="00787972" w:rsidP="00787972">
      <w:pPr>
        <w:spacing w:line="360" w:lineRule="auto"/>
        <w:rPr>
          <w:sz w:val="24"/>
        </w:rPr>
      </w:pPr>
    </w:p>
    <w:p w14:paraId="2A6BCC13" w14:textId="77777777" w:rsidR="00787972" w:rsidRDefault="00787972" w:rsidP="00787972">
      <w:pPr>
        <w:spacing w:line="360" w:lineRule="auto"/>
        <w:rPr>
          <w:sz w:val="24"/>
        </w:rPr>
      </w:pPr>
    </w:p>
    <w:p w14:paraId="0480BF89" w14:textId="77777777" w:rsidR="00787972" w:rsidRDefault="00787972" w:rsidP="00787972">
      <w:pPr>
        <w:spacing w:line="360" w:lineRule="auto"/>
        <w:rPr>
          <w:sz w:val="24"/>
        </w:rPr>
      </w:pPr>
    </w:p>
    <w:p w14:paraId="5A409AF2" w14:textId="77777777" w:rsidR="00787972" w:rsidRDefault="00787972" w:rsidP="00787972">
      <w:pPr>
        <w:spacing w:line="360" w:lineRule="auto"/>
        <w:rPr>
          <w:sz w:val="24"/>
        </w:rPr>
      </w:pPr>
    </w:p>
    <w:p w14:paraId="7B852E3F" w14:textId="77777777" w:rsidR="00787972" w:rsidRDefault="00787972" w:rsidP="00787972">
      <w:pPr>
        <w:spacing w:line="360" w:lineRule="auto"/>
        <w:rPr>
          <w:sz w:val="24"/>
        </w:rPr>
      </w:pPr>
    </w:p>
    <w:p w14:paraId="3F4C1C26" w14:textId="77777777" w:rsidR="00787972" w:rsidRDefault="00787972" w:rsidP="00787972">
      <w:pPr>
        <w:spacing w:line="360" w:lineRule="auto"/>
        <w:rPr>
          <w:sz w:val="24"/>
        </w:rPr>
      </w:pPr>
    </w:p>
    <w:p w14:paraId="08352F83" w14:textId="77777777" w:rsidR="008D5D0E" w:rsidRDefault="008D5D0E" w:rsidP="00787972">
      <w:pPr>
        <w:spacing w:line="360" w:lineRule="auto"/>
        <w:rPr>
          <w:sz w:val="24"/>
        </w:rPr>
      </w:pPr>
    </w:p>
    <w:p w14:paraId="65E0C1FB" w14:textId="77777777" w:rsidR="00787972" w:rsidRDefault="00787972" w:rsidP="00787972">
      <w:pPr>
        <w:spacing w:line="360" w:lineRule="auto"/>
        <w:rPr>
          <w:sz w:val="24"/>
        </w:rPr>
      </w:pPr>
    </w:p>
    <w:p w14:paraId="7A7EB4C3" w14:textId="77777777" w:rsidR="008D515E" w:rsidRPr="008D515E" w:rsidRDefault="008D515E" w:rsidP="00787972">
      <w:pPr>
        <w:spacing w:line="360" w:lineRule="auto"/>
        <w:rPr>
          <w:b/>
          <w:noProof/>
          <w:lang w:val="pl-PL" w:eastAsia="pl-PL"/>
        </w:rPr>
      </w:pPr>
      <w:r>
        <w:rPr>
          <w:b/>
          <w:noProof/>
          <w:lang w:val="pl-PL" w:eastAsia="pl-PL"/>
        </w:rPr>
        <w:t>(3a)</w:t>
      </w:r>
    </w:p>
    <w:p w14:paraId="69E9A355" w14:textId="3DE2D2A0" w:rsidR="00787972" w:rsidRDefault="008D5D0E" w:rsidP="00787972">
      <w:pPr>
        <w:spacing w:line="360" w:lineRule="auto"/>
        <w:rPr>
          <w:sz w:val="24"/>
        </w:rPr>
      </w:pPr>
      <w:r>
        <w:rPr>
          <w:noProof/>
          <w:sz w:val="24"/>
          <w:lang w:val="pl-PL" w:eastAsia="pl-PL"/>
        </w:rPr>
        <w:pict w14:anchorId="331A048A">
          <v:shape id="_x0000_i1029" type="#_x0000_t75" style="width:452.65pt;height:188.65pt">
            <v:imagedata r:id="rId8" o:title="Figure 3a"/>
          </v:shape>
        </w:pict>
      </w:r>
    </w:p>
    <w:p w14:paraId="61CF9FBC" w14:textId="1C491E3D" w:rsidR="008D515E" w:rsidRPr="008D515E" w:rsidRDefault="0047301E" w:rsidP="00787972">
      <w:pPr>
        <w:spacing w:line="360" w:lineRule="auto"/>
        <w:rPr>
          <w:b/>
          <w:sz w:val="24"/>
        </w:rPr>
      </w:pPr>
      <w:r w:rsidRPr="0047301E">
        <w:rPr>
          <w:b/>
        </w:rPr>
        <w:t>(</w:t>
      </w:r>
      <w:r w:rsidR="008D515E" w:rsidRPr="0047301E">
        <w:rPr>
          <w:b/>
          <w:sz w:val="24"/>
        </w:rPr>
        <w:t>3</w:t>
      </w:r>
      <w:r w:rsidR="008D515E" w:rsidRPr="008D515E">
        <w:rPr>
          <w:b/>
          <w:sz w:val="24"/>
        </w:rPr>
        <w:t>b)</w:t>
      </w:r>
    </w:p>
    <w:p w14:paraId="752FECE0" w14:textId="2183D663" w:rsidR="00787972" w:rsidRDefault="008D5D0E" w:rsidP="00787972">
      <w:pPr>
        <w:spacing w:line="360" w:lineRule="auto"/>
        <w:rPr>
          <w:b/>
          <w:sz w:val="24"/>
        </w:rPr>
      </w:pPr>
      <w:r>
        <w:rPr>
          <w:b/>
          <w:noProof/>
          <w:sz w:val="24"/>
          <w:lang w:val="pl-PL" w:eastAsia="pl-PL"/>
        </w:rPr>
        <w:pict w14:anchorId="53508B8F">
          <v:shape id="_x0000_i1030" type="#_x0000_t75" style="width:453.35pt;height:217.35pt">
            <v:imagedata r:id="rId9" o:title="Figure 3b"/>
          </v:shape>
        </w:pict>
      </w:r>
    </w:p>
    <w:p w14:paraId="59289E46" w14:textId="77777777" w:rsidR="005B5796" w:rsidRDefault="008D515E" w:rsidP="008D515E">
      <w:pPr>
        <w:spacing w:line="360" w:lineRule="auto"/>
        <w:jc w:val="both"/>
      </w:pPr>
      <w:r>
        <w:rPr>
          <w:b/>
        </w:rPr>
        <w:t>Supplementary figures 3a</w:t>
      </w:r>
      <w:r w:rsidRPr="00617D16">
        <w:rPr>
          <w:b/>
        </w:rPr>
        <w:t>.</w:t>
      </w:r>
      <w:r w:rsidRPr="00617D16">
        <w:t xml:space="preserve"> Summary of mRNA properties for one of</w:t>
      </w:r>
      <w:r w:rsidR="00E25FF5">
        <w:t xml:space="preserve"> the</w:t>
      </w:r>
      <w:r w:rsidRPr="00617D16">
        <w:t xml:space="preserve"> protein-coding genes. </w:t>
      </w:r>
    </w:p>
    <w:p w14:paraId="064CD1E1" w14:textId="77777777" w:rsidR="008D515E" w:rsidRPr="008D515E" w:rsidRDefault="008D515E" w:rsidP="008D515E">
      <w:pPr>
        <w:spacing w:line="360" w:lineRule="auto"/>
        <w:jc w:val="both"/>
      </w:pPr>
      <w:r>
        <w:rPr>
          <w:b/>
        </w:rPr>
        <w:t xml:space="preserve">3b. </w:t>
      </w:r>
      <w:r>
        <w:t>Detailed comparison between human and dog mRNA sequenc</w:t>
      </w:r>
      <w:r w:rsidR="00362C9E">
        <w:t>es with the summary information</w:t>
      </w:r>
      <w:r>
        <w:t xml:space="preserve"> </w:t>
      </w:r>
    </w:p>
    <w:p w14:paraId="4C1C4E2C" w14:textId="77777777" w:rsidR="008D515E" w:rsidRDefault="008D515E" w:rsidP="00787972">
      <w:pPr>
        <w:spacing w:line="360" w:lineRule="auto"/>
        <w:rPr>
          <w:b/>
          <w:sz w:val="24"/>
        </w:rPr>
      </w:pPr>
    </w:p>
    <w:p w14:paraId="74EFD8FB" w14:textId="77777777" w:rsidR="005B5796" w:rsidRDefault="005B5796" w:rsidP="00787972">
      <w:pPr>
        <w:spacing w:line="360" w:lineRule="auto"/>
        <w:rPr>
          <w:b/>
          <w:sz w:val="24"/>
        </w:rPr>
      </w:pPr>
    </w:p>
    <w:p w14:paraId="3063FDB6" w14:textId="77777777" w:rsidR="005B5796" w:rsidRDefault="005B5796" w:rsidP="00787972">
      <w:pPr>
        <w:spacing w:line="360" w:lineRule="auto"/>
        <w:rPr>
          <w:b/>
          <w:sz w:val="24"/>
        </w:rPr>
      </w:pPr>
    </w:p>
    <w:p w14:paraId="0708F195" w14:textId="77777777" w:rsidR="005B5796" w:rsidRDefault="005B5796" w:rsidP="00787972">
      <w:pPr>
        <w:spacing w:line="360" w:lineRule="auto"/>
        <w:rPr>
          <w:b/>
          <w:sz w:val="24"/>
        </w:rPr>
      </w:pPr>
    </w:p>
    <w:p w14:paraId="7FD096CC" w14:textId="77777777" w:rsidR="0047301E" w:rsidRDefault="0047301E" w:rsidP="00787972">
      <w:pPr>
        <w:spacing w:line="360" w:lineRule="auto"/>
        <w:rPr>
          <w:b/>
          <w:sz w:val="24"/>
        </w:rPr>
      </w:pPr>
    </w:p>
    <w:p w14:paraId="003603BA" w14:textId="77777777" w:rsidR="0047301E" w:rsidRDefault="0047301E" w:rsidP="00787972">
      <w:pPr>
        <w:spacing w:line="360" w:lineRule="auto"/>
        <w:rPr>
          <w:b/>
          <w:sz w:val="24"/>
        </w:rPr>
      </w:pPr>
    </w:p>
    <w:p w14:paraId="3339B48A" w14:textId="77777777" w:rsidR="0047301E" w:rsidRDefault="0047301E" w:rsidP="00787972">
      <w:pPr>
        <w:spacing w:line="360" w:lineRule="auto"/>
        <w:rPr>
          <w:b/>
          <w:sz w:val="24"/>
        </w:rPr>
      </w:pPr>
    </w:p>
    <w:p w14:paraId="47CFCDED" w14:textId="77777777" w:rsidR="0047301E" w:rsidRDefault="0047301E" w:rsidP="00787972">
      <w:pPr>
        <w:spacing w:line="360" w:lineRule="auto"/>
        <w:rPr>
          <w:b/>
          <w:sz w:val="24"/>
        </w:rPr>
      </w:pPr>
    </w:p>
    <w:p w14:paraId="7D289906" w14:textId="77777777" w:rsidR="005B5796" w:rsidRPr="005B5796" w:rsidRDefault="005B5796" w:rsidP="00787972">
      <w:pPr>
        <w:spacing w:line="360" w:lineRule="auto"/>
        <w:rPr>
          <w:b/>
          <w:sz w:val="24"/>
        </w:rPr>
      </w:pPr>
      <w:r w:rsidRPr="005B5796">
        <w:rPr>
          <w:b/>
          <w:sz w:val="24"/>
        </w:rPr>
        <w:t>(4a)</w:t>
      </w:r>
    </w:p>
    <w:p w14:paraId="1983685A" w14:textId="4FA1F08E" w:rsidR="005B5796" w:rsidRDefault="008D5D0E" w:rsidP="00787972">
      <w:pPr>
        <w:spacing w:line="360" w:lineRule="auto"/>
        <w:rPr>
          <w:b/>
          <w:sz w:val="24"/>
        </w:rPr>
      </w:pPr>
      <w:r>
        <w:rPr>
          <w:noProof/>
          <w:lang w:val="pl-PL" w:eastAsia="pl-PL"/>
        </w:rPr>
        <w:pict w14:anchorId="3415FD47">
          <v:shape id="_x0000_i1031" type="#_x0000_t75" style="width:453.35pt;height:161.35pt">
            <v:imagedata r:id="rId10" o:title="Figure 4a"/>
          </v:shape>
        </w:pict>
      </w:r>
    </w:p>
    <w:p w14:paraId="7E6B9675" w14:textId="77777777" w:rsidR="005B5796" w:rsidRDefault="005B5796" w:rsidP="00787972">
      <w:pPr>
        <w:spacing w:line="360" w:lineRule="auto"/>
        <w:rPr>
          <w:b/>
          <w:sz w:val="24"/>
        </w:rPr>
      </w:pPr>
      <w:r>
        <w:rPr>
          <w:b/>
          <w:sz w:val="24"/>
        </w:rPr>
        <w:t>(4b)</w:t>
      </w:r>
    </w:p>
    <w:p w14:paraId="00780AE8" w14:textId="43284403" w:rsidR="005B5796" w:rsidRDefault="008D5D0E" w:rsidP="00787972">
      <w:pPr>
        <w:spacing w:line="360" w:lineRule="auto"/>
        <w:rPr>
          <w:b/>
          <w:sz w:val="24"/>
        </w:rPr>
      </w:pPr>
      <w:bookmarkStart w:id="0" w:name="_GoBack"/>
      <w:bookmarkEnd w:id="0"/>
      <w:r>
        <w:rPr>
          <w:noProof/>
          <w:lang w:val="pl-PL" w:eastAsia="pl-PL"/>
        </w:rPr>
        <w:pict w14:anchorId="11E4BBDF">
          <v:shape id="_x0000_i1032" type="#_x0000_t75" style="width:453.35pt;height:213.35pt">
            <v:imagedata r:id="rId11" o:title="Figure 4b"/>
          </v:shape>
        </w:pict>
      </w:r>
    </w:p>
    <w:p w14:paraId="18471843" w14:textId="77777777" w:rsidR="005B5796" w:rsidRPr="00617D16" w:rsidRDefault="005B5796" w:rsidP="005B5796">
      <w:pPr>
        <w:spacing w:line="360" w:lineRule="auto"/>
        <w:jc w:val="both"/>
      </w:pPr>
      <w:r>
        <w:rPr>
          <w:b/>
        </w:rPr>
        <w:t>Supplementary figures 4a</w:t>
      </w:r>
      <w:r w:rsidRPr="00617D16">
        <w:rPr>
          <w:b/>
        </w:rPr>
        <w:t xml:space="preserve">. </w:t>
      </w:r>
      <w:r w:rsidRPr="00617D16">
        <w:t>Protein properties website screen.</w:t>
      </w:r>
      <w:r>
        <w:t xml:space="preserve"> </w:t>
      </w:r>
      <w:r>
        <w:rPr>
          <w:b/>
        </w:rPr>
        <w:t>4b</w:t>
      </w:r>
      <w:r w:rsidRPr="00617D16">
        <w:rPr>
          <w:b/>
        </w:rPr>
        <w:t xml:space="preserve">. </w:t>
      </w:r>
      <w:r w:rsidRPr="00617D16">
        <w:t xml:space="preserve">Summary of protein properties for one of </w:t>
      </w:r>
      <w:r w:rsidR="00E25FF5">
        <w:t xml:space="preserve">the </w:t>
      </w:r>
      <w:r w:rsidR="00362C9E">
        <w:t>proteins</w:t>
      </w:r>
    </w:p>
    <w:p w14:paraId="7A7A7BBC" w14:textId="77777777" w:rsidR="005B5796" w:rsidRPr="00617D16" w:rsidRDefault="005B5796" w:rsidP="005B5796">
      <w:pPr>
        <w:spacing w:line="360" w:lineRule="auto"/>
        <w:jc w:val="both"/>
        <w:rPr>
          <w:b/>
        </w:rPr>
      </w:pPr>
    </w:p>
    <w:p w14:paraId="47E9C5E2" w14:textId="77777777" w:rsidR="005B5796" w:rsidRPr="005B5796" w:rsidRDefault="005B5796" w:rsidP="00787972">
      <w:pPr>
        <w:spacing w:line="360" w:lineRule="auto"/>
        <w:rPr>
          <w:b/>
          <w:sz w:val="24"/>
        </w:rPr>
      </w:pPr>
    </w:p>
    <w:sectPr w:rsidR="005B5796" w:rsidRPr="005B5796" w:rsidSect="0047301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31930"/>
    <w:rsid w:val="000119D8"/>
    <w:rsid w:val="00073F10"/>
    <w:rsid w:val="000C3DCC"/>
    <w:rsid w:val="00112A59"/>
    <w:rsid w:val="00117C75"/>
    <w:rsid w:val="00131930"/>
    <w:rsid w:val="00306041"/>
    <w:rsid w:val="00362C9E"/>
    <w:rsid w:val="00472EFA"/>
    <w:rsid w:val="0047301E"/>
    <w:rsid w:val="004A1028"/>
    <w:rsid w:val="005B5796"/>
    <w:rsid w:val="00631EF3"/>
    <w:rsid w:val="00641E97"/>
    <w:rsid w:val="007634F7"/>
    <w:rsid w:val="00787972"/>
    <w:rsid w:val="007E35B3"/>
    <w:rsid w:val="007F0ED6"/>
    <w:rsid w:val="00887529"/>
    <w:rsid w:val="00894AB5"/>
    <w:rsid w:val="008D515E"/>
    <w:rsid w:val="008D5D0E"/>
    <w:rsid w:val="008F42DF"/>
    <w:rsid w:val="00B356D4"/>
    <w:rsid w:val="00B62B09"/>
    <w:rsid w:val="00C643FD"/>
    <w:rsid w:val="00E1331E"/>
    <w:rsid w:val="00E25FF5"/>
    <w:rsid w:val="00E85258"/>
    <w:rsid w:val="00FC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70AB5"/>
  <w15:docId w15:val="{15998FF6-DCD1-4706-A0E6-872C8BDB0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Artykułowy"/>
    <w:qFormat/>
    <w:rsid w:val="00117C75"/>
    <w:pPr>
      <w:spacing w:after="40" w:line="240" w:lineRule="auto"/>
    </w:pPr>
    <w:rPr>
      <w:rFonts w:ascii="Times New Roman" w:hAnsi="Times New Roman"/>
      <w:lang w:val="en-GB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7634F7"/>
    <w:pPr>
      <w:keepNext/>
      <w:keepLines/>
      <w:spacing w:before="240" w:after="0"/>
      <w:outlineLvl w:val="0"/>
    </w:pPr>
    <w:rPr>
      <w:rFonts w:eastAsiaTheme="majorEastAsia" w:cstheme="majorBidi"/>
      <w:sz w:val="28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7634F7"/>
    <w:pPr>
      <w:keepNext/>
      <w:keepLines/>
      <w:spacing w:before="40" w:after="0"/>
      <w:outlineLvl w:val="1"/>
    </w:pPr>
    <w:rPr>
      <w:rFonts w:eastAsiaTheme="majorEastAsia" w:cstheme="majorBidi"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634F7"/>
    <w:rPr>
      <w:rFonts w:ascii="Times New Roman" w:eastAsiaTheme="majorEastAsia" w:hAnsi="Times New Roman" w:cstheme="majorBidi"/>
      <w:sz w:val="28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634F7"/>
    <w:rPr>
      <w:rFonts w:ascii="Times New Roman" w:eastAsiaTheme="majorEastAsia" w:hAnsi="Times New Roman" w:cstheme="majorBidi"/>
      <w:sz w:val="24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62B09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2B09"/>
    <w:rPr>
      <w:rFonts w:ascii="Tahoma" w:hAnsi="Tahoma" w:cs="Tahoma"/>
      <w:sz w:val="16"/>
      <w:szCs w:val="16"/>
      <w:lang w:val="en-GB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25F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25F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25FF5"/>
    <w:rPr>
      <w:rFonts w:ascii="Times New Roman" w:hAnsi="Times New Roman"/>
      <w:sz w:val="20"/>
      <w:szCs w:val="20"/>
      <w:lang w:val="en-GB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25F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25FF5"/>
    <w:rPr>
      <w:rFonts w:ascii="Times New Roman" w:hAnsi="Times New Roman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100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Kowal</dc:creator>
  <cp:lastModifiedBy>Krzysztof Kowal</cp:lastModifiedBy>
  <cp:revision>12</cp:revision>
  <dcterms:created xsi:type="dcterms:W3CDTF">2022-09-12T18:06:00Z</dcterms:created>
  <dcterms:modified xsi:type="dcterms:W3CDTF">2023-01-29T10:26:00Z</dcterms:modified>
</cp:coreProperties>
</file>