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EC2B30" w14:textId="77777777" w:rsidR="00F3536B" w:rsidRPr="00CE222C" w:rsidRDefault="00F3536B" w:rsidP="00F3536B">
      <w:pPr>
        <w:rPr>
          <w:rFonts w:ascii="Times New Roman" w:hAnsi="Times New Roman" w:cs="Times New Roman"/>
          <w:b/>
          <w:bCs/>
          <w:sz w:val="24"/>
          <w:szCs w:val="28"/>
        </w:rPr>
      </w:pPr>
    </w:p>
    <w:p w14:paraId="6E41ACAC" w14:textId="77777777" w:rsidR="00F3536B" w:rsidRPr="00CE222C" w:rsidRDefault="00F3536B" w:rsidP="00F3536B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CE222C">
        <w:rPr>
          <w:rFonts w:ascii="Times New Roman" w:hAnsi="Times New Roman" w:cs="Times New Roman"/>
          <w:b/>
          <w:bCs/>
          <w:sz w:val="24"/>
          <w:szCs w:val="28"/>
        </w:rPr>
        <w:t>Table.1 Respondent’s characteristics</w:t>
      </w:r>
    </w:p>
    <w:p w14:paraId="688A3353" w14:textId="77777777" w:rsidR="00F3536B" w:rsidRPr="00CE222C" w:rsidRDefault="00F3536B" w:rsidP="00F3536B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CE222C">
        <w:rPr>
          <w:rFonts w:ascii="Times New Roman" w:hAnsi="Times New Roman" w:cs="Times New Roman"/>
          <w:noProof/>
          <w:szCs w:val="22"/>
        </w:rPr>
        <w:drawing>
          <wp:inline distT="0" distB="0" distL="0" distR="0" wp14:anchorId="40114886" wp14:editId="721812C5">
            <wp:extent cx="8062440" cy="4850220"/>
            <wp:effectExtent l="0" t="0" r="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5533" cy="4864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FE646" w14:textId="77777777" w:rsidR="00F3536B" w:rsidRPr="00CE222C" w:rsidRDefault="00F3536B" w:rsidP="00F3536B">
      <w:pPr>
        <w:rPr>
          <w:rFonts w:ascii="Times New Roman" w:hAnsi="Times New Roman" w:cs="Times New Roman"/>
          <w:b/>
          <w:bCs/>
          <w:sz w:val="24"/>
          <w:szCs w:val="28"/>
        </w:rPr>
        <w:sectPr w:rsidR="00F3536B" w:rsidRPr="00CE222C" w:rsidSect="003F6720">
          <w:pgSz w:w="16838" w:h="11906" w:orient="landscape"/>
          <w:pgMar w:top="1701" w:right="1985" w:bottom="1701" w:left="1701" w:header="851" w:footer="992" w:gutter="0"/>
          <w:cols w:space="425"/>
          <w:docGrid w:type="lines" w:linePitch="360"/>
        </w:sectPr>
      </w:pPr>
    </w:p>
    <w:p w14:paraId="6091CD37" w14:textId="77777777" w:rsidR="00F3536B" w:rsidRPr="00CE222C" w:rsidRDefault="00F3536B" w:rsidP="00F3536B">
      <w:pPr>
        <w:rPr>
          <w:rFonts w:ascii="Times New Roman" w:hAnsi="Times New Roman" w:cs="Times New Roman"/>
          <w:b/>
          <w:bCs/>
          <w:sz w:val="24"/>
          <w:szCs w:val="28"/>
        </w:rPr>
      </w:pPr>
    </w:p>
    <w:p w14:paraId="547AA340" w14:textId="77777777" w:rsidR="00F3536B" w:rsidRPr="00CE222C" w:rsidRDefault="00F3536B" w:rsidP="00F3536B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CE222C">
        <w:rPr>
          <w:rFonts w:ascii="Times New Roman" w:hAnsi="Times New Roman" w:cs="Times New Roman"/>
          <w:b/>
          <w:bCs/>
          <w:sz w:val="24"/>
          <w:szCs w:val="28"/>
        </w:rPr>
        <w:t>Table.2 Characteristics of children with chronic illnesses</w:t>
      </w:r>
    </w:p>
    <w:p w14:paraId="7FD5BA25" w14:textId="77777777" w:rsidR="00F3536B" w:rsidRPr="00CE222C" w:rsidRDefault="00F3536B" w:rsidP="00F3536B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CE222C">
        <w:rPr>
          <w:rFonts w:ascii="Times New Roman" w:hAnsi="Times New Roman" w:cs="Times New Roman"/>
          <w:noProof/>
          <w:szCs w:val="22"/>
        </w:rPr>
        <w:drawing>
          <wp:inline distT="0" distB="0" distL="0" distR="0" wp14:anchorId="20950475" wp14:editId="0FD8BDC5">
            <wp:extent cx="5737860" cy="6652260"/>
            <wp:effectExtent l="0" t="0" r="0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860" cy="665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30CDC" w14:textId="77777777" w:rsidR="00F3536B" w:rsidRPr="00CE222C" w:rsidRDefault="00F3536B" w:rsidP="00F3536B">
      <w:pPr>
        <w:rPr>
          <w:rFonts w:ascii="Times New Roman" w:hAnsi="Times New Roman" w:cs="Times New Roman"/>
          <w:b/>
          <w:bCs/>
          <w:sz w:val="24"/>
          <w:szCs w:val="28"/>
        </w:rPr>
        <w:sectPr w:rsidR="00F3536B" w:rsidRPr="00CE222C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1E2131A9" w14:textId="77777777" w:rsidR="00F3536B" w:rsidRPr="00CE222C" w:rsidRDefault="00F3536B" w:rsidP="00F3536B">
      <w:pPr>
        <w:rPr>
          <w:rFonts w:ascii="Times New Roman" w:hAnsi="Times New Roman" w:cs="Times New Roman"/>
          <w:b/>
          <w:bCs/>
          <w:sz w:val="24"/>
          <w:szCs w:val="28"/>
        </w:rPr>
      </w:pPr>
    </w:p>
    <w:p w14:paraId="7A7ADCC9" w14:textId="77777777" w:rsidR="00F3536B" w:rsidRPr="00CE222C" w:rsidRDefault="00F3536B" w:rsidP="00F3536B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CE222C">
        <w:rPr>
          <w:rFonts w:ascii="Times New Roman" w:hAnsi="Times New Roman" w:cs="Times New Roman"/>
          <w:b/>
          <w:bCs/>
          <w:sz w:val="24"/>
          <w:szCs w:val="28"/>
        </w:rPr>
        <w:t>Table.3 Relationship between the father's mental health (K6ab) and the stressor</w:t>
      </w:r>
    </w:p>
    <w:p w14:paraId="5674F44B" w14:textId="77777777" w:rsidR="00F3536B" w:rsidRPr="00CE222C" w:rsidRDefault="00F3536B" w:rsidP="00F3536B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CE222C">
        <w:rPr>
          <w:rFonts w:ascii="Times New Roman" w:hAnsi="Times New Roman" w:cs="Times New Roman"/>
          <w:noProof/>
          <w:szCs w:val="22"/>
        </w:rPr>
        <w:drawing>
          <wp:inline distT="0" distB="0" distL="0" distR="0" wp14:anchorId="08F4EA10" wp14:editId="36C423D5">
            <wp:extent cx="6418613" cy="4591685"/>
            <wp:effectExtent l="0" t="0" r="127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890" cy="4610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CC307" w14:textId="77777777" w:rsidR="00F3536B" w:rsidRPr="00CE222C" w:rsidRDefault="00F3536B" w:rsidP="00F3536B">
      <w:pPr>
        <w:rPr>
          <w:rFonts w:ascii="Times New Roman" w:hAnsi="Times New Roman" w:cs="Times New Roman"/>
          <w:b/>
          <w:bCs/>
          <w:sz w:val="24"/>
          <w:szCs w:val="28"/>
        </w:rPr>
        <w:sectPr w:rsidR="00F3536B" w:rsidRPr="00CE222C" w:rsidSect="00E41EA6">
          <w:pgSz w:w="16838" w:h="11906" w:orient="landscape"/>
          <w:pgMar w:top="1701" w:right="1701" w:bottom="1701" w:left="1985" w:header="851" w:footer="992" w:gutter="0"/>
          <w:cols w:space="425"/>
          <w:docGrid w:type="lines" w:linePitch="360"/>
        </w:sectPr>
      </w:pPr>
    </w:p>
    <w:p w14:paraId="4D62BEF4" w14:textId="77777777" w:rsidR="00F3536B" w:rsidRPr="00CE222C" w:rsidRDefault="00F3536B" w:rsidP="00F3536B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CE222C">
        <w:rPr>
          <w:rFonts w:ascii="Times New Roman" w:hAnsi="Times New Roman" w:cs="Times New Roman"/>
          <w:b/>
          <w:bCs/>
          <w:sz w:val="24"/>
          <w:szCs w:val="28"/>
        </w:rPr>
        <w:lastRenderedPageBreak/>
        <w:t>Table.4　Cognitive structure of fathers' stress experiences of children with chronic illness</w:t>
      </w:r>
    </w:p>
    <w:p w14:paraId="6044878E" w14:textId="77777777" w:rsidR="00F3536B" w:rsidRPr="00CE222C" w:rsidRDefault="00F3536B" w:rsidP="00F3536B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CE222C">
        <w:rPr>
          <w:rFonts w:ascii="Times New Roman" w:hAnsi="Times New Roman" w:cs="Times New Roman"/>
          <w:noProof/>
          <w:szCs w:val="22"/>
        </w:rPr>
        <w:drawing>
          <wp:inline distT="0" distB="0" distL="0" distR="0" wp14:anchorId="1D9F68D0" wp14:editId="0784C384">
            <wp:extent cx="5669675" cy="5902036"/>
            <wp:effectExtent l="0" t="0" r="0" b="381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632" cy="592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2BB44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36B"/>
    <w:rsid w:val="00755780"/>
    <w:rsid w:val="00F3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61B60"/>
  <w15:chartTrackingRefBased/>
  <w15:docId w15:val="{AE0B2E95-7990-44EC-A7D5-F2A2E9533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36B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42</Words>
  <Characters>241</Characters>
  <Application>Microsoft Office Word</Application>
  <DocSecurity>0</DocSecurity>
  <Lines>2</Lines>
  <Paragraphs>1</Paragraphs>
  <ScaleCrop>false</ScaleCrop>
  <Company>Springer Nature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2023-02-06T14:50:00Z</dcterms:created>
  <dcterms:modified xsi:type="dcterms:W3CDTF">2023-02-06T14:50:00Z</dcterms:modified>
</cp:coreProperties>
</file>