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418ED" w14:textId="77777777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1C7A1E5" w14:textId="42BE3DAA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SEQ Chromatogram of </w:t>
      </w: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>wtDNA</w:t>
      </w: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and </w:t>
      </w: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>mutDNA</w:t>
      </w:r>
    </w:p>
    <w:p w14:paraId="79070AA5" w14:textId="0581C454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7280B">
        <w:rPr>
          <w:rFonts w:ascii="Times New Roman" w:hAnsi="Times New Roman" w:cs="Times New Roman"/>
          <w:noProof/>
        </w:rPr>
        <w:drawing>
          <wp:inline distT="0" distB="0" distL="0" distR="0" wp14:anchorId="034B55A4" wp14:editId="0AF05A08">
            <wp:extent cx="5731510" cy="32245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D25BD" w14:textId="1E251204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758EA02" w14:textId="54A4DAC8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Figure S1: </w:t>
      </w: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>SEQ Chromatogram of wtDNA</w:t>
      </w: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t>and mutDNA</w:t>
      </w:r>
    </w:p>
    <w:p w14:paraId="0F30D56F" w14:textId="5F7DD882" w:rsidR="00646F5A" w:rsidRPr="0047280B" w:rsidRDefault="00646F5A" w:rsidP="00646F5A">
      <w:pPr>
        <w:ind w:firstLine="720"/>
        <w:rPr>
          <w:rFonts w:ascii="Times New Roman" w:hAnsi="Times New Roman" w:cs="Times New Roman"/>
          <w:noProof/>
          <w:sz w:val="24"/>
          <w:szCs w:val="24"/>
        </w:rPr>
      </w:pPr>
      <w:r w:rsidRPr="0047280B">
        <w:rPr>
          <w:rFonts w:ascii="Times New Roman" w:hAnsi="Times New Roman" w:cs="Times New Roman"/>
          <w:noProof/>
          <w:sz w:val="24"/>
          <w:szCs w:val="24"/>
        </w:rPr>
        <w:t xml:space="preserve">The panel of chromatogram of the comparative SEQ of two DNA species, FFPE lung tissue derived wild type DNA and cell derived mutant standard DNA (Exon 19 standard; ΔE746-A750) in a 2.5ng/μl total DNA concentration assay. The first panel </w:t>
      </w:r>
      <w:r w:rsidRPr="0047280B">
        <w:rPr>
          <w:rFonts w:ascii="Times New Roman" w:hAnsi="Times New Roman" w:cs="Times New Roman"/>
          <w:noProof/>
          <w:sz w:val="24"/>
          <w:szCs w:val="24"/>
        </w:rPr>
        <w:t>(S1a)</w:t>
      </w:r>
      <w:r w:rsidRPr="0047280B">
        <w:rPr>
          <w:rFonts w:ascii="Times New Roman" w:hAnsi="Times New Roman" w:cs="Times New Roman"/>
          <w:noProof/>
          <w:sz w:val="24"/>
          <w:szCs w:val="24"/>
        </w:rPr>
        <w:t xml:space="preserve"> is the SEQ data of wtDNA obtained from FFPE lung tissue. The second panel </w:t>
      </w:r>
      <w:r w:rsidRPr="0047280B">
        <w:rPr>
          <w:rFonts w:ascii="Times New Roman" w:hAnsi="Times New Roman" w:cs="Times New Roman"/>
          <w:noProof/>
          <w:sz w:val="24"/>
          <w:szCs w:val="24"/>
        </w:rPr>
        <w:t>(S1b)</w:t>
      </w:r>
      <w:r w:rsidRPr="0047280B">
        <w:rPr>
          <w:rFonts w:ascii="Times New Roman" w:hAnsi="Times New Roman" w:cs="Times New Roman"/>
          <w:noProof/>
          <w:sz w:val="24"/>
          <w:szCs w:val="24"/>
        </w:rPr>
        <w:t xml:space="preserve"> is the SEQ data of standard cell-derived mutDNA obtained from Horizon, and the third panel marked “25% MAF” is the SEQ data of mixed DNA from both FFPE wtDNA and cell-derived standard mutDNA (1:1).</w:t>
      </w:r>
    </w:p>
    <w:p w14:paraId="46BEF7F1" w14:textId="41BAA199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FD6495E" w14:textId="4AC96C5F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C4F4E75" w14:textId="79819F17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CC12538" w14:textId="18BDDCE4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6CFE0EF" w14:textId="2FF4FCF4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498E518" w14:textId="5899BC5C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CDBEBD1" w14:textId="77777777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3644649" w14:textId="77777777" w:rsidR="00646F5A" w:rsidRPr="0047280B" w:rsidRDefault="00646F5A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4127619" w14:textId="273ABCA8" w:rsidR="00B47715" w:rsidRPr="0047280B" w:rsidRDefault="00B47715" w:rsidP="00646F5A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7280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Full length raw gel images</w:t>
      </w:r>
    </w:p>
    <w:p w14:paraId="3C6F092E" w14:textId="4E3A77CB" w:rsidR="00B47715" w:rsidRPr="0047280B" w:rsidRDefault="00B47715" w:rsidP="00B4771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988037" wp14:editId="127B8BFC">
            <wp:extent cx="5156392" cy="3429000"/>
            <wp:effectExtent l="19050" t="0" r="6158" b="0"/>
            <wp:docPr id="6" name="Picture 5" descr="egfr gradient 18, 20 (55,58,60,65)-ne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gfr gradient 18, 20 (55,58,60,65)-neg.tif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3672" cy="3433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FF9E3" w14:textId="77777777" w:rsidR="00B47715" w:rsidRPr="0047280B" w:rsidRDefault="00B47715" w:rsidP="00B4771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1E23A95" w14:textId="44B4CBAA" w:rsidR="00B47715" w:rsidRPr="0047280B" w:rsidRDefault="00B47715" w:rsidP="00B4771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47280B"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392E62" w:rsidRPr="0047280B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: Raw gel image of Figure 6 (Row A &amp; C)</w:t>
      </w:r>
    </w:p>
    <w:p w14:paraId="5EEE13AF" w14:textId="77777777" w:rsidR="00B47715" w:rsidRPr="0047280B" w:rsidRDefault="00B47715" w:rsidP="00B4771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denotes 100kbp ladder, lanes 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1-4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represent the amplified products obtained at 55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58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60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and, 65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respectively for Exon 18. Lanes 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5-8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represent the amplified products obtained at 55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58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60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and, 65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respectively for Exon 20.</w:t>
      </w:r>
    </w:p>
    <w:p w14:paraId="6E760B32" w14:textId="77777777" w:rsidR="00B47715" w:rsidRPr="0047280B" w:rsidRDefault="00B47715" w:rsidP="00B47715">
      <w:pPr>
        <w:rPr>
          <w:rFonts w:ascii="Times New Roman" w:hAnsi="Times New Roman" w:cs="Times New Roman"/>
        </w:rPr>
      </w:pPr>
    </w:p>
    <w:p w14:paraId="51A77259" w14:textId="1FDA97DA" w:rsidR="00B47715" w:rsidRPr="0047280B" w:rsidRDefault="00B47715" w:rsidP="006560A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20003FAB" w14:textId="449742CF" w:rsidR="00B47715" w:rsidRPr="0047280B" w:rsidRDefault="00B47715" w:rsidP="006560A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79EAE82C" w14:textId="43D9CC2E" w:rsidR="00B47715" w:rsidRPr="0047280B" w:rsidRDefault="00B47715" w:rsidP="006560A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157AE5A4" w14:textId="77777777" w:rsidR="00B47715" w:rsidRPr="0047280B" w:rsidRDefault="00B47715" w:rsidP="006560A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30A45A88" w14:textId="1EA5973B" w:rsidR="006560A3" w:rsidRPr="0047280B" w:rsidRDefault="00393294" w:rsidP="006560A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2EE317" wp14:editId="41CAA90B">
            <wp:extent cx="3657600" cy="5620512"/>
            <wp:effectExtent l="19050" t="0" r="0" b="0"/>
            <wp:docPr id="4" name="Picture 3" descr="EGFR 19 GRADIENT SEQ PCR (55,58,60,65)-ne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GFR 19 GRADIENT SEQ PCR (55,58,60,65)-neg.tif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62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1D545" w14:textId="77777777" w:rsidR="006560A3" w:rsidRPr="0047280B" w:rsidRDefault="006560A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ECF84F2" w14:textId="6EE9A8DE" w:rsidR="006560A3" w:rsidRPr="0047280B" w:rsidRDefault="0039329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47280B"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392E62" w:rsidRPr="0047280B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6560A3" w:rsidRPr="0047280B">
        <w:rPr>
          <w:rFonts w:ascii="Times New Roman" w:hAnsi="Times New Roman" w:cs="Times New Roman"/>
          <w:b/>
          <w:sz w:val="24"/>
          <w:szCs w:val="24"/>
          <w:lang w:val="en-US"/>
        </w:rPr>
        <w:t>Raw gel image of Figure 6 (Row B)</w:t>
      </w:r>
    </w:p>
    <w:p w14:paraId="4A2BF953" w14:textId="77777777" w:rsidR="008919D2" w:rsidRPr="0047280B" w:rsidRDefault="006560A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denotes 100kbp ladder, lanes 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1-4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represent the amplified products obtained at 55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58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60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and, 65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respectively for Exon 19.</w:t>
      </w:r>
    </w:p>
    <w:p w14:paraId="1408D4F3" w14:textId="77777777" w:rsidR="006560A3" w:rsidRPr="0047280B" w:rsidRDefault="00393294" w:rsidP="006560A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C3F3F9" wp14:editId="76735D4A">
            <wp:extent cx="3657600" cy="5623560"/>
            <wp:effectExtent l="19050" t="0" r="0" b="0"/>
            <wp:docPr id="5" name="Picture 4" descr="EGFR 21 GRADIENT (55,58,60,65)-ne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GFR 21 GRADIENT (55,58,60,65)-neg.tif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62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E220E" w14:textId="51CC39A6" w:rsidR="006560A3" w:rsidRPr="0047280B" w:rsidRDefault="00393294" w:rsidP="006560A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47280B"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="00392E62" w:rsidRPr="0047280B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6560A3" w:rsidRPr="0047280B">
        <w:rPr>
          <w:rFonts w:ascii="Times New Roman" w:hAnsi="Times New Roman" w:cs="Times New Roman"/>
          <w:b/>
          <w:sz w:val="24"/>
          <w:szCs w:val="24"/>
          <w:lang w:val="en-US"/>
        </w:rPr>
        <w:t>Raw gel image of Figure 6 (Row D)</w:t>
      </w:r>
    </w:p>
    <w:p w14:paraId="294131F9" w14:textId="0963A195" w:rsidR="006560A3" w:rsidRPr="0047280B" w:rsidRDefault="006560A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denotes 100kbp ladder, lanes </w:t>
      </w:r>
      <w:r w:rsidRPr="0047280B">
        <w:rPr>
          <w:rFonts w:ascii="Times New Roman" w:hAnsi="Times New Roman" w:cs="Times New Roman"/>
          <w:b/>
          <w:sz w:val="24"/>
          <w:szCs w:val="24"/>
          <w:lang w:val="en-US"/>
        </w:rPr>
        <w:t>1-4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represent the amplified products obtained at 55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58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>, 60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and, 65</w:t>
      </w:r>
      <w:r w:rsidRPr="0047280B">
        <w:rPr>
          <w:rFonts w:ascii="Cambria Math" w:hAnsi="Cambria Math" w:cs="Cambria Math"/>
          <w:sz w:val="24"/>
          <w:szCs w:val="24"/>
          <w:lang w:val="en-US"/>
        </w:rPr>
        <w:t>℃</w:t>
      </w:r>
      <w:r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 respectively for Exon 21</w:t>
      </w:r>
      <w:r w:rsidR="00B47715" w:rsidRPr="004728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526ED2E" w14:textId="77777777" w:rsidR="006560A3" w:rsidRPr="0047280B" w:rsidRDefault="006560A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560A3" w:rsidRPr="0047280B" w:rsidSect="008919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60A3"/>
    <w:rsid w:val="00392E62"/>
    <w:rsid w:val="00393294"/>
    <w:rsid w:val="0047280B"/>
    <w:rsid w:val="00646F5A"/>
    <w:rsid w:val="006560A3"/>
    <w:rsid w:val="008919D2"/>
    <w:rsid w:val="00B4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F2C1D"/>
  <w15:docId w15:val="{36537BB4-A94D-4F20-BB01-E19F73FEF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9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60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0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prasanthas</dc:creator>
  <cp:keywords/>
  <dc:description/>
  <cp:lastModifiedBy>Prasanth Ariyannur</cp:lastModifiedBy>
  <cp:revision>7</cp:revision>
  <dcterms:created xsi:type="dcterms:W3CDTF">2020-04-24T08:06:00Z</dcterms:created>
  <dcterms:modified xsi:type="dcterms:W3CDTF">2020-06-22T08:58:00Z</dcterms:modified>
</cp:coreProperties>
</file>