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92D86" w14:textId="4875971B" w:rsidR="00F72C95" w:rsidRPr="00E07F39" w:rsidRDefault="00F72C95" w:rsidP="00F72C95">
      <w:pPr>
        <w:spacing w:after="0"/>
        <w:rPr>
          <w:rFonts w:ascii="Times" w:hAnsi="Times" w:cs="Times"/>
          <w:b/>
        </w:rPr>
      </w:pPr>
      <w:r w:rsidRPr="00E07F39">
        <w:rPr>
          <w:rFonts w:ascii="Times" w:hAnsi="Times" w:cs="Times"/>
          <w:b/>
        </w:rPr>
        <w:t xml:space="preserve">Article title: </w:t>
      </w:r>
      <w:r w:rsidRPr="00E07F39">
        <w:rPr>
          <w:rFonts w:ascii="Times" w:hAnsi="Times" w:cs="Times"/>
          <w:lang w:val="en-GB"/>
        </w:rPr>
        <w:t>Transforming health care systems towards high-performance organizations: learning from COVID-19 pandemic in the Basque Country</w:t>
      </w:r>
    </w:p>
    <w:p w14:paraId="6232BACD" w14:textId="77777777" w:rsidR="00E07F39" w:rsidRPr="00E07F39" w:rsidRDefault="00E07F39" w:rsidP="00F72C95">
      <w:pPr>
        <w:spacing w:after="0"/>
        <w:rPr>
          <w:rFonts w:ascii="Times" w:hAnsi="Times" w:cs="Times"/>
          <w:b/>
        </w:rPr>
      </w:pPr>
    </w:p>
    <w:p w14:paraId="662B0DC3" w14:textId="4F353C10" w:rsidR="00F72C95" w:rsidRPr="00E07F39" w:rsidRDefault="00F72C95" w:rsidP="00F72C95">
      <w:pPr>
        <w:spacing w:after="0"/>
        <w:rPr>
          <w:rFonts w:ascii="Times" w:hAnsi="Times" w:cs="Times"/>
          <w:bCs/>
        </w:rPr>
      </w:pPr>
      <w:r w:rsidRPr="00E07F39">
        <w:rPr>
          <w:rFonts w:ascii="Times" w:hAnsi="Times" w:cs="Times"/>
          <w:b/>
        </w:rPr>
        <w:t xml:space="preserve">Journal name: </w:t>
      </w:r>
      <w:r w:rsidR="00E07F39" w:rsidRPr="00E07F39">
        <w:rPr>
          <w:rFonts w:ascii="Times" w:hAnsi="Times" w:cs="Times"/>
          <w:bCs/>
        </w:rPr>
        <w:t>International Journal of Health Policy and Management (IJHPM)</w:t>
      </w:r>
    </w:p>
    <w:p w14:paraId="484E19BD" w14:textId="77777777" w:rsidR="00E07F39" w:rsidRPr="00E07F39" w:rsidRDefault="00E07F39" w:rsidP="00F72C95">
      <w:pPr>
        <w:spacing w:after="0"/>
        <w:rPr>
          <w:rFonts w:ascii="Times" w:hAnsi="Times" w:cs="Times"/>
          <w:b/>
        </w:rPr>
      </w:pPr>
    </w:p>
    <w:p w14:paraId="05B939C6" w14:textId="025FD062" w:rsidR="00ED0311" w:rsidRPr="00E07F39" w:rsidRDefault="00F72C95" w:rsidP="00F72C95">
      <w:pPr>
        <w:spacing w:after="0"/>
        <w:rPr>
          <w:rFonts w:ascii="Times" w:hAnsi="Times" w:cs="Times"/>
          <w:b/>
        </w:rPr>
      </w:pPr>
      <w:r w:rsidRPr="00E07F39">
        <w:rPr>
          <w:rFonts w:ascii="Times" w:hAnsi="Times" w:cs="Times"/>
          <w:b/>
        </w:rPr>
        <w:t xml:space="preserve">Authors information: </w:t>
      </w:r>
    </w:p>
    <w:p w14:paraId="30C9E212" w14:textId="77777777" w:rsidR="00F72C95" w:rsidRPr="00E07F39" w:rsidRDefault="00F72C95" w:rsidP="00F72C95">
      <w:pPr>
        <w:spacing w:after="0"/>
        <w:rPr>
          <w:rFonts w:ascii="Times" w:hAnsi="Times" w:cs="Times"/>
          <w:b/>
        </w:rPr>
      </w:pPr>
    </w:p>
    <w:p w14:paraId="52190313" w14:textId="77777777" w:rsidR="00F72C95" w:rsidRPr="00E07F39" w:rsidRDefault="00F72C95" w:rsidP="00F72C95">
      <w:pPr>
        <w:numPr>
          <w:ilvl w:val="0"/>
          <w:numId w:val="2"/>
        </w:numPr>
        <w:jc w:val="both"/>
        <w:rPr>
          <w:rFonts w:ascii="Times" w:hAnsi="Times"/>
        </w:rPr>
      </w:pPr>
      <w:proofErr w:type="spellStart"/>
      <w:r w:rsidRPr="00E07F39">
        <w:rPr>
          <w:rFonts w:ascii="Times" w:hAnsi="Times"/>
          <w:b/>
          <w:bCs/>
          <w:u w:val="single"/>
        </w:rPr>
        <w:t>Ane</w:t>
      </w:r>
      <w:proofErr w:type="spellEnd"/>
      <w:r w:rsidRPr="00E07F39">
        <w:rPr>
          <w:rFonts w:ascii="Times" w:hAnsi="Times"/>
          <w:b/>
          <w:bCs/>
          <w:u w:val="single"/>
        </w:rPr>
        <w:t xml:space="preserve"> </w:t>
      </w:r>
      <w:proofErr w:type="spellStart"/>
      <w:r w:rsidRPr="00E07F39">
        <w:rPr>
          <w:rFonts w:ascii="Times" w:hAnsi="Times"/>
          <w:b/>
          <w:bCs/>
          <w:u w:val="single"/>
        </w:rPr>
        <w:t>Fullaondo</w:t>
      </w:r>
      <w:proofErr w:type="spellEnd"/>
      <w:r w:rsidRPr="00E07F39">
        <w:rPr>
          <w:rFonts w:ascii="Times" w:hAnsi="Times"/>
        </w:rPr>
        <w:t xml:space="preserve"> * (Corresponding author)</w:t>
      </w:r>
    </w:p>
    <w:p w14:paraId="163DBFC6" w14:textId="77777777" w:rsidR="00F72C95" w:rsidRPr="00E07F39" w:rsidRDefault="00F72C95" w:rsidP="00F72C95">
      <w:pPr>
        <w:ind w:left="360"/>
        <w:jc w:val="both"/>
        <w:rPr>
          <w:rFonts w:ascii="Times" w:hAnsi="Times"/>
        </w:rPr>
      </w:pPr>
      <w:r w:rsidRPr="00E07F39">
        <w:rPr>
          <w:rFonts w:ascii="Times" w:hAnsi="Times"/>
        </w:rPr>
        <w:t xml:space="preserve">Affiliation: </w:t>
      </w:r>
      <w:proofErr w:type="spellStart"/>
      <w:r w:rsidRPr="00E07F39">
        <w:rPr>
          <w:rFonts w:ascii="Times" w:hAnsi="Times"/>
        </w:rPr>
        <w:t>Kronikgune</w:t>
      </w:r>
      <w:proofErr w:type="spellEnd"/>
      <w:r w:rsidRPr="00E07F39">
        <w:rPr>
          <w:rFonts w:ascii="Times" w:hAnsi="Times"/>
        </w:rPr>
        <w:t xml:space="preserve"> Institute for Health Services Research, </w:t>
      </w:r>
      <w:proofErr w:type="spellStart"/>
      <w:r w:rsidRPr="00E07F39">
        <w:rPr>
          <w:rFonts w:ascii="Times" w:hAnsi="Times"/>
        </w:rPr>
        <w:t>Barakaldo</w:t>
      </w:r>
      <w:proofErr w:type="spellEnd"/>
      <w:r w:rsidRPr="00E07F39">
        <w:rPr>
          <w:rFonts w:ascii="Times" w:hAnsi="Times"/>
        </w:rPr>
        <w:t>, Bizkaia, Spain.</w:t>
      </w:r>
    </w:p>
    <w:p w14:paraId="14A7C212" w14:textId="79C1AE04" w:rsidR="00F72C95" w:rsidRPr="00E07F39" w:rsidRDefault="00F72C95" w:rsidP="00F72C95">
      <w:pPr>
        <w:ind w:left="360"/>
        <w:jc w:val="both"/>
        <w:rPr>
          <w:rFonts w:ascii="Times" w:hAnsi="Times"/>
        </w:rPr>
      </w:pPr>
      <w:r w:rsidRPr="00E07F39">
        <w:rPr>
          <w:rFonts w:ascii="Times" w:hAnsi="Times"/>
        </w:rPr>
        <w:t>Email: afullaondo@kronikgune.org</w:t>
      </w:r>
    </w:p>
    <w:p w14:paraId="02CCF4ED" w14:textId="77777777" w:rsidR="00F72C95" w:rsidRPr="00E07F39" w:rsidRDefault="00F72C95" w:rsidP="00F72C95">
      <w:pPr>
        <w:numPr>
          <w:ilvl w:val="0"/>
          <w:numId w:val="2"/>
        </w:numPr>
        <w:jc w:val="both"/>
        <w:rPr>
          <w:rFonts w:ascii="Times" w:hAnsi="Times"/>
        </w:rPr>
      </w:pPr>
      <w:proofErr w:type="spellStart"/>
      <w:r w:rsidRPr="00E07F39">
        <w:rPr>
          <w:rFonts w:ascii="Times" w:hAnsi="Times"/>
          <w:b/>
          <w:bCs/>
          <w:u w:val="single"/>
        </w:rPr>
        <w:t>Irati</w:t>
      </w:r>
      <w:proofErr w:type="spellEnd"/>
      <w:r w:rsidRPr="00E07F39">
        <w:rPr>
          <w:rFonts w:ascii="Times" w:hAnsi="Times"/>
          <w:b/>
          <w:bCs/>
          <w:u w:val="single"/>
        </w:rPr>
        <w:t xml:space="preserve"> </w:t>
      </w:r>
      <w:proofErr w:type="spellStart"/>
      <w:r w:rsidRPr="00E07F39">
        <w:rPr>
          <w:rFonts w:ascii="Times" w:hAnsi="Times"/>
          <w:b/>
          <w:bCs/>
          <w:u w:val="single"/>
        </w:rPr>
        <w:t>Erreguerena</w:t>
      </w:r>
      <w:proofErr w:type="spellEnd"/>
    </w:p>
    <w:p w14:paraId="373602BE" w14:textId="77777777" w:rsidR="00F72C95" w:rsidRPr="00E07F39" w:rsidRDefault="00F72C95" w:rsidP="00F72C95">
      <w:pPr>
        <w:ind w:left="360"/>
        <w:jc w:val="both"/>
        <w:rPr>
          <w:rFonts w:ascii="Times" w:hAnsi="Times"/>
        </w:rPr>
      </w:pPr>
      <w:r w:rsidRPr="00E07F39">
        <w:rPr>
          <w:rFonts w:ascii="Times" w:hAnsi="Times"/>
        </w:rPr>
        <w:t xml:space="preserve">Affiliation: </w:t>
      </w:r>
      <w:proofErr w:type="spellStart"/>
      <w:r w:rsidRPr="00E07F39">
        <w:rPr>
          <w:rFonts w:ascii="Times" w:hAnsi="Times"/>
        </w:rPr>
        <w:t>Kronikgune</w:t>
      </w:r>
      <w:proofErr w:type="spellEnd"/>
      <w:r w:rsidRPr="00E07F39">
        <w:rPr>
          <w:rFonts w:ascii="Times" w:hAnsi="Times"/>
        </w:rPr>
        <w:t xml:space="preserve"> Institute for Health Services Research, </w:t>
      </w:r>
      <w:proofErr w:type="spellStart"/>
      <w:r w:rsidRPr="00E07F39">
        <w:rPr>
          <w:rFonts w:ascii="Times" w:hAnsi="Times"/>
        </w:rPr>
        <w:t>Barakaldo</w:t>
      </w:r>
      <w:proofErr w:type="spellEnd"/>
      <w:r w:rsidRPr="00E07F39">
        <w:rPr>
          <w:rFonts w:ascii="Times" w:hAnsi="Times"/>
        </w:rPr>
        <w:t>, Bizkaia, Spain.</w:t>
      </w:r>
    </w:p>
    <w:p w14:paraId="5EA83B3E" w14:textId="367164D5" w:rsidR="00F72C95" w:rsidRPr="00E07F39" w:rsidRDefault="00F72C95" w:rsidP="00F72C95">
      <w:pPr>
        <w:ind w:left="360"/>
        <w:jc w:val="both"/>
        <w:rPr>
          <w:rFonts w:ascii="Times" w:hAnsi="Times"/>
        </w:rPr>
      </w:pPr>
      <w:r w:rsidRPr="00E07F39">
        <w:rPr>
          <w:rFonts w:ascii="Times" w:hAnsi="Times"/>
        </w:rPr>
        <w:t>Email: ierreguerena@kronikgune.org</w:t>
      </w:r>
    </w:p>
    <w:p w14:paraId="76F5A23C" w14:textId="77777777" w:rsidR="00F72C95" w:rsidRPr="00E07F39" w:rsidRDefault="00F72C95" w:rsidP="00F72C95">
      <w:pPr>
        <w:numPr>
          <w:ilvl w:val="0"/>
          <w:numId w:val="2"/>
        </w:numPr>
        <w:jc w:val="both"/>
        <w:rPr>
          <w:rFonts w:ascii="Times" w:hAnsi="Times"/>
        </w:rPr>
      </w:pPr>
      <w:r w:rsidRPr="00E07F39">
        <w:rPr>
          <w:rFonts w:ascii="Times" w:hAnsi="Times"/>
          <w:b/>
          <w:bCs/>
          <w:u w:val="single"/>
        </w:rPr>
        <w:t>Esteban de Manuel</w:t>
      </w:r>
    </w:p>
    <w:p w14:paraId="393005EB" w14:textId="77777777" w:rsidR="00F72C95" w:rsidRPr="00E07F39" w:rsidRDefault="00F72C95" w:rsidP="00F72C95">
      <w:pPr>
        <w:ind w:left="360"/>
        <w:jc w:val="both"/>
        <w:rPr>
          <w:rFonts w:ascii="Times" w:hAnsi="Times"/>
        </w:rPr>
      </w:pPr>
      <w:r w:rsidRPr="00E07F39">
        <w:rPr>
          <w:rFonts w:ascii="Times" w:hAnsi="Times"/>
        </w:rPr>
        <w:t xml:space="preserve">Affiliation: </w:t>
      </w:r>
      <w:proofErr w:type="spellStart"/>
      <w:r w:rsidRPr="00E07F39">
        <w:rPr>
          <w:rFonts w:ascii="Times" w:hAnsi="Times"/>
        </w:rPr>
        <w:t>Kronikgune</w:t>
      </w:r>
      <w:proofErr w:type="spellEnd"/>
      <w:r w:rsidRPr="00E07F39">
        <w:rPr>
          <w:rFonts w:ascii="Times" w:hAnsi="Times"/>
        </w:rPr>
        <w:t xml:space="preserve"> Institute for Health Services Research, </w:t>
      </w:r>
      <w:proofErr w:type="spellStart"/>
      <w:r w:rsidRPr="00E07F39">
        <w:rPr>
          <w:rFonts w:ascii="Times" w:hAnsi="Times"/>
        </w:rPr>
        <w:t>Barakaldo</w:t>
      </w:r>
      <w:proofErr w:type="spellEnd"/>
      <w:r w:rsidRPr="00E07F39">
        <w:rPr>
          <w:rFonts w:ascii="Times" w:hAnsi="Times"/>
        </w:rPr>
        <w:t>, Bizkaia, Spain.</w:t>
      </w:r>
    </w:p>
    <w:p w14:paraId="6D4F7F76" w14:textId="7B65F505" w:rsidR="00F72C95" w:rsidRDefault="00F72C95" w:rsidP="00F72C95">
      <w:pPr>
        <w:ind w:left="360"/>
        <w:jc w:val="both"/>
        <w:rPr>
          <w:rFonts w:ascii="Times" w:hAnsi="Times"/>
        </w:rPr>
      </w:pPr>
      <w:r w:rsidRPr="00E07F39">
        <w:rPr>
          <w:rFonts w:ascii="Times" w:hAnsi="Times"/>
        </w:rPr>
        <w:t xml:space="preserve">Email: </w:t>
      </w:r>
      <w:hyperlink r:id="rId7" w:history="1">
        <w:r w:rsidR="00B76ED9" w:rsidRPr="00500F2D">
          <w:rPr>
            <w:rStyle w:val="Hipervnculo"/>
            <w:rFonts w:ascii="Times" w:hAnsi="Times"/>
          </w:rPr>
          <w:t>edemanuel@kronikgune.org</w:t>
        </w:r>
      </w:hyperlink>
    </w:p>
    <w:p w14:paraId="2552AF36" w14:textId="1175B170" w:rsidR="00B76ED9" w:rsidRDefault="00B76ED9" w:rsidP="00F72C95">
      <w:pPr>
        <w:ind w:left="360"/>
        <w:jc w:val="both"/>
        <w:rPr>
          <w:rFonts w:ascii="Times" w:hAnsi="Times"/>
        </w:rPr>
      </w:pPr>
    </w:p>
    <w:tbl>
      <w:tblPr>
        <w:tblStyle w:val="Tablaconcuadrcula4-nfasis1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620" w:firstRow="1" w:lastRow="0" w:firstColumn="0" w:lastColumn="0" w:noHBand="1" w:noVBand="1"/>
      </w:tblPr>
      <w:tblGrid>
        <w:gridCol w:w="1781"/>
        <w:gridCol w:w="2286"/>
        <w:gridCol w:w="3866"/>
        <w:gridCol w:w="697"/>
      </w:tblGrid>
      <w:tr w:rsidR="009754FA" w14:paraId="40A262D7" w14:textId="4F6E6BDA" w:rsidTr="001027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17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</w:tcPr>
          <w:p w14:paraId="061EB2BB" w14:textId="45A8883E" w:rsidR="009754FA" w:rsidRPr="001027E3" w:rsidRDefault="009754FA" w:rsidP="00F72C95">
            <w:pPr>
              <w:jc w:val="both"/>
              <w:rPr>
                <w:rFonts w:ascii="Times" w:hAnsi="Times"/>
                <w:color w:val="000000" w:themeColor="text1"/>
              </w:rPr>
            </w:pPr>
            <w:r w:rsidRPr="001027E3">
              <w:rPr>
                <w:rFonts w:ascii="Times" w:hAnsi="Times"/>
                <w:color w:val="000000" w:themeColor="text1"/>
              </w:rPr>
              <w:t>Theme</w:t>
            </w:r>
          </w:p>
        </w:tc>
        <w:tc>
          <w:tcPr>
            <w:tcW w:w="228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</w:tcPr>
          <w:p w14:paraId="62BB58C5" w14:textId="4E9B07BB" w:rsidR="009754FA" w:rsidRPr="001027E3" w:rsidRDefault="009754FA" w:rsidP="00F72C95">
            <w:pPr>
              <w:jc w:val="both"/>
              <w:rPr>
                <w:rFonts w:ascii="Times" w:hAnsi="Times"/>
                <w:color w:val="000000" w:themeColor="text1"/>
              </w:rPr>
            </w:pPr>
            <w:r w:rsidRPr="001027E3">
              <w:rPr>
                <w:rFonts w:ascii="Times" w:hAnsi="Times"/>
                <w:color w:val="000000" w:themeColor="text1"/>
              </w:rPr>
              <w:t>Subtheme</w:t>
            </w:r>
          </w:p>
        </w:tc>
        <w:tc>
          <w:tcPr>
            <w:tcW w:w="386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</w:tcPr>
          <w:p w14:paraId="4849572E" w14:textId="1E4CE88B" w:rsidR="009754FA" w:rsidRPr="001027E3" w:rsidRDefault="009754FA" w:rsidP="00F72C95">
            <w:pPr>
              <w:jc w:val="both"/>
              <w:rPr>
                <w:rFonts w:ascii="Times" w:hAnsi="Times"/>
                <w:color w:val="000000" w:themeColor="text1"/>
              </w:rPr>
            </w:pPr>
            <w:r w:rsidRPr="001027E3">
              <w:rPr>
                <w:rFonts w:ascii="Times" w:hAnsi="Times"/>
                <w:color w:val="000000" w:themeColor="text1"/>
              </w:rPr>
              <w:t>Codes</w:t>
            </w:r>
          </w:p>
        </w:tc>
        <w:tc>
          <w:tcPr>
            <w:tcW w:w="69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</w:tcPr>
          <w:p w14:paraId="5A2C6ED3" w14:textId="1682E0BC" w:rsidR="009754FA" w:rsidRPr="001027E3" w:rsidRDefault="009754FA" w:rsidP="00F72C95">
            <w:pPr>
              <w:jc w:val="both"/>
              <w:rPr>
                <w:rFonts w:ascii="Times" w:hAnsi="Times"/>
                <w:color w:val="000000" w:themeColor="text1"/>
              </w:rPr>
            </w:pPr>
            <w:r w:rsidRPr="001027E3">
              <w:rPr>
                <w:rFonts w:ascii="Times" w:hAnsi="Times"/>
                <w:color w:val="000000" w:themeColor="text1"/>
              </w:rPr>
              <w:t>No.</w:t>
            </w:r>
          </w:p>
        </w:tc>
      </w:tr>
      <w:tr w:rsidR="009754FA" w14:paraId="1CEF7792" w14:textId="75A46C51" w:rsidTr="001027E3">
        <w:trPr>
          <w:trHeight w:val="1748"/>
        </w:trPr>
        <w:tc>
          <w:tcPr>
            <w:tcW w:w="1781" w:type="dxa"/>
            <w:vMerge w:val="restart"/>
          </w:tcPr>
          <w:p w14:paraId="30B6B7DC" w14:textId="1CC811D8" w:rsidR="009754FA" w:rsidRDefault="009754FA" w:rsidP="00F72C95">
            <w:pPr>
              <w:jc w:val="both"/>
              <w:rPr>
                <w:rFonts w:ascii="Times" w:hAnsi="Times"/>
              </w:rPr>
            </w:pPr>
            <w:r>
              <w:rPr>
                <w:rFonts w:ascii="Times" w:hAnsi="Times" w:cs="Times"/>
                <w:lang w:val="en-GB"/>
              </w:rPr>
              <w:t>R</w:t>
            </w:r>
            <w:r w:rsidRPr="00B76ED9">
              <w:rPr>
                <w:rFonts w:ascii="Times" w:hAnsi="Times" w:cs="Times"/>
                <w:lang w:val="en-GB"/>
              </w:rPr>
              <w:t>esponsiveness</w:t>
            </w:r>
          </w:p>
        </w:tc>
        <w:tc>
          <w:tcPr>
            <w:tcW w:w="2286" w:type="dxa"/>
          </w:tcPr>
          <w:p w14:paraId="6CB84005" w14:textId="718C94AE" w:rsidR="009754FA" w:rsidRPr="009754FA" w:rsidRDefault="009754FA" w:rsidP="00F72C95">
            <w:pPr>
              <w:jc w:val="both"/>
              <w:rPr>
                <w:rFonts w:ascii="Times" w:hAnsi="Times" w:cs="Times"/>
                <w:lang w:val="en-GB"/>
              </w:rPr>
            </w:pPr>
            <w:r w:rsidRPr="00B76ED9">
              <w:rPr>
                <w:rFonts w:ascii="Times" w:hAnsi="Times" w:cs="Times"/>
                <w:lang w:val="en-GB"/>
              </w:rPr>
              <w:t>P</w:t>
            </w:r>
            <w:r w:rsidRPr="00B76ED9">
              <w:rPr>
                <w:rFonts w:ascii="Times" w:hAnsi="Times" w:cs="Times"/>
                <w:lang w:val="en-GB"/>
              </w:rPr>
              <w:t>lanning</w:t>
            </w:r>
          </w:p>
        </w:tc>
        <w:tc>
          <w:tcPr>
            <w:tcW w:w="3866" w:type="dxa"/>
          </w:tcPr>
          <w:p w14:paraId="737CFC7F" w14:textId="589C8FDD" w:rsidR="009754FA" w:rsidRDefault="009754FA" w:rsidP="009754FA">
            <w:pPr>
              <w:rPr>
                <w:rFonts w:ascii="Times" w:hAnsi="Times"/>
              </w:rPr>
            </w:pPr>
            <w:r w:rsidRPr="009754FA">
              <w:rPr>
                <w:rFonts w:ascii="Times" w:hAnsi="Times"/>
              </w:rPr>
              <w:t>Proactivity</w:t>
            </w:r>
            <w:r>
              <w:rPr>
                <w:rFonts w:ascii="Times" w:hAnsi="Times"/>
              </w:rPr>
              <w:t>, r</w:t>
            </w:r>
            <w:r w:rsidRPr="009754FA">
              <w:rPr>
                <w:rFonts w:ascii="Times" w:hAnsi="Times"/>
              </w:rPr>
              <w:t>esponsiveness</w:t>
            </w:r>
            <w:r>
              <w:rPr>
                <w:rFonts w:ascii="Times" w:hAnsi="Times"/>
              </w:rPr>
              <w:t xml:space="preserve">, </w:t>
            </w:r>
            <w:proofErr w:type="spellStart"/>
            <w:r>
              <w:rPr>
                <w:rFonts w:ascii="Times" w:hAnsi="Times"/>
              </w:rPr>
              <w:t>o</w:t>
            </w:r>
            <w:r w:rsidRPr="009754FA">
              <w:rPr>
                <w:rFonts w:ascii="Times" w:hAnsi="Times"/>
              </w:rPr>
              <w:t>rganisational</w:t>
            </w:r>
            <w:proofErr w:type="spellEnd"/>
            <w:r w:rsidRPr="009754FA">
              <w:rPr>
                <w:rFonts w:ascii="Times" w:hAnsi="Times"/>
              </w:rPr>
              <w:t xml:space="preserve"> planning</w:t>
            </w:r>
            <w:r>
              <w:rPr>
                <w:rFonts w:ascii="Times" w:hAnsi="Times"/>
              </w:rPr>
              <w:t>, e</w:t>
            </w:r>
            <w:r w:rsidRPr="009754FA">
              <w:rPr>
                <w:rFonts w:ascii="Times" w:hAnsi="Times"/>
              </w:rPr>
              <w:t>stablishment of a planning unit</w:t>
            </w:r>
            <w:r>
              <w:rPr>
                <w:rFonts w:ascii="Times" w:hAnsi="Times"/>
              </w:rPr>
              <w:t>, g</w:t>
            </w:r>
            <w:r w:rsidRPr="009754FA">
              <w:rPr>
                <w:rFonts w:ascii="Times" w:hAnsi="Times"/>
              </w:rPr>
              <w:t>enerational handover planning</w:t>
            </w:r>
            <w:r>
              <w:rPr>
                <w:rFonts w:ascii="Times" w:hAnsi="Times"/>
              </w:rPr>
              <w:t xml:space="preserve">, </w:t>
            </w:r>
            <w:proofErr w:type="gramStart"/>
            <w:r>
              <w:rPr>
                <w:rFonts w:ascii="Times" w:hAnsi="Times"/>
              </w:rPr>
              <w:t>f</w:t>
            </w:r>
            <w:r w:rsidRPr="009754FA">
              <w:rPr>
                <w:rFonts w:ascii="Times" w:hAnsi="Times"/>
              </w:rPr>
              <w:t>lexibility</w:t>
            </w:r>
            <w:proofErr w:type="gramEnd"/>
            <w:r w:rsidRPr="009754FA">
              <w:rPr>
                <w:rFonts w:ascii="Times" w:hAnsi="Times"/>
              </w:rPr>
              <w:t xml:space="preserve"> and adaptability of the system</w:t>
            </w:r>
            <w:r>
              <w:rPr>
                <w:rFonts w:ascii="Times" w:hAnsi="Times"/>
              </w:rPr>
              <w:t>s</w:t>
            </w:r>
          </w:p>
        </w:tc>
        <w:tc>
          <w:tcPr>
            <w:tcW w:w="697" w:type="dxa"/>
          </w:tcPr>
          <w:p w14:paraId="3FDC4D32" w14:textId="35F44E03" w:rsidR="009754FA" w:rsidRPr="009754FA" w:rsidRDefault="009754FA" w:rsidP="009754FA">
            <w:pPr>
              <w:jc w:val="both"/>
              <w:rPr>
                <w:rFonts w:ascii="Times" w:hAnsi="Times"/>
              </w:rPr>
            </w:pPr>
            <w:r>
              <w:rPr>
                <w:rFonts w:ascii="Times" w:hAnsi="Times"/>
              </w:rPr>
              <w:t>6</w:t>
            </w:r>
          </w:p>
        </w:tc>
      </w:tr>
      <w:tr w:rsidR="009754FA" w14:paraId="3602DA55" w14:textId="018A550E" w:rsidTr="001027E3">
        <w:tc>
          <w:tcPr>
            <w:tcW w:w="1781" w:type="dxa"/>
            <w:vMerge/>
          </w:tcPr>
          <w:p w14:paraId="684EA56A" w14:textId="77777777" w:rsidR="009754FA" w:rsidRDefault="009754FA" w:rsidP="00F72C95">
            <w:pPr>
              <w:jc w:val="both"/>
              <w:rPr>
                <w:rFonts w:ascii="Times" w:hAnsi="Times" w:cs="Times"/>
                <w:lang w:val="en-GB"/>
              </w:rPr>
            </w:pPr>
          </w:p>
        </w:tc>
        <w:tc>
          <w:tcPr>
            <w:tcW w:w="2286" w:type="dxa"/>
          </w:tcPr>
          <w:p w14:paraId="2C2CCA6C" w14:textId="34BDA13B" w:rsidR="009754FA" w:rsidRPr="00B76ED9" w:rsidRDefault="009754FA" w:rsidP="00F72C95">
            <w:pPr>
              <w:jc w:val="both"/>
              <w:rPr>
                <w:rFonts w:ascii="Times" w:hAnsi="Times" w:cs="Times"/>
                <w:lang w:val="en-GB"/>
              </w:rPr>
            </w:pPr>
            <w:r w:rsidRPr="00B76ED9">
              <w:rPr>
                <w:rFonts w:ascii="Times" w:hAnsi="Times" w:cs="Times"/>
                <w:lang w:val="en-GB"/>
              </w:rPr>
              <w:t>Governance</w:t>
            </w:r>
          </w:p>
        </w:tc>
        <w:tc>
          <w:tcPr>
            <w:tcW w:w="3866" w:type="dxa"/>
          </w:tcPr>
          <w:p w14:paraId="4D5E4ED3" w14:textId="25086837" w:rsidR="009754FA" w:rsidRPr="009754FA" w:rsidRDefault="009754FA" w:rsidP="009754FA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S</w:t>
            </w:r>
            <w:r w:rsidRPr="009754FA">
              <w:rPr>
                <w:rFonts w:ascii="Times" w:hAnsi="Times"/>
              </w:rPr>
              <w:t>ense of corporateness</w:t>
            </w:r>
            <w:r>
              <w:rPr>
                <w:rFonts w:ascii="Times" w:hAnsi="Times"/>
              </w:rPr>
              <w:t>, u</w:t>
            </w:r>
            <w:r w:rsidRPr="009754FA">
              <w:rPr>
                <w:rFonts w:ascii="Times" w:hAnsi="Times"/>
              </w:rPr>
              <w:t>tility of structural integration</w:t>
            </w:r>
            <w:r>
              <w:rPr>
                <w:rFonts w:ascii="Times" w:hAnsi="Times"/>
              </w:rPr>
              <w:t>, p</w:t>
            </w:r>
            <w:r w:rsidRPr="009754FA">
              <w:rPr>
                <w:rFonts w:ascii="Times" w:hAnsi="Times"/>
              </w:rPr>
              <w:t>articipation in decision-makin</w:t>
            </w:r>
            <w:r>
              <w:rPr>
                <w:rFonts w:ascii="Times" w:hAnsi="Times"/>
              </w:rPr>
              <w:t>g, l</w:t>
            </w:r>
            <w:r w:rsidRPr="009754FA">
              <w:rPr>
                <w:rFonts w:ascii="Times" w:hAnsi="Times"/>
              </w:rPr>
              <w:t>eadership</w:t>
            </w:r>
          </w:p>
        </w:tc>
        <w:tc>
          <w:tcPr>
            <w:tcW w:w="697" w:type="dxa"/>
          </w:tcPr>
          <w:p w14:paraId="32ED9E0D" w14:textId="78618807" w:rsidR="009754FA" w:rsidRDefault="009754FA" w:rsidP="009754FA">
            <w:pPr>
              <w:jc w:val="both"/>
              <w:rPr>
                <w:rFonts w:ascii="Times" w:hAnsi="Times"/>
              </w:rPr>
            </w:pPr>
            <w:r>
              <w:rPr>
                <w:rFonts w:ascii="Times" w:hAnsi="Times"/>
              </w:rPr>
              <w:t>4</w:t>
            </w:r>
          </w:p>
        </w:tc>
      </w:tr>
      <w:tr w:rsidR="009754FA" w14:paraId="7454EAB3" w14:textId="60D539C1" w:rsidTr="001027E3">
        <w:tc>
          <w:tcPr>
            <w:tcW w:w="1781" w:type="dxa"/>
            <w:vMerge/>
          </w:tcPr>
          <w:p w14:paraId="754AAD0E" w14:textId="77777777" w:rsidR="009754FA" w:rsidRDefault="009754FA" w:rsidP="00F72C95">
            <w:pPr>
              <w:jc w:val="both"/>
              <w:rPr>
                <w:rFonts w:ascii="Times" w:hAnsi="Times" w:cs="Times"/>
                <w:lang w:val="en-GB"/>
              </w:rPr>
            </w:pPr>
          </w:p>
        </w:tc>
        <w:tc>
          <w:tcPr>
            <w:tcW w:w="2286" w:type="dxa"/>
          </w:tcPr>
          <w:p w14:paraId="4CDDF669" w14:textId="1C323132" w:rsidR="009754FA" w:rsidRPr="00B76ED9" w:rsidRDefault="009754FA" w:rsidP="00F72C95">
            <w:pPr>
              <w:jc w:val="both"/>
              <w:rPr>
                <w:rFonts w:ascii="Times" w:hAnsi="Times" w:cs="Times"/>
                <w:lang w:val="en-GB"/>
              </w:rPr>
            </w:pPr>
            <w:r>
              <w:rPr>
                <w:rFonts w:ascii="Times" w:hAnsi="Times" w:cs="Times"/>
                <w:lang w:val="en-GB"/>
              </w:rPr>
              <w:t>O</w:t>
            </w:r>
            <w:r w:rsidRPr="00B76ED9">
              <w:rPr>
                <w:rFonts w:ascii="Times" w:hAnsi="Times" w:cs="Times"/>
                <w:lang w:val="en-GB"/>
              </w:rPr>
              <w:t>rganisational elasticity</w:t>
            </w:r>
          </w:p>
        </w:tc>
        <w:tc>
          <w:tcPr>
            <w:tcW w:w="3866" w:type="dxa"/>
          </w:tcPr>
          <w:p w14:paraId="7A42EB97" w14:textId="4C051EB3" w:rsidR="009754FA" w:rsidRPr="009754FA" w:rsidRDefault="009754FA" w:rsidP="009754FA">
            <w:pPr>
              <w:rPr>
                <w:rFonts w:ascii="Times" w:hAnsi="Times"/>
              </w:rPr>
            </w:pPr>
            <w:r w:rsidRPr="009754FA">
              <w:rPr>
                <w:rFonts w:ascii="Times" w:hAnsi="Times"/>
              </w:rPr>
              <w:t>Regulatory agility</w:t>
            </w:r>
            <w:r>
              <w:rPr>
                <w:rFonts w:ascii="Times" w:hAnsi="Times"/>
              </w:rPr>
              <w:t>, p</w:t>
            </w:r>
            <w:r w:rsidRPr="009754FA">
              <w:rPr>
                <w:rFonts w:ascii="Times" w:hAnsi="Times"/>
              </w:rPr>
              <w:t xml:space="preserve">atient flow between </w:t>
            </w:r>
            <w:proofErr w:type="spellStart"/>
            <w:r w:rsidRPr="009754FA">
              <w:rPr>
                <w:rFonts w:ascii="Times" w:hAnsi="Times"/>
              </w:rPr>
              <w:t>organisations</w:t>
            </w:r>
            <w:proofErr w:type="spellEnd"/>
            <w:r>
              <w:rPr>
                <w:rFonts w:ascii="Times" w:hAnsi="Times"/>
              </w:rPr>
              <w:t>, f</w:t>
            </w:r>
            <w:r w:rsidRPr="009754FA">
              <w:rPr>
                <w:rFonts w:ascii="Times" w:hAnsi="Times"/>
              </w:rPr>
              <w:t>lexibility in HR management</w:t>
            </w:r>
            <w:r>
              <w:rPr>
                <w:rFonts w:ascii="Times" w:hAnsi="Times"/>
              </w:rPr>
              <w:t>, c</w:t>
            </w:r>
            <w:r w:rsidRPr="009754FA">
              <w:rPr>
                <w:rFonts w:ascii="Times" w:hAnsi="Times"/>
              </w:rPr>
              <w:t xml:space="preserve">ollaboration between </w:t>
            </w:r>
            <w:proofErr w:type="spellStart"/>
            <w:r w:rsidRPr="009754FA">
              <w:rPr>
                <w:rFonts w:ascii="Times" w:hAnsi="Times"/>
              </w:rPr>
              <w:t>organisations</w:t>
            </w:r>
            <w:proofErr w:type="spellEnd"/>
            <w:r>
              <w:rPr>
                <w:rFonts w:ascii="Times" w:hAnsi="Times"/>
              </w:rPr>
              <w:t>, r</w:t>
            </w:r>
            <w:r w:rsidRPr="009754FA">
              <w:rPr>
                <w:rFonts w:ascii="Times" w:hAnsi="Times"/>
              </w:rPr>
              <w:t>egulation to manage the movement of professionals</w:t>
            </w:r>
            <w:r>
              <w:rPr>
                <w:rFonts w:ascii="Times" w:hAnsi="Times"/>
              </w:rPr>
              <w:t>, f</w:t>
            </w:r>
            <w:r w:rsidRPr="009754FA">
              <w:rPr>
                <w:rFonts w:ascii="Times" w:hAnsi="Times"/>
              </w:rPr>
              <w:t>lexibility and adaptability of the system</w:t>
            </w:r>
            <w:r>
              <w:rPr>
                <w:rFonts w:ascii="Times" w:hAnsi="Times"/>
              </w:rPr>
              <w:t xml:space="preserve">, </w:t>
            </w:r>
            <w:r>
              <w:rPr>
                <w:rFonts w:ascii="Times" w:hAnsi="Times"/>
              </w:rPr>
              <w:lastRenderedPageBreak/>
              <w:t>a</w:t>
            </w:r>
            <w:r w:rsidRPr="009754FA">
              <w:rPr>
                <w:rFonts w:ascii="Times" w:hAnsi="Times"/>
              </w:rPr>
              <w:t>daptability of physical structures</w:t>
            </w:r>
            <w:r>
              <w:rPr>
                <w:rFonts w:ascii="Times" w:hAnsi="Times"/>
              </w:rPr>
              <w:t>, p</w:t>
            </w:r>
            <w:r w:rsidRPr="009754FA">
              <w:rPr>
                <w:rFonts w:ascii="Times" w:hAnsi="Times"/>
              </w:rPr>
              <w:t>hysical spaces</w:t>
            </w:r>
            <w:r>
              <w:rPr>
                <w:rFonts w:ascii="Times" w:hAnsi="Times"/>
              </w:rPr>
              <w:t>, t</w:t>
            </w:r>
            <w:r w:rsidRPr="009754FA">
              <w:rPr>
                <w:rFonts w:ascii="Times" w:hAnsi="Times"/>
              </w:rPr>
              <w:t>imetables</w:t>
            </w:r>
            <w:r>
              <w:rPr>
                <w:rFonts w:ascii="Times" w:hAnsi="Times"/>
              </w:rPr>
              <w:t>, p</w:t>
            </w:r>
            <w:r w:rsidRPr="009754FA">
              <w:rPr>
                <w:rFonts w:ascii="Times" w:hAnsi="Times"/>
              </w:rPr>
              <w:t>hysical spaces</w:t>
            </w:r>
            <w:r>
              <w:rPr>
                <w:rFonts w:ascii="Times" w:hAnsi="Times"/>
              </w:rPr>
              <w:t xml:space="preserve">, </w:t>
            </w:r>
            <w:proofErr w:type="gramStart"/>
            <w:r>
              <w:rPr>
                <w:rFonts w:ascii="Times" w:hAnsi="Times"/>
              </w:rPr>
              <w:t>f</w:t>
            </w:r>
            <w:r w:rsidRPr="009754FA">
              <w:rPr>
                <w:rFonts w:ascii="Times" w:hAnsi="Times"/>
              </w:rPr>
              <w:t>rustration</w:t>
            </w:r>
            <w:proofErr w:type="gramEnd"/>
            <w:r w:rsidRPr="009754FA">
              <w:rPr>
                <w:rFonts w:ascii="Times" w:hAnsi="Times"/>
              </w:rPr>
              <w:t xml:space="preserve"> and stress</w:t>
            </w:r>
          </w:p>
        </w:tc>
        <w:tc>
          <w:tcPr>
            <w:tcW w:w="697" w:type="dxa"/>
          </w:tcPr>
          <w:p w14:paraId="6F158F11" w14:textId="40D239E5" w:rsidR="009754FA" w:rsidRPr="009754FA" w:rsidRDefault="009754FA" w:rsidP="009754FA">
            <w:pPr>
              <w:jc w:val="both"/>
              <w:rPr>
                <w:rFonts w:ascii="Times" w:hAnsi="Times"/>
              </w:rPr>
            </w:pPr>
            <w:r>
              <w:rPr>
                <w:rFonts w:ascii="Times" w:hAnsi="Times"/>
              </w:rPr>
              <w:lastRenderedPageBreak/>
              <w:t>11</w:t>
            </w:r>
          </w:p>
        </w:tc>
      </w:tr>
      <w:tr w:rsidR="009754FA" w14:paraId="6690B9AA" w14:textId="291E818D" w:rsidTr="001027E3">
        <w:tc>
          <w:tcPr>
            <w:tcW w:w="1781" w:type="dxa"/>
            <w:vMerge/>
          </w:tcPr>
          <w:p w14:paraId="4FB881DE" w14:textId="77777777" w:rsidR="009754FA" w:rsidRDefault="009754FA" w:rsidP="00F72C95">
            <w:pPr>
              <w:jc w:val="both"/>
              <w:rPr>
                <w:rFonts w:ascii="Times" w:hAnsi="Times" w:cs="Times"/>
                <w:lang w:val="en-GB"/>
              </w:rPr>
            </w:pPr>
          </w:p>
        </w:tc>
        <w:tc>
          <w:tcPr>
            <w:tcW w:w="2286" w:type="dxa"/>
          </w:tcPr>
          <w:p w14:paraId="745AF2DE" w14:textId="2D06F73C" w:rsidR="009754FA" w:rsidRPr="00B76ED9" w:rsidRDefault="009754FA" w:rsidP="00F72C95">
            <w:pPr>
              <w:jc w:val="both"/>
              <w:rPr>
                <w:rFonts w:ascii="Times" w:hAnsi="Times" w:cs="Times"/>
                <w:lang w:val="en-GB"/>
              </w:rPr>
            </w:pPr>
            <w:r>
              <w:rPr>
                <w:rFonts w:ascii="Times" w:hAnsi="Times" w:cs="Times"/>
                <w:lang w:val="en-GB"/>
              </w:rPr>
              <w:t>S</w:t>
            </w:r>
            <w:r w:rsidRPr="00B76ED9">
              <w:rPr>
                <w:rFonts w:ascii="Times" w:hAnsi="Times" w:cs="Times"/>
                <w:lang w:val="en-GB"/>
              </w:rPr>
              <w:t>taff flexibility</w:t>
            </w:r>
          </w:p>
        </w:tc>
        <w:tc>
          <w:tcPr>
            <w:tcW w:w="3866" w:type="dxa"/>
          </w:tcPr>
          <w:p w14:paraId="60242AF4" w14:textId="5CCA8EE4" w:rsidR="009754FA" w:rsidRPr="009754FA" w:rsidRDefault="009754FA" w:rsidP="009754FA">
            <w:pPr>
              <w:jc w:val="both"/>
              <w:rPr>
                <w:rFonts w:ascii="Times" w:hAnsi="Times"/>
              </w:rPr>
            </w:pPr>
            <w:r w:rsidRPr="009754FA">
              <w:rPr>
                <w:rFonts w:ascii="Times" w:hAnsi="Times"/>
              </w:rPr>
              <w:t>Regulatory mechanisms to streamline procurement</w:t>
            </w:r>
            <w:r>
              <w:rPr>
                <w:rFonts w:ascii="Times" w:hAnsi="Times"/>
              </w:rPr>
              <w:t>, r</w:t>
            </w:r>
            <w:r w:rsidRPr="009754FA">
              <w:rPr>
                <w:rFonts w:ascii="Times" w:hAnsi="Times"/>
              </w:rPr>
              <w:t>egulatory mechanisms to expedite recruitment</w:t>
            </w:r>
            <w:r>
              <w:rPr>
                <w:rFonts w:ascii="Times" w:hAnsi="Times"/>
              </w:rPr>
              <w:t>, s</w:t>
            </w:r>
            <w:r w:rsidRPr="009754FA">
              <w:rPr>
                <w:rFonts w:ascii="Times" w:hAnsi="Times"/>
              </w:rPr>
              <w:t xml:space="preserve">taffing </w:t>
            </w:r>
            <w:r>
              <w:rPr>
                <w:rFonts w:ascii="Times" w:hAnsi="Times"/>
              </w:rPr>
              <w:t>s</w:t>
            </w:r>
            <w:r w:rsidRPr="009754FA">
              <w:rPr>
                <w:rFonts w:ascii="Times" w:hAnsi="Times"/>
              </w:rPr>
              <w:t>izing</w:t>
            </w:r>
            <w:r>
              <w:rPr>
                <w:rFonts w:ascii="Times" w:hAnsi="Times"/>
              </w:rPr>
              <w:t>, s</w:t>
            </w:r>
            <w:r w:rsidRPr="009754FA">
              <w:rPr>
                <w:rFonts w:ascii="Times" w:hAnsi="Times"/>
              </w:rPr>
              <w:t>taffing levels</w:t>
            </w:r>
            <w:r>
              <w:rPr>
                <w:rFonts w:ascii="Times" w:hAnsi="Times"/>
              </w:rPr>
              <w:t>, d</w:t>
            </w:r>
            <w:r w:rsidRPr="009754FA">
              <w:rPr>
                <w:rFonts w:ascii="Times" w:hAnsi="Times"/>
              </w:rPr>
              <w:t>epletion</w:t>
            </w:r>
            <w:r>
              <w:rPr>
                <w:rFonts w:ascii="Times" w:hAnsi="Times"/>
              </w:rPr>
              <w:t>, s</w:t>
            </w:r>
            <w:r w:rsidRPr="009754FA">
              <w:rPr>
                <w:rFonts w:ascii="Times" w:hAnsi="Times"/>
              </w:rPr>
              <w:t>izing of infrastructure</w:t>
            </w:r>
          </w:p>
        </w:tc>
        <w:tc>
          <w:tcPr>
            <w:tcW w:w="697" w:type="dxa"/>
          </w:tcPr>
          <w:p w14:paraId="125CDA2A" w14:textId="61D8B0C5" w:rsidR="009754FA" w:rsidRPr="009754FA" w:rsidRDefault="009754FA" w:rsidP="009754FA">
            <w:pPr>
              <w:jc w:val="both"/>
              <w:rPr>
                <w:rFonts w:ascii="Times" w:hAnsi="Times"/>
              </w:rPr>
            </w:pPr>
            <w:r>
              <w:rPr>
                <w:rFonts w:ascii="Times" w:hAnsi="Times"/>
              </w:rPr>
              <w:t>6</w:t>
            </w:r>
          </w:p>
        </w:tc>
      </w:tr>
      <w:tr w:rsidR="009754FA" w14:paraId="1504AD3D" w14:textId="0F2A2BDE" w:rsidTr="001027E3">
        <w:tc>
          <w:tcPr>
            <w:tcW w:w="1781" w:type="dxa"/>
            <w:vMerge w:val="restart"/>
          </w:tcPr>
          <w:p w14:paraId="29CAD104" w14:textId="7E18A106" w:rsidR="009754FA" w:rsidRDefault="009754FA" w:rsidP="00F72C95">
            <w:pPr>
              <w:jc w:val="both"/>
              <w:rPr>
                <w:rFonts w:ascii="Times" w:hAnsi="Times"/>
              </w:rPr>
            </w:pPr>
            <w:r>
              <w:rPr>
                <w:rFonts w:ascii="Times" w:hAnsi="Times" w:cs="Times"/>
                <w:lang w:val="en-GB"/>
              </w:rPr>
              <w:t>T</w:t>
            </w:r>
            <w:r w:rsidRPr="00B76ED9">
              <w:rPr>
                <w:rFonts w:ascii="Times" w:hAnsi="Times" w:cs="Times"/>
                <w:lang w:val="en-GB"/>
              </w:rPr>
              <w:t>elehealth</w:t>
            </w:r>
          </w:p>
        </w:tc>
        <w:tc>
          <w:tcPr>
            <w:tcW w:w="2286" w:type="dxa"/>
          </w:tcPr>
          <w:p w14:paraId="64C14A09" w14:textId="40D95284" w:rsidR="009754FA" w:rsidRPr="009754FA" w:rsidRDefault="009754FA" w:rsidP="00F72C95">
            <w:pPr>
              <w:jc w:val="both"/>
              <w:rPr>
                <w:rFonts w:ascii="Times" w:hAnsi="Times" w:cs="Times"/>
                <w:lang w:val="en-GB"/>
              </w:rPr>
            </w:pPr>
            <w:r w:rsidRPr="00B76ED9">
              <w:rPr>
                <w:rFonts w:ascii="Times" w:hAnsi="Times" w:cs="Times"/>
                <w:lang w:val="en-GB"/>
              </w:rPr>
              <w:t>T</w:t>
            </w:r>
            <w:r w:rsidRPr="00B76ED9">
              <w:rPr>
                <w:rFonts w:ascii="Times" w:hAnsi="Times" w:cs="Times"/>
                <w:lang w:val="en-GB"/>
              </w:rPr>
              <w:t>ele</w:t>
            </w:r>
            <w:r>
              <w:rPr>
                <w:rFonts w:ascii="Times" w:hAnsi="Times" w:cs="Times"/>
                <w:lang w:val="en-GB"/>
              </w:rPr>
              <w:t>care</w:t>
            </w:r>
          </w:p>
        </w:tc>
        <w:tc>
          <w:tcPr>
            <w:tcW w:w="3866" w:type="dxa"/>
          </w:tcPr>
          <w:p w14:paraId="66423553" w14:textId="1E0B5543" w:rsidR="009754FA" w:rsidRDefault="009754FA" w:rsidP="009754FA">
            <w:pPr>
              <w:jc w:val="both"/>
              <w:rPr>
                <w:rFonts w:ascii="Times" w:hAnsi="Times"/>
              </w:rPr>
            </w:pPr>
            <w:r w:rsidRPr="009754FA">
              <w:rPr>
                <w:rFonts w:ascii="Times" w:hAnsi="Times"/>
              </w:rPr>
              <w:t>Implementation of the mixed model</w:t>
            </w:r>
            <w:r>
              <w:rPr>
                <w:rFonts w:ascii="Times" w:hAnsi="Times"/>
              </w:rPr>
              <w:t>, c</w:t>
            </w:r>
            <w:r w:rsidRPr="009754FA">
              <w:rPr>
                <w:rFonts w:ascii="Times" w:hAnsi="Times"/>
              </w:rPr>
              <w:t>riteria for use and incorporation into service portfolios</w:t>
            </w:r>
            <w:r>
              <w:rPr>
                <w:rFonts w:ascii="Times" w:hAnsi="Times"/>
              </w:rPr>
              <w:t>, m</w:t>
            </w:r>
            <w:r w:rsidRPr="009754FA">
              <w:rPr>
                <w:rFonts w:ascii="Times" w:hAnsi="Times"/>
              </w:rPr>
              <w:t>anagement of activities</w:t>
            </w:r>
            <w:r>
              <w:rPr>
                <w:rFonts w:ascii="Times" w:hAnsi="Times"/>
              </w:rPr>
              <w:t>, a</w:t>
            </w:r>
            <w:r w:rsidRPr="009754FA">
              <w:rPr>
                <w:rFonts w:ascii="Times" w:hAnsi="Times"/>
              </w:rPr>
              <w:t>cceptance among professionals</w:t>
            </w:r>
            <w:r>
              <w:rPr>
                <w:rFonts w:ascii="Times" w:hAnsi="Times"/>
              </w:rPr>
              <w:t>, p</w:t>
            </w:r>
            <w:r w:rsidRPr="009754FA">
              <w:rPr>
                <w:rFonts w:ascii="Times" w:hAnsi="Times"/>
              </w:rPr>
              <w:t>atient perception</w:t>
            </w:r>
            <w:r>
              <w:rPr>
                <w:rFonts w:ascii="Times" w:hAnsi="Times"/>
              </w:rPr>
              <w:t>, humanization, a</w:t>
            </w:r>
            <w:r w:rsidRPr="009754FA">
              <w:rPr>
                <w:rFonts w:ascii="Times" w:hAnsi="Times"/>
              </w:rPr>
              <w:t>cceptance by citizens</w:t>
            </w:r>
            <w:r>
              <w:rPr>
                <w:rFonts w:ascii="Times" w:hAnsi="Times"/>
              </w:rPr>
              <w:t>, t</w:t>
            </w:r>
            <w:r w:rsidRPr="009754FA">
              <w:rPr>
                <w:rFonts w:ascii="Times" w:hAnsi="Times"/>
              </w:rPr>
              <w:t>elemedicine</w:t>
            </w:r>
            <w:r>
              <w:rPr>
                <w:rFonts w:ascii="Times" w:hAnsi="Times"/>
              </w:rPr>
              <w:t>, i</w:t>
            </w:r>
            <w:r w:rsidRPr="009754FA">
              <w:rPr>
                <w:rFonts w:ascii="Times" w:hAnsi="Times"/>
              </w:rPr>
              <w:t>nequality</w:t>
            </w:r>
            <w:r>
              <w:rPr>
                <w:rFonts w:ascii="Times" w:hAnsi="Times"/>
              </w:rPr>
              <w:t>, f</w:t>
            </w:r>
            <w:r w:rsidRPr="009754FA">
              <w:rPr>
                <w:rFonts w:ascii="Times" w:hAnsi="Times"/>
              </w:rPr>
              <w:t>lexibility of supply</w:t>
            </w:r>
            <w:r>
              <w:rPr>
                <w:rFonts w:ascii="Times" w:hAnsi="Times"/>
              </w:rPr>
              <w:t>, a</w:t>
            </w:r>
            <w:r w:rsidRPr="009754FA">
              <w:rPr>
                <w:rFonts w:ascii="Times" w:hAnsi="Times"/>
              </w:rPr>
              <w:t>pproach</w:t>
            </w:r>
            <w:r>
              <w:rPr>
                <w:rFonts w:ascii="Times" w:hAnsi="Times"/>
              </w:rPr>
              <w:t>, a</w:t>
            </w:r>
            <w:r w:rsidRPr="009754FA">
              <w:rPr>
                <w:rFonts w:ascii="Times" w:hAnsi="Times"/>
              </w:rPr>
              <w:t>ccess</w:t>
            </w:r>
            <w:r>
              <w:rPr>
                <w:rFonts w:ascii="Times" w:hAnsi="Times"/>
              </w:rPr>
              <w:t>, d</w:t>
            </w:r>
            <w:r w:rsidRPr="009754FA">
              <w:rPr>
                <w:rFonts w:ascii="Times" w:hAnsi="Times"/>
              </w:rPr>
              <w:t>igital literacy</w:t>
            </w:r>
          </w:p>
        </w:tc>
        <w:tc>
          <w:tcPr>
            <w:tcW w:w="697" w:type="dxa"/>
          </w:tcPr>
          <w:p w14:paraId="5FE19660" w14:textId="020B5A34" w:rsidR="009754FA" w:rsidRDefault="009754FA" w:rsidP="00F72C95">
            <w:pPr>
              <w:jc w:val="both"/>
              <w:rPr>
                <w:rFonts w:ascii="Times" w:hAnsi="Times"/>
              </w:rPr>
            </w:pPr>
            <w:r>
              <w:rPr>
                <w:rFonts w:ascii="Times" w:hAnsi="Times"/>
              </w:rPr>
              <w:t>13</w:t>
            </w:r>
          </w:p>
        </w:tc>
      </w:tr>
      <w:tr w:rsidR="009754FA" w14:paraId="0D2BBC84" w14:textId="77777777" w:rsidTr="001027E3">
        <w:tc>
          <w:tcPr>
            <w:tcW w:w="1781" w:type="dxa"/>
            <w:vMerge/>
          </w:tcPr>
          <w:p w14:paraId="7D89D2B6" w14:textId="77777777" w:rsidR="009754FA" w:rsidRDefault="009754FA" w:rsidP="00F72C95">
            <w:pPr>
              <w:jc w:val="both"/>
              <w:rPr>
                <w:rFonts w:ascii="Times" w:hAnsi="Times" w:cs="Times"/>
                <w:lang w:val="en-GB"/>
              </w:rPr>
            </w:pPr>
          </w:p>
        </w:tc>
        <w:tc>
          <w:tcPr>
            <w:tcW w:w="2286" w:type="dxa"/>
          </w:tcPr>
          <w:p w14:paraId="2B658096" w14:textId="21952807" w:rsidR="009754FA" w:rsidRPr="00B76ED9" w:rsidRDefault="009754FA" w:rsidP="00F72C95">
            <w:pPr>
              <w:jc w:val="both"/>
              <w:rPr>
                <w:rFonts w:ascii="Times" w:hAnsi="Times" w:cs="Times"/>
                <w:lang w:val="en-GB"/>
              </w:rPr>
            </w:pPr>
            <w:r>
              <w:rPr>
                <w:rFonts w:ascii="Times" w:hAnsi="Times" w:cs="Times"/>
                <w:lang w:val="en-GB"/>
              </w:rPr>
              <w:t>T</w:t>
            </w:r>
            <w:r w:rsidRPr="00B76ED9">
              <w:rPr>
                <w:rFonts w:ascii="Times" w:hAnsi="Times" w:cs="Times"/>
                <w:lang w:val="en-GB"/>
              </w:rPr>
              <w:t>elework</w:t>
            </w:r>
          </w:p>
        </w:tc>
        <w:tc>
          <w:tcPr>
            <w:tcW w:w="3866" w:type="dxa"/>
          </w:tcPr>
          <w:p w14:paraId="7002C6B1" w14:textId="3318C6DD" w:rsidR="009754FA" w:rsidRDefault="009754FA" w:rsidP="009754FA">
            <w:pPr>
              <w:jc w:val="both"/>
              <w:rPr>
                <w:rFonts w:ascii="Times" w:hAnsi="Times"/>
              </w:rPr>
            </w:pPr>
            <w:r w:rsidRPr="009754FA">
              <w:rPr>
                <w:rFonts w:ascii="Times" w:hAnsi="Times"/>
              </w:rPr>
              <w:t>Criteria for defining the telework model</w:t>
            </w:r>
            <w:r>
              <w:rPr>
                <w:rFonts w:ascii="Times" w:hAnsi="Times"/>
              </w:rPr>
              <w:t>, a</w:t>
            </w:r>
            <w:r w:rsidRPr="009754FA">
              <w:rPr>
                <w:rFonts w:ascii="Times" w:hAnsi="Times"/>
              </w:rPr>
              <w:t>ctivities to be carried out in teleworking</w:t>
            </w:r>
            <w:r>
              <w:rPr>
                <w:rFonts w:ascii="Times" w:hAnsi="Times"/>
              </w:rPr>
              <w:t>, e</w:t>
            </w:r>
            <w:r w:rsidRPr="009754FA">
              <w:rPr>
                <w:rFonts w:ascii="Times" w:hAnsi="Times"/>
              </w:rPr>
              <w:t>quipment needed for teleworking</w:t>
            </w:r>
            <w:r>
              <w:rPr>
                <w:rFonts w:ascii="Times" w:hAnsi="Times"/>
              </w:rPr>
              <w:t>, a</w:t>
            </w:r>
            <w:r w:rsidRPr="009754FA">
              <w:rPr>
                <w:rFonts w:ascii="Times" w:hAnsi="Times"/>
              </w:rPr>
              <w:t>cceptance of the technology</w:t>
            </w:r>
          </w:p>
        </w:tc>
        <w:tc>
          <w:tcPr>
            <w:tcW w:w="697" w:type="dxa"/>
          </w:tcPr>
          <w:p w14:paraId="358D6A17" w14:textId="5891DABC" w:rsidR="009754FA" w:rsidRDefault="009754FA" w:rsidP="00F72C95">
            <w:pPr>
              <w:jc w:val="both"/>
              <w:rPr>
                <w:rFonts w:ascii="Times" w:hAnsi="Times"/>
              </w:rPr>
            </w:pPr>
            <w:r>
              <w:rPr>
                <w:rFonts w:ascii="Times" w:hAnsi="Times"/>
              </w:rPr>
              <w:t>4</w:t>
            </w:r>
          </w:p>
        </w:tc>
      </w:tr>
      <w:tr w:rsidR="009754FA" w14:paraId="3A8DD34D" w14:textId="77777777" w:rsidTr="001027E3">
        <w:tc>
          <w:tcPr>
            <w:tcW w:w="1781" w:type="dxa"/>
            <w:vMerge/>
          </w:tcPr>
          <w:p w14:paraId="540CE35F" w14:textId="77777777" w:rsidR="009754FA" w:rsidRDefault="009754FA" w:rsidP="00F72C95">
            <w:pPr>
              <w:jc w:val="both"/>
              <w:rPr>
                <w:rFonts w:ascii="Times" w:hAnsi="Times" w:cs="Times"/>
                <w:lang w:val="en-GB"/>
              </w:rPr>
            </w:pPr>
          </w:p>
        </w:tc>
        <w:tc>
          <w:tcPr>
            <w:tcW w:w="2286" w:type="dxa"/>
          </w:tcPr>
          <w:p w14:paraId="0D7BA6D4" w14:textId="661C63C4" w:rsidR="009754FA" w:rsidRPr="00B76ED9" w:rsidRDefault="009754FA" w:rsidP="00F72C95">
            <w:pPr>
              <w:jc w:val="both"/>
              <w:rPr>
                <w:rFonts w:ascii="Times" w:hAnsi="Times" w:cs="Times"/>
                <w:lang w:val="en-GB"/>
              </w:rPr>
            </w:pPr>
            <w:proofErr w:type="spellStart"/>
            <w:r>
              <w:rPr>
                <w:rFonts w:ascii="Times" w:hAnsi="Times" w:cs="Times"/>
                <w:lang w:val="en-GB"/>
              </w:rPr>
              <w:t>T</w:t>
            </w:r>
            <w:r w:rsidRPr="00B76ED9">
              <w:rPr>
                <w:rFonts w:ascii="Times" w:hAnsi="Times" w:cs="Times"/>
                <w:lang w:val="en-GB"/>
              </w:rPr>
              <w:t>elecoordination</w:t>
            </w:r>
            <w:proofErr w:type="spellEnd"/>
          </w:p>
        </w:tc>
        <w:tc>
          <w:tcPr>
            <w:tcW w:w="3866" w:type="dxa"/>
          </w:tcPr>
          <w:p w14:paraId="5BBBDB65" w14:textId="6BCE6059" w:rsidR="009754FA" w:rsidRDefault="009754FA" w:rsidP="009754FA">
            <w:pPr>
              <w:jc w:val="both"/>
              <w:rPr>
                <w:rFonts w:ascii="Times" w:hAnsi="Times"/>
              </w:rPr>
            </w:pPr>
            <w:r w:rsidRPr="009754FA">
              <w:rPr>
                <w:rFonts w:ascii="Times" w:hAnsi="Times"/>
              </w:rPr>
              <w:t xml:space="preserve">Utility of administrative call </w:t>
            </w:r>
            <w:proofErr w:type="spellStart"/>
            <w:r w:rsidRPr="009754FA">
              <w:rPr>
                <w:rFonts w:ascii="Times" w:hAnsi="Times"/>
              </w:rPr>
              <w:t>centre</w:t>
            </w:r>
            <w:proofErr w:type="spellEnd"/>
            <w:r>
              <w:rPr>
                <w:rFonts w:ascii="Times" w:hAnsi="Times"/>
              </w:rPr>
              <w:t>, c</w:t>
            </w:r>
            <w:r w:rsidRPr="009754FA">
              <w:rPr>
                <w:rFonts w:ascii="Times" w:hAnsi="Times"/>
              </w:rPr>
              <w:t xml:space="preserve">reation of health call </w:t>
            </w:r>
            <w:proofErr w:type="spellStart"/>
            <w:r w:rsidRPr="009754FA">
              <w:rPr>
                <w:rFonts w:ascii="Times" w:hAnsi="Times"/>
              </w:rPr>
              <w:t>centres</w:t>
            </w:r>
            <w:proofErr w:type="spellEnd"/>
          </w:p>
        </w:tc>
        <w:tc>
          <w:tcPr>
            <w:tcW w:w="697" w:type="dxa"/>
          </w:tcPr>
          <w:p w14:paraId="50DC9D5D" w14:textId="46697CD2" w:rsidR="009754FA" w:rsidRDefault="009754FA" w:rsidP="00F72C95">
            <w:pPr>
              <w:jc w:val="both"/>
              <w:rPr>
                <w:rFonts w:ascii="Times" w:hAnsi="Times"/>
              </w:rPr>
            </w:pPr>
            <w:r>
              <w:rPr>
                <w:rFonts w:ascii="Times" w:hAnsi="Times"/>
              </w:rPr>
              <w:t>2</w:t>
            </w:r>
          </w:p>
        </w:tc>
      </w:tr>
      <w:tr w:rsidR="009754FA" w14:paraId="20DC3171" w14:textId="6C52B996" w:rsidTr="001027E3">
        <w:tc>
          <w:tcPr>
            <w:tcW w:w="1781" w:type="dxa"/>
            <w:vMerge w:val="restart"/>
          </w:tcPr>
          <w:p w14:paraId="6F76A8D7" w14:textId="1C9AA140" w:rsidR="009754FA" w:rsidRDefault="009754FA" w:rsidP="00F72C95">
            <w:pPr>
              <w:jc w:val="both"/>
              <w:rPr>
                <w:rFonts w:ascii="Times" w:hAnsi="Times"/>
              </w:rPr>
            </w:pPr>
            <w:r>
              <w:rPr>
                <w:rFonts w:ascii="Times" w:hAnsi="Times" w:cs="Times"/>
                <w:lang w:val="en-GB"/>
              </w:rPr>
              <w:t>I</w:t>
            </w:r>
            <w:r w:rsidRPr="00B76ED9">
              <w:rPr>
                <w:rFonts w:ascii="Times" w:hAnsi="Times" w:cs="Times"/>
                <w:lang w:val="en-GB"/>
              </w:rPr>
              <w:t>ntegration</w:t>
            </w:r>
          </w:p>
        </w:tc>
        <w:tc>
          <w:tcPr>
            <w:tcW w:w="2286" w:type="dxa"/>
          </w:tcPr>
          <w:p w14:paraId="36383C56" w14:textId="662B9B10" w:rsidR="009754FA" w:rsidRPr="009754FA" w:rsidRDefault="009754FA" w:rsidP="00F72C95">
            <w:pPr>
              <w:jc w:val="both"/>
              <w:rPr>
                <w:rFonts w:ascii="Times" w:hAnsi="Times" w:cs="Times"/>
                <w:lang w:val="en-GB"/>
              </w:rPr>
            </w:pPr>
            <w:r w:rsidRPr="00B76ED9">
              <w:rPr>
                <w:rFonts w:ascii="Times" w:hAnsi="Times" w:cs="Times"/>
                <w:lang w:val="en-GB"/>
              </w:rPr>
              <w:t>T</w:t>
            </w:r>
            <w:r w:rsidRPr="00B76ED9">
              <w:rPr>
                <w:rFonts w:ascii="Times" w:hAnsi="Times" w:cs="Times"/>
                <w:lang w:val="en-GB"/>
              </w:rPr>
              <w:t>eamwork</w:t>
            </w:r>
          </w:p>
        </w:tc>
        <w:tc>
          <w:tcPr>
            <w:tcW w:w="3866" w:type="dxa"/>
          </w:tcPr>
          <w:p w14:paraId="266F8F61" w14:textId="747614EF" w:rsidR="009754FA" w:rsidRDefault="009754FA" w:rsidP="009754FA">
            <w:pPr>
              <w:jc w:val="both"/>
              <w:rPr>
                <w:rFonts w:ascii="Times" w:hAnsi="Times"/>
              </w:rPr>
            </w:pPr>
            <w:r w:rsidRPr="009754FA">
              <w:rPr>
                <w:rFonts w:ascii="Times" w:hAnsi="Times"/>
              </w:rPr>
              <w:t>Usefulness and advantages</w:t>
            </w:r>
            <w:r>
              <w:rPr>
                <w:rFonts w:ascii="Times" w:hAnsi="Times"/>
              </w:rPr>
              <w:t>, c</w:t>
            </w:r>
            <w:r w:rsidRPr="009754FA">
              <w:rPr>
                <w:rFonts w:ascii="Times" w:hAnsi="Times"/>
              </w:rPr>
              <w:t>riteria</w:t>
            </w:r>
            <w:r w:rsidRPr="009754FA">
              <w:rPr>
                <w:rFonts w:ascii="Times" w:hAnsi="Times"/>
              </w:rPr>
              <w:t xml:space="preserve"> for use</w:t>
            </w:r>
            <w:r>
              <w:rPr>
                <w:rFonts w:ascii="Times" w:hAnsi="Times"/>
              </w:rPr>
              <w:t>, c</w:t>
            </w:r>
            <w:r w:rsidRPr="009754FA">
              <w:rPr>
                <w:rFonts w:ascii="Times" w:hAnsi="Times"/>
              </w:rPr>
              <w:t>ollaboration between professionals</w:t>
            </w:r>
            <w:r>
              <w:rPr>
                <w:rFonts w:ascii="Times" w:hAnsi="Times"/>
              </w:rPr>
              <w:t>, a</w:t>
            </w:r>
            <w:r w:rsidRPr="009754FA">
              <w:rPr>
                <w:rFonts w:ascii="Times" w:hAnsi="Times"/>
              </w:rPr>
              <w:t>daptability of professionals</w:t>
            </w:r>
            <w:r>
              <w:rPr>
                <w:rFonts w:ascii="Times" w:hAnsi="Times"/>
              </w:rPr>
              <w:t>, v</w:t>
            </w:r>
            <w:r w:rsidRPr="009754FA">
              <w:rPr>
                <w:rFonts w:ascii="Times" w:hAnsi="Times"/>
              </w:rPr>
              <w:t>ocation</w:t>
            </w:r>
            <w:r>
              <w:rPr>
                <w:rFonts w:ascii="Times" w:hAnsi="Times"/>
              </w:rPr>
              <w:t>, r</w:t>
            </w:r>
            <w:r w:rsidRPr="009754FA">
              <w:rPr>
                <w:rFonts w:ascii="Times" w:hAnsi="Times"/>
              </w:rPr>
              <w:t>esponsibility of professionals</w:t>
            </w:r>
            <w:r>
              <w:rPr>
                <w:rFonts w:ascii="Times" w:hAnsi="Times"/>
              </w:rPr>
              <w:t>, c</w:t>
            </w:r>
            <w:r w:rsidRPr="009754FA">
              <w:rPr>
                <w:rFonts w:ascii="Times" w:hAnsi="Times"/>
              </w:rPr>
              <w:t>ommitment</w:t>
            </w:r>
            <w:r>
              <w:rPr>
                <w:rFonts w:ascii="Times" w:hAnsi="Times"/>
              </w:rPr>
              <w:t>, f</w:t>
            </w:r>
            <w:r w:rsidRPr="009754FA">
              <w:rPr>
                <w:rFonts w:ascii="Times" w:hAnsi="Times"/>
              </w:rPr>
              <w:t xml:space="preserve">ormal support </w:t>
            </w:r>
            <w:proofErr w:type="spellStart"/>
            <w:r w:rsidRPr="009754FA">
              <w:rPr>
                <w:rFonts w:ascii="Times" w:hAnsi="Times"/>
              </w:rPr>
              <w:t>programmes</w:t>
            </w:r>
            <w:proofErr w:type="spellEnd"/>
            <w:r>
              <w:rPr>
                <w:rFonts w:ascii="Times" w:hAnsi="Times"/>
              </w:rPr>
              <w:t>, i</w:t>
            </w:r>
            <w:r w:rsidRPr="009754FA">
              <w:rPr>
                <w:rFonts w:ascii="Times" w:hAnsi="Times"/>
              </w:rPr>
              <w:t>nformal support</w:t>
            </w:r>
            <w:r>
              <w:rPr>
                <w:rFonts w:ascii="Times" w:hAnsi="Times"/>
              </w:rPr>
              <w:t>, c</w:t>
            </w:r>
            <w:r w:rsidRPr="009754FA">
              <w:rPr>
                <w:rFonts w:ascii="Times" w:hAnsi="Times"/>
              </w:rPr>
              <w:t>ommunity support</w:t>
            </w:r>
          </w:p>
        </w:tc>
        <w:tc>
          <w:tcPr>
            <w:tcW w:w="697" w:type="dxa"/>
          </w:tcPr>
          <w:p w14:paraId="3CA6B218" w14:textId="55AF5A63" w:rsidR="009754FA" w:rsidRDefault="009754FA" w:rsidP="00F72C95">
            <w:pPr>
              <w:jc w:val="both"/>
              <w:rPr>
                <w:rFonts w:ascii="Times" w:hAnsi="Times"/>
              </w:rPr>
            </w:pPr>
            <w:r>
              <w:rPr>
                <w:rFonts w:ascii="Times" w:hAnsi="Times"/>
              </w:rPr>
              <w:t>10</w:t>
            </w:r>
          </w:p>
        </w:tc>
      </w:tr>
      <w:tr w:rsidR="009754FA" w14:paraId="0D07AC9D" w14:textId="77777777" w:rsidTr="001027E3">
        <w:tc>
          <w:tcPr>
            <w:tcW w:w="1781" w:type="dxa"/>
            <w:vMerge/>
          </w:tcPr>
          <w:p w14:paraId="70BD94BD" w14:textId="77777777" w:rsidR="009754FA" w:rsidRDefault="009754FA" w:rsidP="00F72C95">
            <w:pPr>
              <w:jc w:val="both"/>
              <w:rPr>
                <w:rFonts w:ascii="Times" w:hAnsi="Times" w:cs="Times"/>
                <w:lang w:val="en-GB"/>
              </w:rPr>
            </w:pPr>
          </w:p>
        </w:tc>
        <w:tc>
          <w:tcPr>
            <w:tcW w:w="2286" w:type="dxa"/>
          </w:tcPr>
          <w:p w14:paraId="34001956" w14:textId="51813DC5" w:rsidR="009754FA" w:rsidRPr="00B76ED9" w:rsidRDefault="009754FA" w:rsidP="00F72C95">
            <w:pPr>
              <w:jc w:val="both"/>
              <w:rPr>
                <w:rFonts w:ascii="Times" w:hAnsi="Times" w:cs="Times"/>
                <w:lang w:val="en-GB"/>
              </w:rPr>
            </w:pPr>
            <w:r>
              <w:rPr>
                <w:rFonts w:ascii="Times" w:hAnsi="Times" w:cs="Times"/>
                <w:lang w:val="en-GB"/>
              </w:rPr>
              <w:t>C</w:t>
            </w:r>
            <w:r w:rsidRPr="00B76ED9">
              <w:rPr>
                <w:rFonts w:ascii="Times" w:hAnsi="Times" w:cs="Times"/>
                <w:lang w:val="en-GB"/>
              </w:rPr>
              <w:t>ollaborative networks</w:t>
            </w:r>
          </w:p>
        </w:tc>
        <w:tc>
          <w:tcPr>
            <w:tcW w:w="3866" w:type="dxa"/>
          </w:tcPr>
          <w:p w14:paraId="02D8C9B1" w14:textId="2731C343" w:rsidR="009754FA" w:rsidRDefault="009754FA" w:rsidP="009754FA">
            <w:pPr>
              <w:jc w:val="both"/>
              <w:rPr>
                <w:rFonts w:ascii="Times" w:hAnsi="Times"/>
              </w:rPr>
            </w:pPr>
            <w:r w:rsidRPr="009754FA">
              <w:rPr>
                <w:rFonts w:ascii="Times" w:hAnsi="Times"/>
              </w:rPr>
              <w:t>Usefulness of structural integration</w:t>
            </w:r>
            <w:r>
              <w:rPr>
                <w:rFonts w:ascii="Times" w:hAnsi="Times"/>
              </w:rPr>
              <w:t>, s</w:t>
            </w:r>
            <w:r w:rsidRPr="009754FA">
              <w:rPr>
                <w:rFonts w:ascii="Times" w:hAnsi="Times"/>
              </w:rPr>
              <w:t xml:space="preserve">ense of </w:t>
            </w:r>
            <w:r>
              <w:rPr>
                <w:rFonts w:ascii="Times" w:hAnsi="Times"/>
              </w:rPr>
              <w:t>belonging, s</w:t>
            </w:r>
            <w:r w:rsidRPr="009754FA">
              <w:rPr>
                <w:rFonts w:ascii="Times" w:hAnsi="Times"/>
              </w:rPr>
              <w:t>ystem as a network</w:t>
            </w:r>
            <w:r>
              <w:rPr>
                <w:rFonts w:ascii="Times" w:hAnsi="Times"/>
              </w:rPr>
              <w:t xml:space="preserve">, </w:t>
            </w:r>
            <w:proofErr w:type="spellStart"/>
            <w:r>
              <w:rPr>
                <w:rFonts w:ascii="Times" w:hAnsi="Times"/>
              </w:rPr>
              <w:t>h</w:t>
            </w:r>
            <w:r w:rsidRPr="009754FA">
              <w:rPr>
                <w:rFonts w:ascii="Times" w:hAnsi="Times"/>
              </w:rPr>
              <w:t>omogenisation</w:t>
            </w:r>
            <w:proofErr w:type="spellEnd"/>
            <w:r w:rsidRPr="009754FA">
              <w:rPr>
                <w:rFonts w:ascii="Times" w:hAnsi="Times"/>
              </w:rPr>
              <w:t xml:space="preserve"> in laboratory procedures</w:t>
            </w:r>
            <w:r>
              <w:rPr>
                <w:rFonts w:ascii="Times" w:hAnsi="Times"/>
              </w:rPr>
              <w:t>, s</w:t>
            </w:r>
            <w:r w:rsidRPr="009754FA">
              <w:rPr>
                <w:rFonts w:ascii="Times" w:hAnsi="Times"/>
              </w:rPr>
              <w:t>ophistication of the laboratory</w:t>
            </w:r>
            <w:r>
              <w:rPr>
                <w:rFonts w:ascii="Times" w:hAnsi="Times"/>
              </w:rPr>
              <w:t xml:space="preserve">, </w:t>
            </w:r>
            <w:proofErr w:type="spellStart"/>
            <w:r>
              <w:rPr>
                <w:rFonts w:ascii="Times" w:hAnsi="Times"/>
              </w:rPr>
              <w:t>c</w:t>
            </w:r>
            <w:r w:rsidRPr="009754FA">
              <w:rPr>
                <w:rFonts w:ascii="Times" w:hAnsi="Times"/>
              </w:rPr>
              <w:t>entralisation</w:t>
            </w:r>
            <w:proofErr w:type="spellEnd"/>
            <w:r w:rsidRPr="009754FA">
              <w:rPr>
                <w:rFonts w:ascii="Times" w:hAnsi="Times"/>
              </w:rPr>
              <w:t xml:space="preserve"> of services</w:t>
            </w:r>
            <w:r>
              <w:rPr>
                <w:rFonts w:ascii="Times" w:hAnsi="Times"/>
              </w:rPr>
              <w:t>, r</w:t>
            </w:r>
            <w:r w:rsidRPr="009754FA">
              <w:rPr>
                <w:rFonts w:ascii="Times" w:hAnsi="Times"/>
              </w:rPr>
              <w:t>elocation of problems</w:t>
            </w:r>
          </w:p>
        </w:tc>
        <w:tc>
          <w:tcPr>
            <w:tcW w:w="697" w:type="dxa"/>
          </w:tcPr>
          <w:p w14:paraId="51BE4FC9" w14:textId="3B1C986A" w:rsidR="009754FA" w:rsidRDefault="009754FA" w:rsidP="00F72C95">
            <w:pPr>
              <w:jc w:val="both"/>
              <w:rPr>
                <w:rFonts w:ascii="Times" w:hAnsi="Times"/>
              </w:rPr>
            </w:pPr>
            <w:r>
              <w:rPr>
                <w:rFonts w:ascii="Times" w:hAnsi="Times"/>
              </w:rPr>
              <w:t>7</w:t>
            </w:r>
          </w:p>
        </w:tc>
      </w:tr>
      <w:tr w:rsidR="009754FA" w14:paraId="4B28C375" w14:textId="77777777" w:rsidTr="001027E3">
        <w:tc>
          <w:tcPr>
            <w:tcW w:w="1781" w:type="dxa"/>
            <w:vMerge/>
          </w:tcPr>
          <w:p w14:paraId="4E4219E2" w14:textId="77777777" w:rsidR="009754FA" w:rsidRDefault="009754FA" w:rsidP="00F72C95">
            <w:pPr>
              <w:jc w:val="both"/>
              <w:rPr>
                <w:rFonts w:ascii="Times" w:hAnsi="Times" w:cs="Times"/>
                <w:lang w:val="en-GB"/>
              </w:rPr>
            </w:pPr>
          </w:p>
        </w:tc>
        <w:tc>
          <w:tcPr>
            <w:tcW w:w="2286" w:type="dxa"/>
          </w:tcPr>
          <w:p w14:paraId="58E7C0CD" w14:textId="427D06F8" w:rsidR="009754FA" w:rsidRPr="00B76ED9" w:rsidRDefault="009754FA" w:rsidP="00F72C95">
            <w:pPr>
              <w:jc w:val="both"/>
              <w:rPr>
                <w:rFonts w:ascii="Times" w:hAnsi="Times" w:cs="Times"/>
                <w:lang w:val="en-GB"/>
              </w:rPr>
            </w:pPr>
            <w:r>
              <w:rPr>
                <w:rFonts w:ascii="Times" w:hAnsi="Times" w:cs="Times"/>
                <w:lang w:val="en-GB"/>
              </w:rPr>
              <w:t>C</w:t>
            </w:r>
            <w:r w:rsidRPr="00B76ED9">
              <w:rPr>
                <w:rFonts w:ascii="Times" w:hAnsi="Times" w:cs="Times"/>
                <w:lang w:val="en-GB"/>
              </w:rPr>
              <w:t>oordination with Public Health</w:t>
            </w:r>
          </w:p>
        </w:tc>
        <w:tc>
          <w:tcPr>
            <w:tcW w:w="3866" w:type="dxa"/>
          </w:tcPr>
          <w:p w14:paraId="4DDC602C" w14:textId="13E5B008" w:rsidR="009754FA" w:rsidRDefault="009754FA" w:rsidP="009754FA">
            <w:pPr>
              <w:jc w:val="both"/>
              <w:rPr>
                <w:rFonts w:ascii="Times" w:hAnsi="Times"/>
              </w:rPr>
            </w:pPr>
            <w:r w:rsidRPr="009754FA">
              <w:rPr>
                <w:rFonts w:ascii="Times" w:hAnsi="Times"/>
              </w:rPr>
              <w:t>Linking Public Health to the health system</w:t>
            </w:r>
            <w:r>
              <w:rPr>
                <w:rFonts w:ascii="Times" w:hAnsi="Times"/>
              </w:rPr>
              <w:t>, c</w:t>
            </w:r>
            <w:r w:rsidRPr="009754FA">
              <w:rPr>
                <w:rFonts w:ascii="Times" w:hAnsi="Times"/>
              </w:rPr>
              <w:t>oordination between Public Health and Primary Care</w:t>
            </w:r>
            <w:r>
              <w:rPr>
                <w:rFonts w:ascii="Times" w:hAnsi="Times"/>
              </w:rPr>
              <w:t>, u</w:t>
            </w:r>
            <w:r w:rsidRPr="009754FA">
              <w:rPr>
                <w:rFonts w:ascii="Times" w:hAnsi="Times"/>
              </w:rPr>
              <w:t>nification of criteria</w:t>
            </w:r>
            <w:r>
              <w:rPr>
                <w:rFonts w:ascii="Times" w:hAnsi="Times"/>
              </w:rPr>
              <w:t>, s</w:t>
            </w:r>
            <w:r w:rsidRPr="009754FA">
              <w:rPr>
                <w:rFonts w:ascii="Times" w:hAnsi="Times"/>
              </w:rPr>
              <w:t>treamlined communication</w:t>
            </w:r>
            <w:r>
              <w:rPr>
                <w:rFonts w:ascii="Times" w:hAnsi="Times"/>
              </w:rPr>
              <w:t>, m</w:t>
            </w:r>
            <w:r w:rsidRPr="009754FA">
              <w:rPr>
                <w:rFonts w:ascii="Times" w:hAnsi="Times"/>
              </w:rPr>
              <w:t>ultidisciplinary teams</w:t>
            </w:r>
          </w:p>
        </w:tc>
        <w:tc>
          <w:tcPr>
            <w:tcW w:w="697" w:type="dxa"/>
          </w:tcPr>
          <w:p w14:paraId="1A6260D0" w14:textId="6D9EE956" w:rsidR="009754FA" w:rsidRDefault="009754FA" w:rsidP="00F72C95">
            <w:pPr>
              <w:jc w:val="both"/>
              <w:rPr>
                <w:rFonts w:ascii="Times" w:hAnsi="Times"/>
              </w:rPr>
            </w:pPr>
            <w:r>
              <w:rPr>
                <w:rFonts w:ascii="Times" w:hAnsi="Times"/>
              </w:rPr>
              <w:t>5</w:t>
            </w:r>
          </w:p>
        </w:tc>
      </w:tr>
      <w:tr w:rsidR="009754FA" w14:paraId="41E69832" w14:textId="77777777" w:rsidTr="001027E3">
        <w:tc>
          <w:tcPr>
            <w:tcW w:w="1781" w:type="dxa"/>
            <w:vMerge/>
          </w:tcPr>
          <w:p w14:paraId="2119473C" w14:textId="77777777" w:rsidR="009754FA" w:rsidRDefault="009754FA" w:rsidP="00F72C95">
            <w:pPr>
              <w:jc w:val="both"/>
              <w:rPr>
                <w:rFonts w:ascii="Times" w:hAnsi="Times" w:cs="Times"/>
                <w:lang w:val="en-GB"/>
              </w:rPr>
            </w:pPr>
          </w:p>
        </w:tc>
        <w:tc>
          <w:tcPr>
            <w:tcW w:w="2286" w:type="dxa"/>
          </w:tcPr>
          <w:p w14:paraId="61CE87CF" w14:textId="0C57CAE9" w:rsidR="009754FA" w:rsidRPr="00B76ED9" w:rsidRDefault="009754FA" w:rsidP="00F72C95">
            <w:pPr>
              <w:jc w:val="both"/>
              <w:rPr>
                <w:rFonts w:ascii="Times" w:hAnsi="Times" w:cs="Times"/>
                <w:lang w:val="en-GB"/>
              </w:rPr>
            </w:pPr>
            <w:r>
              <w:rPr>
                <w:rFonts w:ascii="Times" w:hAnsi="Times" w:cs="Times"/>
                <w:lang w:val="en-GB"/>
              </w:rPr>
              <w:t>P</w:t>
            </w:r>
            <w:r w:rsidRPr="00B76ED9">
              <w:rPr>
                <w:rFonts w:ascii="Times" w:hAnsi="Times" w:cs="Times"/>
                <w:lang w:val="en-GB"/>
              </w:rPr>
              <w:t>artnerships</w:t>
            </w:r>
          </w:p>
        </w:tc>
        <w:tc>
          <w:tcPr>
            <w:tcW w:w="3866" w:type="dxa"/>
          </w:tcPr>
          <w:p w14:paraId="4B3D072F" w14:textId="4F31ACC6" w:rsidR="009754FA" w:rsidRDefault="009754FA" w:rsidP="009754FA">
            <w:pPr>
              <w:jc w:val="both"/>
              <w:rPr>
                <w:rFonts w:ascii="Times" w:hAnsi="Times"/>
              </w:rPr>
            </w:pPr>
            <w:r w:rsidRPr="009754FA">
              <w:rPr>
                <w:rFonts w:ascii="Times" w:hAnsi="Times"/>
              </w:rPr>
              <w:t>Building alliances</w:t>
            </w:r>
            <w:r>
              <w:rPr>
                <w:rFonts w:ascii="Times" w:hAnsi="Times"/>
              </w:rPr>
              <w:t>, c</w:t>
            </w:r>
            <w:r w:rsidRPr="009754FA">
              <w:rPr>
                <w:rFonts w:ascii="Times" w:hAnsi="Times"/>
              </w:rPr>
              <w:t>ollaboration between the social and health care sectors</w:t>
            </w:r>
            <w:r>
              <w:rPr>
                <w:rFonts w:ascii="Times" w:hAnsi="Times"/>
              </w:rPr>
              <w:t>, c</w:t>
            </w:r>
            <w:r w:rsidRPr="009754FA">
              <w:rPr>
                <w:rFonts w:ascii="Times" w:hAnsi="Times"/>
              </w:rPr>
              <w:t xml:space="preserve">oordination between </w:t>
            </w:r>
            <w:r>
              <w:rPr>
                <w:rFonts w:ascii="Times" w:hAnsi="Times"/>
              </w:rPr>
              <w:t>nursing</w:t>
            </w:r>
            <w:r w:rsidRPr="009754FA">
              <w:rPr>
                <w:rFonts w:ascii="Times" w:hAnsi="Times"/>
              </w:rPr>
              <w:t xml:space="preserve"> homes and primary care</w:t>
            </w:r>
            <w:r>
              <w:rPr>
                <w:rFonts w:ascii="Times" w:hAnsi="Times"/>
              </w:rPr>
              <w:t>, g</w:t>
            </w:r>
            <w:r w:rsidRPr="009754FA">
              <w:rPr>
                <w:rFonts w:ascii="Times" w:hAnsi="Times"/>
              </w:rPr>
              <w:t>overnance in the social and healthcare field</w:t>
            </w:r>
          </w:p>
        </w:tc>
        <w:tc>
          <w:tcPr>
            <w:tcW w:w="697" w:type="dxa"/>
          </w:tcPr>
          <w:p w14:paraId="7F4980FE" w14:textId="7CAFD3F7" w:rsidR="009754FA" w:rsidRDefault="009754FA" w:rsidP="00F72C95">
            <w:pPr>
              <w:jc w:val="both"/>
              <w:rPr>
                <w:rFonts w:ascii="Times" w:hAnsi="Times"/>
              </w:rPr>
            </w:pPr>
            <w:r>
              <w:rPr>
                <w:rFonts w:ascii="Times" w:hAnsi="Times"/>
              </w:rPr>
              <w:t>4</w:t>
            </w:r>
          </w:p>
        </w:tc>
      </w:tr>
      <w:tr w:rsidR="009754FA" w14:paraId="1E1D3D97" w14:textId="620B0D45" w:rsidTr="001027E3">
        <w:tc>
          <w:tcPr>
            <w:tcW w:w="1781" w:type="dxa"/>
            <w:vMerge w:val="restart"/>
          </w:tcPr>
          <w:p w14:paraId="3A616E2E" w14:textId="4A455CA8" w:rsidR="009754FA" w:rsidRDefault="009754FA" w:rsidP="00F72C95">
            <w:pPr>
              <w:jc w:val="both"/>
              <w:rPr>
                <w:rFonts w:ascii="Times" w:hAnsi="Times"/>
              </w:rPr>
            </w:pPr>
            <w:r>
              <w:rPr>
                <w:rFonts w:ascii="Times" w:hAnsi="Times" w:cs="Times"/>
                <w:lang w:val="en-GB"/>
              </w:rPr>
              <w:t>K</w:t>
            </w:r>
            <w:r w:rsidRPr="00B76ED9">
              <w:rPr>
                <w:rFonts w:ascii="Times" w:hAnsi="Times" w:cs="Times"/>
                <w:lang w:val="en-GB"/>
              </w:rPr>
              <w:t>nowledge management</w:t>
            </w:r>
          </w:p>
        </w:tc>
        <w:tc>
          <w:tcPr>
            <w:tcW w:w="2286" w:type="dxa"/>
          </w:tcPr>
          <w:p w14:paraId="46CCA20B" w14:textId="7BAC8627" w:rsidR="009754FA" w:rsidRPr="009754FA" w:rsidRDefault="009754FA" w:rsidP="00F72C95">
            <w:pPr>
              <w:jc w:val="both"/>
              <w:rPr>
                <w:rFonts w:ascii="Times" w:hAnsi="Times" w:cs="Times"/>
                <w:lang w:val="en-GB"/>
              </w:rPr>
            </w:pPr>
            <w:r>
              <w:rPr>
                <w:rFonts w:ascii="Times" w:hAnsi="Times" w:cs="Times"/>
                <w:lang w:val="en-GB"/>
              </w:rPr>
              <w:t>I</w:t>
            </w:r>
            <w:r w:rsidRPr="00B76ED9">
              <w:rPr>
                <w:rFonts w:ascii="Times" w:hAnsi="Times" w:cs="Times"/>
                <w:lang w:val="en-GB"/>
              </w:rPr>
              <w:t>ntellectual capital</w:t>
            </w:r>
          </w:p>
        </w:tc>
        <w:tc>
          <w:tcPr>
            <w:tcW w:w="3866" w:type="dxa"/>
          </w:tcPr>
          <w:p w14:paraId="337156D7" w14:textId="5F778378" w:rsidR="009754FA" w:rsidRDefault="009754FA" w:rsidP="009754FA">
            <w:pPr>
              <w:jc w:val="both"/>
              <w:rPr>
                <w:rFonts w:ascii="Times" w:hAnsi="Times"/>
              </w:rPr>
            </w:pPr>
            <w:r w:rsidRPr="009754FA">
              <w:rPr>
                <w:rFonts w:ascii="Times" w:hAnsi="Times"/>
              </w:rPr>
              <w:t>Knowledge integration and structuring</w:t>
            </w:r>
            <w:r>
              <w:rPr>
                <w:rFonts w:ascii="Times" w:hAnsi="Times"/>
              </w:rPr>
              <w:t>, s</w:t>
            </w:r>
            <w:r w:rsidRPr="009754FA">
              <w:rPr>
                <w:rFonts w:ascii="Times" w:hAnsi="Times"/>
              </w:rPr>
              <w:t>ystematic identification of good practices, research, innovation</w:t>
            </w:r>
            <w:r>
              <w:rPr>
                <w:rFonts w:ascii="Times" w:hAnsi="Times"/>
              </w:rPr>
              <w:t>, e</w:t>
            </w:r>
            <w:r w:rsidRPr="009754FA">
              <w:rPr>
                <w:rFonts w:ascii="Times" w:hAnsi="Times"/>
              </w:rPr>
              <w:t>xploitation of knowledge</w:t>
            </w:r>
          </w:p>
        </w:tc>
        <w:tc>
          <w:tcPr>
            <w:tcW w:w="697" w:type="dxa"/>
          </w:tcPr>
          <w:p w14:paraId="5D090601" w14:textId="06FB708F" w:rsidR="009754FA" w:rsidRDefault="009754FA" w:rsidP="00F72C95">
            <w:pPr>
              <w:jc w:val="both"/>
              <w:rPr>
                <w:rFonts w:ascii="Times" w:hAnsi="Times"/>
              </w:rPr>
            </w:pPr>
            <w:r>
              <w:rPr>
                <w:rFonts w:ascii="Times" w:hAnsi="Times"/>
              </w:rPr>
              <w:t>3</w:t>
            </w:r>
          </w:p>
        </w:tc>
      </w:tr>
      <w:tr w:rsidR="009754FA" w14:paraId="45A30DE8" w14:textId="77777777" w:rsidTr="001027E3">
        <w:tc>
          <w:tcPr>
            <w:tcW w:w="1781" w:type="dxa"/>
            <w:vMerge/>
          </w:tcPr>
          <w:p w14:paraId="24AC3E75" w14:textId="77777777" w:rsidR="009754FA" w:rsidRDefault="009754FA" w:rsidP="00F72C95">
            <w:pPr>
              <w:jc w:val="both"/>
              <w:rPr>
                <w:rFonts w:ascii="Times" w:hAnsi="Times" w:cs="Times"/>
                <w:lang w:val="en-GB"/>
              </w:rPr>
            </w:pPr>
          </w:p>
        </w:tc>
        <w:tc>
          <w:tcPr>
            <w:tcW w:w="2286" w:type="dxa"/>
          </w:tcPr>
          <w:p w14:paraId="7EE4D3F5" w14:textId="3DD0507C" w:rsidR="009754FA" w:rsidRDefault="009754FA" w:rsidP="00F72C95">
            <w:pPr>
              <w:jc w:val="both"/>
              <w:rPr>
                <w:rFonts w:ascii="Times" w:hAnsi="Times" w:cs="Times"/>
                <w:lang w:val="en-GB"/>
              </w:rPr>
            </w:pPr>
            <w:r>
              <w:rPr>
                <w:rFonts w:ascii="Times" w:hAnsi="Times" w:cs="Times"/>
                <w:lang w:val="en-GB"/>
              </w:rPr>
              <w:t>S</w:t>
            </w:r>
            <w:r w:rsidRPr="00B76ED9">
              <w:rPr>
                <w:rFonts w:ascii="Times" w:hAnsi="Times" w:cs="Times"/>
                <w:lang w:val="en-GB"/>
              </w:rPr>
              <w:t>cientific evidence</w:t>
            </w:r>
          </w:p>
        </w:tc>
        <w:tc>
          <w:tcPr>
            <w:tcW w:w="3866" w:type="dxa"/>
          </w:tcPr>
          <w:p w14:paraId="2BA46CD2" w14:textId="08A040B5" w:rsidR="009754FA" w:rsidRDefault="009754FA" w:rsidP="009754FA">
            <w:pPr>
              <w:jc w:val="both"/>
              <w:rPr>
                <w:rFonts w:ascii="Times" w:hAnsi="Times"/>
              </w:rPr>
            </w:pPr>
            <w:r w:rsidRPr="009754FA">
              <w:rPr>
                <w:rFonts w:ascii="Times" w:hAnsi="Times"/>
              </w:rPr>
              <w:t xml:space="preserve">Ensuring scientific and technical </w:t>
            </w:r>
            <w:proofErr w:type="spellStart"/>
            <w:r w:rsidRPr="009754FA">
              <w:rPr>
                <w:rFonts w:ascii="Times" w:hAnsi="Times"/>
              </w:rPr>
              <w:t>rigour</w:t>
            </w:r>
            <w:proofErr w:type="spellEnd"/>
            <w:r>
              <w:rPr>
                <w:rFonts w:ascii="Times" w:hAnsi="Times"/>
              </w:rPr>
              <w:t>, s</w:t>
            </w:r>
            <w:r w:rsidRPr="009754FA">
              <w:rPr>
                <w:rFonts w:ascii="Times" w:hAnsi="Times"/>
              </w:rPr>
              <w:t>upport from professional experts</w:t>
            </w:r>
          </w:p>
        </w:tc>
        <w:tc>
          <w:tcPr>
            <w:tcW w:w="697" w:type="dxa"/>
          </w:tcPr>
          <w:p w14:paraId="5DEF6FDB" w14:textId="4340E579" w:rsidR="009754FA" w:rsidRDefault="009754FA" w:rsidP="00F72C95">
            <w:pPr>
              <w:jc w:val="both"/>
              <w:rPr>
                <w:rFonts w:ascii="Times" w:hAnsi="Times"/>
              </w:rPr>
            </w:pPr>
            <w:r>
              <w:rPr>
                <w:rFonts w:ascii="Times" w:hAnsi="Times"/>
              </w:rPr>
              <w:t>2</w:t>
            </w:r>
          </w:p>
        </w:tc>
      </w:tr>
      <w:tr w:rsidR="009754FA" w14:paraId="28CCF121" w14:textId="77777777" w:rsidTr="001027E3">
        <w:tc>
          <w:tcPr>
            <w:tcW w:w="1781" w:type="dxa"/>
            <w:vMerge/>
          </w:tcPr>
          <w:p w14:paraId="770D2066" w14:textId="77777777" w:rsidR="009754FA" w:rsidRDefault="009754FA" w:rsidP="00F72C95">
            <w:pPr>
              <w:jc w:val="both"/>
              <w:rPr>
                <w:rFonts w:ascii="Times" w:hAnsi="Times" w:cs="Times"/>
                <w:lang w:val="en-GB"/>
              </w:rPr>
            </w:pPr>
          </w:p>
        </w:tc>
        <w:tc>
          <w:tcPr>
            <w:tcW w:w="2286" w:type="dxa"/>
          </w:tcPr>
          <w:p w14:paraId="4DA0E25D" w14:textId="1441DD37" w:rsidR="009754FA" w:rsidRDefault="009754FA" w:rsidP="00F72C95">
            <w:pPr>
              <w:jc w:val="both"/>
              <w:rPr>
                <w:rFonts w:ascii="Times" w:hAnsi="Times" w:cs="Times"/>
                <w:lang w:val="en-GB"/>
              </w:rPr>
            </w:pPr>
            <w:r>
              <w:rPr>
                <w:rFonts w:ascii="Times" w:hAnsi="Times" w:cs="Times"/>
                <w:lang w:val="en-GB"/>
              </w:rPr>
              <w:t>T</w:t>
            </w:r>
            <w:r w:rsidRPr="00B76ED9">
              <w:rPr>
                <w:rFonts w:ascii="Times" w:hAnsi="Times" w:cs="Times"/>
                <w:lang w:val="en-GB"/>
              </w:rPr>
              <w:t>ransmission</w:t>
            </w:r>
          </w:p>
        </w:tc>
        <w:tc>
          <w:tcPr>
            <w:tcW w:w="3866" w:type="dxa"/>
          </w:tcPr>
          <w:p w14:paraId="3018E69F" w14:textId="22400DF0" w:rsidR="009754FA" w:rsidRDefault="009754FA" w:rsidP="009754FA">
            <w:pPr>
              <w:jc w:val="both"/>
              <w:rPr>
                <w:rFonts w:ascii="Times" w:hAnsi="Times"/>
              </w:rPr>
            </w:pPr>
            <w:r w:rsidRPr="009754FA">
              <w:rPr>
                <w:rFonts w:ascii="Times" w:hAnsi="Times"/>
              </w:rPr>
              <w:t>Agility in the generation and sharing of knowledge</w:t>
            </w:r>
            <w:r>
              <w:rPr>
                <w:rFonts w:ascii="Times" w:hAnsi="Times"/>
              </w:rPr>
              <w:t xml:space="preserve">, </w:t>
            </w:r>
            <w:proofErr w:type="gramStart"/>
            <w:r>
              <w:rPr>
                <w:rFonts w:ascii="Times" w:hAnsi="Times"/>
              </w:rPr>
              <w:t>u</w:t>
            </w:r>
            <w:r w:rsidRPr="009754FA">
              <w:rPr>
                <w:rFonts w:ascii="Times" w:hAnsi="Times"/>
              </w:rPr>
              <w:t>sefulness</w:t>
            </w:r>
            <w:proofErr w:type="gramEnd"/>
            <w:r w:rsidRPr="009754FA">
              <w:rPr>
                <w:rFonts w:ascii="Times" w:hAnsi="Times"/>
              </w:rPr>
              <w:t xml:space="preserve"> and advantages</w:t>
            </w:r>
          </w:p>
        </w:tc>
        <w:tc>
          <w:tcPr>
            <w:tcW w:w="697" w:type="dxa"/>
          </w:tcPr>
          <w:p w14:paraId="46543DA0" w14:textId="16E4B792" w:rsidR="009754FA" w:rsidRDefault="009754FA" w:rsidP="00F72C95">
            <w:pPr>
              <w:jc w:val="both"/>
              <w:rPr>
                <w:rFonts w:ascii="Times" w:hAnsi="Times"/>
              </w:rPr>
            </w:pPr>
            <w:r>
              <w:rPr>
                <w:rFonts w:ascii="Times" w:hAnsi="Times"/>
              </w:rPr>
              <w:t>2</w:t>
            </w:r>
          </w:p>
        </w:tc>
      </w:tr>
      <w:tr w:rsidR="009754FA" w14:paraId="07F6F0EC" w14:textId="77777777" w:rsidTr="001027E3">
        <w:tc>
          <w:tcPr>
            <w:tcW w:w="1781" w:type="dxa"/>
            <w:vMerge/>
          </w:tcPr>
          <w:p w14:paraId="73E7AF4B" w14:textId="77777777" w:rsidR="009754FA" w:rsidRDefault="009754FA" w:rsidP="00F72C95">
            <w:pPr>
              <w:jc w:val="both"/>
              <w:rPr>
                <w:rFonts w:ascii="Times" w:hAnsi="Times" w:cs="Times"/>
                <w:lang w:val="en-GB"/>
              </w:rPr>
            </w:pPr>
          </w:p>
        </w:tc>
        <w:tc>
          <w:tcPr>
            <w:tcW w:w="2286" w:type="dxa"/>
          </w:tcPr>
          <w:p w14:paraId="1A3CC510" w14:textId="11115D07" w:rsidR="009754FA" w:rsidRDefault="009754FA" w:rsidP="00F72C95">
            <w:pPr>
              <w:jc w:val="both"/>
              <w:rPr>
                <w:rFonts w:ascii="Times" w:hAnsi="Times" w:cs="Times"/>
                <w:lang w:val="en-GB"/>
              </w:rPr>
            </w:pPr>
            <w:r>
              <w:rPr>
                <w:rFonts w:ascii="Times" w:hAnsi="Times" w:cs="Times"/>
                <w:lang w:val="en-GB"/>
              </w:rPr>
              <w:t>Tr</w:t>
            </w:r>
            <w:r w:rsidRPr="00B76ED9">
              <w:rPr>
                <w:rFonts w:ascii="Times" w:hAnsi="Times" w:cs="Times"/>
                <w:lang w:val="en-GB"/>
              </w:rPr>
              <w:t>aining</w:t>
            </w:r>
          </w:p>
        </w:tc>
        <w:tc>
          <w:tcPr>
            <w:tcW w:w="3866" w:type="dxa"/>
          </w:tcPr>
          <w:p w14:paraId="2860B12F" w14:textId="718981AE" w:rsidR="009754FA" w:rsidRDefault="009754FA" w:rsidP="009754FA">
            <w:pPr>
              <w:jc w:val="both"/>
              <w:rPr>
                <w:rFonts w:ascii="Times" w:hAnsi="Times"/>
              </w:rPr>
            </w:pPr>
            <w:r w:rsidRPr="009754FA">
              <w:rPr>
                <w:rFonts w:ascii="Times" w:hAnsi="Times"/>
              </w:rPr>
              <w:t>Adequacy of training</w:t>
            </w:r>
            <w:r>
              <w:rPr>
                <w:rFonts w:ascii="Times" w:hAnsi="Times"/>
              </w:rPr>
              <w:t>, t</w:t>
            </w:r>
            <w:r w:rsidRPr="009754FA">
              <w:rPr>
                <w:rFonts w:ascii="Times" w:hAnsi="Times"/>
              </w:rPr>
              <w:t>raining format</w:t>
            </w:r>
            <w:r>
              <w:rPr>
                <w:rFonts w:ascii="Times" w:hAnsi="Times"/>
              </w:rPr>
              <w:t>, s</w:t>
            </w:r>
            <w:r w:rsidRPr="009754FA">
              <w:rPr>
                <w:rFonts w:ascii="Times" w:hAnsi="Times"/>
              </w:rPr>
              <w:t>treamlined registration of training</w:t>
            </w:r>
            <w:r>
              <w:rPr>
                <w:rFonts w:ascii="Times" w:hAnsi="Times"/>
              </w:rPr>
              <w:t>, f</w:t>
            </w:r>
            <w:r w:rsidRPr="009754FA">
              <w:rPr>
                <w:rFonts w:ascii="Times" w:hAnsi="Times"/>
              </w:rPr>
              <w:t>acilitating spaces for training</w:t>
            </w:r>
            <w:r>
              <w:rPr>
                <w:rFonts w:ascii="Times" w:hAnsi="Times"/>
              </w:rPr>
              <w:t>, c</w:t>
            </w:r>
            <w:r w:rsidRPr="009754FA">
              <w:rPr>
                <w:rFonts w:ascii="Times" w:hAnsi="Times"/>
              </w:rPr>
              <w:t>apacity of professionals to respond to different challenges (adaptation)</w:t>
            </w:r>
            <w:r>
              <w:rPr>
                <w:rFonts w:ascii="Times" w:hAnsi="Times"/>
              </w:rPr>
              <w:t>, p</w:t>
            </w:r>
            <w:r w:rsidRPr="009754FA">
              <w:rPr>
                <w:rFonts w:ascii="Times" w:hAnsi="Times"/>
              </w:rPr>
              <w:t>lanning of roles and their scope of action</w:t>
            </w:r>
            <w:r>
              <w:rPr>
                <w:rFonts w:ascii="Times" w:hAnsi="Times"/>
              </w:rPr>
              <w:t>, p</w:t>
            </w:r>
            <w:r w:rsidRPr="009754FA">
              <w:rPr>
                <w:rFonts w:ascii="Times" w:hAnsi="Times"/>
              </w:rPr>
              <w:t>olyvalence of roles</w:t>
            </w:r>
            <w:r>
              <w:rPr>
                <w:rFonts w:ascii="Times" w:hAnsi="Times"/>
              </w:rPr>
              <w:t>, a</w:t>
            </w:r>
            <w:r w:rsidRPr="009754FA">
              <w:rPr>
                <w:rFonts w:ascii="Times" w:hAnsi="Times"/>
              </w:rPr>
              <w:t>bility to adapt</w:t>
            </w:r>
            <w:r>
              <w:rPr>
                <w:rFonts w:ascii="Times" w:hAnsi="Times"/>
              </w:rPr>
              <w:t>, f</w:t>
            </w:r>
            <w:r w:rsidRPr="009754FA">
              <w:rPr>
                <w:rFonts w:ascii="Times" w:hAnsi="Times"/>
              </w:rPr>
              <w:t>lexibility of roles</w:t>
            </w:r>
          </w:p>
        </w:tc>
        <w:tc>
          <w:tcPr>
            <w:tcW w:w="697" w:type="dxa"/>
          </w:tcPr>
          <w:p w14:paraId="207A1EA9" w14:textId="5F630E2A" w:rsidR="009754FA" w:rsidRDefault="009754FA" w:rsidP="00F72C95">
            <w:pPr>
              <w:jc w:val="both"/>
              <w:rPr>
                <w:rFonts w:ascii="Times" w:hAnsi="Times"/>
              </w:rPr>
            </w:pPr>
            <w:r>
              <w:rPr>
                <w:rFonts w:ascii="Times" w:hAnsi="Times"/>
              </w:rPr>
              <w:t>9</w:t>
            </w:r>
          </w:p>
        </w:tc>
      </w:tr>
      <w:tr w:rsidR="009754FA" w14:paraId="50BED3F0" w14:textId="3E382A75" w:rsidTr="001027E3">
        <w:tc>
          <w:tcPr>
            <w:tcW w:w="1781" w:type="dxa"/>
            <w:vMerge w:val="restart"/>
          </w:tcPr>
          <w:p w14:paraId="62D08845" w14:textId="48A50B44" w:rsidR="009754FA" w:rsidRDefault="009754FA" w:rsidP="00F72C95">
            <w:pPr>
              <w:jc w:val="both"/>
              <w:rPr>
                <w:rFonts w:ascii="Times" w:hAnsi="Times"/>
              </w:rPr>
            </w:pPr>
            <w:r>
              <w:rPr>
                <w:rFonts w:ascii="Times" w:hAnsi="Times" w:cs="Times"/>
                <w:lang w:val="en-GB"/>
              </w:rPr>
              <w:t>P</w:t>
            </w:r>
            <w:r w:rsidRPr="00B76ED9">
              <w:rPr>
                <w:rFonts w:ascii="Times" w:hAnsi="Times" w:cs="Times"/>
                <w:lang w:val="en-GB"/>
              </w:rPr>
              <w:t>rofessional roles</w:t>
            </w:r>
          </w:p>
        </w:tc>
        <w:tc>
          <w:tcPr>
            <w:tcW w:w="2286" w:type="dxa"/>
          </w:tcPr>
          <w:p w14:paraId="7508A4AB" w14:textId="47F4D01B" w:rsidR="009754FA" w:rsidRPr="00B76ED9" w:rsidRDefault="009754FA" w:rsidP="00F72C95">
            <w:pPr>
              <w:jc w:val="both"/>
              <w:rPr>
                <w:rFonts w:ascii="Times" w:hAnsi="Times" w:cs="Times"/>
                <w:lang w:val="en-GB"/>
              </w:rPr>
            </w:pPr>
            <w:r w:rsidRPr="00B76ED9">
              <w:rPr>
                <w:rFonts w:ascii="Times" w:hAnsi="Times" w:cs="Times"/>
                <w:lang w:val="en-GB"/>
              </w:rPr>
              <w:t>S</w:t>
            </w:r>
            <w:r w:rsidRPr="00B76ED9">
              <w:rPr>
                <w:rFonts w:ascii="Times" w:hAnsi="Times" w:cs="Times"/>
                <w:lang w:val="en-GB"/>
              </w:rPr>
              <w:t>trengthening</w:t>
            </w:r>
          </w:p>
        </w:tc>
        <w:tc>
          <w:tcPr>
            <w:tcW w:w="3866" w:type="dxa"/>
          </w:tcPr>
          <w:p w14:paraId="67A219A6" w14:textId="3AB2859C" w:rsidR="009754FA" w:rsidRDefault="009754FA" w:rsidP="009754FA">
            <w:pPr>
              <w:jc w:val="both"/>
              <w:rPr>
                <w:rFonts w:ascii="Times" w:hAnsi="Times"/>
              </w:rPr>
            </w:pPr>
            <w:r w:rsidRPr="009754FA">
              <w:rPr>
                <w:rFonts w:ascii="Times" w:hAnsi="Times"/>
              </w:rPr>
              <w:t>Empowerment</w:t>
            </w:r>
            <w:r>
              <w:rPr>
                <w:rFonts w:ascii="Times" w:hAnsi="Times"/>
              </w:rPr>
              <w:t>, e</w:t>
            </w:r>
            <w:r w:rsidRPr="009754FA">
              <w:rPr>
                <w:rFonts w:ascii="Times" w:hAnsi="Times"/>
              </w:rPr>
              <w:t>mpowering nursing</w:t>
            </w:r>
            <w:r>
              <w:rPr>
                <w:rFonts w:ascii="Times" w:hAnsi="Times"/>
              </w:rPr>
              <w:t>, e</w:t>
            </w:r>
            <w:r w:rsidRPr="009754FA">
              <w:rPr>
                <w:rFonts w:ascii="Times" w:hAnsi="Times"/>
              </w:rPr>
              <w:t>mpowering the role of the administrative area</w:t>
            </w:r>
            <w:r>
              <w:rPr>
                <w:rFonts w:ascii="Times" w:hAnsi="Times"/>
              </w:rPr>
              <w:t xml:space="preserve">, </w:t>
            </w:r>
            <w:proofErr w:type="gramStart"/>
            <w:r>
              <w:rPr>
                <w:rFonts w:ascii="Times" w:hAnsi="Times"/>
              </w:rPr>
              <w:t>r</w:t>
            </w:r>
            <w:r w:rsidRPr="009754FA">
              <w:rPr>
                <w:rFonts w:ascii="Times" w:hAnsi="Times"/>
              </w:rPr>
              <w:t>ecognition</w:t>
            </w:r>
            <w:proofErr w:type="gramEnd"/>
            <w:r w:rsidRPr="009754FA">
              <w:rPr>
                <w:rFonts w:ascii="Times" w:hAnsi="Times"/>
              </w:rPr>
              <w:t xml:space="preserve"> and </w:t>
            </w:r>
            <w:r>
              <w:rPr>
                <w:rFonts w:ascii="Times" w:hAnsi="Times"/>
              </w:rPr>
              <w:t>exigency</w:t>
            </w:r>
          </w:p>
        </w:tc>
        <w:tc>
          <w:tcPr>
            <w:tcW w:w="697" w:type="dxa"/>
          </w:tcPr>
          <w:p w14:paraId="0BC19908" w14:textId="1B5F060D" w:rsidR="009754FA" w:rsidRDefault="009754FA" w:rsidP="00F72C95">
            <w:pPr>
              <w:jc w:val="both"/>
              <w:rPr>
                <w:rFonts w:ascii="Times" w:hAnsi="Times"/>
              </w:rPr>
            </w:pPr>
            <w:r>
              <w:rPr>
                <w:rFonts w:ascii="Times" w:hAnsi="Times"/>
              </w:rPr>
              <w:t>4</w:t>
            </w:r>
          </w:p>
        </w:tc>
      </w:tr>
      <w:tr w:rsidR="009754FA" w14:paraId="3D4BF7EE" w14:textId="77777777" w:rsidTr="001027E3">
        <w:tc>
          <w:tcPr>
            <w:tcW w:w="1781" w:type="dxa"/>
            <w:vMerge/>
          </w:tcPr>
          <w:p w14:paraId="5243F7C8" w14:textId="77777777" w:rsidR="009754FA" w:rsidRDefault="009754FA" w:rsidP="00F72C95">
            <w:pPr>
              <w:jc w:val="both"/>
              <w:rPr>
                <w:rFonts w:ascii="Times" w:hAnsi="Times" w:cs="Times"/>
                <w:lang w:val="en-GB"/>
              </w:rPr>
            </w:pPr>
          </w:p>
        </w:tc>
        <w:tc>
          <w:tcPr>
            <w:tcW w:w="2286" w:type="dxa"/>
          </w:tcPr>
          <w:p w14:paraId="148599A3" w14:textId="2B2438B5" w:rsidR="009754FA" w:rsidRPr="00B76ED9" w:rsidRDefault="009754FA" w:rsidP="00F72C95">
            <w:pPr>
              <w:jc w:val="both"/>
              <w:rPr>
                <w:rFonts w:ascii="Times" w:hAnsi="Times" w:cs="Times"/>
                <w:lang w:val="en-GB"/>
              </w:rPr>
            </w:pPr>
            <w:r>
              <w:rPr>
                <w:rFonts w:ascii="Times" w:hAnsi="Times" w:cs="Times"/>
                <w:lang w:val="en-GB"/>
              </w:rPr>
              <w:t>I</w:t>
            </w:r>
            <w:r w:rsidRPr="00B76ED9">
              <w:rPr>
                <w:rFonts w:ascii="Times" w:hAnsi="Times" w:cs="Times"/>
                <w:lang w:val="en-GB"/>
              </w:rPr>
              <w:t>nnovation</w:t>
            </w:r>
          </w:p>
        </w:tc>
        <w:tc>
          <w:tcPr>
            <w:tcW w:w="3866" w:type="dxa"/>
          </w:tcPr>
          <w:p w14:paraId="6463BDDB" w14:textId="0B1EE649" w:rsidR="009754FA" w:rsidRDefault="009754FA" w:rsidP="00F72C95">
            <w:pPr>
              <w:jc w:val="both"/>
              <w:rPr>
                <w:rFonts w:ascii="Times" w:hAnsi="Times"/>
              </w:rPr>
            </w:pPr>
            <w:r w:rsidRPr="009754FA">
              <w:rPr>
                <w:rFonts w:ascii="Times" w:hAnsi="Times"/>
              </w:rPr>
              <w:t>Incorporation of new roles</w:t>
            </w:r>
          </w:p>
        </w:tc>
        <w:tc>
          <w:tcPr>
            <w:tcW w:w="697" w:type="dxa"/>
          </w:tcPr>
          <w:p w14:paraId="61776AE0" w14:textId="3B753AD6" w:rsidR="009754FA" w:rsidRDefault="009754FA" w:rsidP="00F72C95">
            <w:pPr>
              <w:jc w:val="both"/>
              <w:rPr>
                <w:rFonts w:ascii="Times" w:hAnsi="Times"/>
              </w:rPr>
            </w:pPr>
            <w:r>
              <w:rPr>
                <w:rFonts w:ascii="Times" w:hAnsi="Times"/>
              </w:rPr>
              <w:t>1</w:t>
            </w:r>
          </w:p>
        </w:tc>
      </w:tr>
      <w:tr w:rsidR="009754FA" w14:paraId="68C92685" w14:textId="1D18892C" w:rsidTr="001027E3">
        <w:tc>
          <w:tcPr>
            <w:tcW w:w="1781" w:type="dxa"/>
            <w:vMerge w:val="restart"/>
          </w:tcPr>
          <w:p w14:paraId="43D587D6" w14:textId="76ED1CF0" w:rsidR="009754FA" w:rsidRDefault="009754FA" w:rsidP="00F72C95">
            <w:pPr>
              <w:jc w:val="both"/>
              <w:rPr>
                <w:rFonts w:ascii="Times" w:hAnsi="Times"/>
              </w:rPr>
            </w:pPr>
            <w:r>
              <w:rPr>
                <w:rFonts w:ascii="Times" w:hAnsi="Times" w:cs="Times"/>
                <w:lang w:val="en-GB"/>
              </w:rPr>
              <w:t>D</w:t>
            </w:r>
            <w:r w:rsidRPr="00B76ED9">
              <w:rPr>
                <w:rFonts w:ascii="Times" w:hAnsi="Times" w:cs="Times"/>
                <w:lang w:val="en-GB"/>
              </w:rPr>
              <w:t>igitisation</w:t>
            </w:r>
          </w:p>
        </w:tc>
        <w:tc>
          <w:tcPr>
            <w:tcW w:w="2286" w:type="dxa"/>
          </w:tcPr>
          <w:p w14:paraId="75D62A25" w14:textId="77777777" w:rsidR="009754FA" w:rsidRDefault="009754FA" w:rsidP="00F72C95">
            <w:pPr>
              <w:jc w:val="both"/>
              <w:rPr>
                <w:rFonts w:ascii="Times" w:hAnsi="Times" w:cs="Times"/>
                <w:lang w:val="en-GB"/>
              </w:rPr>
            </w:pPr>
            <w:r>
              <w:rPr>
                <w:rFonts w:ascii="Times" w:hAnsi="Times" w:cs="Times"/>
                <w:lang w:val="en-GB"/>
              </w:rPr>
              <w:t>S</w:t>
            </w:r>
            <w:r w:rsidRPr="00B76ED9">
              <w:rPr>
                <w:rFonts w:ascii="Times" w:hAnsi="Times" w:cs="Times"/>
                <w:lang w:val="en-GB"/>
              </w:rPr>
              <w:t>trategy</w:t>
            </w:r>
          </w:p>
          <w:p w14:paraId="71C8FAED" w14:textId="5BBE9219" w:rsidR="009754FA" w:rsidRDefault="009754FA" w:rsidP="00F72C95">
            <w:pPr>
              <w:jc w:val="both"/>
              <w:rPr>
                <w:rFonts w:ascii="Times" w:hAnsi="Times"/>
              </w:rPr>
            </w:pPr>
          </w:p>
        </w:tc>
        <w:tc>
          <w:tcPr>
            <w:tcW w:w="3866" w:type="dxa"/>
          </w:tcPr>
          <w:p w14:paraId="464F3C4D" w14:textId="1E1065AC" w:rsidR="009754FA" w:rsidRDefault="009754FA" w:rsidP="009754FA">
            <w:pPr>
              <w:jc w:val="both"/>
              <w:rPr>
                <w:rFonts w:ascii="Times" w:hAnsi="Times"/>
              </w:rPr>
            </w:pPr>
            <w:r w:rsidRPr="009754FA">
              <w:rPr>
                <w:rFonts w:ascii="Times" w:hAnsi="Times"/>
              </w:rPr>
              <w:t>Funding</w:t>
            </w:r>
            <w:r>
              <w:rPr>
                <w:rFonts w:ascii="Times" w:hAnsi="Times"/>
              </w:rPr>
              <w:t xml:space="preserve">, </w:t>
            </w:r>
            <w:proofErr w:type="spellStart"/>
            <w:r>
              <w:rPr>
                <w:rFonts w:ascii="Times" w:hAnsi="Times"/>
              </w:rPr>
              <w:t>d</w:t>
            </w:r>
            <w:r w:rsidRPr="009754FA">
              <w:rPr>
                <w:rFonts w:ascii="Times" w:hAnsi="Times"/>
              </w:rPr>
              <w:t>igitisation</w:t>
            </w:r>
            <w:proofErr w:type="spellEnd"/>
            <w:r w:rsidRPr="009754FA">
              <w:rPr>
                <w:rFonts w:ascii="Times" w:hAnsi="Times"/>
              </w:rPr>
              <w:t xml:space="preserve"> </w:t>
            </w:r>
            <w:r>
              <w:rPr>
                <w:rFonts w:ascii="Times" w:hAnsi="Times"/>
              </w:rPr>
              <w:t>u</w:t>
            </w:r>
            <w:r w:rsidRPr="009754FA">
              <w:rPr>
                <w:rFonts w:ascii="Times" w:hAnsi="Times"/>
              </w:rPr>
              <w:t>nit</w:t>
            </w:r>
            <w:r>
              <w:rPr>
                <w:rFonts w:ascii="Times" w:hAnsi="Times"/>
              </w:rPr>
              <w:t>, e</w:t>
            </w:r>
            <w:r w:rsidRPr="009754FA">
              <w:rPr>
                <w:rFonts w:ascii="Times" w:hAnsi="Times"/>
              </w:rPr>
              <w:t>valuation</w:t>
            </w:r>
            <w:r>
              <w:rPr>
                <w:rFonts w:ascii="Times" w:hAnsi="Times"/>
              </w:rPr>
              <w:t>, s</w:t>
            </w:r>
            <w:r w:rsidRPr="009754FA">
              <w:rPr>
                <w:rFonts w:ascii="Times" w:hAnsi="Times"/>
              </w:rPr>
              <w:t>ecurity</w:t>
            </w:r>
            <w:r>
              <w:rPr>
                <w:rFonts w:ascii="Times" w:hAnsi="Times"/>
              </w:rPr>
              <w:t xml:space="preserve">, promotion </w:t>
            </w:r>
            <w:r w:rsidRPr="009754FA">
              <w:rPr>
                <w:rFonts w:ascii="Times" w:hAnsi="Times"/>
              </w:rPr>
              <w:t>of corporate apps</w:t>
            </w:r>
          </w:p>
        </w:tc>
        <w:tc>
          <w:tcPr>
            <w:tcW w:w="697" w:type="dxa"/>
          </w:tcPr>
          <w:p w14:paraId="5153187A" w14:textId="3FA14027" w:rsidR="009754FA" w:rsidRDefault="009754FA" w:rsidP="00F72C95">
            <w:pPr>
              <w:jc w:val="both"/>
              <w:rPr>
                <w:rFonts w:ascii="Times" w:hAnsi="Times"/>
              </w:rPr>
            </w:pPr>
            <w:r>
              <w:rPr>
                <w:rFonts w:ascii="Times" w:hAnsi="Times"/>
              </w:rPr>
              <w:t>5</w:t>
            </w:r>
          </w:p>
        </w:tc>
      </w:tr>
      <w:tr w:rsidR="009754FA" w14:paraId="083CE028" w14:textId="77777777" w:rsidTr="001027E3">
        <w:tc>
          <w:tcPr>
            <w:tcW w:w="1781" w:type="dxa"/>
            <w:vMerge/>
          </w:tcPr>
          <w:p w14:paraId="1BEFAC60" w14:textId="77777777" w:rsidR="009754FA" w:rsidRDefault="009754FA" w:rsidP="00F72C95">
            <w:pPr>
              <w:jc w:val="both"/>
              <w:rPr>
                <w:rFonts w:ascii="Times" w:hAnsi="Times" w:cs="Times"/>
                <w:lang w:val="en-GB"/>
              </w:rPr>
            </w:pPr>
          </w:p>
        </w:tc>
        <w:tc>
          <w:tcPr>
            <w:tcW w:w="2286" w:type="dxa"/>
          </w:tcPr>
          <w:p w14:paraId="54B4AD40" w14:textId="024AC817" w:rsidR="009754FA" w:rsidRDefault="009754FA" w:rsidP="00F72C95">
            <w:pPr>
              <w:jc w:val="both"/>
              <w:rPr>
                <w:rFonts w:ascii="Times" w:hAnsi="Times" w:cs="Times"/>
                <w:lang w:val="en-GB"/>
              </w:rPr>
            </w:pPr>
            <w:r>
              <w:rPr>
                <w:rFonts w:ascii="Times" w:hAnsi="Times" w:cs="Times"/>
                <w:lang w:val="en-GB"/>
              </w:rPr>
              <w:t>D</w:t>
            </w:r>
            <w:r w:rsidRPr="00B76ED9">
              <w:rPr>
                <w:rFonts w:ascii="Times" w:hAnsi="Times" w:cs="Times"/>
                <w:lang w:val="en-GB"/>
              </w:rPr>
              <w:t>ata analytics</w:t>
            </w:r>
          </w:p>
        </w:tc>
        <w:tc>
          <w:tcPr>
            <w:tcW w:w="3866" w:type="dxa"/>
          </w:tcPr>
          <w:p w14:paraId="326749F1" w14:textId="75407ED4" w:rsidR="009754FA" w:rsidRDefault="00EF7E4A" w:rsidP="00F72C95">
            <w:pPr>
              <w:jc w:val="both"/>
              <w:rPr>
                <w:rFonts w:ascii="Times" w:hAnsi="Times"/>
              </w:rPr>
            </w:pPr>
            <w:r>
              <w:rPr>
                <w:rFonts w:ascii="Times" w:hAnsi="Times"/>
              </w:rPr>
              <w:t>Data exploitation</w:t>
            </w:r>
          </w:p>
        </w:tc>
        <w:tc>
          <w:tcPr>
            <w:tcW w:w="697" w:type="dxa"/>
          </w:tcPr>
          <w:p w14:paraId="3F8C6649" w14:textId="464E9449" w:rsidR="009754FA" w:rsidRDefault="00EF7E4A" w:rsidP="00F72C95">
            <w:pPr>
              <w:jc w:val="both"/>
              <w:rPr>
                <w:rFonts w:ascii="Times" w:hAnsi="Times"/>
              </w:rPr>
            </w:pPr>
            <w:r>
              <w:rPr>
                <w:rFonts w:ascii="Times" w:hAnsi="Times"/>
              </w:rPr>
              <w:t>1</w:t>
            </w:r>
          </w:p>
        </w:tc>
      </w:tr>
      <w:tr w:rsidR="009754FA" w14:paraId="63712C47" w14:textId="77777777" w:rsidTr="001027E3">
        <w:tc>
          <w:tcPr>
            <w:tcW w:w="1781" w:type="dxa"/>
            <w:vMerge/>
          </w:tcPr>
          <w:p w14:paraId="64A70766" w14:textId="77777777" w:rsidR="009754FA" w:rsidRDefault="009754FA" w:rsidP="00F72C95">
            <w:pPr>
              <w:jc w:val="both"/>
              <w:rPr>
                <w:rFonts w:ascii="Times" w:hAnsi="Times" w:cs="Times"/>
                <w:lang w:val="en-GB"/>
              </w:rPr>
            </w:pPr>
          </w:p>
        </w:tc>
        <w:tc>
          <w:tcPr>
            <w:tcW w:w="2286" w:type="dxa"/>
          </w:tcPr>
          <w:p w14:paraId="76D3CCB0" w14:textId="2483E72C" w:rsidR="009754FA" w:rsidRDefault="009754FA" w:rsidP="00F72C95">
            <w:pPr>
              <w:jc w:val="both"/>
              <w:rPr>
                <w:rFonts w:ascii="Times" w:hAnsi="Times" w:cs="Times"/>
                <w:lang w:val="en-GB"/>
              </w:rPr>
            </w:pPr>
            <w:r>
              <w:rPr>
                <w:rFonts w:ascii="Times" w:hAnsi="Times" w:cs="Times"/>
                <w:lang w:val="en-GB"/>
              </w:rPr>
              <w:t>A</w:t>
            </w:r>
            <w:r w:rsidRPr="00B76ED9">
              <w:rPr>
                <w:rFonts w:ascii="Times" w:hAnsi="Times" w:cs="Times"/>
                <w:lang w:val="en-GB"/>
              </w:rPr>
              <w:t>utomation</w:t>
            </w:r>
          </w:p>
        </w:tc>
        <w:tc>
          <w:tcPr>
            <w:tcW w:w="3866" w:type="dxa"/>
          </w:tcPr>
          <w:p w14:paraId="366066B6" w14:textId="297C9A95" w:rsidR="009754FA" w:rsidRDefault="00EF7E4A" w:rsidP="00EF7E4A">
            <w:pPr>
              <w:jc w:val="both"/>
              <w:rPr>
                <w:rFonts w:ascii="Times" w:hAnsi="Times"/>
              </w:rPr>
            </w:pPr>
            <w:r w:rsidRPr="00EF7E4A">
              <w:rPr>
                <w:rFonts w:ascii="Times" w:hAnsi="Times"/>
              </w:rPr>
              <w:t>Need</w:t>
            </w:r>
            <w:r>
              <w:rPr>
                <w:rFonts w:ascii="Times" w:hAnsi="Times"/>
              </w:rPr>
              <w:t>, a</w:t>
            </w:r>
            <w:r w:rsidRPr="00EF7E4A">
              <w:rPr>
                <w:rFonts w:ascii="Times" w:hAnsi="Times"/>
              </w:rPr>
              <w:t>utomatable activities</w:t>
            </w:r>
            <w:r>
              <w:rPr>
                <w:rFonts w:ascii="Times" w:hAnsi="Times"/>
              </w:rPr>
              <w:t>, t</w:t>
            </w:r>
            <w:r w:rsidRPr="00EF7E4A">
              <w:rPr>
                <w:rFonts w:ascii="Times" w:hAnsi="Times"/>
              </w:rPr>
              <w:t>ools</w:t>
            </w:r>
          </w:p>
        </w:tc>
        <w:tc>
          <w:tcPr>
            <w:tcW w:w="697" w:type="dxa"/>
          </w:tcPr>
          <w:p w14:paraId="2B5127D0" w14:textId="4F9B855E" w:rsidR="009754FA" w:rsidRDefault="00EF7E4A" w:rsidP="00F72C95">
            <w:pPr>
              <w:jc w:val="both"/>
              <w:rPr>
                <w:rFonts w:ascii="Times" w:hAnsi="Times"/>
              </w:rPr>
            </w:pPr>
            <w:r>
              <w:rPr>
                <w:rFonts w:ascii="Times" w:hAnsi="Times"/>
              </w:rPr>
              <w:t>3</w:t>
            </w:r>
          </w:p>
        </w:tc>
      </w:tr>
      <w:tr w:rsidR="009754FA" w14:paraId="68C71566" w14:textId="77777777" w:rsidTr="001027E3">
        <w:tc>
          <w:tcPr>
            <w:tcW w:w="1781" w:type="dxa"/>
            <w:vMerge/>
          </w:tcPr>
          <w:p w14:paraId="00A70074" w14:textId="77777777" w:rsidR="009754FA" w:rsidRDefault="009754FA" w:rsidP="00F72C95">
            <w:pPr>
              <w:jc w:val="both"/>
              <w:rPr>
                <w:rFonts w:ascii="Times" w:hAnsi="Times" w:cs="Times"/>
                <w:lang w:val="en-GB"/>
              </w:rPr>
            </w:pPr>
          </w:p>
        </w:tc>
        <w:tc>
          <w:tcPr>
            <w:tcW w:w="2286" w:type="dxa"/>
          </w:tcPr>
          <w:p w14:paraId="21C9104C" w14:textId="38F7A9AA" w:rsidR="009754FA" w:rsidRDefault="009754FA" w:rsidP="00F72C95">
            <w:pPr>
              <w:jc w:val="both"/>
              <w:rPr>
                <w:rFonts w:ascii="Times" w:hAnsi="Times" w:cs="Times"/>
                <w:lang w:val="en-GB"/>
              </w:rPr>
            </w:pPr>
            <w:r>
              <w:rPr>
                <w:rFonts w:ascii="Times" w:hAnsi="Times" w:cs="Times"/>
                <w:lang w:val="en-GB"/>
              </w:rPr>
              <w:t>I</w:t>
            </w:r>
            <w:r w:rsidRPr="00B76ED9">
              <w:rPr>
                <w:rFonts w:ascii="Times" w:hAnsi="Times" w:cs="Times"/>
                <w:lang w:val="en-GB"/>
              </w:rPr>
              <w:t>nteroperability</w:t>
            </w:r>
          </w:p>
        </w:tc>
        <w:tc>
          <w:tcPr>
            <w:tcW w:w="3866" w:type="dxa"/>
          </w:tcPr>
          <w:p w14:paraId="39830941" w14:textId="7DEDB44A" w:rsidR="009754FA" w:rsidRDefault="00EF7E4A" w:rsidP="00EF7E4A">
            <w:pPr>
              <w:jc w:val="both"/>
              <w:rPr>
                <w:rFonts w:ascii="Times" w:hAnsi="Times"/>
              </w:rPr>
            </w:pPr>
            <w:r w:rsidRPr="00EF7E4A">
              <w:rPr>
                <w:rFonts w:ascii="Times" w:hAnsi="Times"/>
              </w:rPr>
              <w:t>Shared health records</w:t>
            </w:r>
            <w:r>
              <w:rPr>
                <w:rFonts w:ascii="Times" w:hAnsi="Times"/>
              </w:rPr>
              <w:t>, s</w:t>
            </w:r>
            <w:r w:rsidRPr="00EF7E4A">
              <w:rPr>
                <w:rFonts w:ascii="Times" w:hAnsi="Times"/>
              </w:rPr>
              <w:t xml:space="preserve">ocio-health </w:t>
            </w:r>
            <w:r>
              <w:rPr>
                <w:rFonts w:ascii="Times" w:hAnsi="Times"/>
              </w:rPr>
              <w:t>record</w:t>
            </w:r>
          </w:p>
        </w:tc>
        <w:tc>
          <w:tcPr>
            <w:tcW w:w="697" w:type="dxa"/>
          </w:tcPr>
          <w:p w14:paraId="7306D931" w14:textId="232A7DC9" w:rsidR="009754FA" w:rsidRDefault="00EF7E4A" w:rsidP="00F72C95">
            <w:pPr>
              <w:jc w:val="both"/>
              <w:rPr>
                <w:rFonts w:ascii="Times" w:hAnsi="Times"/>
              </w:rPr>
            </w:pPr>
            <w:r>
              <w:rPr>
                <w:rFonts w:ascii="Times" w:hAnsi="Times"/>
              </w:rPr>
              <w:t>2</w:t>
            </w:r>
          </w:p>
        </w:tc>
      </w:tr>
      <w:tr w:rsidR="006A5760" w14:paraId="4AE8B5C1" w14:textId="7BDEE2B3" w:rsidTr="001027E3">
        <w:tc>
          <w:tcPr>
            <w:tcW w:w="1781" w:type="dxa"/>
            <w:vMerge w:val="restart"/>
          </w:tcPr>
          <w:p w14:paraId="07D7A046" w14:textId="136379B2" w:rsidR="006A5760" w:rsidRDefault="006A5760" w:rsidP="00F72C95">
            <w:pPr>
              <w:jc w:val="both"/>
              <w:rPr>
                <w:rFonts w:ascii="Times" w:hAnsi="Times"/>
              </w:rPr>
            </w:pPr>
            <w:r>
              <w:rPr>
                <w:rFonts w:ascii="Times" w:hAnsi="Times" w:cs="Times"/>
                <w:lang w:val="en-GB"/>
              </w:rPr>
              <w:t>O</w:t>
            </w:r>
            <w:r w:rsidRPr="00B76ED9">
              <w:rPr>
                <w:rFonts w:ascii="Times" w:hAnsi="Times" w:cs="Times"/>
                <w:lang w:val="en-GB"/>
              </w:rPr>
              <w:t>rganisational communication</w:t>
            </w:r>
          </w:p>
        </w:tc>
        <w:tc>
          <w:tcPr>
            <w:tcW w:w="2286" w:type="dxa"/>
          </w:tcPr>
          <w:p w14:paraId="762C5CBE" w14:textId="2F7BA542" w:rsidR="006A5760" w:rsidRPr="006A5760" w:rsidRDefault="006A5760" w:rsidP="00F72C95">
            <w:pPr>
              <w:jc w:val="both"/>
              <w:rPr>
                <w:rFonts w:ascii="Times" w:hAnsi="Times" w:cs="Times"/>
                <w:lang w:val="en-GB"/>
              </w:rPr>
            </w:pPr>
            <w:r>
              <w:rPr>
                <w:rFonts w:ascii="Times" w:hAnsi="Times" w:cs="Times"/>
                <w:lang w:val="en-GB"/>
              </w:rPr>
              <w:t>M</w:t>
            </w:r>
            <w:r w:rsidRPr="00B76ED9">
              <w:rPr>
                <w:rFonts w:ascii="Times" w:hAnsi="Times" w:cs="Times"/>
                <w:lang w:val="en-GB"/>
              </w:rPr>
              <w:t>anagement</w:t>
            </w:r>
          </w:p>
        </w:tc>
        <w:tc>
          <w:tcPr>
            <w:tcW w:w="3866" w:type="dxa"/>
          </w:tcPr>
          <w:p w14:paraId="1EEED186" w14:textId="65E80A7C" w:rsidR="006A5760" w:rsidRDefault="006A5760" w:rsidP="006A5760">
            <w:pPr>
              <w:jc w:val="both"/>
              <w:rPr>
                <w:rFonts w:ascii="Times" w:hAnsi="Times"/>
              </w:rPr>
            </w:pPr>
            <w:r w:rsidRPr="006A5760">
              <w:rPr>
                <w:rFonts w:ascii="Times" w:hAnsi="Times"/>
              </w:rPr>
              <w:t>Difficulty in communicating between structures and actors</w:t>
            </w:r>
            <w:r>
              <w:rPr>
                <w:rFonts w:ascii="Times" w:hAnsi="Times"/>
              </w:rPr>
              <w:t>, d</w:t>
            </w:r>
            <w:r w:rsidRPr="006A5760">
              <w:rPr>
                <w:rFonts w:ascii="Times" w:hAnsi="Times"/>
              </w:rPr>
              <w:t>issemination and marketing of existing technological solutions</w:t>
            </w:r>
            <w:r>
              <w:rPr>
                <w:rFonts w:ascii="Times" w:hAnsi="Times"/>
              </w:rPr>
              <w:t>, c</w:t>
            </w:r>
            <w:r w:rsidRPr="006A5760">
              <w:rPr>
                <w:rFonts w:ascii="Times" w:hAnsi="Times"/>
              </w:rPr>
              <w:t>orporate communication strategy</w:t>
            </w:r>
            <w:r>
              <w:rPr>
                <w:rFonts w:ascii="Times" w:hAnsi="Times"/>
              </w:rPr>
              <w:t>, ability</w:t>
            </w:r>
            <w:r w:rsidRPr="006A5760">
              <w:rPr>
                <w:rFonts w:ascii="Times" w:hAnsi="Times"/>
              </w:rPr>
              <w:t xml:space="preserve"> in communication skills</w:t>
            </w:r>
            <w:r>
              <w:rPr>
                <w:rFonts w:ascii="Times" w:hAnsi="Times"/>
              </w:rPr>
              <w:t>, r</w:t>
            </w:r>
            <w:r w:rsidRPr="006A5760">
              <w:rPr>
                <w:rFonts w:ascii="Times" w:hAnsi="Times"/>
              </w:rPr>
              <w:t>elevance</w:t>
            </w:r>
          </w:p>
        </w:tc>
        <w:tc>
          <w:tcPr>
            <w:tcW w:w="697" w:type="dxa"/>
          </w:tcPr>
          <w:p w14:paraId="30ABD9D3" w14:textId="11E733E1" w:rsidR="006A5760" w:rsidRDefault="006A5760" w:rsidP="00F72C95">
            <w:pPr>
              <w:jc w:val="both"/>
              <w:rPr>
                <w:rFonts w:ascii="Times" w:hAnsi="Times"/>
              </w:rPr>
            </w:pPr>
            <w:r>
              <w:rPr>
                <w:rFonts w:ascii="Times" w:hAnsi="Times"/>
              </w:rPr>
              <w:t>5</w:t>
            </w:r>
          </w:p>
        </w:tc>
      </w:tr>
      <w:tr w:rsidR="006A5760" w14:paraId="2118C89E" w14:textId="77777777" w:rsidTr="001027E3">
        <w:tc>
          <w:tcPr>
            <w:tcW w:w="1781" w:type="dxa"/>
            <w:vMerge/>
          </w:tcPr>
          <w:p w14:paraId="68E2623C" w14:textId="77777777" w:rsidR="006A5760" w:rsidRDefault="006A5760" w:rsidP="00F72C95">
            <w:pPr>
              <w:jc w:val="both"/>
              <w:rPr>
                <w:rFonts w:ascii="Times" w:hAnsi="Times" w:cs="Times"/>
                <w:lang w:val="en-GB"/>
              </w:rPr>
            </w:pPr>
          </w:p>
        </w:tc>
        <w:tc>
          <w:tcPr>
            <w:tcW w:w="2286" w:type="dxa"/>
          </w:tcPr>
          <w:p w14:paraId="4FDF881D" w14:textId="261AEDB0" w:rsidR="006A5760" w:rsidRDefault="006A5760" w:rsidP="00F72C95">
            <w:pPr>
              <w:jc w:val="both"/>
              <w:rPr>
                <w:rFonts w:ascii="Times" w:hAnsi="Times" w:cs="Times"/>
                <w:lang w:val="en-GB"/>
              </w:rPr>
            </w:pPr>
            <w:r>
              <w:rPr>
                <w:rFonts w:ascii="Times" w:hAnsi="Times" w:cs="Times"/>
                <w:lang w:val="en-GB"/>
              </w:rPr>
              <w:t>C</w:t>
            </w:r>
            <w:r w:rsidRPr="00B76ED9">
              <w:rPr>
                <w:rFonts w:ascii="Times" w:hAnsi="Times" w:cs="Times"/>
                <w:lang w:val="en-GB"/>
              </w:rPr>
              <w:t>ontent</w:t>
            </w:r>
          </w:p>
        </w:tc>
        <w:tc>
          <w:tcPr>
            <w:tcW w:w="3866" w:type="dxa"/>
          </w:tcPr>
          <w:p w14:paraId="4D75A517" w14:textId="1C3B124D" w:rsidR="006A5760" w:rsidRDefault="006A5760" w:rsidP="006A5760">
            <w:pPr>
              <w:jc w:val="both"/>
              <w:rPr>
                <w:rFonts w:ascii="Times" w:hAnsi="Times"/>
              </w:rPr>
            </w:pPr>
            <w:r w:rsidRPr="006A5760">
              <w:rPr>
                <w:rFonts w:ascii="Times" w:hAnsi="Times"/>
              </w:rPr>
              <w:t>Messages</w:t>
            </w:r>
            <w:r>
              <w:rPr>
                <w:rFonts w:ascii="Times" w:hAnsi="Times"/>
              </w:rPr>
              <w:t>, c</w:t>
            </w:r>
            <w:r w:rsidRPr="006A5760">
              <w:rPr>
                <w:rFonts w:ascii="Times" w:hAnsi="Times"/>
              </w:rPr>
              <w:t>ommunication channels</w:t>
            </w:r>
            <w:r>
              <w:rPr>
                <w:rFonts w:ascii="Times" w:hAnsi="Times"/>
              </w:rPr>
              <w:t>, c</w:t>
            </w:r>
            <w:r w:rsidRPr="006A5760">
              <w:rPr>
                <w:rFonts w:ascii="Times" w:hAnsi="Times"/>
              </w:rPr>
              <w:t xml:space="preserve">larity, </w:t>
            </w:r>
            <w:proofErr w:type="gramStart"/>
            <w:r w:rsidRPr="006A5760">
              <w:rPr>
                <w:rFonts w:ascii="Times" w:hAnsi="Times"/>
              </w:rPr>
              <w:t>transparency</w:t>
            </w:r>
            <w:proofErr w:type="gramEnd"/>
            <w:r w:rsidRPr="006A5760">
              <w:rPr>
                <w:rFonts w:ascii="Times" w:hAnsi="Times"/>
              </w:rPr>
              <w:t xml:space="preserve"> and truthfulness</w:t>
            </w:r>
          </w:p>
        </w:tc>
        <w:tc>
          <w:tcPr>
            <w:tcW w:w="697" w:type="dxa"/>
          </w:tcPr>
          <w:p w14:paraId="354B340E" w14:textId="2139CCFF" w:rsidR="006A5760" w:rsidRDefault="006A5760" w:rsidP="00F72C95">
            <w:pPr>
              <w:jc w:val="both"/>
              <w:rPr>
                <w:rFonts w:ascii="Times" w:hAnsi="Times"/>
              </w:rPr>
            </w:pPr>
            <w:r>
              <w:rPr>
                <w:rFonts w:ascii="Times" w:hAnsi="Times"/>
              </w:rPr>
              <w:t>4</w:t>
            </w:r>
          </w:p>
        </w:tc>
      </w:tr>
      <w:tr w:rsidR="006A5760" w14:paraId="567ABEA2" w14:textId="77777777" w:rsidTr="001027E3">
        <w:tc>
          <w:tcPr>
            <w:tcW w:w="1781" w:type="dxa"/>
            <w:vMerge/>
          </w:tcPr>
          <w:p w14:paraId="18EC5347" w14:textId="77777777" w:rsidR="006A5760" w:rsidRDefault="006A5760" w:rsidP="00F72C95">
            <w:pPr>
              <w:jc w:val="both"/>
              <w:rPr>
                <w:rFonts w:ascii="Times" w:hAnsi="Times" w:cs="Times"/>
                <w:lang w:val="en-GB"/>
              </w:rPr>
            </w:pPr>
          </w:p>
        </w:tc>
        <w:tc>
          <w:tcPr>
            <w:tcW w:w="2286" w:type="dxa"/>
          </w:tcPr>
          <w:p w14:paraId="3D438B75" w14:textId="37BDEAA9" w:rsidR="006A5760" w:rsidRDefault="006A5760" w:rsidP="00F72C95">
            <w:pPr>
              <w:jc w:val="both"/>
              <w:rPr>
                <w:rFonts w:ascii="Times" w:hAnsi="Times" w:cs="Times"/>
                <w:lang w:val="en-GB"/>
              </w:rPr>
            </w:pPr>
            <w:r>
              <w:rPr>
                <w:rFonts w:ascii="Times" w:hAnsi="Times" w:cs="Times"/>
                <w:lang w:val="en-GB"/>
              </w:rPr>
              <w:t>C</w:t>
            </w:r>
            <w:r w:rsidRPr="00B76ED9">
              <w:rPr>
                <w:rFonts w:ascii="Times" w:hAnsi="Times" w:cs="Times"/>
                <w:lang w:val="en-GB"/>
              </w:rPr>
              <w:t>hannels</w:t>
            </w:r>
          </w:p>
        </w:tc>
        <w:tc>
          <w:tcPr>
            <w:tcW w:w="3866" w:type="dxa"/>
          </w:tcPr>
          <w:p w14:paraId="6349D7FA" w14:textId="06EAC2B2" w:rsidR="006A5760" w:rsidRDefault="006A5760" w:rsidP="006A5760">
            <w:pPr>
              <w:jc w:val="both"/>
              <w:rPr>
                <w:rFonts w:ascii="Times" w:hAnsi="Times"/>
              </w:rPr>
            </w:pPr>
            <w:r w:rsidRPr="006A5760">
              <w:rPr>
                <w:rFonts w:ascii="Times" w:hAnsi="Times"/>
              </w:rPr>
              <w:t>Capturing information to facilitate decision-making</w:t>
            </w:r>
            <w:r>
              <w:rPr>
                <w:rFonts w:ascii="Times" w:hAnsi="Times"/>
              </w:rPr>
              <w:t>, c</w:t>
            </w:r>
            <w:r w:rsidRPr="006A5760">
              <w:rPr>
                <w:rFonts w:ascii="Times" w:hAnsi="Times"/>
              </w:rPr>
              <w:t>ommunication channels</w:t>
            </w:r>
            <w:r>
              <w:rPr>
                <w:rFonts w:ascii="Times" w:hAnsi="Times"/>
              </w:rPr>
              <w:t>, a</w:t>
            </w:r>
            <w:r w:rsidRPr="006A5760">
              <w:rPr>
                <w:rFonts w:ascii="Times" w:hAnsi="Times"/>
              </w:rPr>
              <w:t>gility of communication</w:t>
            </w:r>
          </w:p>
        </w:tc>
        <w:tc>
          <w:tcPr>
            <w:tcW w:w="697" w:type="dxa"/>
          </w:tcPr>
          <w:p w14:paraId="22EF6ECF" w14:textId="5703D709" w:rsidR="006A5760" w:rsidRDefault="006A5760" w:rsidP="00F72C95">
            <w:pPr>
              <w:jc w:val="both"/>
              <w:rPr>
                <w:rFonts w:ascii="Times" w:hAnsi="Times"/>
              </w:rPr>
            </w:pPr>
            <w:r>
              <w:rPr>
                <w:rFonts w:ascii="Times" w:hAnsi="Times"/>
              </w:rPr>
              <w:t>3</w:t>
            </w:r>
          </w:p>
        </w:tc>
      </w:tr>
    </w:tbl>
    <w:p w14:paraId="6B24C976" w14:textId="77777777" w:rsidR="00B76ED9" w:rsidRPr="00E07F39" w:rsidRDefault="00B76ED9" w:rsidP="00F72C95">
      <w:pPr>
        <w:ind w:left="360"/>
        <w:jc w:val="both"/>
        <w:rPr>
          <w:rFonts w:ascii="Times" w:hAnsi="Times"/>
        </w:rPr>
      </w:pPr>
    </w:p>
    <w:p w14:paraId="0B63F300" w14:textId="77777777" w:rsidR="00F72C95" w:rsidRPr="00E07F39" w:rsidRDefault="00F72C95" w:rsidP="00F72C95">
      <w:pPr>
        <w:spacing w:after="0"/>
        <w:rPr>
          <w:rFonts w:ascii="Times" w:eastAsia="Malgun Gothic" w:hAnsi="Times" w:cs="Times"/>
          <w:b/>
          <w:lang w:val="pt-BR" w:eastAsia="ko-KR"/>
        </w:rPr>
      </w:pPr>
    </w:p>
    <w:p w14:paraId="0620E259" w14:textId="77777777" w:rsidR="00261EFE" w:rsidRPr="00E07F39" w:rsidRDefault="00261EFE" w:rsidP="0078135F">
      <w:pPr>
        <w:spacing w:after="0"/>
        <w:rPr>
          <w:rFonts w:ascii="Times" w:hAnsi="Times" w:cs="Times"/>
        </w:rPr>
      </w:pPr>
    </w:p>
    <w:sectPr w:rsidR="00261EFE" w:rsidRPr="00E07F39" w:rsidSect="0078135F">
      <w:footerReference w:type="even" r:id="rId8"/>
      <w:footerReference w:type="default" r:id="rId9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7DA0D" w14:textId="77777777" w:rsidR="00FD38A1" w:rsidRDefault="00FD38A1" w:rsidP="001C5CE5">
      <w:pPr>
        <w:spacing w:after="0"/>
      </w:pPr>
      <w:r>
        <w:separator/>
      </w:r>
    </w:p>
  </w:endnote>
  <w:endnote w:type="continuationSeparator" w:id="0">
    <w:p w14:paraId="5DF8AE0D" w14:textId="77777777" w:rsidR="00FD38A1" w:rsidRDefault="00FD38A1" w:rsidP="001C5CE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1820223800"/>
      <w:docPartObj>
        <w:docPartGallery w:val="Page Numbers (Bottom of Page)"/>
        <w:docPartUnique/>
      </w:docPartObj>
    </w:sdtPr>
    <w:sdtContent>
      <w:p w14:paraId="4F51270F" w14:textId="77313806" w:rsidR="002B01D2" w:rsidRDefault="002B01D2" w:rsidP="002B01D2">
        <w:pPr>
          <w:pStyle w:val="Piedepgina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49D6C505" w14:textId="77777777" w:rsidR="002B01D2" w:rsidRDefault="002B01D2" w:rsidP="002B01D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1856112435"/>
      <w:docPartObj>
        <w:docPartGallery w:val="Page Numbers (Bottom of Page)"/>
        <w:docPartUnique/>
      </w:docPartObj>
    </w:sdtPr>
    <w:sdtContent>
      <w:p w14:paraId="1ABF4074" w14:textId="7281BA4E" w:rsidR="002B01D2" w:rsidRDefault="002B01D2" w:rsidP="002B01D2">
        <w:pPr>
          <w:pStyle w:val="Piedepgina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445F6555" w14:textId="77777777" w:rsidR="002B01D2" w:rsidRDefault="002B01D2" w:rsidP="002B01D2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8BE87" w14:textId="77777777" w:rsidR="00FD38A1" w:rsidRDefault="00FD38A1" w:rsidP="001C5CE5">
      <w:pPr>
        <w:spacing w:after="0"/>
      </w:pPr>
      <w:r>
        <w:separator/>
      </w:r>
    </w:p>
  </w:footnote>
  <w:footnote w:type="continuationSeparator" w:id="0">
    <w:p w14:paraId="1D44C578" w14:textId="77777777" w:rsidR="00FD38A1" w:rsidRDefault="00FD38A1" w:rsidP="001C5CE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4BE51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B7E3F5F"/>
    <w:multiLevelType w:val="hybridMultilevel"/>
    <w:tmpl w:val="8584B1C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11421266">
    <w:abstractNumId w:val="0"/>
  </w:num>
  <w:num w:numId="2" w16cid:durableId="11976184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pt-BR" w:vendorID="64" w:dllVersion="0" w:nlCheck="1" w:checkStyle="0"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35F"/>
    <w:rsid w:val="0001718C"/>
    <w:rsid w:val="00030F02"/>
    <w:rsid w:val="00033F1A"/>
    <w:rsid w:val="00060363"/>
    <w:rsid w:val="00072917"/>
    <w:rsid w:val="00076E70"/>
    <w:rsid w:val="00081E7E"/>
    <w:rsid w:val="000B1BAF"/>
    <w:rsid w:val="000B3191"/>
    <w:rsid w:val="000C4190"/>
    <w:rsid w:val="000C46B5"/>
    <w:rsid w:val="001027E3"/>
    <w:rsid w:val="00107727"/>
    <w:rsid w:val="00135E5D"/>
    <w:rsid w:val="0016036B"/>
    <w:rsid w:val="00170602"/>
    <w:rsid w:val="00192710"/>
    <w:rsid w:val="00194316"/>
    <w:rsid w:val="00197F15"/>
    <w:rsid w:val="001A0E31"/>
    <w:rsid w:val="001A28D8"/>
    <w:rsid w:val="001C317D"/>
    <w:rsid w:val="001C5CE5"/>
    <w:rsid w:val="001E2154"/>
    <w:rsid w:val="001E396C"/>
    <w:rsid w:val="001E6191"/>
    <w:rsid w:val="00201EA9"/>
    <w:rsid w:val="002103DE"/>
    <w:rsid w:val="00255EE9"/>
    <w:rsid w:val="00256401"/>
    <w:rsid w:val="00261EFE"/>
    <w:rsid w:val="00271F8D"/>
    <w:rsid w:val="0027606C"/>
    <w:rsid w:val="0028257A"/>
    <w:rsid w:val="00284346"/>
    <w:rsid w:val="00294BF8"/>
    <w:rsid w:val="002B01D2"/>
    <w:rsid w:val="002B1397"/>
    <w:rsid w:val="002B20F5"/>
    <w:rsid w:val="002D74E6"/>
    <w:rsid w:val="002E2859"/>
    <w:rsid w:val="002E7A5C"/>
    <w:rsid w:val="002F014A"/>
    <w:rsid w:val="00316DE6"/>
    <w:rsid w:val="00340FDD"/>
    <w:rsid w:val="00346467"/>
    <w:rsid w:val="0039619B"/>
    <w:rsid w:val="003B1011"/>
    <w:rsid w:val="003D0C3A"/>
    <w:rsid w:val="003D19F5"/>
    <w:rsid w:val="003E3C4A"/>
    <w:rsid w:val="00433265"/>
    <w:rsid w:val="00434C25"/>
    <w:rsid w:val="00474F6B"/>
    <w:rsid w:val="00475832"/>
    <w:rsid w:val="00491504"/>
    <w:rsid w:val="004B5685"/>
    <w:rsid w:val="004D0172"/>
    <w:rsid w:val="004F61B5"/>
    <w:rsid w:val="00510E4B"/>
    <w:rsid w:val="00515FCD"/>
    <w:rsid w:val="00516170"/>
    <w:rsid w:val="00531E2C"/>
    <w:rsid w:val="00542350"/>
    <w:rsid w:val="005433C5"/>
    <w:rsid w:val="005519DA"/>
    <w:rsid w:val="00553F7D"/>
    <w:rsid w:val="00574FDD"/>
    <w:rsid w:val="005950E6"/>
    <w:rsid w:val="005B55FA"/>
    <w:rsid w:val="005C2B2F"/>
    <w:rsid w:val="005C5CEB"/>
    <w:rsid w:val="005F2DCA"/>
    <w:rsid w:val="00613DC3"/>
    <w:rsid w:val="0064558B"/>
    <w:rsid w:val="00656E0A"/>
    <w:rsid w:val="006A5760"/>
    <w:rsid w:val="006B1DD4"/>
    <w:rsid w:val="006C2699"/>
    <w:rsid w:val="006E710B"/>
    <w:rsid w:val="00707347"/>
    <w:rsid w:val="00735FF8"/>
    <w:rsid w:val="00747911"/>
    <w:rsid w:val="007731FA"/>
    <w:rsid w:val="0078135F"/>
    <w:rsid w:val="00792362"/>
    <w:rsid w:val="00794836"/>
    <w:rsid w:val="0079695E"/>
    <w:rsid w:val="007A0CA4"/>
    <w:rsid w:val="007B7DCC"/>
    <w:rsid w:val="007D1409"/>
    <w:rsid w:val="007D2636"/>
    <w:rsid w:val="007F17E5"/>
    <w:rsid w:val="008301A2"/>
    <w:rsid w:val="00835B23"/>
    <w:rsid w:val="008625A2"/>
    <w:rsid w:val="00867B4E"/>
    <w:rsid w:val="008C3A89"/>
    <w:rsid w:val="008F4E05"/>
    <w:rsid w:val="00927452"/>
    <w:rsid w:val="00930173"/>
    <w:rsid w:val="009441CD"/>
    <w:rsid w:val="009754FA"/>
    <w:rsid w:val="00980B32"/>
    <w:rsid w:val="0098442A"/>
    <w:rsid w:val="009C5F41"/>
    <w:rsid w:val="009F20EC"/>
    <w:rsid w:val="009F294E"/>
    <w:rsid w:val="00A425E5"/>
    <w:rsid w:val="00A651D0"/>
    <w:rsid w:val="00A66EF0"/>
    <w:rsid w:val="00A67ECD"/>
    <w:rsid w:val="00A73638"/>
    <w:rsid w:val="00A77EEC"/>
    <w:rsid w:val="00A816D5"/>
    <w:rsid w:val="00A9085C"/>
    <w:rsid w:val="00AE28B5"/>
    <w:rsid w:val="00AF3510"/>
    <w:rsid w:val="00B011C4"/>
    <w:rsid w:val="00B0440D"/>
    <w:rsid w:val="00B04D35"/>
    <w:rsid w:val="00B06B45"/>
    <w:rsid w:val="00B24219"/>
    <w:rsid w:val="00B35489"/>
    <w:rsid w:val="00B426FF"/>
    <w:rsid w:val="00B43E81"/>
    <w:rsid w:val="00B6008D"/>
    <w:rsid w:val="00B650FD"/>
    <w:rsid w:val="00B76ED9"/>
    <w:rsid w:val="00B80C99"/>
    <w:rsid w:val="00BA595A"/>
    <w:rsid w:val="00BC5955"/>
    <w:rsid w:val="00BD021E"/>
    <w:rsid w:val="00BE30D5"/>
    <w:rsid w:val="00C110F5"/>
    <w:rsid w:val="00C46DDD"/>
    <w:rsid w:val="00C624EC"/>
    <w:rsid w:val="00C75902"/>
    <w:rsid w:val="00C76024"/>
    <w:rsid w:val="00C93606"/>
    <w:rsid w:val="00CA754C"/>
    <w:rsid w:val="00CB3D15"/>
    <w:rsid w:val="00CB5028"/>
    <w:rsid w:val="00CC1145"/>
    <w:rsid w:val="00CC15BF"/>
    <w:rsid w:val="00CC7EC9"/>
    <w:rsid w:val="00CD6765"/>
    <w:rsid w:val="00CF7C05"/>
    <w:rsid w:val="00D12EFD"/>
    <w:rsid w:val="00D14B6B"/>
    <w:rsid w:val="00D1591F"/>
    <w:rsid w:val="00D17120"/>
    <w:rsid w:val="00D17B68"/>
    <w:rsid w:val="00D21E63"/>
    <w:rsid w:val="00D30FFD"/>
    <w:rsid w:val="00D34265"/>
    <w:rsid w:val="00D51338"/>
    <w:rsid w:val="00D618D1"/>
    <w:rsid w:val="00D9103F"/>
    <w:rsid w:val="00D94C8D"/>
    <w:rsid w:val="00D965AC"/>
    <w:rsid w:val="00DB181F"/>
    <w:rsid w:val="00DB1913"/>
    <w:rsid w:val="00DB2711"/>
    <w:rsid w:val="00DD31AA"/>
    <w:rsid w:val="00DD3CA6"/>
    <w:rsid w:val="00DF15AD"/>
    <w:rsid w:val="00E02146"/>
    <w:rsid w:val="00E0444A"/>
    <w:rsid w:val="00E07F39"/>
    <w:rsid w:val="00E147D9"/>
    <w:rsid w:val="00E5645A"/>
    <w:rsid w:val="00E636E1"/>
    <w:rsid w:val="00E64FC3"/>
    <w:rsid w:val="00E7588D"/>
    <w:rsid w:val="00E8075D"/>
    <w:rsid w:val="00E94F59"/>
    <w:rsid w:val="00ED0311"/>
    <w:rsid w:val="00EE5CAD"/>
    <w:rsid w:val="00EF7E4A"/>
    <w:rsid w:val="00F039CB"/>
    <w:rsid w:val="00F048FD"/>
    <w:rsid w:val="00F07D9E"/>
    <w:rsid w:val="00F40C16"/>
    <w:rsid w:val="00F56955"/>
    <w:rsid w:val="00F72C95"/>
    <w:rsid w:val="00F91C47"/>
    <w:rsid w:val="00FA6A44"/>
    <w:rsid w:val="00FD2FB2"/>
    <w:rsid w:val="00FD38A1"/>
    <w:rsid w:val="00FE4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91740B"/>
  <w15:docId w15:val="{29103830-0549-4F2C-B097-A68460763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8135F"/>
    <w:pPr>
      <w:spacing w:after="200"/>
    </w:pPr>
    <w:rPr>
      <w:rFonts w:ascii="Cambria" w:eastAsia="Cambria" w:hAnsi="Cambria"/>
      <w:sz w:val="24"/>
      <w:szCs w:val="24"/>
      <w:lang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hps">
    <w:name w:val="hps"/>
    <w:basedOn w:val="Fuentedeprrafopredeter"/>
    <w:rsid w:val="008F4E05"/>
  </w:style>
  <w:style w:type="character" w:customStyle="1" w:styleId="shorttext">
    <w:name w:val="short_text"/>
    <w:basedOn w:val="Fuentedeprrafopredeter"/>
    <w:rsid w:val="00BD021E"/>
  </w:style>
  <w:style w:type="paragraph" w:styleId="Textodeglobo">
    <w:name w:val="Balloon Text"/>
    <w:basedOn w:val="Normal"/>
    <w:link w:val="TextodegloboCar"/>
    <w:rsid w:val="007731FA"/>
    <w:pPr>
      <w:spacing w:after="0"/>
    </w:pPr>
    <w:rPr>
      <w:rFonts w:ascii="Segoe UI" w:hAnsi="Segoe UI"/>
      <w:sz w:val="18"/>
      <w:szCs w:val="18"/>
    </w:rPr>
  </w:style>
  <w:style w:type="character" w:customStyle="1" w:styleId="TextodegloboCar">
    <w:name w:val="Texto de globo Car"/>
    <w:link w:val="Textodeglobo"/>
    <w:rsid w:val="007731FA"/>
    <w:rPr>
      <w:rFonts w:ascii="Segoe UI" w:eastAsia="Cambria" w:hAnsi="Segoe UI" w:cs="Segoe UI"/>
      <w:sz w:val="18"/>
      <w:szCs w:val="18"/>
      <w:lang w:val="en-US" w:eastAsia="en-US"/>
    </w:rPr>
  </w:style>
  <w:style w:type="character" w:styleId="Textoennegrita">
    <w:name w:val="Strong"/>
    <w:qFormat/>
    <w:rsid w:val="00A651D0"/>
    <w:rPr>
      <w:b/>
      <w:bCs/>
    </w:rPr>
  </w:style>
  <w:style w:type="character" w:styleId="Refdecomentario">
    <w:name w:val="annotation reference"/>
    <w:rsid w:val="00A651D0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A651D0"/>
    <w:rPr>
      <w:sz w:val="20"/>
      <w:szCs w:val="20"/>
    </w:rPr>
  </w:style>
  <w:style w:type="character" w:customStyle="1" w:styleId="TextocomentarioCar">
    <w:name w:val="Texto comentario Car"/>
    <w:link w:val="Textocomentario"/>
    <w:rsid w:val="00A651D0"/>
    <w:rPr>
      <w:rFonts w:ascii="Cambria" w:eastAsia="Cambria" w:hAnsi="Cambria"/>
      <w:lang w:val="en-U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A651D0"/>
    <w:rPr>
      <w:b/>
      <w:bCs/>
    </w:rPr>
  </w:style>
  <w:style w:type="character" w:customStyle="1" w:styleId="AsuntodelcomentarioCar">
    <w:name w:val="Asunto del comentario Car"/>
    <w:link w:val="Asuntodelcomentario"/>
    <w:rsid w:val="00A651D0"/>
    <w:rPr>
      <w:rFonts w:ascii="Cambria" w:eastAsia="Cambria" w:hAnsi="Cambria"/>
      <w:b/>
      <w:bCs/>
      <w:lang w:val="en-US" w:eastAsia="en-US"/>
    </w:rPr>
  </w:style>
  <w:style w:type="paragraph" w:styleId="Encabezado">
    <w:name w:val="header"/>
    <w:basedOn w:val="Normal"/>
    <w:link w:val="EncabezadoCar"/>
    <w:rsid w:val="001C5CE5"/>
    <w:pPr>
      <w:tabs>
        <w:tab w:val="center" w:pos="4513"/>
        <w:tab w:val="right" w:pos="9026"/>
      </w:tabs>
      <w:snapToGrid w:val="0"/>
    </w:pPr>
  </w:style>
  <w:style w:type="character" w:customStyle="1" w:styleId="EncabezadoCar">
    <w:name w:val="Encabezado Car"/>
    <w:basedOn w:val="Fuentedeprrafopredeter"/>
    <w:link w:val="Encabezado"/>
    <w:rsid w:val="001C5CE5"/>
    <w:rPr>
      <w:rFonts w:ascii="Cambria" w:eastAsia="Cambria" w:hAnsi="Cambria"/>
      <w:sz w:val="24"/>
      <w:szCs w:val="24"/>
      <w:lang w:eastAsia="en-US"/>
    </w:rPr>
  </w:style>
  <w:style w:type="paragraph" w:styleId="Piedepgina">
    <w:name w:val="footer"/>
    <w:basedOn w:val="Normal"/>
    <w:link w:val="PiedepginaCar"/>
    <w:rsid w:val="001C5CE5"/>
    <w:pPr>
      <w:tabs>
        <w:tab w:val="center" w:pos="4513"/>
        <w:tab w:val="right" w:pos="9026"/>
      </w:tabs>
      <w:snapToGrid w:val="0"/>
    </w:pPr>
  </w:style>
  <w:style w:type="character" w:customStyle="1" w:styleId="PiedepginaCar">
    <w:name w:val="Pie de página Car"/>
    <w:basedOn w:val="Fuentedeprrafopredeter"/>
    <w:link w:val="Piedepgina"/>
    <w:rsid w:val="001C5CE5"/>
    <w:rPr>
      <w:rFonts w:ascii="Cambria" w:eastAsia="Cambria" w:hAnsi="Cambria"/>
      <w:sz w:val="24"/>
      <w:szCs w:val="24"/>
      <w:lang w:eastAsia="en-US"/>
    </w:rPr>
  </w:style>
  <w:style w:type="character" w:styleId="Nmerodepgina">
    <w:name w:val="page number"/>
    <w:basedOn w:val="Fuentedeprrafopredeter"/>
    <w:semiHidden/>
    <w:unhideWhenUsed/>
    <w:rsid w:val="002B01D2"/>
  </w:style>
  <w:style w:type="character" w:styleId="Hipervnculo">
    <w:name w:val="Hyperlink"/>
    <w:basedOn w:val="Fuentedeprrafopredeter"/>
    <w:unhideWhenUsed/>
    <w:rsid w:val="00B76ED9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76ED9"/>
    <w:rPr>
      <w:color w:val="605E5C"/>
      <w:shd w:val="clear" w:color="auto" w:fill="E1DFDD"/>
    </w:rPr>
  </w:style>
  <w:style w:type="table" w:styleId="Tablaconcuadrcula">
    <w:name w:val="Table Grid"/>
    <w:basedOn w:val="Tablanormal"/>
    <w:rsid w:val="00B76E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1">
    <w:name w:val="Grid Table 4 Accent 1"/>
    <w:basedOn w:val="Tablanormal"/>
    <w:uiPriority w:val="49"/>
    <w:rsid w:val="00B76ED9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2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edemanuel@kronikgun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715</Words>
  <Characters>3934</Characters>
  <Application>Microsoft Office Word</Application>
  <DocSecurity>0</DocSecurity>
  <Lines>32</Lines>
  <Paragraphs>9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Consolidated criteria for reporting qualitative studies (COREQ): 32-item checklist</vt:lpstr>
      <vt:lpstr>Consolidated criteria for reporting qualitative studies (COREQ): 32-item checklist</vt:lpstr>
    </vt:vector>
  </TitlesOfParts>
  <Company/>
  <LinksUpToDate>false</LinksUpToDate>
  <CharactersWithSpaces>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Consolidated criteria for reporting qualitative studies (COREQ): 32-item checklist</dc:title>
  <dc:creator>Elizabeth T. de Andrade</dc:creator>
  <cp:lastModifiedBy>Ane Fullaondo</cp:lastModifiedBy>
  <cp:revision>9</cp:revision>
  <cp:lastPrinted>2017-01-24T00:44:00Z</cp:lastPrinted>
  <dcterms:created xsi:type="dcterms:W3CDTF">2022-11-15T10:03:00Z</dcterms:created>
  <dcterms:modified xsi:type="dcterms:W3CDTF">2022-12-27T09:39:00Z</dcterms:modified>
</cp:coreProperties>
</file>