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4D6D" w:rsidRPr="00BC2754" w:rsidRDefault="008C37C8" w:rsidP="00174D6D">
      <w:pPr>
        <w:autoSpaceDE w:val="0"/>
        <w:autoSpaceDN w:val="0"/>
        <w:spacing w:line="360" w:lineRule="atLeast"/>
        <w:rPr>
          <w:sz w:val="22"/>
          <w:szCs w:val="22"/>
        </w:rPr>
      </w:pPr>
      <w:r w:rsidRPr="009E4F49">
        <w:rPr>
          <w:b/>
          <w:sz w:val="22"/>
          <w:szCs w:val="22"/>
        </w:rPr>
        <w:t xml:space="preserve">Supplement </w:t>
      </w:r>
      <w:r w:rsidRPr="009E4F49">
        <w:rPr>
          <w:rFonts w:hint="eastAsia"/>
          <w:b/>
          <w:sz w:val="22"/>
          <w:szCs w:val="22"/>
        </w:rPr>
        <w:t>Table 1</w:t>
      </w:r>
      <w:r w:rsidR="0064297B" w:rsidRPr="009E4F49">
        <w:rPr>
          <w:b/>
          <w:sz w:val="22"/>
          <w:szCs w:val="22"/>
        </w:rPr>
        <w:t>a</w:t>
      </w:r>
      <w:r w:rsidRPr="00BC2754">
        <w:rPr>
          <w:rFonts w:hint="eastAsia"/>
          <w:sz w:val="22"/>
          <w:szCs w:val="22"/>
        </w:rPr>
        <w:t xml:space="preserve">: Univariate </w:t>
      </w:r>
      <w:r w:rsidR="00174D6D" w:rsidRPr="00BC2754">
        <w:rPr>
          <w:rFonts w:eastAsia="Dutch801BT-Roman"/>
          <w:color w:val="231F20"/>
          <w:sz w:val="22"/>
          <w:szCs w:val="22"/>
        </w:rPr>
        <w:t>analysis of the association between parameters and activity flare, as determined by the GEE method.</w:t>
      </w:r>
    </w:p>
    <w:tbl>
      <w:tblPr>
        <w:tblW w:w="9987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91"/>
        <w:gridCol w:w="826"/>
        <w:gridCol w:w="1035"/>
        <w:gridCol w:w="735"/>
        <w:gridCol w:w="982"/>
        <w:gridCol w:w="515"/>
        <w:gridCol w:w="728"/>
        <w:gridCol w:w="712"/>
        <w:gridCol w:w="839"/>
        <w:gridCol w:w="712"/>
        <w:gridCol w:w="712"/>
      </w:tblGrid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Parameter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Estimate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Standard Error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319D4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 xml:space="preserve">95% </w:t>
            </w:r>
          </w:p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Confidence Limits</w:t>
            </w:r>
          </w:p>
        </w:tc>
        <w:tc>
          <w:tcPr>
            <w:tcW w:w="5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Z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4F04C8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4F04C8">
              <w:rPr>
                <w:rFonts w:eastAsia="新細明體"/>
                <w:i/>
                <w:sz w:val="22"/>
                <w:szCs w:val="22"/>
              </w:rPr>
              <w:t>P</w:t>
            </w:r>
            <w:r w:rsidR="00157A47" w:rsidRPr="00A46078">
              <w:rPr>
                <w:rFonts w:eastAsia="新細明體"/>
                <w:sz w:val="22"/>
                <w:szCs w:val="22"/>
              </w:rPr>
              <w:t>-value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AUC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6319D4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Standard Error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Default="00157A47" w:rsidP="006319D4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 xml:space="preserve">95% Wald </w:t>
            </w:r>
          </w:p>
          <w:p w:rsidR="006319D4" w:rsidRPr="00A46078" w:rsidRDefault="006319D4" w:rsidP="006319D4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Confidence Limits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907CEE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SDI score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0.0226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0.0082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0.0066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0.0387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2.76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0.0057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0.6112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0.0453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0.5225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0.7000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SLEDAI 2K score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0.0125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0.0031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0.0064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0.0187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4.00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&lt;.0001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0.7937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0.0422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0.7111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0.8764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5E0976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fever temperature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0.0705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0.0564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-0.0400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0.1810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1.25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0.2111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0.5116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0.0543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0.4052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0.618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CRP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0.0066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0.0038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-0.0009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0.0140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1.72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0.0854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0.4839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0.0568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0.3726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0.5952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ESR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0.0004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0.0004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-0.0005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0.4155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0.4706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0.0536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0.3654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0.5757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ESR/CRP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-0.0022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0.0058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-0.0135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0.0092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-0.37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0.7094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0.5448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0.0563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0.4345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0.6552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PCT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-0.0009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0.0044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1.30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0.1942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0.7548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0.0522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0.6525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0.8571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WBC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0.0001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0.0004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-0.0008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0.0009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0.13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0.8956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0.4642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0.0599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0.3468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0.5815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lymphocyte percentage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0.0003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-0.0023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0.0030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0.26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0.7969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0.4653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0.0510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0.3653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0.5653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monocyte percentage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0.0022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0.0026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-0.0029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0.0072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0.4018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0.5576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0.0556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0.4486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0.6667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NLR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0.0008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0.0002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3.20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0.0014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0.5158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0.4157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0.6159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Hb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-0.0426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0.0149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-0.0718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-0.0133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-2.85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0.0043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0.7704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0.0545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0.6637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0.8772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PLT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-0.0428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0.0201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-0.0823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-0.0033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-2.12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0.0336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0.7011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0.0487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0.6057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0.7965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PLR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0.0048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0.0029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-0.0010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0.0105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1.63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0.1022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0.4565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0.0487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0.3611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0.5520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RPR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0.2794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0.1169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0.0503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0.5085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2.39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0.0168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0.6908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0.5896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0.7920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ANA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0.0399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0.0070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0.0263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0.0536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5.74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&lt;.0001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0.8497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0.0705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0.7115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0.9879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Anti-dsDNA*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0.0167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0.0073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0.0023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0.0311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2.27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0.0229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0.6092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0.0571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0.4973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0.7210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C3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-0.0031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0.0013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-0.0056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-0.0006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-2.43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0.0152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0.7969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0.0503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0.6983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0.8956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C4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-0.0080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0.0033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-0.0144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-0.0016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-2.46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0.0139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0.6274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0.0591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0.5116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0.7432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DE5392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antiphospholipid Ab</w:t>
            </w: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0.1471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0.0565</w:t>
            </w:r>
          </w:p>
        </w:tc>
        <w:tc>
          <w:tcPr>
            <w:tcW w:w="7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0.0364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0.2577</w:t>
            </w:r>
          </w:p>
        </w:tc>
        <w:tc>
          <w:tcPr>
            <w:tcW w:w="5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2.60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0.0092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0.6548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0.0361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0.5840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0.7255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ED392E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SLEDAI 2K (Renal)</w:t>
            </w:r>
          </w:p>
        </w:tc>
        <w:tc>
          <w:tcPr>
            <w:tcW w:w="826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0.0077</w:t>
            </w:r>
          </w:p>
        </w:tc>
        <w:tc>
          <w:tcPr>
            <w:tcW w:w="103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0.0042</w:t>
            </w:r>
          </w:p>
        </w:tc>
        <w:tc>
          <w:tcPr>
            <w:tcW w:w="73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-0.0005</w:t>
            </w:r>
          </w:p>
        </w:tc>
        <w:tc>
          <w:tcPr>
            <w:tcW w:w="98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0.0159</w:t>
            </w:r>
          </w:p>
        </w:tc>
        <w:tc>
          <w:tcPr>
            <w:tcW w:w="51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1.83</w:t>
            </w:r>
          </w:p>
        </w:tc>
        <w:tc>
          <w:tcPr>
            <w:tcW w:w="728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0.0672</w:t>
            </w:r>
          </w:p>
        </w:tc>
        <w:tc>
          <w:tcPr>
            <w:tcW w:w="71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0.6210</w:t>
            </w:r>
          </w:p>
        </w:tc>
        <w:tc>
          <w:tcPr>
            <w:tcW w:w="839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0.0562</w:t>
            </w:r>
          </w:p>
        </w:tc>
        <w:tc>
          <w:tcPr>
            <w:tcW w:w="71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0.5109</w:t>
            </w:r>
          </w:p>
        </w:tc>
        <w:tc>
          <w:tcPr>
            <w:tcW w:w="71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0.7311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urine cast</w:t>
            </w:r>
          </w:p>
        </w:tc>
        <w:tc>
          <w:tcPr>
            <w:tcW w:w="826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0.1849</w:t>
            </w:r>
          </w:p>
        </w:tc>
        <w:tc>
          <w:tcPr>
            <w:tcW w:w="1035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0.0703</w:t>
            </w:r>
          </w:p>
        </w:tc>
        <w:tc>
          <w:tcPr>
            <w:tcW w:w="735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0.0471</w:t>
            </w:r>
          </w:p>
        </w:tc>
        <w:tc>
          <w:tcPr>
            <w:tcW w:w="982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0.3227</w:t>
            </w:r>
          </w:p>
        </w:tc>
        <w:tc>
          <w:tcPr>
            <w:tcW w:w="515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2.63</w:t>
            </w:r>
          </w:p>
        </w:tc>
        <w:tc>
          <w:tcPr>
            <w:tcW w:w="728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0.0085</w:t>
            </w:r>
          </w:p>
        </w:tc>
        <w:tc>
          <w:tcPr>
            <w:tcW w:w="71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0.6323</w:t>
            </w:r>
          </w:p>
        </w:tc>
        <w:tc>
          <w:tcPr>
            <w:tcW w:w="839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0.0478</w:t>
            </w:r>
          </w:p>
        </w:tc>
        <w:tc>
          <w:tcPr>
            <w:tcW w:w="712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0.5386</w:t>
            </w:r>
          </w:p>
        </w:tc>
        <w:tc>
          <w:tcPr>
            <w:tcW w:w="712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0.7260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proteinuria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0.0837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0.0959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-0.1043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0.2716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0.87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0.3829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0.5485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0.0599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0.4312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0.6658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hematuria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0.0553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0.1016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-0.1437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0.2543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0.5861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0.5326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0.0620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0.4111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0.6541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pyuria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.01350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0.0881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-0.1593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0.1862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0.15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0.8785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0.5256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0.0609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0.4061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0.6450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urine nitrate</w:t>
            </w: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-0.3541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0.0441</w:t>
            </w:r>
          </w:p>
        </w:tc>
        <w:tc>
          <w:tcPr>
            <w:tcW w:w="735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-0.4404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-0.2678</w:t>
            </w:r>
          </w:p>
        </w:tc>
        <w:tc>
          <w:tcPr>
            <w:tcW w:w="515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-8.04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&lt;.0001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0.5176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0.0246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0.4694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0.5658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urine leukocyte esterase</w:t>
            </w: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-0.0845</w:t>
            </w:r>
          </w:p>
        </w:tc>
        <w:tc>
          <w:tcPr>
            <w:tcW w:w="1035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0.1023</w:t>
            </w:r>
          </w:p>
        </w:tc>
        <w:tc>
          <w:tcPr>
            <w:tcW w:w="735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-0.2850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0.1160</w:t>
            </w:r>
          </w:p>
        </w:tc>
        <w:tc>
          <w:tcPr>
            <w:tcW w:w="515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-0.83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0.4089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0.5141</w:t>
            </w:r>
          </w:p>
        </w:tc>
        <w:tc>
          <w:tcPr>
            <w:tcW w:w="839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0.0528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0.4107</w:t>
            </w:r>
          </w:p>
        </w:tc>
        <w:tc>
          <w:tcPr>
            <w:tcW w:w="712" w:type="dxa"/>
            <w:tcBorders>
              <w:top w:val="nil"/>
              <w:left w:val="nil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0.6176</w:t>
            </w:r>
          </w:p>
        </w:tc>
      </w:tr>
      <w:tr w:rsidR="00157A47" w:rsidRPr="00A46078" w:rsidTr="0002284E">
        <w:trPr>
          <w:trHeight w:val="330"/>
          <w:jc w:val="center"/>
        </w:trPr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57A47" w:rsidRPr="00A46078" w:rsidRDefault="00157A47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A46078">
              <w:rPr>
                <w:rFonts w:eastAsia="新細明體"/>
                <w:sz w:val="22"/>
                <w:szCs w:val="22"/>
              </w:rPr>
              <w:t>active infection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0.0468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0.0824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-0.1146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0.2082</w:t>
            </w:r>
          </w:p>
        </w:tc>
        <w:tc>
          <w:tcPr>
            <w:tcW w:w="5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0.5699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widowControl/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0.5974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0.0562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0.4873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157A47" w:rsidRPr="00A46078" w:rsidRDefault="00157A47" w:rsidP="00837CAC">
            <w:pPr>
              <w:jc w:val="center"/>
              <w:rPr>
                <w:sz w:val="22"/>
                <w:szCs w:val="22"/>
              </w:rPr>
            </w:pPr>
            <w:r w:rsidRPr="00A46078">
              <w:rPr>
                <w:sz w:val="22"/>
                <w:szCs w:val="22"/>
              </w:rPr>
              <w:t>0.7075</w:t>
            </w:r>
          </w:p>
        </w:tc>
      </w:tr>
    </w:tbl>
    <w:p w:rsidR="00567E35" w:rsidRDefault="00D316E2" w:rsidP="007C45DD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*</w:t>
      </w:r>
      <w:r>
        <w:rPr>
          <w:sz w:val="22"/>
          <w:szCs w:val="22"/>
        </w:rPr>
        <w:t>: original values divided by 100.</w:t>
      </w:r>
    </w:p>
    <w:p w:rsidR="007C45DD" w:rsidRDefault="007C45DD" w:rsidP="007C45DD">
      <w:r w:rsidRPr="00304F40">
        <w:t>NLR</w:t>
      </w:r>
      <w:r>
        <w:t>: n</w:t>
      </w:r>
      <w:r w:rsidRPr="00304F40">
        <w:t>eutrophil</w:t>
      </w:r>
      <w:r>
        <w:t>-</w:t>
      </w:r>
      <w:r w:rsidRPr="00304F40">
        <w:t>to</w:t>
      </w:r>
      <w:r>
        <w:t>-</w:t>
      </w:r>
      <w:r w:rsidRPr="00304F40">
        <w:t>lymphocyte ratio</w:t>
      </w:r>
      <w:r>
        <w:t xml:space="preserve">; </w:t>
      </w:r>
      <w:r w:rsidRPr="00304F40">
        <w:t>PLR</w:t>
      </w:r>
      <w:r>
        <w:t>:</w:t>
      </w:r>
      <w:r w:rsidRPr="00304F40">
        <w:t xml:space="preserve"> platelet</w:t>
      </w:r>
      <w:r>
        <w:t>-</w:t>
      </w:r>
      <w:r w:rsidRPr="00304F40">
        <w:t>to</w:t>
      </w:r>
      <w:r>
        <w:t>-</w:t>
      </w:r>
      <w:r w:rsidRPr="00304F40">
        <w:t>lymphocyte ratio</w:t>
      </w:r>
      <w:r>
        <w:t xml:space="preserve">; </w:t>
      </w:r>
    </w:p>
    <w:p w:rsidR="00ED392E" w:rsidRDefault="00ED392E" w:rsidP="007C45DD">
      <w:pPr>
        <w:rPr>
          <w:rFonts w:eastAsia="CIDFont+F2"/>
          <w:color w:val="000000" w:themeColor="text1"/>
          <w:sz w:val="22"/>
          <w:szCs w:val="22"/>
        </w:rPr>
      </w:pPr>
      <w:r>
        <w:rPr>
          <w:sz w:val="22"/>
          <w:szCs w:val="22"/>
        </w:rPr>
        <w:t xml:space="preserve">PCT: procalcitonin; PLR: </w:t>
      </w:r>
      <w:r w:rsidR="009A0A35" w:rsidRPr="009A0A35">
        <w:rPr>
          <w:rFonts w:eastAsia="CIDFont+F2"/>
          <w:color w:val="000000" w:themeColor="text1"/>
          <w:sz w:val="22"/>
          <w:szCs w:val="22"/>
        </w:rPr>
        <w:t>platelet-to-lymphocyte ratio</w:t>
      </w:r>
      <w:r>
        <w:rPr>
          <w:sz w:val="22"/>
          <w:szCs w:val="22"/>
        </w:rPr>
        <w:t>; RPR</w:t>
      </w:r>
      <w:r w:rsidR="00EE7977">
        <w:rPr>
          <w:sz w:val="22"/>
          <w:szCs w:val="22"/>
        </w:rPr>
        <w:t xml:space="preserve">: </w:t>
      </w:r>
      <w:r w:rsidR="00EE7977" w:rsidRPr="00EE7977">
        <w:rPr>
          <w:rFonts w:eastAsia="CIDFont+F2"/>
          <w:color w:val="000000" w:themeColor="text1"/>
          <w:sz w:val="22"/>
          <w:szCs w:val="22"/>
        </w:rPr>
        <w:t>RDW-to-platelet ratio.</w:t>
      </w:r>
    </w:p>
    <w:p w:rsidR="009E4F49" w:rsidRDefault="009E4F49" w:rsidP="007C45DD">
      <w:pPr>
        <w:rPr>
          <w:rFonts w:eastAsia="CIDFont+F2"/>
          <w:color w:val="000000" w:themeColor="text1"/>
          <w:sz w:val="22"/>
          <w:szCs w:val="22"/>
        </w:rPr>
      </w:pPr>
    </w:p>
    <w:p w:rsidR="009E4F49" w:rsidRDefault="009E4F49" w:rsidP="007C45DD">
      <w:pPr>
        <w:rPr>
          <w:rFonts w:eastAsia="CIDFont+F2"/>
          <w:color w:val="000000" w:themeColor="text1"/>
          <w:sz w:val="22"/>
          <w:szCs w:val="22"/>
        </w:rPr>
      </w:pPr>
    </w:p>
    <w:p w:rsidR="009E4F49" w:rsidRPr="00F77C43" w:rsidRDefault="009E4F49" w:rsidP="009E4F49">
      <w:pPr>
        <w:autoSpaceDE w:val="0"/>
        <w:autoSpaceDN w:val="0"/>
        <w:spacing w:line="360" w:lineRule="atLeast"/>
        <w:rPr>
          <w:sz w:val="22"/>
          <w:szCs w:val="22"/>
        </w:rPr>
      </w:pPr>
      <w:r w:rsidRPr="009E4F49">
        <w:rPr>
          <w:b/>
          <w:sz w:val="22"/>
          <w:szCs w:val="22"/>
        </w:rPr>
        <w:lastRenderedPageBreak/>
        <w:t xml:space="preserve">Supplement </w:t>
      </w:r>
      <w:r w:rsidRPr="009E4F49">
        <w:rPr>
          <w:rFonts w:hint="eastAsia"/>
          <w:b/>
          <w:sz w:val="22"/>
          <w:szCs w:val="22"/>
        </w:rPr>
        <w:t xml:space="preserve">Table </w:t>
      </w:r>
      <w:r w:rsidRPr="009E4F49">
        <w:rPr>
          <w:b/>
          <w:sz w:val="22"/>
          <w:szCs w:val="22"/>
        </w:rPr>
        <w:t>1b</w:t>
      </w:r>
      <w:r w:rsidRPr="00F77C43">
        <w:rPr>
          <w:rFonts w:hint="eastAsia"/>
          <w:sz w:val="22"/>
          <w:szCs w:val="22"/>
        </w:rPr>
        <w:t xml:space="preserve">: Univariate </w:t>
      </w:r>
      <w:r w:rsidRPr="00F77C43">
        <w:rPr>
          <w:rFonts w:eastAsia="Dutch801BT-Roman"/>
          <w:color w:val="231F20"/>
          <w:sz w:val="22"/>
          <w:szCs w:val="22"/>
        </w:rPr>
        <w:t>analysis of the association between parameters and acute infection, as determined by the GEE method.</w:t>
      </w:r>
    </w:p>
    <w:tbl>
      <w:tblPr>
        <w:tblW w:w="1011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317"/>
        <w:gridCol w:w="826"/>
        <w:gridCol w:w="1073"/>
        <w:gridCol w:w="804"/>
        <w:gridCol w:w="790"/>
        <w:gridCol w:w="625"/>
        <w:gridCol w:w="741"/>
        <w:gridCol w:w="674"/>
        <w:gridCol w:w="851"/>
        <w:gridCol w:w="661"/>
        <w:gridCol w:w="752"/>
      </w:tblGrid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Parameter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Estimate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Standard Error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 xml:space="preserve">95% </w:t>
            </w:r>
          </w:p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Confidence Limits</w:t>
            </w:r>
          </w:p>
        </w:tc>
        <w:tc>
          <w:tcPr>
            <w:tcW w:w="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Z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i/>
                <w:sz w:val="22"/>
                <w:szCs w:val="22"/>
              </w:rPr>
              <w:t>P</w:t>
            </w:r>
            <w:r w:rsidRPr="00FA457B">
              <w:rPr>
                <w:rFonts w:eastAsia="新細明體"/>
                <w:sz w:val="22"/>
                <w:szCs w:val="22"/>
              </w:rPr>
              <w:t>-value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AUC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Standard Error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95% Wald</w:t>
            </w:r>
          </w:p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Confidence Limits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SDI score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0.0907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0.0114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0.0683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0.1131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7.94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&lt;.0001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0.7208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0.0348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0.6527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0.7890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SLEDAI 2K score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0.0097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0.0056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-0.0012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0.0206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1.74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0.0820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0.6082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0.0422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0.5256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0.6909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fever temperature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0.1701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0.0854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0.0027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0.3375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1.99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0.0464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0.4857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0.0371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0.4130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0.5584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CRP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0.0339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0.0095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0.0525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3.56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0.0004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0.6141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0.5316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0.6966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ESR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0.0029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0.0015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-0.0001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0.0059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1.92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0.0548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0.5516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0.0468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0.4600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0.6433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ESR/CRP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-0.0223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0.0147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-0.0511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0.0065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-1.52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0.1296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0.6692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0.0444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0.5821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0.7563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PCT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0.0125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0.0037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0.0052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0.0198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3.35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0.0008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0.7876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0.0331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0.7227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0.8525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WBC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-0.0002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0.0006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-0.0014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0.0010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-0.29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0.7748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0.5330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0.0441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0.4466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0.6193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lymphocyte percentage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-0.0065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0.0026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-0.0117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-0.0013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-2.45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0.0144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0.6320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0.5504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0.7136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monocyte percentage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-0.0072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0.0119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-0.0306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0.0161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-0.61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0.5423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0.5098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0.0433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0.4248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0.5947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NLR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0.0022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0.0009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0.0005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0.0039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2.49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0.0127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0.6128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0.0424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0.5298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0.6959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Hb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-0.0608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0.0192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-0.0985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-0.0231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-3.16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0.0016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0.6966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0.0392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0.6198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0.7734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PLT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-0.0540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0.0356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-0.1238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0.0158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-1.52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0.1293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0.6482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0.0421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0.5656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0.7308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PLR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0.0234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0.0084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0.0069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0.0399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2.78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0.0055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0.5779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0.4936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0.6621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 xml:space="preserve">RPR 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0.1173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0.2555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-0.3835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0.6180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0.46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0.6462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0.6631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0.5807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0.7455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ANA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-0.0013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0.0076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-0.0162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0.0135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-0.18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0.8590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0.5231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0.0772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0.3719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0.6744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Anti-dsDNA *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-0.0159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0.0108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-0.0370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0.0052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-1.48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0.1399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0.6009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0.0498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0.5033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0.6985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C3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0.0001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0.0014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-0.0026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0.0027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0.9686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0.5153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0.0489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0.4194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0.6111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C4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0.0058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0.0042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-0.0025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0.0142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1.37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0.1692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0.5792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0.489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0.6693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Antiphospholipid Ab</w:t>
            </w: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0.3101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0.1679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-0.0189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0.6392</w:t>
            </w:r>
          </w:p>
        </w:tc>
        <w:tc>
          <w:tcPr>
            <w:tcW w:w="6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1.85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0.0647</w:t>
            </w:r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0.5639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0.0682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0.4302</w:t>
            </w:r>
          </w:p>
        </w:tc>
        <w:tc>
          <w:tcPr>
            <w:tcW w:w="7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0.6976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SLEDAI 2K (Renal)</w:t>
            </w:r>
          </w:p>
        </w:tc>
        <w:tc>
          <w:tcPr>
            <w:tcW w:w="826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0.0191</w:t>
            </w:r>
          </w:p>
        </w:tc>
        <w:tc>
          <w:tcPr>
            <w:tcW w:w="1073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0.0075</w:t>
            </w:r>
          </w:p>
        </w:tc>
        <w:tc>
          <w:tcPr>
            <w:tcW w:w="80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0.0043</w:t>
            </w:r>
          </w:p>
        </w:tc>
        <w:tc>
          <w:tcPr>
            <w:tcW w:w="790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0.0339</w:t>
            </w:r>
          </w:p>
        </w:tc>
        <w:tc>
          <w:tcPr>
            <w:tcW w:w="625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2.53</w:t>
            </w:r>
          </w:p>
        </w:tc>
        <w:tc>
          <w:tcPr>
            <w:tcW w:w="741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0.0114</w:t>
            </w:r>
          </w:p>
        </w:tc>
        <w:tc>
          <w:tcPr>
            <w:tcW w:w="674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0.6217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0.0421</w:t>
            </w:r>
          </w:p>
        </w:tc>
        <w:tc>
          <w:tcPr>
            <w:tcW w:w="661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0.5392</w:t>
            </w:r>
          </w:p>
        </w:tc>
        <w:tc>
          <w:tcPr>
            <w:tcW w:w="752" w:type="dxa"/>
            <w:tcBorders>
              <w:top w:val="nil"/>
              <w:left w:val="nil"/>
              <w:bottom w:val="dashSmallGap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E4F49" w:rsidRPr="00FA457B" w:rsidRDefault="009E4F49" w:rsidP="00837CAC">
            <w:pPr>
              <w:widowControl/>
              <w:jc w:val="center"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0.7041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urine cast</w:t>
            </w:r>
          </w:p>
        </w:tc>
        <w:tc>
          <w:tcPr>
            <w:tcW w:w="826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0.0739</w:t>
            </w:r>
          </w:p>
        </w:tc>
        <w:tc>
          <w:tcPr>
            <w:tcW w:w="1073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0.0630</w:t>
            </w:r>
          </w:p>
        </w:tc>
        <w:tc>
          <w:tcPr>
            <w:tcW w:w="804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-0.0495</w:t>
            </w:r>
          </w:p>
        </w:tc>
        <w:tc>
          <w:tcPr>
            <w:tcW w:w="790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0.1974</w:t>
            </w:r>
          </w:p>
        </w:tc>
        <w:tc>
          <w:tcPr>
            <w:tcW w:w="625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1.17</w:t>
            </w:r>
          </w:p>
        </w:tc>
        <w:tc>
          <w:tcPr>
            <w:tcW w:w="741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0.2404</w:t>
            </w:r>
          </w:p>
        </w:tc>
        <w:tc>
          <w:tcPr>
            <w:tcW w:w="674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0.5058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0.0478</w:t>
            </w:r>
          </w:p>
        </w:tc>
        <w:tc>
          <w:tcPr>
            <w:tcW w:w="661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0.4121</w:t>
            </w:r>
          </w:p>
        </w:tc>
        <w:tc>
          <w:tcPr>
            <w:tcW w:w="752" w:type="dxa"/>
            <w:tcBorders>
              <w:top w:val="dashSmallGap" w:sz="4" w:space="0" w:color="auto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0.5995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proteinuria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0.2141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0.1127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-0.0069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0.4350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1.90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0.0576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0.5218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0.0461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0.4315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0.6120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hematuria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0.1694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0.1729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-0.1694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0.5083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0.98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0.3271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0.5499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0.0497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0.4524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0.6473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pyuria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0.1117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0.1000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-0.0843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0.3077</w:t>
            </w:r>
          </w:p>
        </w:tc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1.12</w:t>
            </w: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0.2639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0.5325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0.0493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0.4360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0.6291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urine nitrate</w:t>
            </w: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-0.6218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0.0475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-0.7150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-0.5287</w:t>
            </w:r>
          </w:p>
        </w:tc>
        <w:tc>
          <w:tcPr>
            <w:tcW w:w="625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-13.08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&lt;.0001</w:t>
            </w:r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0.5204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0.0143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0.4924</w:t>
            </w:r>
          </w:p>
        </w:tc>
        <w:tc>
          <w:tcPr>
            <w:tcW w:w="752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0.5484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urine leukocyte esterase</w:t>
            </w:r>
          </w:p>
        </w:tc>
        <w:tc>
          <w:tcPr>
            <w:tcW w:w="826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0.1780</w:t>
            </w:r>
          </w:p>
        </w:tc>
        <w:tc>
          <w:tcPr>
            <w:tcW w:w="1073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0.1063</w:t>
            </w:r>
          </w:p>
        </w:tc>
        <w:tc>
          <w:tcPr>
            <w:tcW w:w="804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-0.0303</w:t>
            </w:r>
          </w:p>
        </w:tc>
        <w:tc>
          <w:tcPr>
            <w:tcW w:w="790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0.3864</w:t>
            </w:r>
          </w:p>
        </w:tc>
        <w:tc>
          <w:tcPr>
            <w:tcW w:w="625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1.67</w:t>
            </w:r>
          </w:p>
        </w:tc>
        <w:tc>
          <w:tcPr>
            <w:tcW w:w="741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0.0940</w:t>
            </w:r>
          </w:p>
        </w:tc>
        <w:tc>
          <w:tcPr>
            <w:tcW w:w="674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0.5701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0.0402</w:t>
            </w:r>
          </w:p>
        </w:tc>
        <w:tc>
          <w:tcPr>
            <w:tcW w:w="661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0.4914</w:t>
            </w:r>
          </w:p>
        </w:tc>
        <w:tc>
          <w:tcPr>
            <w:tcW w:w="752" w:type="dxa"/>
            <w:tcBorders>
              <w:top w:val="nil"/>
              <w:left w:val="nil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0.6488</w:t>
            </w:r>
          </w:p>
        </w:tc>
      </w:tr>
      <w:tr w:rsidR="009E4F49" w:rsidRPr="00FA457B" w:rsidTr="00837CAC">
        <w:trPr>
          <w:trHeight w:val="330"/>
          <w:jc w:val="center"/>
        </w:trPr>
        <w:tc>
          <w:tcPr>
            <w:tcW w:w="23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E4F49" w:rsidRPr="00FA457B" w:rsidRDefault="009E4F49" w:rsidP="00837CAC">
            <w:pPr>
              <w:widowControl/>
              <w:rPr>
                <w:rFonts w:eastAsia="新細明體"/>
                <w:sz w:val="22"/>
                <w:szCs w:val="22"/>
              </w:rPr>
            </w:pPr>
            <w:r w:rsidRPr="00FA457B">
              <w:rPr>
                <w:rFonts w:eastAsia="新細明體"/>
                <w:sz w:val="22"/>
                <w:szCs w:val="22"/>
              </w:rPr>
              <w:t>activity flare</w:t>
            </w:r>
          </w:p>
        </w:tc>
        <w:tc>
          <w:tcPr>
            <w:tcW w:w="8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0.0602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0.1626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-0.2585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0.3790</w:t>
            </w:r>
          </w:p>
        </w:tc>
        <w:tc>
          <w:tcPr>
            <w:tcW w:w="6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0.37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0.7110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widowControl/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0.5444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0.0263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0.4929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9E4F49" w:rsidRPr="00FA457B" w:rsidRDefault="009E4F49" w:rsidP="00837CAC">
            <w:pPr>
              <w:jc w:val="center"/>
              <w:rPr>
                <w:sz w:val="22"/>
                <w:szCs w:val="22"/>
              </w:rPr>
            </w:pPr>
            <w:r w:rsidRPr="00FA457B">
              <w:rPr>
                <w:sz w:val="22"/>
                <w:szCs w:val="22"/>
              </w:rPr>
              <w:t>0.5959</w:t>
            </w:r>
          </w:p>
        </w:tc>
      </w:tr>
    </w:tbl>
    <w:p w:rsidR="009E4F49" w:rsidRDefault="009E4F49" w:rsidP="009E4F49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*</w:t>
      </w:r>
      <w:r>
        <w:rPr>
          <w:sz w:val="22"/>
          <w:szCs w:val="22"/>
        </w:rPr>
        <w:t>: original values divided by 100.</w:t>
      </w:r>
    </w:p>
    <w:p w:rsidR="009E4F49" w:rsidRDefault="009E4F49" w:rsidP="009E4F49">
      <w:r w:rsidRPr="00304F40">
        <w:t>NLR</w:t>
      </w:r>
      <w:r>
        <w:t>: n</w:t>
      </w:r>
      <w:r w:rsidRPr="00304F40">
        <w:t>eutrophil</w:t>
      </w:r>
      <w:r>
        <w:t>-</w:t>
      </w:r>
      <w:r w:rsidRPr="00304F40">
        <w:t>to</w:t>
      </w:r>
      <w:r>
        <w:t>-</w:t>
      </w:r>
      <w:r w:rsidRPr="00304F40">
        <w:t>lymphocyte ratio</w:t>
      </w:r>
      <w:r>
        <w:t xml:space="preserve">; </w:t>
      </w:r>
      <w:r w:rsidRPr="00304F40">
        <w:t>PLR</w:t>
      </w:r>
      <w:r>
        <w:t>:</w:t>
      </w:r>
      <w:r w:rsidRPr="00304F40">
        <w:t xml:space="preserve"> platelet</w:t>
      </w:r>
      <w:r>
        <w:t>-</w:t>
      </w:r>
      <w:r w:rsidRPr="00304F40">
        <w:t>to</w:t>
      </w:r>
      <w:r>
        <w:t>-</w:t>
      </w:r>
      <w:r w:rsidRPr="00304F40">
        <w:t>lymphocyte ratio</w:t>
      </w:r>
      <w:r>
        <w:t xml:space="preserve">; </w:t>
      </w:r>
    </w:p>
    <w:p w:rsidR="009E4F49" w:rsidRPr="008C37C8" w:rsidRDefault="009E4F49" w:rsidP="009E4F49">
      <w:r>
        <w:rPr>
          <w:sz w:val="22"/>
          <w:szCs w:val="22"/>
        </w:rPr>
        <w:t xml:space="preserve">PCT: procalcitonin; PLR: </w:t>
      </w:r>
      <w:r w:rsidRPr="009A0A35">
        <w:rPr>
          <w:rFonts w:eastAsia="CIDFont+F2"/>
          <w:color w:val="000000" w:themeColor="text1"/>
          <w:sz w:val="22"/>
          <w:szCs w:val="22"/>
        </w:rPr>
        <w:t>platelet-to-lymphocyte ratio</w:t>
      </w:r>
      <w:r>
        <w:rPr>
          <w:sz w:val="22"/>
          <w:szCs w:val="22"/>
        </w:rPr>
        <w:t xml:space="preserve">; RPR: </w:t>
      </w:r>
      <w:r w:rsidRPr="00EE7977">
        <w:rPr>
          <w:rFonts w:eastAsia="CIDFont+F2"/>
          <w:color w:val="000000" w:themeColor="text1"/>
          <w:sz w:val="22"/>
          <w:szCs w:val="22"/>
        </w:rPr>
        <w:t>RDW-to-platelet ratio.</w:t>
      </w:r>
    </w:p>
    <w:p w:rsidR="009E4F49" w:rsidRPr="00C0681B" w:rsidRDefault="009E4F49" w:rsidP="009E4F49"/>
    <w:p w:rsidR="009E4F49" w:rsidRDefault="009E4F49" w:rsidP="007C45DD"/>
    <w:p w:rsidR="00CD0B4F" w:rsidRPr="008E1DB5" w:rsidRDefault="00CD0B4F" w:rsidP="00CD0B4F">
      <w:pPr>
        <w:rPr>
          <w:sz w:val="22"/>
        </w:rPr>
      </w:pPr>
      <w:r w:rsidRPr="00122B99">
        <w:rPr>
          <w:b/>
          <w:sz w:val="22"/>
        </w:rPr>
        <w:lastRenderedPageBreak/>
        <w:t>Supplement Table 2</w:t>
      </w:r>
      <w:r>
        <w:rPr>
          <w:sz w:val="22"/>
        </w:rPr>
        <w:t xml:space="preserve">. Trend of changes of parameters with time between </w:t>
      </w:r>
      <w:r w:rsidRPr="008E1DB5">
        <w:rPr>
          <w:sz w:val="22"/>
        </w:rPr>
        <w:t>infected-active and noninfected-active group.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78"/>
        <w:gridCol w:w="1244"/>
        <w:gridCol w:w="1305"/>
        <w:gridCol w:w="962"/>
        <w:gridCol w:w="1240"/>
        <w:gridCol w:w="1305"/>
        <w:gridCol w:w="962"/>
      </w:tblGrid>
      <w:tr w:rsidR="00CD0B4F" w:rsidRPr="00230B33" w:rsidTr="00837CAC">
        <w:trPr>
          <w:jc w:val="center"/>
        </w:trPr>
        <w:tc>
          <w:tcPr>
            <w:tcW w:w="0" w:type="auto"/>
          </w:tcPr>
          <w:p w:rsidR="00CD0B4F" w:rsidRPr="00230B33" w:rsidRDefault="00CD0B4F" w:rsidP="00837CAC">
            <w:pPr>
              <w:jc w:val="center"/>
              <w:rPr>
                <w:sz w:val="22"/>
              </w:rPr>
            </w:pPr>
          </w:p>
        </w:tc>
        <w:tc>
          <w:tcPr>
            <w:tcW w:w="0" w:type="auto"/>
          </w:tcPr>
          <w:p w:rsidR="00CD0B4F" w:rsidRPr="00230B33" w:rsidRDefault="00CD0B4F" w:rsidP="00837CAC">
            <w:pPr>
              <w:jc w:val="center"/>
              <w:rPr>
                <w:sz w:val="22"/>
              </w:rPr>
            </w:pPr>
            <w:r w:rsidRPr="00230B33">
              <w:rPr>
                <w:sz w:val="22"/>
              </w:rPr>
              <w:t xml:space="preserve">baseline </w:t>
            </w:r>
            <w:r>
              <w:rPr>
                <w:rFonts w:hint="eastAsia"/>
                <w:sz w:val="22"/>
              </w:rPr>
              <w:t>(g</w:t>
            </w:r>
            <w:r w:rsidRPr="00230B33">
              <w:rPr>
                <w:sz w:val="22"/>
              </w:rPr>
              <w:t>roup</w:t>
            </w:r>
            <w:r w:rsidRPr="00230B33">
              <w:rPr>
                <w:sz w:val="22"/>
                <w:shd w:val="clear" w:color="auto" w:fill="FFFFFF"/>
              </w:rPr>
              <w:t xml:space="preserve"> A</w:t>
            </w:r>
            <w:r>
              <w:rPr>
                <w:sz w:val="22"/>
                <w:shd w:val="clear" w:color="auto" w:fill="FFFFFF"/>
              </w:rPr>
              <w:t>)</w:t>
            </w:r>
          </w:p>
        </w:tc>
        <w:tc>
          <w:tcPr>
            <w:tcW w:w="0" w:type="auto"/>
          </w:tcPr>
          <w:p w:rsidR="00CD0B4F" w:rsidRDefault="00CD0B4F" w:rsidP="00837CAC">
            <w:pPr>
              <w:jc w:val="center"/>
              <w:rPr>
                <w:sz w:val="22"/>
                <w:shd w:val="clear" w:color="auto" w:fill="FFFFFF"/>
              </w:rPr>
            </w:pPr>
            <w:r w:rsidRPr="00230B33">
              <w:rPr>
                <w:sz w:val="22"/>
                <w:shd w:val="clear" w:color="auto" w:fill="FFFFFF"/>
              </w:rPr>
              <w:t>changes with time</w:t>
            </w:r>
          </w:p>
          <w:p w:rsidR="00CD0B4F" w:rsidRPr="00230B33" w:rsidRDefault="00CD0B4F" w:rsidP="00837CAC">
            <w:pPr>
              <w:jc w:val="center"/>
              <w:rPr>
                <w:sz w:val="22"/>
              </w:rPr>
            </w:pPr>
            <w:r w:rsidRPr="00230B33">
              <w:rPr>
                <w:sz w:val="22"/>
                <w:shd w:val="clear" w:color="auto" w:fill="FFFFFF"/>
              </w:rPr>
              <w:t>(</w:t>
            </w:r>
            <w:r>
              <w:rPr>
                <w:sz w:val="22"/>
                <w:shd w:val="clear" w:color="auto" w:fill="FFFFFF"/>
              </w:rPr>
              <w:t xml:space="preserve">group </w:t>
            </w:r>
            <w:r w:rsidRPr="00230B33">
              <w:rPr>
                <w:sz w:val="22"/>
                <w:shd w:val="clear" w:color="auto" w:fill="FFFFFF"/>
              </w:rPr>
              <w:t>A)</w:t>
            </w:r>
          </w:p>
        </w:tc>
        <w:tc>
          <w:tcPr>
            <w:tcW w:w="0" w:type="auto"/>
          </w:tcPr>
          <w:p w:rsidR="00CD0B4F" w:rsidRPr="00230B33" w:rsidRDefault="00CD0B4F" w:rsidP="00837CAC">
            <w:pPr>
              <w:jc w:val="center"/>
              <w:rPr>
                <w:sz w:val="22"/>
              </w:rPr>
            </w:pPr>
            <w:r w:rsidRPr="00230B33">
              <w:rPr>
                <w:i/>
                <w:sz w:val="22"/>
              </w:rPr>
              <w:t>P</w:t>
            </w:r>
          </w:p>
        </w:tc>
        <w:tc>
          <w:tcPr>
            <w:tcW w:w="0" w:type="auto"/>
          </w:tcPr>
          <w:p w:rsidR="00CD0B4F" w:rsidRPr="00230B33" w:rsidRDefault="00CD0B4F" w:rsidP="00837CAC">
            <w:pPr>
              <w:jc w:val="center"/>
              <w:rPr>
                <w:sz w:val="22"/>
              </w:rPr>
            </w:pPr>
            <w:r w:rsidRPr="00230B33">
              <w:rPr>
                <w:sz w:val="22"/>
              </w:rPr>
              <w:t xml:space="preserve">baseline </w:t>
            </w:r>
            <w:r>
              <w:rPr>
                <w:sz w:val="22"/>
              </w:rPr>
              <w:t>(g</w:t>
            </w:r>
            <w:r w:rsidRPr="00230B33">
              <w:rPr>
                <w:sz w:val="22"/>
              </w:rPr>
              <w:t>roup C</w:t>
            </w:r>
            <w:r>
              <w:rPr>
                <w:sz w:val="22"/>
              </w:rPr>
              <w:t>)</w:t>
            </w:r>
          </w:p>
        </w:tc>
        <w:tc>
          <w:tcPr>
            <w:tcW w:w="0" w:type="auto"/>
          </w:tcPr>
          <w:p w:rsidR="00CD0B4F" w:rsidRDefault="00CD0B4F" w:rsidP="00837CAC">
            <w:pPr>
              <w:jc w:val="center"/>
              <w:rPr>
                <w:sz w:val="22"/>
                <w:shd w:val="clear" w:color="auto" w:fill="FFFFFF"/>
              </w:rPr>
            </w:pPr>
            <w:r w:rsidRPr="00230B33">
              <w:rPr>
                <w:sz w:val="22"/>
                <w:shd w:val="clear" w:color="auto" w:fill="FFFFFF"/>
              </w:rPr>
              <w:t>changes with time</w:t>
            </w:r>
          </w:p>
          <w:p w:rsidR="00CD0B4F" w:rsidRPr="00230B33" w:rsidRDefault="00CD0B4F" w:rsidP="00837CAC">
            <w:pPr>
              <w:jc w:val="center"/>
              <w:rPr>
                <w:sz w:val="22"/>
              </w:rPr>
            </w:pPr>
            <w:r w:rsidRPr="00230B33">
              <w:rPr>
                <w:sz w:val="22"/>
                <w:shd w:val="clear" w:color="auto" w:fill="FFFFFF"/>
              </w:rPr>
              <w:t>(</w:t>
            </w:r>
            <w:r>
              <w:rPr>
                <w:sz w:val="22"/>
                <w:shd w:val="clear" w:color="auto" w:fill="FFFFFF"/>
              </w:rPr>
              <w:t xml:space="preserve">group </w:t>
            </w:r>
            <w:r w:rsidRPr="00230B33">
              <w:rPr>
                <w:sz w:val="22"/>
                <w:shd w:val="clear" w:color="auto" w:fill="FFFFFF"/>
              </w:rPr>
              <w:t>C)</w:t>
            </w:r>
          </w:p>
        </w:tc>
        <w:tc>
          <w:tcPr>
            <w:tcW w:w="0" w:type="auto"/>
          </w:tcPr>
          <w:p w:rsidR="00CD0B4F" w:rsidRPr="00230B33" w:rsidRDefault="00CD0B4F" w:rsidP="00837CAC">
            <w:pPr>
              <w:jc w:val="center"/>
              <w:rPr>
                <w:sz w:val="22"/>
              </w:rPr>
            </w:pPr>
            <w:r w:rsidRPr="00230B33">
              <w:rPr>
                <w:i/>
                <w:sz w:val="22"/>
              </w:rPr>
              <w:t>P</w:t>
            </w:r>
          </w:p>
          <w:p w:rsidR="00CD0B4F" w:rsidRPr="00230B33" w:rsidRDefault="00CD0B4F" w:rsidP="00837CAC">
            <w:pPr>
              <w:jc w:val="center"/>
              <w:rPr>
                <w:sz w:val="22"/>
              </w:rPr>
            </w:pP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  <w:lang w:val="en"/>
              </w:rPr>
              <w:t>CRP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3.4261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0.9745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 xml:space="preserve"> 0.3520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0.2375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0.1503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3.0388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1.1355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 xml:space="preserve"> 0.4885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0.2784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0.1071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ESR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69.7856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9.8710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5.6793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1.9652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0.0098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29.6694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8.4964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1.2972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1.9559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0.5209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PCT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4.2391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2.3964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0.4995</w:t>
            </w:r>
          </w:p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0.5936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0.4078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0.4373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0.2172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0.003822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0.05330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0.9440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NLR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7.3342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4.7068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1.9490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0.8709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0.0344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16.7241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9.5408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0.7061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0.8099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0.3991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C3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68.3852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9.8909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1.4593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1.6117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0.3750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56.0341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12.0172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4.3604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1.6232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0.0228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C4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17.4949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2.9071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1.0325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0.5254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0.0622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8.8012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2.4995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1.8141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0.5496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0.0080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WBC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7141.29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1449.19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413.80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324.24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0.2132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9974.01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2286.48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96.2393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497.71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0.8497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proofErr w:type="spellStart"/>
            <w:r w:rsidRPr="00687C20">
              <w:rPr>
                <w:sz w:val="22"/>
              </w:rPr>
              <w:t>Lym</w:t>
            </w:r>
            <w:proofErr w:type="spellEnd"/>
            <w:r w:rsidRPr="00687C20">
              <w:rPr>
                <w:sz w:val="22"/>
              </w:rPr>
              <w:t>%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23.6510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3.4295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2.1898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0.7961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0.0109</w:t>
            </w:r>
            <w:r w:rsidRPr="00687C20">
              <w:rPr>
                <w:rFonts w:eastAsia="HeiT,Regular"/>
                <w:b/>
                <w:sz w:val="22"/>
                <w:vertAlign w:val="superscript"/>
              </w:rPr>
              <w:sym w:font="Symbol" w:char="F02A"/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18.3290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4.1006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0.1438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0.9246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0.8788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Hb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9.8171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0.5198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0.05070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0.09942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0.6144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10.9898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0.7849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0.02654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0.1346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0.8467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PLT (K)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198.07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33.3024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0.5239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7.1729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0.9423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237.62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55.9752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10.0881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11.4234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0.3932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PLR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271.20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86.7557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22.3365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21.5157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0.3091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184.77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47.9109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1.2046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10.1667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0.9075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RPR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0.1485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0.03100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0.00597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0.00711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0.4090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0.1860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0.07277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0.00218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0.00846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0.8007</w:t>
            </w:r>
          </w:p>
        </w:tc>
      </w:tr>
      <w:tr w:rsidR="00CD0B4F" w:rsidRPr="00687C20" w:rsidTr="00837CAC">
        <w:trPr>
          <w:jc w:val="center"/>
        </w:trPr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sz w:val="22"/>
              </w:rPr>
              <w:t>SLEDAI 2K score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19.7354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2.4521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0.1715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0.4203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0.6865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t>15.2071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2.8083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2D"/>
            </w:r>
            <w:r w:rsidRPr="00687C20">
              <w:rPr>
                <w:rFonts w:eastAsia="HeiT,Regular"/>
                <w:sz w:val="22"/>
              </w:rPr>
              <w:t>0.8460</w:t>
            </w:r>
          </w:p>
          <w:p w:rsidR="00CD0B4F" w:rsidRPr="00687C20" w:rsidRDefault="00CD0B4F" w:rsidP="00837CAC">
            <w:pPr>
              <w:rPr>
                <w:rFonts w:eastAsia="HeiT,Regular"/>
                <w:sz w:val="22"/>
              </w:rPr>
            </w:pPr>
            <w:r w:rsidRPr="00687C20">
              <w:rPr>
                <w:rFonts w:eastAsia="HeiT,Regular"/>
                <w:sz w:val="22"/>
              </w:rPr>
              <w:sym w:font="Symbol" w:char="F0B1"/>
            </w:r>
            <w:r w:rsidRPr="00687C20">
              <w:rPr>
                <w:rFonts w:eastAsia="HeiT,Regular"/>
                <w:sz w:val="22"/>
              </w:rPr>
              <w:t xml:space="preserve"> 0.5543</w:t>
            </w:r>
          </w:p>
        </w:tc>
        <w:tc>
          <w:tcPr>
            <w:tcW w:w="0" w:type="auto"/>
          </w:tcPr>
          <w:p w:rsidR="00CD0B4F" w:rsidRPr="00687C20" w:rsidRDefault="00CD0B4F" w:rsidP="00837CAC">
            <w:pPr>
              <w:rPr>
                <w:sz w:val="22"/>
              </w:rPr>
            </w:pPr>
            <w:r w:rsidRPr="00687C20">
              <w:rPr>
                <w:rFonts w:eastAsia="HeiT,Regular"/>
                <w:sz w:val="22"/>
              </w:rPr>
              <w:t>0.1509</w:t>
            </w:r>
          </w:p>
        </w:tc>
      </w:tr>
    </w:tbl>
    <w:p w:rsidR="00CD0B4F" w:rsidRPr="00687C20" w:rsidRDefault="00CD0B4F" w:rsidP="00CD0B4F">
      <w:pPr>
        <w:rPr>
          <w:rFonts w:eastAsia="HeiT,Regular"/>
          <w:sz w:val="22"/>
        </w:rPr>
      </w:pPr>
      <w:r w:rsidRPr="00687C20">
        <w:rPr>
          <w:rFonts w:eastAsia="HeiT,Regular"/>
          <w:b/>
          <w:sz w:val="22"/>
          <w:vertAlign w:val="superscript"/>
        </w:rPr>
        <w:sym w:font="Symbol" w:char="F02A"/>
      </w:r>
      <w:r w:rsidRPr="00687C20">
        <w:rPr>
          <w:rFonts w:eastAsia="HeiT,Regular"/>
          <w:sz w:val="22"/>
        </w:rPr>
        <w:t xml:space="preserve">: </w:t>
      </w:r>
      <w:r w:rsidRPr="00687C20">
        <w:rPr>
          <w:rFonts w:eastAsia="HeiT,Regular"/>
          <w:i/>
          <w:sz w:val="22"/>
        </w:rPr>
        <w:t>p</w:t>
      </w:r>
      <w:r w:rsidRPr="00687C20">
        <w:rPr>
          <w:rFonts w:eastAsia="HeiT,Regular"/>
          <w:sz w:val="22"/>
        </w:rPr>
        <w:t xml:space="preserve"> &lt; 0.05.</w:t>
      </w:r>
    </w:p>
    <w:p w:rsidR="00CD0B4F" w:rsidRPr="00687C20" w:rsidRDefault="00CD0B4F" w:rsidP="00CD0B4F">
      <w:pPr>
        <w:rPr>
          <w:b/>
          <w:sz w:val="22"/>
        </w:rPr>
      </w:pPr>
      <w:r w:rsidRPr="00687C20">
        <w:rPr>
          <w:rFonts w:eastAsia="HeiT,Regular"/>
          <w:b/>
          <w:sz w:val="22"/>
          <w:vertAlign w:val="superscript"/>
        </w:rPr>
        <w:sym w:font="Symbol" w:char="F02A"/>
      </w:r>
      <w:r w:rsidRPr="00687C20">
        <w:rPr>
          <w:rFonts w:eastAsia="HeiT,Regular"/>
          <w:b/>
          <w:sz w:val="22"/>
          <w:vertAlign w:val="superscript"/>
        </w:rPr>
        <w:sym w:font="Symbol" w:char="F02A"/>
      </w:r>
      <w:r w:rsidRPr="00687C20">
        <w:rPr>
          <w:rFonts w:eastAsia="HeiT,Regular"/>
          <w:sz w:val="22"/>
        </w:rPr>
        <w:t>:</w:t>
      </w:r>
      <w:r w:rsidRPr="00687C20">
        <w:rPr>
          <w:rFonts w:eastAsia="HeiT,Regular"/>
          <w:b/>
          <w:sz w:val="22"/>
        </w:rPr>
        <w:t xml:space="preserve"> </w:t>
      </w:r>
      <w:r w:rsidRPr="00687C20">
        <w:rPr>
          <w:rFonts w:eastAsia="HeiT,Regular"/>
          <w:i/>
          <w:sz w:val="22"/>
        </w:rPr>
        <w:t>p</w:t>
      </w:r>
      <w:r w:rsidRPr="00687C20">
        <w:rPr>
          <w:rFonts w:eastAsia="HeiT,Regular"/>
          <w:sz w:val="22"/>
        </w:rPr>
        <w:t xml:space="preserve"> &lt; 0.01.</w:t>
      </w:r>
    </w:p>
    <w:p w:rsidR="009E4F49" w:rsidRDefault="009E4F49" w:rsidP="007C45DD"/>
    <w:p w:rsidR="00CD0B4F" w:rsidRDefault="00CD0B4F" w:rsidP="007C45DD"/>
    <w:p w:rsidR="00CD0B4F" w:rsidRDefault="00CD0B4F" w:rsidP="007C45DD"/>
    <w:p w:rsidR="00CD0B4F" w:rsidRDefault="00CD0B4F" w:rsidP="007C45DD"/>
    <w:p w:rsidR="00CD0B4F" w:rsidRDefault="00CD0B4F" w:rsidP="007C45DD"/>
    <w:p w:rsidR="00837CAC" w:rsidRPr="0094343C" w:rsidRDefault="00CD0B4F" w:rsidP="0094343C">
      <w:pPr>
        <w:autoSpaceDE w:val="0"/>
        <w:autoSpaceDN w:val="0"/>
        <w:spacing w:line="480" w:lineRule="auto"/>
        <w:rPr>
          <w:lang w:val="en"/>
        </w:rPr>
      </w:pPr>
      <w:r w:rsidRPr="0094343C">
        <w:rPr>
          <w:b/>
        </w:rPr>
        <w:lastRenderedPageBreak/>
        <w:t xml:space="preserve">Supplement Figure 1. </w:t>
      </w:r>
      <w:r w:rsidR="00837CAC" w:rsidRPr="0094343C">
        <w:rPr>
          <w:color w:val="131413"/>
        </w:rPr>
        <w:t>Comparison of mean values of (a) CRP, (b) ESR, (c) Procalcitonin, (d) NLR, (e) PLR, (f) C3, (g) C4, (h) SDI, and (</w:t>
      </w:r>
      <w:proofErr w:type="spellStart"/>
      <w:r w:rsidR="00837CAC" w:rsidRPr="0094343C">
        <w:rPr>
          <w:color w:val="131413"/>
        </w:rPr>
        <w:t>i</w:t>
      </w:r>
      <w:proofErr w:type="spellEnd"/>
      <w:r w:rsidR="00837CAC" w:rsidRPr="0094343C">
        <w:rPr>
          <w:color w:val="131413"/>
        </w:rPr>
        <w:t>) SLEDAI in 4 SLE episode groups.</w:t>
      </w:r>
    </w:p>
    <w:p w:rsidR="00CD0B4F" w:rsidRDefault="00D46BB4" w:rsidP="009146D3">
      <w:pPr>
        <w:spacing w:line="480" w:lineRule="auto"/>
        <w:rPr>
          <w:lang w:val="en"/>
        </w:rPr>
      </w:pPr>
      <w:r>
        <w:rPr>
          <w:noProof/>
          <w:lang w:val="en"/>
        </w:rPr>
        <w:drawing>
          <wp:inline distT="0" distB="0" distL="0" distR="0">
            <wp:extent cx="6130800" cy="3448800"/>
            <wp:effectExtent l="0" t="0" r="381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投影片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1440" w:rsidRDefault="009A1440" w:rsidP="009146D3">
      <w:pPr>
        <w:spacing w:line="480" w:lineRule="auto"/>
        <w:rPr>
          <w:rFonts w:hint="eastAsia"/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  <w:bookmarkStart w:id="0" w:name="_GoBack"/>
      <w:r>
        <w:rPr>
          <w:rFonts w:hint="eastAsia"/>
          <w:noProof/>
          <w:lang w:val="en"/>
        </w:rPr>
        <w:lastRenderedPageBreak/>
        <w:drawing>
          <wp:inline distT="0" distB="0" distL="0" distR="0">
            <wp:extent cx="6130800" cy="3448800"/>
            <wp:effectExtent l="0" t="0" r="381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投影片2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A1440" w:rsidRDefault="009A1440" w:rsidP="009146D3">
      <w:pPr>
        <w:spacing w:line="480" w:lineRule="auto"/>
        <w:rPr>
          <w:lang w:val="en"/>
        </w:rPr>
      </w:pPr>
    </w:p>
    <w:p w:rsidR="009A1440" w:rsidRDefault="009A1440" w:rsidP="009146D3">
      <w:pPr>
        <w:spacing w:line="480" w:lineRule="auto"/>
        <w:rPr>
          <w:rFonts w:hint="eastAsia"/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  <w:r>
        <w:rPr>
          <w:rFonts w:hint="eastAsia"/>
          <w:noProof/>
          <w:lang w:val="en"/>
        </w:rPr>
        <w:drawing>
          <wp:inline distT="0" distB="0" distL="0" distR="0">
            <wp:extent cx="6130800" cy="3448800"/>
            <wp:effectExtent l="0" t="0" r="381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投影片3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B4" w:rsidRDefault="00D46BB4" w:rsidP="009146D3">
      <w:pPr>
        <w:spacing w:line="480" w:lineRule="auto"/>
        <w:rPr>
          <w:lang w:val="en"/>
        </w:rPr>
      </w:pPr>
      <w:r>
        <w:rPr>
          <w:rFonts w:hint="eastAsia"/>
          <w:noProof/>
          <w:lang w:val="en"/>
        </w:rPr>
        <w:lastRenderedPageBreak/>
        <w:drawing>
          <wp:inline distT="0" distB="0" distL="0" distR="0">
            <wp:extent cx="6130800" cy="3448800"/>
            <wp:effectExtent l="0" t="0" r="381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投影片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B4" w:rsidRDefault="00D46BB4" w:rsidP="009146D3">
      <w:pPr>
        <w:spacing w:line="480" w:lineRule="auto"/>
        <w:rPr>
          <w:lang w:val="en"/>
        </w:rPr>
      </w:pPr>
    </w:p>
    <w:p w:rsidR="009A1440" w:rsidRDefault="009A1440" w:rsidP="009146D3">
      <w:pPr>
        <w:spacing w:line="480" w:lineRule="auto"/>
        <w:rPr>
          <w:rFonts w:hint="eastAsia"/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  <w:r>
        <w:rPr>
          <w:rFonts w:hint="eastAsia"/>
          <w:noProof/>
          <w:lang w:val="en"/>
        </w:rPr>
        <w:drawing>
          <wp:inline distT="0" distB="0" distL="0" distR="0">
            <wp:extent cx="6130800" cy="3448800"/>
            <wp:effectExtent l="0" t="0" r="3810" b="0"/>
            <wp:docPr id="16" name="圖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投影片5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B4" w:rsidRDefault="00D46BB4" w:rsidP="009146D3">
      <w:pPr>
        <w:spacing w:line="480" w:lineRule="auto"/>
        <w:rPr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  <w:r>
        <w:rPr>
          <w:rFonts w:hint="eastAsia"/>
          <w:noProof/>
          <w:lang w:val="en"/>
        </w:rPr>
        <w:lastRenderedPageBreak/>
        <w:drawing>
          <wp:inline distT="0" distB="0" distL="0" distR="0">
            <wp:extent cx="6130800" cy="3448800"/>
            <wp:effectExtent l="0" t="0" r="3810" b="0"/>
            <wp:docPr id="17" name="圖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投影片6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B4" w:rsidRDefault="00D46BB4" w:rsidP="009146D3">
      <w:pPr>
        <w:spacing w:line="480" w:lineRule="auto"/>
        <w:rPr>
          <w:lang w:val="en"/>
        </w:rPr>
      </w:pPr>
    </w:p>
    <w:p w:rsidR="009A1440" w:rsidRDefault="009A1440" w:rsidP="009146D3">
      <w:pPr>
        <w:spacing w:line="480" w:lineRule="auto"/>
        <w:rPr>
          <w:rFonts w:hint="eastAsia"/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  <w:r>
        <w:rPr>
          <w:rFonts w:hint="eastAsia"/>
          <w:noProof/>
          <w:lang w:val="en"/>
        </w:rPr>
        <w:drawing>
          <wp:inline distT="0" distB="0" distL="0" distR="0">
            <wp:extent cx="6130800" cy="3448800"/>
            <wp:effectExtent l="0" t="0" r="3810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投影片7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B4" w:rsidRDefault="00D46BB4" w:rsidP="009146D3">
      <w:pPr>
        <w:spacing w:line="480" w:lineRule="auto"/>
        <w:rPr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  <w:r>
        <w:rPr>
          <w:rFonts w:hint="eastAsia"/>
          <w:noProof/>
          <w:lang w:val="en"/>
        </w:rPr>
        <w:lastRenderedPageBreak/>
        <w:drawing>
          <wp:inline distT="0" distB="0" distL="0" distR="0">
            <wp:extent cx="6130800" cy="3448800"/>
            <wp:effectExtent l="0" t="0" r="3810" b="0"/>
            <wp:docPr id="19" name="圖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投影片8.T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BB4" w:rsidRDefault="00D46BB4" w:rsidP="009146D3">
      <w:pPr>
        <w:spacing w:line="480" w:lineRule="auto"/>
        <w:rPr>
          <w:lang w:val="en"/>
        </w:rPr>
      </w:pPr>
    </w:p>
    <w:p w:rsidR="00D46BB4" w:rsidRDefault="00D46BB4" w:rsidP="009146D3">
      <w:pPr>
        <w:spacing w:line="480" w:lineRule="auto"/>
        <w:rPr>
          <w:lang w:val="en"/>
        </w:rPr>
      </w:pPr>
    </w:p>
    <w:p w:rsidR="00D46BB4" w:rsidRDefault="00D46BB4" w:rsidP="009146D3">
      <w:pPr>
        <w:spacing w:line="480" w:lineRule="auto"/>
        <w:rPr>
          <w:rFonts w:hint="eastAsia"/>
          <w:lang w:val="en"/>
        </w:rPr>
      </w:pPr>
      <w:r>
        <w:rPr>
          <w:rFonts w:hint="eastAsia"/>
          <w:noProof/>
          <w:lang w:val="en"/>
        </w:rPr>
        <w:drawing>
          <wp:inline distT="0" distB="0" distL="0" distR="0">
            <wp:extent cx="6130800" cy="3448800"/>
            <wp:effectExtent l="0" t="0" r="3810" b="0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投影片9.TIF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0800" cy="3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6D6C" w:rsidRPr="0094343C" w:rsidRDefault="001A6D6C" w:rsidP="0094343C">
      <w:pPr>
        <w:spacing w:line="480" w:lineRule="auto"/>
        <w:rPr>
          <w:rFonts w:hint="eastAsia"/>
          <w:lang w:val="en"/>
        </w:rPr>
      </w:pPr>
    </w:p>
    <w:sectPr w:rsidR="001A6D6C" w:rsidRPr="0094343C" w:rsidSect="00567E35">
      <w:headerReference w:type="default" r:id="rId15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7CAC" w:rsidRDefault="00837CAC" w:rsidP="00174D6D">
      <w:r>
        <w:separator/>
      </w:r>
    </w:p>
  </w:endnote>
  <w:endnote w:type="continuationSeparator" w:id="0">
    <w:p w:rsidR="00837CAC" w:rsidRDefault="00837CAC" w:rsidP="00174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utch801BT-Roman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IDFont+F2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iT,Regular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7CAC" w:rsidRDefault="00837CAC" w:rsidP="00174D6D">
      <w:r>
        <w:separator/>
      </w:r>
    </w:p>
  </w:footnote>
  <w:footnote w:type="continuationSeparator" w:id="0">
    <w:p w:rsidR="00837CAC" w:rsidRDefault="00837CAC" w:rsidP="00174D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02903772"/>
      <w:docPartObj>
        <w:docPartGallery w:val="Page Numbers (Top of Page)"/>
        <w:docPartUnique/>
      </w:docPartObj>
    </w:sdtPr>
    <w:sdtEndPr/>
    <w:sdtContent>
      <w:p w:rsidR="000C13F1" w:rsidRDefault="000C13F1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5D9E" w:rsidRPr="00075D9E">
          <w:rPr>
            <w:noProof/>
            <w:lang w:val="zh-TW"/>
          </w:rPr>
          <w:t>8</w:t>
        </w:r>
        <w:r>
          <w:fldChar w:fldCharType="end"/>
        </w:r>
      </w:p>
    </w:sdtContent>
  </w:sdt>
  <w:p w:rsidR="000C13F1" w:rsidRDefault="000C13F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7C8"/>
    <w:rsid w:val="0002284E"/>
    <w:rsid w:val="00075D9E"/>
    <w:rsid w:val="0009029C"/>
    <w:rsid w:val="000C13F1"/>
    <w:rsid w:val="000F5911"/>
    <w:rsid w:val="001479A3"/>
    <w:rsid w:val="00157A47"/>
    <w:rsid w:val="00174D6D"/>
    <w:rsid w:val="001A6D6C"/>
    <w:rsid w:val="00272211"/>
    <w:rsid w:val="00276B8A"/>
    <w:rsid w:val="00294273"/>
    <w:rsid w:val="002E354A"/>
    <w:rsid w:val="002E4D59"/>
    <w:rsid w:val="00417044"/>
    <w:rsid w:val="00440B25"/>
    <w:rsid w:val="00465736"/>
    <w:rsid w:val="0048601B"/>
    <w:rsid w:val="004F04C8"/>
    <w:rsid w:val="00505C82"/>
    <w:rsid w:val="00567E35"/>
    <w:rsid w:val="0058433A"/>
    <w:rsid w:val="005D4389"/>
    <w:rsid w:val="005D4658"/>
    <w:rsid w:val="005E0976"/>
    <w:rsid w:val="005E6056"/>
    <w:rsid w:val="006319D4"/>
    <w:rsid w:val="0064297B"/>
    <w:rsid w:val="00653A7B"/>
    <w:rsid w:val="006A1E86"/>
    <w:rsid w:val="007C45DD"/>
    <w:rsid w:val="007C7D8E"/>
    <w:rsid w:val="00823D82"/>
    <w:rsid w:val="0082705E"/>
    <w:rsid w:val="00837CAC"/>
    <w:rsid w:val="00874863"/>
    <w:rsid w:val="008C37C8"/>
    <w:rsid w:val="00907CEE"/>
    <w:rsid w:val="009146D3"/>
    <w:rsid w:val="0094343C"/>
    <w:rsid w:val="009A0A35"/>
    <w:rsid w:val="009A1440"/>
    <w:rsid w:val="009E4F49"/>
    <w:rsid w:val="00A46078"/>
    <w:rsid w:val="00A54B82"/>
    <w:rsid w:val="00A60EBB"/>
    <w:rsid w:val="00AE3EAF"/>
    <w:rsid w:val="00BC2754"/>
    <w:rsid w:val="00C05C48"/>
    <w:rsid w:val="00C34B22"/>
    <w:rsid w:val="00CD0B4F"/>
    <w:rsid w:val="00CE70EF"/>
    <w:rsid w:val="00D316E2"/>
    <w:rsid w:val="00D46BB4"/>
    <w:rsid w:val="00DB0513"/>
    <w:rsid w:val="00DE5392"/>
    <w:rsid w:val="00DF5BC3"/>
    <w:rsid w:val="00E40722"/>
    <w:rsid w:val="00E741EC"/>
    <w:rsid w:val="00ED392E"/>
    <w:rsid w:val="00ED43C9"/>
    <w:rsid w:val="00EE7977"/>
    <w:rsid w:val="00F16971"/>
    <w:rsid w:val="00F55DB9"/>
    <w:rsid w:val="00FE45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33CC788F"/>
  <w15:docId w15:val="{147A2C3B-D16D-4C2A-A0F8-D5B07E2B4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標楷體" w:hAnsiTheme="minorHAnsi" w:cstheme="minorBidi"/>
        <w:color w:val="000000" w:themeColor="text1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C37C8"/>
    <w:pPr>
      <w:widowControl w:val="0"/>
    </w:pPr>
    <w:rPr>
      <w:rFonts w:ascii="Times New Roman" w:hAnsi="Times New Roman" w:cs="Times New Roman"/>
      <w:color w:val="auto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4D6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74D6D"/>
    <w:rPr>
      <w:rFonts w:ascii="Times New Roman" w:hAnsi="Times New Roman" w:cs="Times New Roman"/>
      <w:color w:val="auto"/>
      <w:kern w:val="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74D6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74D6D"/>
    <w:rPr>
      <w:rFonts w:ascii="Times New Roman" w:hAnsi="Times New Roman" w:cs="Times New Roman"/>
      <w:color w:val="auto"/>
      <w:kern w:val="0"/>
      <w:sz w:val="20"/>
      <w:szCs w:val="20"/>
    </w:rPr>
  </w:style>
  <w:style w:type="table" w:styleId="a7">
    <w:name w:val="Table Grid"/>
    <w:basedOn w:val="a1"/>
    <w:uiPriority w:val="59"/>
    <w:rsid w:val="00CD0B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image" Target="media/image8.TI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image" Target="media/image9.TI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1047</Words>
  <Characters>5974</Characters>
  <Application>Microsoft Office Word</Application>
  <DocSecurity>0</DocSecurity>
  <Lines>49</Lines>
  <Paragraphs>14</Paragraphs>
  <ScaleCrop>false</ScaleCrop>
  <Company/>
  <LinksUpToDate>false</LinksUpToDate>
  <CharactersWithSpaces>7007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ntuhuser</dc:creator>
  <cp:keywords/>
  <dc:description/>
  <cp:lastModifiedBy>leonid.ljh@gmail.com</cp:lastModifiedBy>
  <cp:revision>15</cp:revision>
  <dcterms:created xsi:type="dcterms:W3CDTF">2020-04-05T03:15:00Z</dcterms:created>
  <dcterms:modified xsi:type="dcterms:W3CDTF">2020-04-05T13:06:00Z</dcterms:modified>
</cp:coreProperties>
</file>