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0C7D8" w14:textId="4421D0F1" w:rsidR="003D7D4A" w:rsidRDefault="003D7D4A" w:rsidP="003D7D4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OLE_LINK25"/>
      <w:bookmarkStart w:id="1" w:name="_Hlk125553725"/>
      <w:r w:rsidRPr="00324E40">
        <w:rPr>
          <w:rFonts w:ascii="Times New Roman" w:hAnsi="Times New Roman" w:cs="Times New Roman"/>
          <w:b/>
          <w:bCs/>
          <w:sz w:val="24"/>
          <w:szCs w:val="24"/>
        </w:rPr>
        <w:t xml:space="preserve">Ammonium </w:t>
      </w:r>
      <w:bookmarkStart w:id="2" w:name="OLE_LINK10"/>
      <w:proofErr w:type="spellStart"/>
      <w:r w:rsidRPr="00324E40">
        <w:rPr>
          <w:rFonts w:ascii="Times New Roman" w:hAnsi="Times New Roman" w:cs="Times New Roman"/>
          <w:b/>
          <w:bCs/>
          <w:sz w:val="24"/>
          <w:szCs w:val="24"/>
        </w:rPr>
        <w:t>Tetrathiomolybdate</w:t>
      </w:r>
      <w:bookmarkEnd w:id="2"/>
      <w:proofErr w:type="spellEnd"/>
      <w:r w:rsidRPr="00324E40">
        <w:rPr>
          <w:rFonts w:ascii="Times New Roman" w:hAnsi="Times New Roman" w:cs="Times New Roman"/>
          <w:b/>
          <w:bCs/>
          <w:sz w:val="24"/>
          <w:szCs w:val="24"/>
        </w:rPr>
        <w:t xml:space="preserve"> Relieves Oxidative Stress in Cisplatin-induced Acute Kidney Injury via NRF2 Signaling</w:t>
      </w:r>
      <w:r w:rsidR="00441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411E1" w:rsidRPr="004411E1">
        <w:rPr>
          <w:rFonts w:ascii="Times New Roman" w:hAnsi="Times New Roman" w:cs="Times New Roman"/>
          <w:b/>
          <w:bCs/>
          <w:sz w:val="24"/>
          <w:szCs w:val="24"/>
        </w:rPr>
        <w:t>Pathway</w:t>
      </w:r>
    </w:p>
    <w:p w14:paraId="128D87BF" w14:textId="0A224C3F" w:rsidR="003D7D4A" w:rsidRPr="00F60D39" w:rsidRDefault="003D7D4A" w:rsidP="003D7D4A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60D39">
        <w:rPr>
          <w:rFonts w:ascii="Times New Roman" w:hAnsi="Times New Roman" w:cs="Times New Roman" w:hint="eastAsia"/>
          <w:b/>
          <w:bCs/>
          <w:sz w:val="32"/>
          <w:szCs w:val="32"/>
        </w:rPr>
        <w:t>S</w:t>
      </w:r>
      <w:r w:rsidRPr="00F60D39">
        <w:rPr>
          <w:rFonts w:ascii="Times New Roman" w:hAnsi="Times New Roman" w:cs="Times New Roman"/>
          <w:b/>
          <w:bCs/>
          <w:sz w:val="32"/>
          <w:szCs w:val="32"/>
        </w:rPr>
        <w:t xml:space="preserve">upplementary </w:t>
      </w:r>
      <w:r w:rsidR="00F60D39" w:rsidRPr="00F60D39">
        <w:rPr>
          <w:rFonts w:ascii="Times New Roman" w:hAnsi="Times New Roman" w:cs="Times New Roman"/>
          <w:b/>
          <w:bCs/>
          <w:sz w:val="32"/>
          <w:szCs w:val="32"/>
        </w:rPr>
        <w:t>F</w:t>
      </w:r>
      <w:r w:rsidRPr="00F60D39">
        <w:rPr>
          <w:rFonts w:ascii="Times New Roman" w:hAnsi="Times New Roman" w:cs="Times New Roman"/>
          <w:b/>
          <w:bCs/>
          <w:sz w:val="32"/>
          <w:szCs w:val="32"/>
        </w:rPr>
        <w:t>igure</w:t>
      </w:r>
      <w:r w:rsidR="002F6937" w:rsidRPr="00F60D39">
        <w:rPr>
          <w:rFonts w:ascii="Times New Roman" w:hAnsi="Times New Roman" w:cs="Times New Roman"/>
          <w:b/>
          <w:bCs/>
          <w:sz w:val="32"/>
          <w:szCs w:val="32"/>
        </w:rPr>
        <w:t>s</w:t>
      </w:r>
    </w:p>
    <w:bookmarkEnd w:id="0"/>
    <w:p w14:paraId="320F7F7D" w14:textId="77777777" w:rsidR="003D7D4A" w:rsidRPr="00324E40" w:rsidRDefault="003D7D4A" w:rsidP="003D7D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bookmarkEnd w:id="1"/>
    <w:p w14:paraId="4D9C9747" w14:textId="77777777" w:rsidR="00FA3756" w:rsidRPr="00324E40" w:rsidRDefault="00FA3756" w:rsidP="00FA37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4E40">
        <w:rPr>
          <w:rFonts w:ascii="Times New Roman" w:hAnsi="Times New Roman" w:cs="Times New Roman"/>
          <w:sz w:val="24"/>
          <w:szCs w:val="24"/>
        </w:rPr>
        <w:t>Hao Qi</w:t>
      </w:r>
      <w:r w:rsidRPr="00324E40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324E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4E40">
        <w:rPr>
          <w:rFonts w:ascii="Times New Roman" w:hAnsi="Times New Roman" w:cs="Times New Roman"/>
          <w:sz w:val="24"/>
          <w:szCs w:val="24"/>
        </w:rPr>
        <w:t>Haoyu</w:t>
      </w:r>
      <w:proofErr w:type="spellEnd"/>
      <w:r w:rsidRPr="00324E40">
        <w:rPr>
          <w:rFonts w:ascii="Times New Roman" w:hAnsi="Times New Roman" w:cs="Times New Roman"/>
          <w:sz w:val="24"/>
          <w:szCs w:val="24"/>
        </w:rPr>
        <w:t xml:space="preserve"> Shi</w:t>
      </w:r>
      <w:r w:rsidRPr="00324E40">
        <w:rPr>
          <w:rFonts w:ascii="Times New Roman" w:hAnsi="Times New Roman" w:cs="Times New Roman"/>
          <w:sz w:val="24"/>
          <w:szCs w:val="24"/>
          <w:vertAlign w:val="superscript"/>
        </w:rPr>
        <w:t xml:space="preserve"> 1,2</w:t>
      </w:r>
      <w:r w:rsidRPr="00324E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4E40">
        <w:rPr>
          <w:rFonts w:ascii="Times New Roman" w:hAnsi="Times New Roman" w:cs="Times New Roman"/>
          <w:sz w:val="24"/>
          <w:szCs w:val="24"/>
        </w:rPr>
        <w:t>Minbo</w:t>
      </w:r>
      <w:proofErr w:type="spellEnd"/>
      <w:r w:rsidRPr="00324E40">
        <w:rPr>
          <w:rFonts w:ascii="Times New Roman" w:hAnsi="Times New Roman" w:cs="Times New Roman"/>
          <w:sz w:val="24"/>
          <w:szCs w:val="24"/>
        </w:rPr>
        <w:t xml:space="preserve"> Yan</w:t>
      </w:r>
      <w:r w:rsidRPr="00324E40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324E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4E40">
        <w:rPr>
          <w:rFonts w:ascii="Times New Roman" w:hAnsi="Times New Roman" w:cs="Times New Roman"/>
          <w:sz w:val="24"/>
          <w:szCs w:val="24"/>
        </w:rPr>
        <w:t>Liangyu</w:t>
      </w:r>
      <w:proofErr w:type="spellEnd"/>
      <w:r w:rsidRPr="00324E40">
        <w:rPr>
          <w:rFonts w:ascii="Times New Roman" w:hAnsi="Times New Roman" w:cs="Times New Roman"/>
          <w:sz w:val="24"/>
          <w:szCs w:val="24"/>
        </w:rPr>
        <w:t xml:space="preserve"> Zhao</w:t>
      </w:r>
      <w:r w:rsidRPr="00324E40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324E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4E40">
        <w:rPr>
          <w:rFonts w:ascii="Times New Roman" w:hAnsi="Times New Roman" w:cs="Times New Roman"/>
          <w:sz w:val="24"/>
          <w:szCs w:val="24"/>
        </w:rPr>
        <w:t>Yinghao</w:t>
      </w:r>
      <w:proofErr w:type="spellEnd"/>
      <w:r w:rsidRPr="00324E40">
        <w:rPr>
          <w:rFonts w:ascii="Times New Roman" w:hAnsi="Times New Roman" w:cs="Times New Roman"/>
          <w:sz w:val="24"/>
          <w:szCs w:val="24"/>
        </w:rPr>
        <w:t xml:space="preserve"> Yin</w:t>
      </w:r>
      <w:r w:rsidRPr="00324E40">
        <w:rPr>
          <w:rFonts w:ascii="Times New Roman" w:hAnsi="Times New Roman" w:cs="Times New Roman"/>
          <w:sz w:val="24"/>
          <w:szCs w:val="24"/>
          <w:vertAlign w:val="superscript"/>
        </w:rPr>
        <w:t xml:space="preserve"> 1,2</w:t>
      </w:r>
      <w:r w:rsidRPr="00324E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4E40">
        <w:rPr>
          <w:rFonts w:ascii="Times New Roman" w:hAnsi="Times New Roman" w:cs="Times New Roman"/>
          <w:sz w:val="24"/>
          <w:szCs w:val="24"/>
        </w:rPr>
        <w:t>Xiaolin</w:t>
      </w:r>
      <w:proofErr w:type="spellEnd"/>
      <w:r w:rsidRPr="00324E40">
        <w:rPr>
          <w:rFonts w:ascii="Times New Roman" w:hAnsi="Times New Roman" w:cs="Times New Roman"/>
          <w:sz w:val="24"/>
          <w:szCs w:val="24"/>
        </w:rPr>
        <w:t xml:space="preserve"> Tan</w:t>
      </w:r>
      <w:r w:rsidRPr="00324E4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24E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4E40">
        <w:rPr>
          <w:rFonts w:ascii="Times New Roman" w:hAnsi="Times New Roman" w:cs="Times New Roman"/>
          <w:sz w:val="24"/>
          <w:szCs w:val="24"/>
        </w:rPr>
        <w:t>Huiyue</w:t>
      </w:r>
      <w:proofErr w:type="spellEnd"/>
      <w:r w:rsidRPr="00324E40">
        <w:rPr>
          <w:rFonts w:ascii="Times New Roman" w:hAnsi="Times New Roman" w:cs="Times New Roman"/>
          <w:sz w:val="24"/>
          <w:szCs w:val="24"/>
        </w:rPr>
        <w:t xml:space="preserve"> Qi</w:t>
      </w:r>
      <w:r w:rsidRPr="00324E40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324E40">
        <w:rPr>
          <w:rFonts w:ascii="Times New Roman" w:hAnsi="Times New Roman" w:cs="Times New Roman"/>
          <w:sz w:val="24"/>
          <w:szCs w:val="24"/>
        </w:rPr>
        <w:t>, Hu Li</w:t>
      </w:r>
      <w:r w:rsidRPr="00324E40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324E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4E40">
        <w:rPr>
          <w:rFonts w:ascii="Times New Roman" w:hAnsi="Times New Roman" w:cs="Times New Roman"/>
          <w:sz w:val="24"/>
          <w:szCs w:val="24"/>
        </w:rPr>
        <w:t>Kangqiang</w:t>
      </w:r>
      <w:proofErr w:type="spellEnd"/>
      <w:r w:rsidRPr="00324E40">
        <w:rPr>
          <w:rFonts w:ascii="Times New Roman" w:hAnsi="Times New Roman" w:cs="Times New Roman"/>
          <w:sz w:val="24"/>
          <w:szCs w:val="24"/>
        </w:rPr>
        <w:t xml:space="preserve"> Weng</w:t>
      </w:r>
      <w:r w:rsidRPr="00324E40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324E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1105">
        <w:rPr>
          <w:rFonts w:ascii="Times New Roman" w:hAnsi="Times New Roman" w:cs="Times New Roman"/>
          <w:sz w:val="24"/>
          <w:szCs w:val="24"/>
        </w:rPr>
        <w:t>Yuxin</w:t>
      </w:r>
      <w:proofErr w:type="spellEnd"/>
      <w:r w:rsidRPr="006D1105">
        <w:rPr>
          <w:rFonts w:ascii="Times New Roman" w:hAnsi="Times New Roman" w:cs="Times New Roman"/>
          <w:sz w:val="24"/>
          <w:szCs w:val="24"/>
        </w:rPr>
        <w:t xml:space="preserve"> Tang 1,2#, </w:t>
      </w:r>
      <w:proofErr w:type="spellStart"/>
      <w:r w:rsidRPr="006D1105">
        <w:rPr>
          <w:rFonts w:ascii="Times New Roman" w:hAnsi="Times New Roman" w:cs="Times New Roman"/>
          <w:sz w:val="24"/>
          <w:szCs w:val="24"/>
        </w:rPr>
        <w:t>Yingbo</w:t>
      </w:r>
      <w:proofErr w:type="spellEnd"/>
      <w:r w:rsidRPr="006D1105">
        <w:rPr>
          <w:rFonts w:ascii="Times New Roman" w:hAnsi="Times New Roman" w:cs="Times New Roman"/>
          <w:sz w:val="24"/>
          <w:szCs w:val="24"/>
        </w:rPr>
        <w:t xml:space="preserve"> Dai 1,2#</w:t>
      </w:r>
    </w:p>
    <w:p w14:paraId="0B644A79" w14:textId="77777777" w:rsidR="00FA3756" w:rsidRDefault="00FA3756" w:rsidP="00FA3756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2189C8F8" w14:textId="77777777" w:rsidR="00FA3756" w:rsidRDefault="00FA3756" w:rsidP="00FA3756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3DEF90BC" w14:textId="77777777" w:rsidR="00FA3756" w:rsidRDefault="00FA3756" w:rsidP="00FA3756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2A905071" w14:textId="77777777" w:rsidR="00FA3756" w:rsidRDefault="00FA3756" w:rsidP="00FA37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D5D87">
        <w:rPr>
          <w:rFonts w:ascii="Times New Roman" w:hAnsi="Times New Roman" w:cs="Times New Roman"/>
          <w:sz w:val="24"/>
          <w:szCs w:val="24"/>
        </w:rPr>
        <w:t xml:space="preserve"># </w:t>
      </w:r>
      <w:r w:rsidRPr="00324E40">
        <w:rPr>
          <w:rFonts w:ascii="Times New Roman" w:hAnsi="Times New Roman" w:cs="Times New Roman"/>
          <w:sz w:val="24"/>
          <w:szCs w:val="24"/>
        </w:rPr>
        <w:t xml:space="preserve">Correspondence: </w:t>
      </w:r>
    </w:p>
    <w:p w14:paraId="7D6AD836" w14:textId="77777777" w:rsidR="00FA3756" w:rsidRDefault="00FA3756" w:rsidP="00FA37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24E40">
        <w:rPr>
          <w:rFonts w:ascii="Times New Roman" w:hAnsi="Times New Roman" w:cs="Times New Roman"/>
          <w:sz w:val="24"/>
          <w:szCs w:val="24"/>
        </w:rPr>
        <w:t>Yingbo</w:t>
      </w:r>
      <w:proofErr w:type="spellEnd"/>
      <w:r w:rsidRPr="00324E40">
        <w:rPr>
          <w:rFonts w:ascii="Times New Roman" w:hAnsi="Times New Roman" w:cs="Times New Roman"/>
          <w:sz w:val="24"/>
          <w:szCs w:val="24"/>
        </w:rPr>
        <w:t xml:space="preserve"> Dai (daiyingbo@126.com), </w:t>
      </w:r>
      <w:bookmarkStart w:id="3" w:name="_Hlk125032583"/>
    </w:p>
    <w:p w14:paraId="06F595AB" w14:textId="77777777" w:rsidR="00FA3756" w:rsidRDefault="00FA3756" w:rsidP="00FA37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324E40">
        <w:rPr>
          <w:rFonts w:ascii="Times New Roman" w:hAnsi="Times New Roman" w:cs="Times New Roman"/>
          <w:sz w:val="24"/>
          <w:szCs w:val="24"/>
        </w:rPr>
        <w:t xml:space="preserve">Department of Urology, The Fifth Affiliated Hospital of Sun </w:t>
      </w:r>
      <w:proofErr w:type="spellStart"/>
      <w:r w:rsidRPr="00324E40">
        <w:rPr>
          <w:rFonts w:ascii="Times New Roman" w:hAnsi="Times New Roman" w:cs="Times New Roman"/>
          <w:sz w:val="24"/>
          <w:szCs w:val="24"/>
        </w:rPr>
        <w:t>Yat-sen</w:t>
      </w:r>
      <w:proofErr w:type="spellEnd"/>
      <w:r w:rsidRPr="00324E40">
        <w:rPr>
          <w:rFonts w:ascii="Times New Roman" w:hAnsi="Times New Roman" w:cs="Times New Roman"/>
          <w:sz w:val="24"/>
          <w:szCs w:val="24"/>
        </w:rPr>
        <w:t xml:space="preserve"> University, No. 52 Mei Hua Dong Road, Zhuhai, China, 519000</w:t>
      </w:r>
      <w:r>
        <w:rPr>
          <w:rFonts w:ascii="Times New Roman" w:hAnsi="Times New Roman" w:cs="Times New Roman" w:hint="eastAsia"/>
          <w:sz w:val="24"/>
          <w:szCs w:val="24"/>
        </w:rPr>
        <w:t>；</w:t>
      </w:r>
    </w:p>
    <w:p w14:paraId="167B72F4" w14:textId="77777777" w:rsidR="00FA3756" w:rsidRPr="00324E40" w:rsidRDefault="00FA3756" w:rsidP="00FA37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2D5D87">
        <w:rPr>
          <w:rFonts w:ascii="Times New Roman" w:hAnsi="Times New Roman" w:cs="Times New Roman"/>
          <w:sz w:val="24"/>
          <w:szCs w:val="24"/>
        </w:rPr>
        <w:t xml:space="preserve">Guangdong Provincial Key Laboratory of Biomedical Imaging, The Fifth Affiliated Hospital, Sun </w:t>
      </w:r>
      <w:proofErr w:type="spellStart"/>
      <w:r w:rsidRPr="002D5D87">
        <w:rPr>
          <w:rFonts w:ascii="Times New Roman" w:hAnsi="Times New Roman" w:cs="Times New Roman"/>
          <w:sz w:val="24"/>
          <w:szCs w:val="24"/>
        </w:rPr>
        <w:t>Yat-sen</w:t>
      </w:r>
      <w:proofErr w:type="spellEnd"/>
      <w:r w:rsidRPr="002D5D87">
        <w:rPr>
          <w:rFonts w:ascii="Times New Roman" w:hAnsi="Times New Roman" w:cs="Times New Roman"/>
          <w:sz w:val="24"/>
          <w:szCs w:val="24"/>
        </w:rPr>
        <w:t xml:space="preserve"> University, Zhuhai, China.</w:t>
      </w:r>
    </w:p>
    <w:p w14:paraId="18F5A61A" w14:textId="77777777" w:rsidR="00FA3756" w:rsidRPr="002D5D87" w:rsidRDefault="00FA3756" w:rsidP="00FA37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2F1F469" w14:textId="77777777" w:rsidR="00FA3756" w:rsidRPr="002D5D87" w:rsidRDefault="00FA3756" w:rsidP="00FA37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D5D87">
        <w:rPr>
          <w:rFonts w:ascii="Times New Roman" w:hAnsi="Times New Roman" w:cs="Times New Roman"/>
          <w:sz w:val="24"/>
          <w:szCs w:val="24"/>
        </w:rPr>
        <w:t>Yuxin</w:t>
      </w:r>
      <w:proofErr w:type="spellEnd"/>
      <w:r w:rsidRPr="002D5D87">
        <w:rPr>
          <w:rFonts w:ascii="Times New Roman" w:hAnsi="Times New Roman" w:cs="Times New Roman"/>
          <w:sz w:val="24"/>
          <w:szCs w:val="24"/>
        </w:rPr>
        <w:t xml:space="preserve"> Tang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 w:rsidRPr="002D5D87">
        <w:rPr>
          <w:rFonts w:ascii="Times New Roman" w:hAnsi="Times New Roman" w:cs="Times New Roman"/>
          <w:sz w:val="24"/>
          <w:szCs w:val="24"/>
        </w:rPr>
        <w:t>tangyx36@mail.sysu.edu.cn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D5D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3A2621" w14:textId="77777777" w:rsidR="00FA3756" w:rsidRDefault="00FA3756" w:rsidP="00FA37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324E40">
        <w:rPr>
          <w:rFonts w:ascii="Times New Roman" w:hAnsi="Times New Roman" w:cs="Times New Roman"/>
          <w:sz w:val="24"/>
          <w:szCs w:val="24"/>
        </w:rPr>
        <w:t xml:space="preserve">Department of Urology, The Fifth Affiliated Hospital of Sun </w:t>
      </w:r>
      <w:proofErr w:type="spellStart"/>
      <w:r w:rsidRPr="00324E40">
        <w:rPr>
          <w:rFonts w:ascii="Times New Roman" w:hAnsi="Times New Roman" w:cs="Times New Roman"/>
          <w:sz w:val="24"/>
          <w:szCs w:val="24"/>
        </w:rPr>
        <w:t>Yat-sen</w:t>
      </w:r>
      <w:proofErr w:type="spellEnd"/>
      <w:r w:rsidRPr="00324E40">
        <w:rPr>
          <w:rFonts w:ascii="Times New Roman" w:hAnsi="Times New Roman" w:cs="Times New Roman"/>
          <w:sz w:val="24"/>
          <w:szCs w:val="24"/>
        </w:rPr>
        <w:t xml:space="preserve"> University, No. 52 Mei Hua Dong Road, Zhuhai, China, 519000</w:t>
      </w:r>
      <w:r>
        <w:rPr>
          <w:rFonts w:ascii="Times New Roman" w:hAnsi="Times New Roman" w:cs="Times New Roman" w:hint="eastAsia"/>
          <w:sz w:val="24"/>
          <w:szCs w:val="24"/>
        </w:rPr>
        <w:t>；</w:t>
      </w:r>
    </w:p>
    <w:p w14:paraId="4CD58C7D" w14:textId="77777777" w:rsidR="00FA3756" w:rsidRPr="00324E40" w:rsidRDefault="00FA3756" w:rsidP="00FA37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2D5D87">
        <w:rPr>
          <w:rFonts w:ascii="Times New Roman" w:hAnsi="Times New Roman" w:cs="Times New Roman"/>
          <w:sz w:val="24"/>
          <w:szCs w:val="24"/>
        </w:rPr>
        <w:t xml:space="preserve">Guangdong Provincial Key Laboratory of Biomedical Imaging, The Fifth Affiliated Hospital, Sun </w:t>
      </w:r>
      <w:proofErr w:type="spellStart"/>
      <w:r w:rsidRPr="002D5D87">
        <w:rPr>
          <w:rFonts w:ascii="Times New Roman" w:hAnsi="Times New Roman" w:cs="Times New Roman"/>
          <w:sz w:val="24"/>
          <w:szCs w:val="24"/>
        </w:rPr>
        <w:t>Yat-sen</w:t>
      </w:r>
      <w:proofErr w:type="spellEnd"/>
      <w:r w:rsidRPr="002D5D87">
        <w:rPr>
          <w:rFonts w:ascii="Times New Roman" w:hAnsi="Times New Roman" w:cs="Times New Roman"/>
          <w:sz w:val="24"/>
          <w:szCs w:val="24"/>
        </w:rPr>
        <w:t xml:space="preserve"> University, Zhuhai, China.</w:t>
      </w:r>
    </w:p>
    <w:bookmarkEnd w:id="3"/>
    <w:p w14:paraId="377B82B5" w14:textId="77777777" w:rsidR="00FA3756" w:rsidRPr="006D1105" w:rsidRDefault="00FA3756" w:rsidP="00FA3756">
      <w:pPr>
        <w:widowControl/>
        <w:jc w:val="left"/>
        <w:rPr>
          <w:rFonts w:ascii="Arial" w:hAnsi="Arial" w:cs="Arial"/>
          <w:noProof/>
        </w:rPr>
      </w:pPr>
    </w:p>
    <w:p w14:paraId="6C5CFD5A" w14:textId="6DE315C9" w:rsidR="00595285" w:rsidRPr="00AC1C0E" w:rsidRDefault="001075EB" w:rsidP="001075EB">
      <w:pPr>
        <w:jc w:val="center"/>
        <w:rPr>
          <w:rFonts w:ascii="Arial" w:hAnsi="Arial" w:cs="Arial"/>
        </w:rPr>
      </w:pPr>
      <w:r w:rsidRPr="00AC1C0E">
        <w:rPr>
          <w:rFonts w:ascii="Arial" w:hAnsi="Arial" w:cs="Arial"/>
          <w:noProof/>
        </w:rPr>
        <w:lastRenderedPageBreak/>
        <w:drawing>
          <wp:inline distT="0" distB="0" distL="0" distR="0" wp14:anchorId="0265E980" wp14:editId="7D8C3F39">
            <wp:extent cx="4563049" cy="7679802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476" cy="768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D5F1E" w14:textId="53FB3FA3" w:rsidR="00AC1C0E" w:rsidRPr="0013409A" w:rsidRDefault="00AC1C0E" w:rsidP="0013409A">
      <w:pPr>
        <w:widowControl/>
        <w:rPr>
          <w:rFonts w:ascii="Arial" w:eastAsia="宋体" w:hAnsi="Arial" w:cs="Arial"/>
          <w:b/>
          <w:bCs/>
          <w:color w:val="000000"/>
          <w:kern w:val="0"/>
          <w:sz w:val="17"/>
          <w:szCs w:val="17"/>
        </w:rPr>
      </w:pPr>
      <w:bookmarkStart w:id="4" w:name="OLE_LINK1"/>
      <w:r w:rsidRPr="0013409A">
        <w:rPr>
          <w:rFonts w:ascii="Arial" w:eastAsia="宋体" w:hAnsi="Arial" w:cs="Arial"/>
          <w:b/>
          <w:bCs/>
          <w:color w:val="000000"/>
          <w:kern w:val="0"/>
          <w:sz w:val="17"/>
          <w:szCs w:val="17"/>
        </w:rPr>
        <w:t>Supplementary Fig. 1.</w:t>
      </w:r>
    </w:p>
    <w:bookmarkEnd w:id="4"/>
    <w:p w14:paraId="3E36C110" w14:textId="1B197CF1" w:rsidR="00AC1C0E" w:rsidRPr="00AC1C0E" w:rsidRDefault="00AC1C0E" w:rsidP="00AC1C0E">
      <w:pPr>
        <w:widowControl/>
        <w:jc w:val="left"/>
        <w:rPr>
          <w:rFonts w:ascii="Arial" w:hAnsi="Arial" w:cs="Arial"/>
          <w:color w:val="2A2B2E"/>
          <w:sz w:val="16"/>
          <w:szCs w:val="16"/>
          <w:shd w:val="clear" w:color="auto" w:fill="FFFFFF"/>
        </w:rPr>
      </w:pPr>
      <w:r w:rsidRPr="00AC1C0E">
        <w:rPr>
          <w:rFonts w:ascii="Arial" w:hAnsi="Arial" w:cs="Arial"/>
          <w:b/>
          <w:bCs/>
          <w:color w:val="2A2B2E"/>
          <w:sz w:val="16"/>
          <w:szCs w:val="16"/>
          <w:shd w:val="clear" w:color="auto" w:fill="FFFFFF"/>
        </w:rPr>
        <w:t>(A)</w:t>
      </w:r>
      <w:r w:rsidRPr="00AC1C0E">
        <w:rPr>
          <w:rFonts w:ascii="Arial" w:hAnsi="Arial" w:cs="Arial"/>
          <w:color w:val="2A2B2E"/>
          <w:sz w:val="16"/>
          <w:szCs w:val="16"/>
          <w:shd w:val="clear" w:color="auto" w:fill="FFFFFF"/>
        </w:rPr>
        <w:t xml:space="preserve"> </w:t>
      </w:r>
      <w:r>
        <w:rPr>
          <w:rFonts w:ascii="Arial" w:hAnsi="Arial" w:cs="Arial"/>
          <w:color w:val="2A2B2E"/>
          <w:sz w:val="16"/>
          <w:szCs w:val="16"/>
          <w:shd w:val="clear" w:color="auto" w:fill="FFFFFF"/>
        </w:rPr>
        <w:t>M</w:t>
      </w:r>
      <w:r>
        <w:rPr>
          <w:rFonts w:ascii="Arial" w:hAnsi="Arial" w:cs="Arial" w:hint="eastAsia"/>
          <w:color w:val="2A2B2E"/>
          <w:sz w:val="16"/>
          <w:szCs w:val="16"/>
          <w:shd w:val="clear" w:color="auto" w:fill="FFFFFF"/>
        </w:rPr>
        <w:t>orphological</w:t>
      </w:r>
      <w:r>
        <w:rPr>
          <w:rFonts w:ascii="Arial" w:hAnsi="Arial" w:cs="Arial"/>
          <w:color w:val="2A2B2E"/>
          <w:sz w:val="16"/>
          <w:szCs w:val="16"/>
          <w:shd w:val="clear" w:color="auto" w:fill="FFFFFF"/>
        </w:rPr>
        <w:t xml:space="preserve"> </w:t>
      </w:r>
      <w:r>
        <w:rPr>
          <w:rFonts w:ascii="Arial" w:hAnsi="Arial" w:cs="Arial" w:hint="eastAsia"/>
          <w:color w:val="2A2B2E"/>
          <w:sz w:val="16"/>
          <w:szCs w:val="16"/>
          <w:shd w:val="clear" w:color="auto" w:fill="FFFFFF"/>
        </w:rPr>
        <w:t>change</w:t>
      </w:r>
      <w:r>
        <w:rPr>
          <w:rFonts w:ascii="Arial" w:hAnsi="Arial" w:cs="Arial"/>
          <w:color w:val="2A2B2E"/>
          <w:sz w:val="16"/>
          <w:szCs w:val="16"/>
          <w:shd w:val="clear" w:color="auto" w:fill="FFFFFF"/>
        </w:rPr>
        <w:t xml:space="preserve"> </w:t>
      </w:r>
      <w:r>
        <w:rPr>
          <w:rFonts w:ascii="Arial" w:hAnsi="Arial" w:cs="Arial" w:hint="eastAsia"/>
          <w:color w:val="2A2B2E"/>
          <w:sz w:val="16"/>
          <w:szCs w:val="16"/>
          <w:shd w:val="clear" w:color="auto" w:fill="FFFFFF"/>
        </w:rPr>
        <w:t>of</w:t>
      </w:r>
      <w:r>
        <w:rPr>
          <w:rFonts w:ascii="Arial" w:hAnsi="Arial" w:cs="Arial"/>
          <w:color w:val="2A2B2E"/>
          <w:sz w:val="16"/>
          <w:szCs w:val="16"/>
          <w:shd w:val="clear" w:color="auto" w:fill="FFFFFF"/>
        </w:rPr>
        <w:t xml:space="preserve"> HK-2 </w:t>
      </w:r>
      <w:r>
        <w:rPr>
          <w:rFonts w:ascii="Arial" w:hAnsi="Arial" w:cs="Arial" w:hint="eastAsia"/>
          <w:color w:val="2A2B2E"/>
          <w:sz w:val="16"/>
          <w:szCs w:val="16"/>
          <w:shd w:val="clear" w:color="auto" w:fill="FFFFFF"/>
        </w:rPr>
        <w:t>cells</w:t>
      </w:r>
      <w:r>
        <w:rPr>
          <w:rFonts w:ascii="Arial" w:hAnsi="Arial" w:cs="Arial"/>
          <w:color w:val="2A2B2E"/>
          <w:sz w:val="16"/>
          <w:szCs w:val="16"/>
          <w:shd w:val="clear" w:color="auto" w:fill="FFFFFF"/>
        </w:rPr>
        <w:t xml:space="preserve"> after treatment.</w:t>
      </w:r>
      <w:r w:rsidR="00CF5D8E" w:rsidRPr="00CF5D8E">
        <w:t xml:space="preserve"> </w:t>
      </w:r>
      <w:r w:rsidR="00CF5D8E" w:rsidRPr="00CF5D8E">
        <w:rPr>
          <w:rFonts w:ascii="Arial" w:hAnsi="Arial" w:cs="Arial"/>
          <w:color w:val="2A2B2E"/>
          <w:sz w:val="16"/>
          <w:szCs w:val="16"/>
          <w:shd w:val="clear" w:color="auto" w:fill="FFFFFF"/>
        </w:rPr>
        <w:t xml:space="preserve">Scale bars: </w:t>
      </w:r>
      <w:r w:rsidR="00CF5D8E">
        <w:rPr>
          <w:rFonts w:ascii="Arial" w:hAnsi="Arial" w:cs="Arial"/>
          <w:color w:val="2A2B2E"/>
          <w:sz w:val="16"/>
          <w:szCs w:val="16"/>
          <w:shd w:val="clear" w:color="auto" w:fill="FFFFFF"/>
        </w:rPr>
        <w:t>100</w:t>
      </w:r>
      <w:r w:rsidR="00CF5D8E" w:rsidRPr="00CF5D8E">
        <w:rPr>
          <w:rFonts w:ascii="Arial" w:hAnsi="Arial" w:cs="Arial"/>
          <w:color w:val="2A2B2E"/>
          <w:sz w:val="16"/>
          <w:szCs w:val="16"/>
          <w:shd w:val="clear" w:color="auto" w:fill="FFFFFF"/>
        </w:rPr>
        <w:t xml:space="preserve"> </w:t>
      </w:r>
      <w:proofErr w:type="spellStart"/>
      <w:r w:rsidR="00CF5D8E" w:rsidRPr="00CF5D8E">
        <w:rPr>
          <w:rFonts w:ascii="Arial" w:hAnsi="Arial" w:cs="Arial"/>
          <w:color w:val="2A2B2E"/>
          <w:sz w:val="16"/>
          <w:szCs w:val="16"/>
          <w:shd w:val="clear" w:color="auto" w:fill="FFFFFF"/>
        </w:rPr>
        <w:t>μm</w:t>
      </w:r>
      <w:proofErr w:type="spellEnd"/>
      <w:r w:rsidR="00CF5D8E">
        <w:rPr>
          <w:rFonts w:ascii="Arial" w:hAnsi="Arial" w:cs="Arial"/>
          <w:color w:val="2A2B2E"/>
          <w:sz w:val="16"/>
          <w:szCs w:val="16"/>
          <w:shd w:val="clear" w:color="auto" w:fill="FFFFFF"/>
        </w:rPr>
        <w:t>.</w:t>
      </w:r>
      <w:r>
        <w:rPr>
          <w:rFonts w:ascii="Arial" w:hAnsi="Arial" w:cs="Arial"/>
          <w:color w:val="2A2B2E"/>
          <w:sz w:val="16"/>
          <w:szCs w:val="16"/>
          <w:shd w:val="clear" w:color="auto" w:fill="FFFFFF"/>
        </w:rPr>
        <w:t xml:space="preserve"> </w:t>
      </w:r>
      <w:r w:rsidRPr="00AC1C0E">
        <w:rPr>
          <w:rFonts w:ascii="Arial" w:hAnsi="Arial" w:cs="Arial"/>
          <w:b/>
          <w:bCs/>
          <w:color w:val="2A2B2E"/>
          <w:sz w:val="16"/>
          <w:szCs w:val="16"/>
          <w:shd w:val="clear" w:color="auto" w:fill="FFFFFF"/>
        </w:rPr>
        <w:t>(</w:t>
      </w:r>
      <w:r>
        <w:rPr>
          <w:rFonts w:ascii="Arial" w:hAnsi="Arial" w:cs="Arial"/>
          <w:b/>
          <w:bCs/>
          <w:color w:val="2A2B2E"/>
          <w:sz w:val="16"/>
          <w:szCs w:val="16"/>
          <w:shd w:val="clear" w:color="auto" w:fill="FFFFFF"/>
        </w:rPr>
        <w:t>B</w:t>
      </w:r>
      <w:r w:rsidRPr="00AC1C0E">
        <w:rPr>
          <w:rFonts w:ascii="Arial" w:hAnsi="Arial" w:cs="Arial"/>
          <w:b/>
          <w:bCs/>
          <w:color w:val="2A2B2E"/>
          <w:sz w:val="16"/>
          <w:szCs w:val="16"/>
          <w:shd w:val="clear" w:color="auto" w:fill="FFFFFF"/>
        </w:rPr>
        <w:t>)</w:t>
      </w:r>
      <w:r w:rsidRPr="00AC1C0E">
        <w:t xml:space="preserve"> </w:t>
      </w:r>
      <w:r w:rsidRPr="00AC1C0E">
        <w:rPr>
          <w:rFonts w:ascii="Arial" w:hAnsi="Arial" w:cs="Arial"/>
          <w:color w:val="2A2B2E"/>
          <w:sz w:val="16"/>
          <w:szCs w:val="16"/>
          <w:shd w:val="clear" w:color="auto" w:fill="FFFFFF"/>
        </w:rPr>
        <w:t xml:space="preserve">Copper chloride showed no cytotoxicity in the concentration range 0-1000 </w:t>
      </w:r>
      <w:proofErr w:type="spellStart"/>
      <w:r w:rsidRPr="00AC1C0E">
        <w:rPr>
          <w:rFonts w:ascii="Arial" w:hAnsi="Arial" w:cs="Arial"/>
          <w:color w:val="2A2B2E"/>
          <w:sz w:val="16"/>
          <w:szCs w:val="16"/>
          <w:shd w:val="clear" w:color="auto" w:fill="FFFFFF"/>
        </w:rPr>
        <w:t>n</w:t>
      </w:r>
      <w:r>
        <w:rPr>
          <w:rFonts w:ascii="Arial" w:hAnsi="Arial" w:cs="Arial"/>
          <w:color w:val="2A2B2E"/>
          <w:sz w:val="16"/>
          <w:szCs w:val="16"/>
          <w:shd w:val="clear" w:color="auto" w:fill="FFFFFF"/>
        </w:rPr>
        <w:t>M</w:t>
      </w:r>
      <w:proofErr w:type="spellEnd"/>
      <w:r w:rsidR="009678D2">
        <w:rPr>
          <w:rFonts w:ascii="Arial" w:hAnsi="Arial" w:cs="Arial"/>
          <w:color w:val="2A2B2E"/>
          <w:sz w:val="16"/>
          <w:szCs w:val="16"/>
          <w:shd w:val="clear" w:color="auto" w:fill="FFFFFF"/>
        </w:rPr>
        <w:t xml:space="preserve"> (n=4)</w:t>
      </w:r>
      <w:r>
        <w:rPr>
          <w:rFonts w:ascii="Arial" w:hAnsi="Arial" w:cs="Arial"/>
          <w:color w:val="2A2B2E"/>
          <w:sz w:val="16"/>
          <w:szCs w:val="16"/>
          <w:shd w:val="clear" w:color="auto" w:fill="FFFFFF"/>
        </w:rPr>
        <w:t>.</w:t>
      </w:r>
      <w:r w:rsidRPr="00AC1C0E">
        <w:rPr>
          <w:rFonts w:ascii="Arial" w:hAnsi="Arial" w:cs="Arial"/>
          <w:b/>
          <w:bCs/>
          <w:color w:val="2A2B2E"/>
          <w:sz w:val="16"/>
          <w:szCs w:val="16"/>
          <w:shd w:val="clear" w:color="auto" w:fill="FFFFFF"/>
        </w:rPr>
        <w:t xml:space="preserve"> (</w:t>
      </w:r>
      <w:r>
        <w:rPr>
          <w:rFonts w:ascii="Arial" w:hAnsi="Arial" w:cs="Arial"/>
          <w:b/>
          <w:bCs/>
          <w:color w:val="2A2B2E"/>
          <w:sz w:val="16"/>
          <w:szCs w:val="16"/>
          <w:shd w:val="clear" w:color="auto" w:fill="FFFFFF"/>
        </w:rPr>
        <w:t>C</w:t>
      </w:r>
      <w:r w:rsidRPr="00AC1C0E">
        <w:rPr>
          <w:rFonts w:ascii="Arial" w:hAnsi="Arial" w:cs="Arial"/>
          <w:b/>
          <w:bCs/>
          <w:color w:val="2A2B2E"/>
          <w:sz w:val="16"/>
          <w:szCs w:val="16"/>
          <w:shd w:val="clear" w:color="auto" w:fill="FFFFFF"/>
        </w:rPr>
        <w:t>)</w:t>
      </w:r>
      <w:r w:rsidRPr="00AC1C0E">
        <w:rPr>
          <w:rFonts w:ascii="Arial" w:hAnsi="Arial" w:cs="Arial"/>
          <w:color w:val="2A2B2E"/>
          <w:sz w:val="16"/>
          <w:szCs w:val="16"/>
          <w:shd w:val="clear" w:color="auto" w:fill="FFFFFF"/>
        </w:rPr>
        <w:t xml:space="preserve"> </w:t>
      </w:r>
      <w:r>
        <w:rPr>
          <w:rFonts w:ascii="Arial" w:hAnsi="Arial" w:cs="Arial"/>
          <w:color w:val="2A2B2E"/>
          <w:sz w:val="16"/>
          <w:szCs w:val="16"/>
          <w:shd w:val="clear" w:color="auto" w:fill="FFFFFF"/>
        </w:rPr>
        <w:t xml:space="preserve">WSP-5 </w:t>
      </w:r>
      <w:r>
        <w:rPr>
          <w:rFonts w:ascii="Arial" w:hAnsi="Arial" w:cs="Arial" w:hint="eastAsia"/>
          <w:color w:val="2A2B2E"/>
          <w:sz w:val="16"/>
          <w:szCs w:val="16"/>
          <w:shd w:val="clear" w:color="auto" w:fill="FFFFFF"/>
        </w:rPr>
        <w:t>assay</w:t>
      </w:r>
      <w:r>
        <w:rPr>
          <w:rFonts w:ascii="Arial" w:hAnsi="Arial" w:cs="Arial"/>
          <w:color w:val="2A2B2E"/>
          <w:sz w:val="16"/>
          <w:szCs w:val="16"/>
          <w:shd w:val="clear" w:color="auto" w:fill="FFFFFF"/>
        </w:rPr>
        <w:t xml:space="preserve"> </w:t>
      </w:r>
      <w:r>
        <w:rPr>
          <w:rFonts w:ascii="Arial" w:hAnsi="Arial" w:cs="Arial" w:hint="eastAsia"/>
          <w:color w:val="2A2B2E"/>
          <w:sz w:val="16"/>
          <w:szCs w:val="16"/>
          <w:shd w:val="clear" w:color="auto" w:fill="FFFFFF"/>
        </w:rPr>
        <w:t>detected</w:t>
      </w:r>
      <w:r>
        <w:rPr>
          <w:rFonts w:ascii="Arial" w:hAnsi="Arial" w:cs="Arial"/>
          <w:color w:val="2A2B2E"/>
          <w:sz w:val="16"/>
          <w:szCs w:val="16"/>
          <w:shd w:val="clear" w:color="auto" w:fill="FFFFFF"/>
        </w:rPr>
        <w:t xml:space="preserve"> </w:t>
      </w:r>
      <w:r>
        <w:rPr>
          <w:rFonts w:ascii="Arial" w:hAnsi="Arial" w:cs="Arial" w:hint="eastAsia"/>
          <w:color w:val="2A2B2E"/>
          <w:sz w:val="16"/>
          <w:szCs w:val="16"/>
          <w:shd w:val="clear" w:color="auto" w:fill="FFFFFF"/>
        </w:rPr>
        <w:t>that</w:t>
      </w:r>
      <w:r>
        <w:rPr>
          <w:rFonts w:ascii="Arial" w:hAnsi="Arial" w:cs="Arial"/>
          <w:color w:val="2A2B2E"/>
          <w:sz w:val="16"/>
          <w:szCs w:val="16"/>
          <w:shd w:val="clear" w:color="auto" w:fill="FFFFFF"/>
        </w:rPr>
        <w:t xml:space="preserve"> </w:t>
      </w:r>
      <w:r w:rsidRPr="00AC1C0E">
        <w:rPr>
          <w:rFonts w:ascii="Arial" w:hAnsi="Arial" w:cs="Arial"/>
          <w:color w:val="2A2B2E"/>
          <w:sz w:val="16"/>
          <w:szCs w:val="16"/>
          <w:shd w:val="clear" w:color="auto" w:fill="FFFFFF"/>
        </w:rPr>
        <w:t xml:space="preserve">TM releases hydrogen sulfide in a concentration-dependent </w:t>
      </w:r>
      <w:r>
        <w:rPr>
          <w:rFonts w:ascii="Arial" w:hAnsi="Arial" w:cs="Arial"/>
          <w:color w:val="2A2B2E"/>
          <w:sz w:val="16"/>
          <w:szCs w:val="16"/>
          <w:shd w:val="clear" w:color="auto" w:fill="FFFFFF"/>
        </w:rPr>
        <w:t>manner</w:t>
      </w:r>
      <w:r w:rsidR="009678D2">
        <w:rPr>
          <w:rFonts w:ascii="Arial" w:hAnsi="Arial" w:cs="Arial"/>
          <w:color w:val="2A2B2E"/>
          <w:sz w:val="16"/>
          <w:szCs w:val="16"/>
          <w:shd w:val="clear" w:color="auto" w:fill="FFFFFF"/>
        </w:rPr>
        <w:t xml:space="preserve"> (n=3)</w:t>
      </w:r>
      <w:r>
        <w:rPr>
          <w:rFonts w:ascii="Arial" w:hAnsi="Arial" w:cs="Arial" w:hint="eastAsia"/>
          <w:color w:val="2A2B2E"/>
          <w:sz w:val="16"/>
          <w:szCs w:val="16"/>
          <w:shd w:val="clear" w:color="auto" w:fill="FFFFFF"/>
        </w:rPr>
        <w:t>.</w:t>
      </w:r>
      <w:r w:rsidRPr="00AC1C0E">
        <w:rPr>
          <w:rFonts w:ascii="Arial" w:hAnsi="Arial" w:cs="Arial"/>
          <w:color w:val="2A2B2E"/>
          <w:sz w:val="16"/>
          <w:szCs w:val="16"/>
          <w:shd w:val="clear" w:color="auto" w:fill="FFFFFF"/>
        </w:rPr>
        <w:t xml:space="preserve"> </w:t>
      </w:r>
      <w:r w:rsidRPr="00AC1C0E">
        <w:rPr>
          <w:rFonts w:ascii="Arial" w:hAnsi="Arial" w:cs="Arial"/>
          <w:b/>
          <w:bCs/>
          <w:color w:val="2A2B2E"/>
          <w:sz w:val="16"/>
          <w:szCs w:val="16"/>
          <w:shd w:val="clear" w:color="auto" w:fill="FFFFFF"/>
        </w:rPr>
        <w:t>(</w:t>
      </w:r>
      <w:r>
        <w:rPr>
          <w:rFonts w:ascii="Arial" w:hAnsi="Arial" w:cs="Arial"/>
          <w:b/>
          <w:bCs/>
          <w:color w:val="2A2B2E"/>
          <w:sz w:val="16"/>
          <w:szCs w:val="16"/>
          <w:shd w:val="clear" w:color="auto" w:fill="FFFFFF"/>
        </w:rPr>
        <w:t>D</w:t>
      </w:r>
      <w:r w:rsidRPr="00AC1C0E">
        <w:rPr>
          <w:rFonts w:ascii="Arial" w:hAnsi="Arial" w:cs="Arial"/>
          <w:b/>
          <w:bCs/>
          <w:color w:val="2A2B2E"/>
          <w:sz w:val="16"/>
          <w:szCs w:val="16"/>
          <w:shd w:val="clear" w:color="auto" w:fill="FFFFFF"/>
        </w:rPr>
        <w:t xml:space="preserve">) </w:t>
      </w:r>
      <w:r w:rsidRPr="00AC1C0E">
        <w:rPr>
          <w:rFonts w:ascii="Arial" w:hAnsi="Arial" w:cs="Arial"/>
          <w:color w:val="2A2B2E"/>
          <w:sz w:val="16"/>
          <w:szCs w:val="16"/>
          <w:shd w:val="clear" w:color="auto" w:fill="FFFFFF"/>
        </w:rPr>
        <w:t>Strategy to explore the direct protective effect of H</w:t>
      </w:r>
      <w:r w:rsidRPr="00AC1C0E">
        <w:rPr>
          <w:rFonts w:ascii="Arial" w:hAnsi="Arial" w:cs="Arial"/>
          <w:color w:val="2A2B2E"/>
          <w:sz w:val="16"/>
          <w:szCs w:val="16"/>
          <w:shd w:val="clear" w:color="auto" w:fill="FFFFFF"/>
          <w:vertAlign w:val="subscript"/>
        </w:rPr>
        <w:t>2</w:t>
      </w:r>
      <w:r w:rsidRPr="00AC1C0E">
        <w:rPr>
          <w:rFonts w:ascii="Arial" w:hAnsi="Arial" w:cs="Arial"/>
          <w:color w:val="2A2B2E"/>
          <w:sz w:val="16"/>
          <w:szCs w:val="16"/>
          <w:shd w:val="clear" w:color="auto" w:fill="FFFFFF"/>
        </w:rPr>
        <w:t>S: After 24h incubation, H</w:t>
      </w:r>
      <w:r w:rsidRPr="00AC1C0E">
        <w:rPr>
          <w:rFonts w:ascii="Arial" w:hAnsi="Arial" w:cs="Arial"/>
          <w:color w:val="2A2B2E"/>
          <w:sz w:val="16"/>
          <w:szCs w:val="16"/>
          <w:shd w:val="clear" w:color="auto" w:fill="FFFFFF"/>
          <w:vertAlign w:val="subscript"/>
        </w:rPr>
        <w:t>2</w:t>
      </w:r>
      <w:r w:rsidRPr="00AC1C0E">
        <w:rPr>
          <w:rFonts w:ascii="Arial" w:hAnsi="Arial" w:cs="Arial"/>
          <w:color w:val="2A2B2E"/>
          <w:sz w:val="16"/>
          <w:szCs w:val="16"/>
          <w:shd w:val="clear" w:color="auto" w:fill="FFFFFF"/>
        </w:rPr>
        <w:t>S exhibited no direct protective effect on cisplatin induced injury in HK-2 cells.</w:t>
      </w:r>
      <w:r w:rsidR="00CF5D8E" w:rsidRPr="00CF5D8E">
        <w:t xml:space="preserve"> </w:t>
      </w:r>
      <w:r w:rsidR="00CF5D8E" w:rsidRPr="00CF5D8E">
        <w:rPr>
          <w:rFonts w:ascii="Arial" w:hAnsi="Arial" w:cs="Arial"/>
          <w:color w:val="2A2B2E"/>
          <w:sz w:val="16"/>
          <w:szCs w:val="16"/>
          <w:shd w:val="clear" w:color="auto" w:fill="FFFFFF"/>
        </w:rPr>
        <w:t xml:space="preserve">Scale bars: 50 </w:t>
      </w:r>
      <w:proofErr w:type="spellStart"/>
      <w:r w:rsidR="00CF5D8E" w:rsidRPr="00CF5D8E">
        <w:rPr>
          <w:rFonts w:ascii="Arial" w:hAnsi="Arial" w:cs="Arial"/>
          <w:color w:val="2A2B2E"/>
          <w:sz w:val="16"/>
          <w:szCs w:val="16"/>
          <w:shd w:val="clear" w:color="auto" w:fill="FFFFFF"/>
        </w:rPr>
        <w:t>μm</w:t>
      </w:r>
      <w:proofErr w:type="spellEnd"/>
      <w:r w:rsidR="00CF5D8E">
        <w:rPr>
          <w:rFonts w:ascii="Arial" w:hAnsi="Arial" w:cs="Arial"/>
          <w:color w:val="2A2B2E"/>
          <w:sz w:val="16"/>
          <w:szCs w:val="16"/>
          <w:shd w:val="clear" w:color="auto" w:fill="FFFFFF"/>
        </w:rPr>
        <w:t>.</w:t>
      </w:r>
    </w:p>
    <w:p w14:paraId="60B73DAA" w14:textId="77777777" w:rsidR="00595285" w:rsidRPr="00AC1C0E" w:rsidRDefault="00595285" w:rsidP="001075EB">
      <w:pPr>
        <w:jc w:val="center"/>
        <w:rPr>
          <w:rFonts w:ascii="Arial" w:hAnsi="Arial" w:cs="Arial"/>
        </w:rPr>
      </w:pPr>
    </w:p>
    <w:p w14:paraId="52892CDB" w14:textId="467063F3" w:rsidR="00946A08" w:rsidRPr="00AC1C0E" w:rsidRDefault="00946A08" w:rsidP="001075EB">
      <w:pPr>
        <w:jc w:val="center"/>
        <w:rPr>
          <w:rFonts w:ascii="Arial" w:hAnsi="Arial" w:cs="Arial"/>
        </w:rPr>
      </w:pPr>
      <w:r w:rsidRPr="00AC1C0E">
        <w:rPr>
          <w:rFonts w:ascii="Arial" w:hAnsi="Arial" w:cs="Arial"/>
          <w:noProof/>
        </w:rPr>
        <w:drawing>
          <wp:inline distT="0" distB="0" distL="0" distR="0" wp14:anchorId="0DAA9E27" wp14:editId="788B4BFE">
            <wp:extent cx="4833257" cy="6266789"/>
            <wp:effectExtent l="0" t="0" r="5715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351" cy="630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7DE43" w14:textId="23E6BEEA" w:rsidR="00AC1C0E" w:rsidRPr="0013409A" w:rsidRDefault="00AC1C0E" w:rsidP="0013409A">
      <w:pPr>
        <w:widowControl/>
        <w:rPr>
          <w:rFonts w:ascii="Arial" w:eastAsia="宋体" w:hAnsi="Arial" w:cs="Arial"/>
          <w:b/>
          <w:bCs/>
          <w:color w:val="000000"/>
          <w:kern w:val="0"/>
          <w:sz w:val="17"/>
          <w:szCs w:val="17"/>
        </w:rPr>
      </w:pPr>
      <w:r w:rsidRPr="0013409A">
        <w:rPr>
          <w:rFonts w:ascii="Arial" w:eastAsia="宋体" w:hAnsi="Arial" w:cs="Arial"/>
          <w:b/>
          <w:bCs/>
          <w:color w:val="000000"/>
          <w:kern w:val="0"/>
          <w:sz w:val="17"/>
          <w:szCs w:val="17"/>
        </w:rPr>
        <w:t>Supplementary Fig. 2.</w:t>
      </w:r>
    </w:p>
    <w:p w14:paraId="48D1E061" w14:textId="7F3A5EA1" w:rsidR="006E1CD8" w:rsidRPr="00AC1C0E" w:rsidRDefault="00AC1C0E" w:rsidP="006E1CD8">
      <w:pPr>
        <w:widowControl/>
        <w:rPr>
          <w:rFonts w:ascii="Arial" w:hAnsi="Arial" w:cs="Arial"/>
          <w:sz w:val="16"/>
          <w:szCs w:val="16"/>
        </w:rPr>
      </w:pPr>
      <w:r w:rsidRPr="00AC1C0E">
        <w:rPr>
          <w:rFonts w:ascii="Arial" w:hAnsi="Arial" w:cs="Arial"/>
          <w:sz w:val="16"/>
          <w:szCs w:val="16"/>
        </w:rPr>
        <w:t>(</w:t>
      </w:r>
      <w:r w:rsidRPr="00AC1C0E">
        <w:rPr>
          <w:rFonts w:ascii="Arial" w:hAnsi="Arial" w:cs="Arial"/>
          <w:b/>
          <w:bCs/>
          <w:sz w:val="16"/>
          <w:szCs w:val="16"/>
        </w:rPr>
        <w:t>A</w:t>
      </w:r>
      <w:r w:rsidRPr="00AC1C0E">
        <w:rPr>
          <w:rFonts w:ascii="Arial" w:hAnsi="Arial" w:cs="Arial"/>
          <w:sz w:val="16"/>
          <w:szCs w:val="16"/>
        </w:rPr>
        <w:t>) Number of differential express genes by transcriptome sequencing between TM group and control group</w:t>
      </w:r>
      <w:r>
        <w:rPr>
          <w:rFonts w:ascii="Arial" w:hAnsi="Arial" w:cs="Arial" w:hint="eastAsia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</w:t>
      </w:r>
      <w:r w:rsidRPr="00AC1C0E">
        <w:rPr>
          <w:rFonts w:ascii="Arial" w:hAnsi="Arial" w:cs="Arial"/>
          <w:sz w:val="16"/>
          <w:szCs w:val="16"/>
        </w:rPr>
        <w:t>(</w:t>
      </w:r>
      <w:r w:rsidRPr="00AC1C0E">
        <w:rPr>
          <w:rFonts w:ascii="Arial" w:hAnsi="Arial" w:cs="Arial"/>
          <w:b/>
          <w:bCs/>
          <w:sz w:val="16"/>
          <w:szCs w:val="16"/>
        </w:rPr>
        <w:t>B</w:t>
      </w:r>
      <w:r w:rsidRPr="00AC1C0E">
        <w:rPr>
          <w:rFonts w:ascii="Arial" w:hAnsi="Arial" w:cs="Arial"/>
          <w:sz w:val="16"/>
          <w:szCs w:val="16"/>
        </w:rPr>
        <w:t>)KEGG enrichment of up</w:t>
      </w:r>
      <w:r w:rsidR="005B132E">
        <w:rPr>
          <w:rFonts w:ascii="Arial" w:hAnsi="Arial" w:cs="Arial"/>
          <w:sz w:val="16"/>
          <w:szCs w:val="16"/>
        </w:rPr>
        <w:t>-</w:t>
      </w:r>
      <w:r w:rsidRPr="00AC1C0E">
        <w:rPr>
          <w:rFonts w:ascii="Arial" w:hAnsi="Arial" w:cs="Arial"/>
          <w:sz w:val="16"/>
          <w:szCs w:val="16"/>
        </w:rPr>
        <w:t>regulated</w:t>
      </w:r>
      <w:r w:rsidR="006E1CD8">
        <w:rPr>
          <w:rFonts w:ascii="Arial" w:hAnsi="Arial" w:cs="Arial"/>
          <w:sz w:val="16"/>
          <w:szCs w:val="16"/>
        </w:rPr>
        <w:t xml:space="preserve"> </w:t>
      </w:r>
      <w:r w:rsidR="006E1CD8">
        <w:rPr>
          <w:rFonts w:ascii="Arial" w:hAnsi="Arial" w:cs="Arial" w:hint="eastAsia"/>
          <w:sz w:val="16"/>
          <w:szCs w:val="16"/>
        </w:rPr>
        <w:t>genes</w:t>
      </w:r>
      <w:r w:rsidRPr="00AC1C0E">
        <w:rPr>
          <w:rFonts w:ascii="Arial" w:hAnsi="Arial" w:cs="Arial"/>
          <w:sz w:val="16"/>
          <w:szCs w:val="16"/>
        </w:rPr>
        <w:t xml:space="preserve"> in TM treatment group in HK-2 cells.</w:t>
      </w:r>
      <w:r w:rsidR="006E1CD8" w:rsidRPr="006E1CD8">
        <w:rPr>
          <w:rFonts w:ascii="Arial" w:hAnsi="Arial" w:cs="Arial"/>
          <w:sz w:val="16"/>
          <w:szCs w:val="16"/>
        </w:rPr>
        <w:t xml:space="preserve"> </w:t>
      </w:r>
      <w:r w:rsidR="006E1CD8" w:rsidRPr="00AC1C0E">
        <w:rPr>
          <w:rFonts w:ascii="Arial" w:hAnsi="Arial" w:cs="Arial"/>
          <w:sz w:val="16"/>
          <w:szCs w:val="16"/>
        </w:rPr>
        <w:t>(</w:t>
      </w:r>
      <w:r w:rsidR="006E1CD8">
        <w:rPr>
          <w:rFonts w:ascii="Arial" w:hAnsi="Arial" w:cs="Arial"/>
          <w:b/>
          <w:bCs/>
          <w:sz w:val="16"/>
          <w:szCs w:val="16"/>
        </w:rPr>
        <w:t>C</w:t>
      </w:r>
      <w:r w:rsidR="006E1CD8" w:rsidRPr="00AC1C0E">
        <w:rPr>
          <w:rFonts w:ascii="Arial" w:hAnsi="Arial" w:cs="Arial"/>
          <w:sz w:val="16"/>
          <w:szCs w:val="16"/>
        </w:rPr>
        <w:t>)</w:t>
      </w:r>
      <w:r w:rsidR="005B132E">
        <w:rPr>
          <w:rFonts w:ascii="Arial" w:hAnsi="Arial" w:cs="Arial"/>
          <w:sz w:val="16"/>
          <w:szCs w:val="16"/>
        </w:rPr>
        <w:t xml:space="preserve"> PPI network of up-regulated genes through </w:t>
      </w:r>
      <w:r w:rsidR="005B132E" w:rsidRPr="008D510D">
        <w:rPr>
          <w:rFonts w:ascii="Times New Roman" w:hAnsi="Times New Roman" w:cs="Times New Roman"/>
          <w:sz w:val="16"/>
          <w:szCs w:val="16"/>
        </w:rPr>
        <w:t>STRING</w:t>
      </w:r>
      <w:r w:rsidR="005B132E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03880C2C" w14:textId="3699B2BE" w:rsidR="00AC1C0E" w:rsidRPr="006E1CD8" w:rsidRDefault="00AC1C0E" w:rsidP="00AC1C0E">
      <w:pPr>
        <w:widowControl/>
        <w:rPr>
          <w:rFonts w:ascii="Arial" w:hAnsi="Arial" w:cs="Arial"/>
          <w:sz w:val="16"/>
          <w:szCs w:val="16"/>
        </w:rPr>
      </w:pPr>
    </w:p>
    <w:p w14:paraId="28D1CAE7" w14:textId="3497B86E" w:rsidR="00946A08" w:rsidRPr="00AC1C0E" w:rsidRDefault="00946A08" w:rsidP="001075EB">
      <w:pPr>
        <w:jc w:val="center"/>
        <w:rPr>
          <w:rFonts w:ascii="Arial" w:hAnsi="Arial" w:cs="Arial"/>
        </w:rPr>
      </w:pPr>
    </w:p>
    <w:p w14:paraId="3B8B1633" w14:textId="16A4FC68" w:rsidR="00595285" w:rsidRDefault="00595285" w:rsidP="001075EB">
      <w:pPr>
        <w:jc w:val="center"/>
        <w:rPr>
          <w:rFonts w:ascii="Arial" w:hAnsi="Arial" w:cs="Arial"/>
        </w:rPr>
      </w:pPr>
    </w:p>
    <w:p w14:paraId="5273D88E" w14:textId="414790F5" w:rsidR="00FD5632" w:rsidRDefault="00FD5632" w:rsidP="001075EB">
      <w:pPr>
        <w:jc w:val="center"/>
        <w:rPr>
          <w:rFonts w:ascii="Arial" w:hAnsi="Arial" w:cs="Arial"/>
        </w:rPr>
      </w:pPr>
    </w:p>
    <w:p w14:paraId="7190EAE1" w14:textId="5F8FBECF" w:rsidR="00FD5632" w:rsidRDefault="00FD5632" w:rsidP="001075EB">
      <w:pPr>
        <w:jc w:val="center"/>
        <w:rPr>
          <w:rFonts w:ascii="Arial" w:hAnsi="Arial" w:cs="Arial"/>
        </w:rPr>
      </w:pPr>
    </w:p>
    <w:p w14:paraId="2897FBD1" w14:textId="69A45AFD" w:rsidR="00FD5632" w:rsidRDefault="00FD5632" w:rsidP="001075EB">
      <w:pPr>
        <w:jc w:val="center"/>
        <w:rPr>
          <w:rFonts w:ascii="Arial" w:hAnsi="Arial" w:cs="Arial"/>
        </w:rPr>
      </w:pPr>
    </w:p>
    <w:p w14:paraId="6143827C" w14:textId="75F1C26F" w:rsidR="00FD5632" w:rsidRDefault="00FD5632" w:rsidP="001075EB">
      <w:pPr>
        <w:jc w:val="center"/>
        <w:rPr>
          <w:rFonts w:ascii="Arial" w:hAnsi="Arial" w:cs="Arial"/>
        </w:rPr>
      </w:pPr>
    </w:p>
    <w:p w14:paraId="30F2FC01" w14:textId="77777777" w:rsidR="00FD5632" w:rsidRPr="00AC1C0E" w:rsidRDefault="00FD5632" w:rsidP="00B805CD">
      <w:pPr>
        <w:rPr>
          <w:rFonts w:ascii="Arial" w:hAnsi="Arial" w:cs="Arial"/>
        </w:rPr>
      </w:pPr>
    </w:p>
    <w:p w14:paraId="6C992CD3" w14:textId="4B599443" w:rsidR="00595285" w:rsidRPr="00AC1C0E" w:rsidRDefault="00595285" w:rsidP="001075EB">
      <w:pPr>
        <w:jc w:val="center"/>
        <w:rPr>
          <w:rFonts w:ascii="Arial" w:hAnsi="Arial" w:cs="Arial"/>
        </w:rPr>
      </w:pPr>
      <w:r w:rsidRPr="00AC1C0E">
        <w:rPr>
          <w:rFonts w:ascii="Arial" w:hAnsi="Arial" w:cs="Arial"/>
          <w:noProof/>
        </w:rPr>
        <w:drawing>
          <wp:inline distT="0" distB="0" distL="0" distR="0" wp14:anchorId="469A1438" wp14:editId="4FD3E3B3">
            <wp:extent cx="5427722" cy="4396006"/>
            <wp:effectExtent l="0" t="0" r="1905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664" cy="4423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0CED9" w14:textId="7056F2A1" w:rsidR="00AC1C0E" w:rsidRPr="0013409A" w:rsidRDefault="00AC1C0E" w:rsidP="0013409A">
      <w:pPr>
        <w:widowControl/>
        <w:rPr>
          <w:rFonts w:ascii="Arial" w:eastAsia="宋体" w:hAnsi="Arial" w:cs="Arial"/>
          <w:b/>
          <w:bCs/>
          <w:color w:val="000000"/>
          <w:kern w:val="0"/>
          <w:sz w:val="17"/>
          <w:szCs w:val="17"/>
        </w:rPr>
      </w:pPr>
      <w:r w:rsidRPr="0013409A">
        <w:rPr>
          <w:rFonts w:ascii="Arial" w:eastAsia="宋体" w:hAnsi="Arial" w:cs="Arial"/>
          <w:b/>
          <w:bCs/>
          <w:color w:val="000000"/>
          <w:kern w:val="0"/>
          <w:sz w:val="17"/>
          <w:szCs w:val="17"/>
        </w:rPr>
        <w:t xml:space="preserve">Supplementary Fig. </w:t>
      </w:r>
      <w:r w:rsidR="00FD5632" w:rsidRPr="0013409A">
        <w:rPr>
          <w:rFonts w:ascii="Arial" w:eastAsia="宋体" w:hAnsi="Arial" w:cs="Arial"/>
          <w:b/>
          <w:bCs/>
          <w:color w:val="000000"/>
          <w:kern w:val="0"/>
          <w:sz w:val="17"/>
          <w:szCs w:val="17"/>
        </w:rPr>
        <w:t>3</w:t>
      </w:r>
      <w:r w:rsidRPr="0013409A">
        <w:rPr>
          <w:rFonts w:ascii="Arial" w:eastAsia="宋体" w:hAnsi="Arial" w:cs="Arial"/>
          <w:b/>
          <w:bCs/>
          <w:color w:val="000000"/>
          <w:kern w:val="0"/>
          <w:sz w:val="17"/>
          <w:szCs w:val="17"/>
        </w:rPr>
        <w:t>.</w:t>
      </w:r>
    </w:p>
    <w:p w14:paraId="331C2FBA" w14:textId="57D85E23" w:rsidR="00AC1C0E" w:rsidRPr="00AC1C0E" w:rsidRDefault="00AC1C0E" w:rsidP="00AC1C0E">
      <w:pPr>
        <w:widowControl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Pr="00AC1C0E">
        <w:rPr>
          <w:rFonts w:ascii="Arial" w:hAnsi="Arial" w:cs="Arial"/>
          <w:b/>
          <w:bCs/>
          <w:sz w:val="16"/>
          <w:szCs w:val="16"/>
        </w:rPr>
        <w:t>A-B</w:t>
      </w:r>
      <w:r>
        <w:rPr>
          <w:rFonts w:ascii="Arial" w:hAnsi="Arial" w:cs="Arial"/>
          <w:sz w:val="16"/>
          <w:szCs w:val="16"/>
        </w:rPr>
        <w:t>)</w:t>
      </w:r>
      <w:r w:rsidRPr="00AC1C0E">
        <w:rPr>
          <w:rFonts w:ascii="Arial" w:hAnsi="Arial" w:cs="Arial"/>
          <w:sz w:val="16"/>
          <w:szCs w:val="16"/>
        </w:rPr>
        <w:t xml:space="preserve"> The effect of TM in mouse kidney. Mice were intraperitoneally injected with the indicated dose and sacrificed 24 hours later to extract kidney cortex protein</w:t>
      </w:r>
      <w:r w:rsidR="009678D2">
        <w:rPr>
          <w:rFonts w:ascii="Arial" w:hAnsi="Arial" w:cs="Arial"/>
          <w:sz w:val="16"/>
          <w:szCs w:val="16"/>
        </w:rPr>
        <w:t xml:space="preserve"> </w:t>
      </w:r>
      <w:r w:rsidR="009678D2">
        <w:rPr>
          <w:rFonts w:ascii="Arial" w:hAnsi="Arial" w:cs="Arial"/>
          <w:color w:val="2A2B2E"/>
          <w:sz w:val="16"/>
          <w:szCs w:val="16"/>
          <w:shd w:val="clear" w:color="auto" w:fill="FFFFFF"/>
        </w:rPr>
        <w:t>(n=3)</w:t>
      </w:r>
      <w:r w:rsidRPr="00AC1C0E">
        <w:rPr>
          <w:rFonts w:ascii="Arial" w:hAnsi="Arial" w:cs="Arial"/>
          <w:sz w:val="16"/>
          <w:szCs w:val="16"/>
        </w:rPr>
        <w:t xml:space="preserve">. </w:t>
      </w:r>
      <w:r w:rsidR="00B805CD">
        <w:rPr>
          <w:rFonts w:ascii="Arial" w:hAnsi="Arial" w:cs="Arial"/>
          <w:sz w:val="16"/>
          <w:szCs w:val="16"/>
        </w:rPr>
        <w:t>(</w:t>
      </w:r>
      <w:r w:rsidR="00B805CD">
        <w:rPr>
          <w:rFonts w:ascii="Arial" w:hAnsi="Arial" w:cs="Arial"/>
          <w:b/>
          <w:bCs/>
          <w:sz w:val="16"/>
          <w:szCs w:val="16"/>
        </w:rPr>
        <w:t>C</w:t>
      </w:r>
      <w:r w:rsidR="00B805CD">
        <w:rPr>
          <w:rFonts w:ascii="Arial" w:hAnsi="Arial" w:cs="Arial"/>
          <w:sz w:val="16"/>
          <w:szCs w:val="16"/>
        </w:rPr>
        <w:t>)</w:t>
      </w:r>
      <w:r w:rsidR="00B805CD" w:rsidRPr="00B805CD">
        <w:rPr>
          <w:rFonts w:ascii="Arial" w:hAnsi="Arial" w:cs="Arial"/>
          <w:sz w:val="16"/>
          <w:szCs w:val="16"/>
        </w:rPr>
        <w:t xml:space="preserve"> </w:t>
      </w:r>
      <w:r w:rsidR="00B805CD" w:rsidRPr="00AC1C0E">
        <w:rPr>
          <w:rFonts w:ascii="Arial" w:hAnsi="Arial" w:cs="Arial"/>
          <w:sz w:val="16"/>
          <w:szCs w:val="16"/>
        </w:rPr>
        <w:t xml:space="preserve">The effect of TM in </w:t>
      </w:r>
      <w:r w:rsidR="00B805CD">
        <w:rPr>
          <w:rFonts w:ascii="Arial" w:hAnsi="Arial" w:cs="Arial"/>
          <w:sz w:val="16"/>
          <w:szCs w:val="16"/>
        </w:rPr>
        <w:t>different organs of mice</w:t>
      </w:r>
      <w:r w:rsidR="009678D2">
        <w:rPr>
          <w:rFonts w:ascii="Arial" w:hAnsi="Arial" w:cs="Arial"/>
          <w:sz w:val="16"/>
          <w:szCs w:val="16"/>
        </w:rPr>
        <w:t xml:space="preserve"> </w:t>
      </w:r>
      <w:r w:rsidR="009678D2">
        <w:rPr>
          <w:rFonts w:ascii="Arial" w:hAnsi="Arial" w:cs="Arial"/>
          <w:color w:val="2A2B2E"/>
          <w:sz w:val="16"/>
          <w:szCs w:val="16"/>
          <w:shd w:val="clear" w:color="auto" w:fill="FFFFFF"/>
        </w:rPr>
        <w:t>(n=3)</w:t>
      </w:r>
      <w:r w:rsidR="00B805CD">
        <w:rPr>
          <w:rFonts w:ascii="Arial" w:hAnsi="Arial" w:cs="Arial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(</w:t>
      </w:r>
      <w:r w:rsidR="00B805CD">
        <w:rPr>
          <w:rFonts w:ascii="Arial" w:hAnsi="Arial" w:cs="Arial"/>
          <w:b/>
          <w:bCs/>
          <w:sz w:val="16"/>
          <w:szCs w:val="16"/>
        </w:rPr>
        <w:t>D</w:t>
      </w:r>
      <w:r>
        <w:rPr>
          <w:rFonts w:ascii="Arial" w:hAnsi="Arial" w:cs="Arial"/>
          <w:sz w:val="16"/>
          <w:szCs w:val="16"/>
        </w:rPr>
        <w:t>)</w:t>
      </w:r>
      <w:r w:rsidRPr="00AC1C0E">
        <w:t xml:space="preserve"> </w:t>
      </w:r>
      <w:r>
        <w:rPr>
          <w:rFonts w:ascii="Arial" w:hAnsi="Arial" w:cs="Arial"/>
          <w:sz w:val="16"/>
          <w:szCs w:val="16"/>
        </w:rPr>
        <w:t>I</w:t>
      </w:r>
      <w:r w:rsidRPr="00AC1C0E">
        <w:rPr>
          <w:rFonts w:ascii="Arial" w:hAnsi="Arial" w:cs="Arial"/>
          <w:sz w:val="16"/>
          <w:szCs w:val="16"/>
        </w:rPr>
        <w:t>mmunohistochemical stain of F4/80 and Ly6G in kidney section.</w:t>
      </w:r>
      <w:r w:rsidR="00CF5D8E" w:rsidRPr="00CF5D8E">
        <w:t xml:space="preserve"> </w:t>
      </w:r>
      <w:r w:rsidR="00CF5D8E" w:rsidRPr="00CF5D8E">
        <w:rPr>
          <w:rFonts w:ascii="Arial" w:hAnsi="Arial" w:cs="Arial"/>
          <w:sz w:val="16"/>
          <w:szCs w:val="16"/>
        </w:rPr>
        <w:t xml:space="preserve">Scale bars: 50 </w:t>
      </w:r>
      <w:proofErr w:type="spellStart"/>
      <w:r w:rsidR="00CF5D8E" w:rsidRPr="00CF5D8E">
        <w:rPr>
          <w:rFonts w:ascii="Arial" w:hAnsi="Arial" w:cs="Arial"/>
          <w:sz w:val="16"/>
          <w:szCs w:val="16"/>
        </w:rPr>
        <w:t>μm</w:t>
      </w:r>
      <w:proofErr w:type="spellEnd"/>
      <w:r w:rsidR="00CF5D8E">
        <w:rPr>
          <w:rFonts w:ascii="Arial" w:hAnsi="Arial" w:cs="Arial"/>
          <w:sz w:val="16"/>
          <w:szCs w:val="16"/>
        </w:rPr>
        <w:t>.</w:t>
      </w:r>
      <w:r w:rsidRPr="00AC1C0E">
        <w:rPr>
          <w:rFonts w:ascii="Arial" w:hAnsi="Arial" w:cs="Arial"/>
          <w:sz w:val="16"/>
          <w:szCs w:val="16"/>
        </w:rPr>
        <w:t xml:space="preserve"> Data are presented as means ± SD, statistical analysis was performed by one-way ANOVA followed by Tukey’s test, ** p &lt; 0.01, *** p &lt; 0.01 vs. </w:t>
      </w:r>
      <w:r>
        <w:rPr>
          <w:rFonts w:ascii="Arial" w:hAnsi="Arial" w:cs="Arial"/>
          <w:sz w:val="16"/>
          <w:szCs w:val="16"/>
        </w:rPr>
        <w:t>0</w:t>
      </w:r>
      <w:r>
        <w:rPr>
          <w:rFonts w:ascii="Arial" w:hAnsi="Arial" w:cs="Arial" w:hint="eastAsia"/>
          <w:sz w:val="16"/>
          <w:szCs w:val="16"/>
        </w:rPr>
        <w:t>mg</w:t>
      </w:r>
      <w:r>
        <w:rPr>
          <w:rFonts w:ascii="Arial" w:hAnsi="Arial" w:cs="Arial"/>
          <w:sz w:val="16"/>
          <w:szCs w:val="16"/>
        </w:rPr>
        <w:t>/kg</w:t>
      </w:r>
      <w:r w:rsidRPr="00AC1C0E">
        <w:rPr>
          <w:rFonts w:ascii="Arial" w:hAnsi="Arial" w:cs="Arial"/>
          <w:sz w:val="16"/>
          <w:szCs w:val="16"/>
        </w:rPr>
        <w:t xml:space="preserve"> group</w:t>
      </w:r>
      <w:r>
        <w:rPr>
          <w:rFonts w:ascii="Arial" w:hAnsi="Arial" w:cs="Arial"/>
          <w:sz w:val="16"/>
          <w:szCs w:val="16"/>
        </w:rPr>
        <w:t>.</w:t>
      </w:r>
    </w:p>
    <w:p w14:paraId="4699A0B0" w14:textId="0EB64B52" w:rsidR="00595285" w:rsidRPr="00AC1C0E" w:rsidRDefault="00595285" w:rsidP="001075EB">
      <w:pPr>
        <w:jc w:val="center"/>
        <w:rPr>
          <w:rFonts w:ascii="Arial" w:hAnsi="Arial" w:cs="Arial"/>
        </w:rPr>
      </w:pPr>
    </w:p>
    <w:p w14:paraId="027431EE" w14:textId="77777777" w:rsidR="00595285" w:rsidRPr="00AC1C0E" w:rsidRDefault="00595285" w:rsidP="001075EB">
      <w:pPr>
        <w:jc w:val="center"/>
        <w:rPr>
          <w:rFonts w:ascii="Arial" w:hAnsi="Arial" w:cs="Arial"/>
        </w:rPr>
      </w:pPr>
    </w:p>
    <w:p w14:paraId="27D5683A" w14:textId="08BD98BC" w:rsidR="00946A08" w:rsidRPr="00AC1C0E" w:rsidRDefault="00595285" w:rsidP="001075EB">
      <w:pPr>
        <w:jc w:val="center"/>
        <w:rPr>
          <w:rFonts w:ascii="Arial" w:hAnsi="Arial" w:cs="Arial"/>
        </w:rPr>
      </w:pPr>
      <w:r w:rsidRPr="00AC1C0E">
        <w:rPr>
          <w:rFonts w:ascii="Arial" w:hAnsi="Arial" w:cs="Arial"/>
          <w:noProof/>
        </w:rPr>
        <w:lastRenderedPageBreak/>
        <w:drawing>
          <wp:inline distT="0" distB="0" distL="0" distR="0" wp14:anchorId="24044E71" wp14:editId="22A692BF">
            <wp:extent cx="5125573" cy="6053455"/>
            <wp:effectExtent l="0" t="0" r="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573" cy="605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D687B" w14:textId="6CBC80C5" w:rsidR="00AC1C0E" w:rsidRPr="0013409A" w:rsidRDefault="00AC1C0E" w:rsidP="0013409A">
      <w:pPr>
        <w:widowControl/>
        <w:rPr>
          <w:rFonts w:ascii="Arial" w:eastAsia="宋体" w:hAnsi="Arial" w:cs="Arial"/>
          <w:b/>
          <w:bCs/>
          <w:color w:val="000000"/>
          <w:kern w:val="0"/>
          <w:sz w:val="17"/>
          <w:szCs w:val="17"/>
        </w:rPr>
      </w:pPr>
      <w:r w:rsidRPr="0013409A">
        <w:rPr>
          <w:rFonts w:ascii="Arial" w:eastAsia="宋体" w:hAnsi="Arial" w:cs="Arial"/>
          <w:b/>
          <w:bCs/>
          <w:color w:val="000000"/>
          <w:kern w:val="0"/>
          <w:sz w:val="17"/>
          <w:szCs w:val="17"/>
        </w:rPr>
        <w:t xml:space="preserve">Supplementary Fig. </w:t>
      </w:r>
      <w:r w:rsidR="00FD5632" w:rsidRPr="0013409A">
        <w:rPr>
          <w:rFonts w:ascii="Arial" w:eastAsia="宋体" w:hAnsi="Arial" w:cs="Arial"/>
          <w:b/>
          <w:bCs/>
          <w:color w:val="000000"/>
          <w:kern w:val="0"/>
          <w:sz w:val="17"/>
          <w:szCs w:val="17"/>
        </w:rPr>
        <w:t>4</w:t>
      </w:r>
      <w:r w:rsidRPr="0013409A">
        <w:rPr>
          <w:rFonts w:ascii="Arial" w:eastAsia="宋体" w:hAnsi="Arial" w:cs="Arial"/>
          <w:b/>
          <w:bCs/>
          <w:color w:val="000000"/>
          <w:kern w:val="0"/>
          <w:sz w:val="17"/>
          <w:szCs w:val="17"/>
        </w:rPr>
        <w:t>.</w:t>
      </w:r>
    </w:p>
    <w:p w14:paraId="007D79E4" w14:textId="59FC19F7" w:rsidR="00AC1C0E" w:rsidRPr="00AC1C0E" w:rsidRDefault="00AC1C0E" w:rsidP="00AC1C0E">
      <w:pPr>
        <w:jc w:val="left"/>
        <w:rPr>
          <w:rFonts w:ascii="Arial" w:hAnsi="Arial" w:cs="Arial"/>
          <w:sz w:val="16"/>
          <w:szCs w:val="16"/>
        </w:rPr>
      </w:pPr>
      <w:r w:rsidRPr="00AC1C0E">
        <w:rPr>
          <w:rFonts w:ascii="Arial" w:hAnsi="Arial" w:cs="Arial"/>
          <w:b/>
          <w:bCs/>
          <w:sz w:val="16"/>
          <w:szCs w:val="16"/>
        </w:rPr>
        <w:t>(A)</w:t>
      </w:r>
      <w:r w:rsidRPr="00AC1C0E">
        <w:rPr>
          <w:rFonts w:ascii="Arial" w:hAnsi="Arial" w:cs="Arial"/>
          <w:sz w:val="16"/>
          <w:szCs w:val="16"/>
        </w:rPr>
        <w:t xml:space="preserve"> Stacked </w:t>
      </w:r>
      <w:proofErr w:type="spellStart"/>
      <w:r w:rsidRPr="00AC1C0E">
        <w:rPr>
          <w:rFonts w:ascii="Arial" w:hAnsi="Arial" w:cs="Arial"/>
          <w:sz w:val="16"/>
          <w:szCs w:val="16"/>
        </w:rPr>
        <w:t>barplots</w:t>
      </w:r>
      <w:proofErr w:type="spellEnd"/>
      <w:r w:rsidRPr="00AC1C0E">
        <w:rPr>
          <w:rFonts w:ascii="Arial" w:hAnsi="Arial" w:cs="Arial"/>
          <w:sz w:val="16"/>
          <w:szCs w:val="16"/>
        </w:rPr>
        <w:t xml:space="preserve"> illustrating the </w:t>
      </w:r>
      <w:bookmarkStart w:id="5" w:name="OLE_LINK2"/>
      <w:r w:rsidRPr="00AC1C0E">
        <w:rPr>
          <w:rFonts w:ascii="Arial" w:hAnsi="Arial" w:cs="Arial"/>
          <w:sz w:val="16"/>
          <w:szCs w:val="16"/>
        </w:rPr>
        <w:t xml:space="preserve">composition </w:t>
      </w:r>
      <w:bookmarkEnd w:id="5"/>
      <w:r w:rsidRPr="00AC1C0E">
        <w:rPr>
          <w:rFonts w:ascii="Arial" w:hAnsi="Arial" w:cs="Arial"/>
          <w:sz w:val="16"/>
          <w:szCs w:val="16"/>
        </w:rPr>
        <w:t>of clusters of different cell type in different samples.</w:t>
      </w:r>
      <w:r>
        <w:rPr>
          <w:rFonts w:ascii="Arial" w:hAnsi="Arial" w:cs="Arial" w:hint="eastAsia"/>
          <w:sz w:val="16"/>
          <w:szCs w:val="16"/>
        </w:rPr>
        <w:t xml:space="preserve"> </w:t>
      </w:r>
      <w:r w:rsidRPr="00AC1C0E">
        <w:rPr>
          <w:rFonts w:ascii="Arial" w:hAnsi="Arial" w:cs="Arial"/>
          <w:b/>
          <w:bCs/>
          <w:sz w:val="16"/>
          <w:szCs w:val="16"/>
        </w:rPr>
        <w:t xml:space="preserve">(B) </w:t>
      </w:r>
      <w:r w:rsidRPr="00AC1C0E">
        <w:rPr>
          <w:rFonts w:ascii="Arial" w:hAnsi="Arial" w:cs="Arial"/>
          <w:sz w:val="16"/>
          <w:szCs w:val="16"/>
        </w:rPr>
        <w:t>Violin plots showing gene counts(left), UMI counts(middle) and percent mitochondrial genes(right) of different samples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 w:hint="eastAsia"/>
          <w:sz w:val="16"/>
          <w:szCs w:val="16"/>
        </w:rPr>
        <w:t xml:space="preserve"> </w:t>
      </w:r>
      <w:r w:rsidRPr="00AC1C0E">
        <w:rPr>
          <w:rFonts w:ascii="Arial" w:hAnsi="Arial" w:cs="Arial"/>
          <w:b/>
          <w:bCs/>
          <w:sz w:val="16"/>
          <w:szCs w:val="16"/>
        </w:rPr>
        <w:t>(</w:t>
      </w:r>
      <w:r>
        <w:rPr>
          <w:rFonts w:ascii="Arial" w:hAnsi="Arial" w:cs="Arial"/>
          <w:b/>
          <w:bCs/>
          <w:sz w:val="16"/>
          <w:szCs w:val="16"/>
        </w:rPr>
        <w:t>C</w:t>
      </w:r>
      <w:r w:rsidRPr="00AC1C0E">
        <w:rPr>
          <w:rFonts w:ascii="Arial" w:hAnsi="Arial" w:cs="Arial"/>
          <w:b/>
          <w:bCs/>
          <w:sz w:val="16"/>
          <w:szCs w:val="16"/>
        </w:rPr>
        <w:t xml:space="preserve">) </w:t>
      </w:r>
      <w:r w:rsidRPr="00AC1C0E">
        <w:rPr>
          <w:rFonts w:ascii="Arial" w:hAnsi="Arial" w:cs="Arial"/>
          <w:sz w:val="16"/>
          <w:szCs w:val="16"/>
        </w:rPr>
        <w:t>Markers used to identify common cell types.</w:t>
      </w:r>
      <w:r>
        <w:rPr>
          <w:rFonts w:ascii="Arial" w:hAnsi="Arial" w:cs="Arial"/>
          <w:sz w:val="16"/>
          <w:szCs w:val="16"/>
        </w:rPr>
        <w:t xml:space="preserve"> (</w:t>
      </w:r>
      <w:r w:rsidRPr="00AC1C0E">
        <w:rPr>
          <w:rFonts w:ascii="Arial" w:hAnsi="Arial" w:cs="Arial"/>
          <w:b/>
          <w:bCs/>
          <w:sz w:val="16"/>
          <w:szCs w:val="16"/>
        </w:rPr>
        <w:t>D</w:t>
      </w:r>
      <w:r>
        <w:rPr>
          <w:rFonts w:ascii="Arial" w:hAnsi="Arial" w:cs="Arial"/>
          <w:sz w:val="16"/>
          <w:szCs w:val="16"/>
        </w:rPr>
        <w:t>)</w:t>
      </w:r>
      <w:r w:rsidR="00FD5632">
        <w:rPr>
          <w:rFonts w:ascii="Arial" w:hAnsi="Arial" w:cs="Arial"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>olcano plot of DEG</w:t>
      </w:r>
      <w:r w:rsidR="00A33F06">
        <w:rPr>
          <w:rFonts w:ascii="Arial" w:hAnsi="Arial" w:cs="Arial"/>
          <w:sz w:val="16"/>
          <w:szCs w:val="16"/>
        </w:rPr>
        <w:t>s</w:t>
      </w:r>
      <w:r>
        <w:rPr>
          <w:rFonts w:ascii="Arial" w:hAnsi="Arial" w:cs="Arial"/>
          <w:sz w:val="16"/>
          <w:szCs w:val="16"/>
        </w:rPr>
        <w:t xml:space="preserve"> between </w:t>
      </w:r>
      <w:r w:rsidR="00FD5632">
        <w:rPr>
          <w:rFonts w:ascii="Arial" w:hAnsi="Arial" w:cs="Arial"/>
          <w:sz w:val="16"/>
          <w:szCs w:val="16"/>
        </w:rPr>
        <w:t>control group</w:t>
      </w:r>
      <w:r>
        <w:rPr>
          <w:rFonts w:ascii="Arial" w:hAnsi="Arial" w:cs="Arial"/>
          <w:sz w:val="16"/>
          <w:szCs w:val="16"/>
        </w:rPr>
        <w:t xml:space="preserve"> and </w:t>
      </w:r>
      <w:r w:rsidR="00FD5632">
        <w:rPr>
          <w:rFonts w:ascii="Arial" w:hAnsi="Arial" w:cs="Arial"/>
          <w:sz w:val="16"/>
          <w:szCs w:val="16"/>
        </w:rPr>
        <w:t>cisplatin group.</w:t>
      </w:r>
      <w:r>
        <w:rPr>
          <w:rFonts w:ascii="Arial" w:hAnsi="Arial" w:cs="Arial"/>
          <w:sz w:val="16"/>
          <w:szCs w:val="16"/>
        </w:rPr>
        <w:t xml:space="preserve"> (</w:t>
      </w:r>
      <w:r w:rsidRPr="00AC1C0E">
        <w:rPr>
          <w:rFonts w:ascii="Arial" w:hAnsi="Arial" w:cs="Arial"/>
          <w:b/>
          <w:bCs/>
          <w:sz w:val="16"/>
          <w:szCs w:val="16"/>
        </w:rPr>
        <w:t>E</w:t>
      </w:r>
      <w:r>
        <w:rPr>
          <w:rFonts w:ascii="Arial" w:hAnsi="Arial" w:cs="Arial"/>
          <w:sz w:val="16"/>
          <w:szCs w:val="16"/>
        </w:rPr>
        <w:t>)</w:t>
      </w:r>
      <w:r w:rsidR="00FD5632" w:rsidRPr="00FD5632">
        <w:rPr>
          <w:rFonts w:ascii="Arial" w:hAnsi="Arial" w:cs="Arial"/>
          <w:sz w:val="16"/>
          <w:szCs w:val="16"/>
        </w:rPr>
        <w:t xml:space="preserve"> </w:t>
      </w:r>
      <w:r w:rsidR="00A33F06">
        <w:rPr>
          <w:rFonts w:ascii="Arial" w:hAnsi="Arial" w:cs="Arial"/>
          <w:sz w:val="16"/>
          <w:szCs w:val="16"/>
        </w:rPr>
        <w:t>GO&amp;KEGG enrichment analysis of DEGs between control group and cisplatin group.</w:t>
      </w:r>
    </w:p>
    <w:p w14:paraId="0B9A0296" w14:textId="77777777" w:rsidR="00946A08" w:rsidRPr="00AC1C0E" w:rsidRDefault="00946A08" w:rsidP="001075EB">
      <w:pPr>
        <w:jc w:val="center"/>
        <w:rPr>
          <w:rFonts w:ascii="Arial" w:hAnsi="Arial" w:cs="Arial"/>
        </w:rPr>
      </w:pPr>
    </w:p>
    <w:p w14:paraId="7D51E3A9" w14:textId="77777777" w:rsidR="00946A08" w:rsidRPr="00AC1C0E" w:rsidRDefault="00946A08" w:rsidP="001075EB">
      <w:pPr>
        <w:jc w:val="center"/>
        <w:rPr>
          <w:rFonts w:ascii="Arial" w:hAnsi="Arial" w:cs="Arial"/>
        </w:rPr>
      </w:pPr>
    </w:p>
    <w:p w14:paraId="43C7BABC" w14:textId="7C6AB5EA" w:rsidR="00E17D62" w:rsidRPr="00AC1C0E" w:rsidRDefault="00E17D62" w:rsidP="001075EB">
      <w:pPr>
        <w:jc w:val="center"/>
        <w:rPr>
          <w:rFonts w:ascii="Arial" w:hAnsi="Arial" w:cs="Arial"/>
        </w:rPr>
      </w:pPr>
    </w:p>
    <w:sectPr w:rsidR="00E17D62" w:rsidRPr="00AC1C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38AF7" w14:textId="77777777" w:rsidR="00474607" w:rsidRDefault="00474607" w:rsidP="001075EB">
      <w:r>
        <w:separator/>
      </w:r>
    </w:p>
  </w:endnote>
  <w:endnote w:type="continuationSeparator" w:id="0">
    <w:p w14:paraId="65BB95E9" w14:textId="77777777" w:rsidR="00474607" w:rsidRDefault="00474607" w:rsidP="00107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7A2DE" w14:textId="77777777" w:rsidR="00474607" w:rsidRDefault="00474607" w:rsidP="001075EB">
      <w:r>
        <w:separator/>
      </w:r>
    </w:p>
  </w:footnote>
  <w:footnote w:type="continuationSeparator" w:id="0">
    <w:p w14:paraId="340B5B75" w14:textId="77777777" w:rsidR="00474607" w:rsidRDefault="00474607" w:rsidP="001075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02B"/>
    <w:rsid w:val="00066086"/>
    <w:rsid w:val="000A20A8"/>
    <w:rsid w:val="001075EB"/>
    <w:rsid w:val="0013409A"/>
    <w:rsid w:val="002967BC"/>
    <w:rsid w:val="002F6937"/>
    <w:rsid w:val="003D7D4A"/>
    <w:rsid w:val="004411E1"/>
    <w:rsid w:val="00474607"/>
    <w:rsid w:val="0052002B"/>
    <w:rsid w:val="005806D6"/>
    <w:rsid w:val="00595285"/>
    <w:rsid w:val="005B132E"/>
    <w:rsid w:val="00601F75"/>
    <w:rsid w:val="006066AB"/>
    <w:rsid w:val="006E1CD8"/>
    <w:rsid w:val="00750C82"/>
    <w:rsid w:val="007B144C"/>
    <w:rsid w:val="00946A08"/>
    <w:rsid w:val="009678D2"/>
    <w:rsid w:val="00A33F06"/>
    <w:rsid w:val="00A67868"/>
    <w:rsid w:val="00AC1C0E"/>
    <w:rsid w:val="00B00CD0"/>
    <w:rsid w:val="00B805CD"/>
    <w:rsid w:val="00C5033F"/>
    <w:rsid w:val="00CD34A8"/>
    <w:rsid w:val="00CF3749"/>
    <w:rsid w:val="00CF5D8E"/>
    <w:rsid w:val="00DD355A"/>
    <w:rsid w:val="00E17D62"/>
    <w:rsid w:val="00F60D39"/>
    <w:rsid w:val="00FA3756"/>
    <w:rsid w:val="00FD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118DC0"/>
  <w15:chartTrackingRefBased/>
  <w15:docId w15:val="{495D36E1-D6AF-4B06-A85E-8CB5D7892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75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075E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75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075E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</Pages>
  <Words>392</Words>
  <Characters>2239</Characters>
  <Application>Microsoft Office Word</Application>
  <DocSecurity>0</DocSecurity>
  <Lines>18</Lines>
  <Paragraphs>5</Paragraphs>
  <ScaleCrop>false</ScaleCrop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齐 浩</dc:creator>
  <cp:keywords/>
  <dc:description/>
  <cp:lastModifiedBy>齐 浩</cp:lastModifiedBy>
  <cp:revision>17</cp:revision>
  <dcterms:created xsi:type="dcterms:W3CDTF">2022-11-17T01:07:00Z</dcterms:created>
  <dcterms:modified xsi:type="dcterms:W3CDTF">2023-01-28T02:19:00Z</dcterms:modified>
</cp:coreProperties>
</file>