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71213D" w14:textId="74A9CE92" w:rsidR="00C72E64" w:rsidRPr="00C72E64" w:rsidRDefault="00C72E64" w:rsidP="008055BD">
      <w:pPr>
        <w:spacing w:after="240" w:line="480" w:lineRule="auto"/>
        <w:rPr>
          <w:b/>
          <w:bCs/>
        </w:rPr>
      </w:pPr>
      <w:r w:rsidRPr="00C72E64">
        <w:rPr>
          <w:b/>
          <w:bCs/>
        </w:rPr>
        <w:t>SUPPLEMENT TO</w:t>
      </w:r>
      <w:r w:rsidR="00D36B51">
        <w:rPr>
          <w:b/>
          <w:bCs/>
        </w:rPr>
        <w:t xml:space="preserve"> “</w:t>
      </w:r>
      <w:r w:rsidRPr="00C72E64">
        <w:rPr>
          <w:b/>
          <w:bCs/>
        </w:rPr>
        <w:t xml:space="preserve">TROPICAL SOURCES DOMINATED METHANE </w:t>
      </w:r>
      <w:r w:rsidR="00EA3871">
        <w:rPr>
          <w:b/>
          <w:bCs/>
        </w:rPr>
        <w:t>CHANGES OF</w:t>
      </w:r>
      <w:r w:rsidRPr="00C72E64">
        <w:rPr>
          <w:b/>
          <w:bCs/>
        </w:rPr>
        <w:t xml:space="preserve"> THE LAST GLACIAL MAXIMUM AND DEGLACIATION</w:t>
      </w:r>
      <w:r w:rsidR="00D36B51">
        <w:rPr>
          <w:b/>
          <w:bCs/>
        </w:rPr>
        <w:t>”</w:t>
      </w:r>
    </w:p>
    <w:p w14:paraId="39C44C30" w14:textId="77777777" w:rsidR="00C72E64" w:rsidRDefault="00C72E64" w:rsidP="008055BD">
      <w:pPr>
        <w:spacing w:after="120" w:line="480" w:lineRule="auto"/>
        <w:rPr>
          <w:b/>
          <w:bCs/>
          <w:i/>
          <w:iCs/>
          <w:u w:val="single"/>
        </w:rPr>
      </w:pPr>
    </w:p>
    <w:p w14:paraId="366D8ED8" w14:textId="678A2542" w:rsidR="00E84FF0" w:rsidRPr="00E84FF0" w:rsidRDefault="00E84FF0" w:rsidP="008055BD">
      <w:pPr>
        <w:spacing w:after="120" w:line="480" w:lineRule="auto"/>
        <w:rPr>
          <w:b/>
          <w:bCs/>
          <w:i/>
          <w:iCs/>
          <w:u w:val="single"/>
        </w:rPr>
      </w:pPr>
      <w:r w:rsidRPr="00E84FF0">
        <w:rPr>
          <w:b/>
          <w:bCs/>
          <w:i/>
          <w:iCs/>
          <w:u w:val="single"/>
        </w:rPr>
        <w:t>1. Melt-extraction measurement method.</w:t>
      </w:r>
    </w:p>
    <w:p w14:paraId="2780E271" w14:textId="14560050" w:rsidR="00E84FF0" w:rsidRDefault="00E84FF0" w:rsidP="008055BD">
      <w:pPr>
        <w:spacing w:after="120" w:line="480" w:lineRule="auto"/>
        <w:jc w:val="both"/>
        <w:rPr>
          <w:rFonts w:cstheme="minorHAnsi"/>
        </w:rPr>
      </w:pPr>
      <w:r w:rsidRPr="00E84FF0">
        <w:rPr>
          <w:rFonts w:cstheme="minorHAnsi"/>
        </w:rPr>
        <w:t>CH</w:t>
      </w:r>
      <w:r w:rsidRPr="00E84FF0">
        <w:rPr>
          <w:rFonts w:cstheme="minorHAnsi"/>
          <w:vertAlign w:val="subscript"/>
        </w:rPr>
        <w:t>4</w:t>
      </w:r>
      <w:r w:rsidRPr="00E84FF0">
        <w:rPr>
          <w:rFonts w:cstheme="minorHAnsi"/>
        </w:rPr>
        <w:t xml:space="preserve"> measurements were made using a </w:t>
      </w:r>
      <w:r w:rsidR="00663512">
        <w:rPr>
          <w:rFonts w:cstheme="minorHAnsi"/>
        </w:rPr>
        <w:t xml:space="preserve">discrete </w:t>
      </w:r>
      <w:r w:rsidRPr="00E84FF0">
        <w:rPr>
          <w:rFonts w:cstheme="minorHAnsi"/>
        </w:rPr>
        <w:t>melt-</w:t>
      </w:r>
      <w:r w:rsidR="00663512">
        <w:rPr>
          <w:rFonts w:cstheme="minorHAnsi"/>
        </w:rPr>
        <w:t>refreeze extraction</w:t>
      </w:r>
      <w:r w:rsidRPr="00E84FF0">
        <w:rPr>
          <w:rFonts w:cstheme="minorHAnsi"/>
        </w:rPr>
        <w:t xml:space="preserve"> system</w:t>
      </w:r>
      <w:r>
        <w:rPr>
          <w:rFonts w:cstheme="minorHAnsi"/>
        </w:rPr>
        <w:t xml:space="preserve"> in the Oregon State University (OSU) ice core laboratory (methods described in detail in </w:t>
      </w:r>
      <w:r w:rsidR="00EA49A6">
        <w:rPr>
          <w:rFonts w:cstheme="minorHAnsi"/>
        </w:rPr>
        <w:fldChar w:fldCharType="begin"/>
      </w:r>
      <w:r w:rsidR="00592D0C">
        <w:rPr>
          <w:rFonts w:cstheme="minorHAnsi"/>
        </w:rPr>
        <w:instrText xml:space="preserve"> ADDIN EN.CITE &lt;EndNote&gt;&lt;Cite&gt;&lt;Author&gt;Mitchell&lt;/Author&gt;&lt;Year&gt;2011&lt;/Year&gt;&lt;RecNum&gt;327&lt;/RecNum&gt;&lt;DisplayText&gt;&lt;style face="superscript"&gt;1,2&lt;/style&gt;&lt;/DisplayText&gt;&lt;record&gt;&lt;rec-number&gt;327&lt;/rec-number&gt;&lt;foreign-keys&gt;&lt;key app="EN" db-id="paexdsspxzpz07evew7pwdp15wzttpte2x9v" timestamp="1661494537"&gt;327&lt;/key&gt;&lt;/foreign-keys&gt;&lt;ref-type name="Journal Article"&gt;17&lt;/ref-type&gt;&lt;contributors&gt;&lt;authors&gt;&lt;author&gt;Mitchell, Logan E&lt;/author&gt;&lt;author&gt;Brook, Edward J&lt;/author&gt;&lt;author&gt;Sowers, Todd&lt;/author&gt;&lt;author&gt;McConnell, JR&lt;/author&gt;&lt;author&gt;Taylor, Kendrick&lt;/author&gt;&lt;/authors&gt;&lt;/contributors&gt;&lt;titles&gt;&lt;title&gt;Multidecadal variability of atmospheric methane, 1000–1800 CE&lt;/title&gt;&lt;secondary-title&gt;Journal of Geophysical Research: Biogeosciences&lt;/secondary-title&gt;&lt;/titles&gt;&lt;periodical&gt;&lt;full-title&gt;Journal of Geophysical Research: Biogeosciences&lt;/full-title&gt;&lt;/periodical&gt;&lt;volume&gt;116&lt;/volume&gt;&lt;number&gt;G2&lt;/number&gt;&lt;dates&gt;&lt;year&gt;2011&lt;/year&gt;&lt;/dates&gt;&lt;isbn&gt;0148-0227&lt;/isbn&gt;&lt;urls&gt;&lt;/urls&gt;&lt;/record&gt;&lt;/Cite&gt;&lt;Cite&gt;&lt;Author&gt;Lee&lt;/Author&gt;&lt;Year&gt;2020&lt;/Year&gt;&lt;RecNum&gt;356&lt;/RecNum&gt;&lt;record&gt;&lt;rec-number&gt;356&lt;/rec-number&gt;&lt;foreign-keys&gt;&lt;key app="EN" db-id="paexdsspxzpz07evew7pwdp15wzttpte2x9v" timestamp="1661531568"&gt;356&lt;/key&gt;&lt;/foreign-keys&gt;&lt;ref-type name="Journal Article"&gt;17&lt;/ref-type&gt;&lt;contributors&gt;&lt;authors&gt;&lt;author&gt;Lee, James E&lt;/author&gt;&lt;author&gt;Brook, Edward J&lt;/author&gt;&lt;author&gt;Bertler, Nancy AN&lt;/author&gt;&lt;author&gt;Buizert, Christo&lt;/author&gt;&lt;author&gt;Baisden, Troy&lt;/author&gt;&lt;author&gt;Blunier, Thomas&lt;/author&gt;&lt;author&gt;Ciobanu, V Gabriela&lt;/author&gt;&lt;author&gt;Conway, Howard&lt;/author&gt;&lt;author&gt;Dahl-Jensen, Dorthe&lt;/author&gt;&lt;author&gt;Fudge, Tyler J&lt;/author&gt;&lt;/authors&gt;&lt;/contributors&gt;&lt;titles&gt;&lt;title&gt;An 83 000-year-old ice core from Roosevelt Island, Ross Sea, Antarctica&lt;/title&gt;&lt;secondary-title&gt;Climate of the Past&lt;/secondary-title&gt;&lt;/titles&gt;&lt;periodical&gt;&lt;full-title&gt;Climate of the Past&lt;/full-title&gt;&lt;/periodical&gt;&lt;pages&gt;1691-1713&lt;/pages&gt;&lt;volume&gt;16&lt;/volume&gt;&lt;number&gt;5&lt;/number&gt;&lt;dates&gt;&lt;year&gt;2020&lt;/year&gt;&lt;/dates&gt;&lt;isbn&gt;1814-9324&lt;/isbn&gt;&lt;urls&gt;&lt;/urls&gt;&lt;/record&gt;&lt;/Cite&gt;&lt;/EndNote&gt;</w:instrText>
      </w:r>
      <w:r w:rsidR="00EA49A6">
        <w:rPr>
          <w:rFonts w:cstheme="minorHAnsi"/>
        </w:rPr>
        <w:fldChar w:fldCharType="separate"/>
      </w:r>
      <w:r w:rsidR="00592D0C" w:rsidRPr="00592D0C">
        <w:rPr>
          <w:rFonts w:cstheme="minorHAnsi"/>
          <w:noProof/>
          <w:vertAlign w:val="superscript"/>
        </w:rPr>
        <w:t>1,2</w:t>
      </w:r>
      <w:r w:rsidR="00EA49A6">
        <w:rPr>
          <w:rFonts w:cstheme="minorHAnsi"/>
        </w:rPr>
        <w:fldChar w:fldCharType="end"/>
      </w:r>
      <w:r w:rsidR="00EA49A6">
        <w:rPr>
          <w:rFonts w:cstheme="minorHAnsi"/>
        </w:rPr>
        <w:t>)</w:t>
      </w:r>
      <w:r>
        <w:rPr>
          <w:rFonts w:cstheme="minorHAnsi"/>
        </w:rPr>
        <w:t>.</w:t>
      </w:r>
      <w:r w:rsidRPr="00E84FF0">
        <w:rPr>
          <w:rFonts w:cstheme="minorHAnsi"/>
        </w:rPr>
        <w:t xml:space="preserve"> </w:t>
      </w:r>
      <w:r>
        <w:rPr>
          <w:rFonts w:cstheme="minorHAnsi"/>
        </w:rPr>
        <w:t>Briefly, 40-</w:t>
      </w:r>
      <w:r w:rsidR="00663512">
        <w:rPr>
          <w:rFonts w:cstheme="minorHAnsi"/>
        </w:rPr>
        <w:t>6</w:t>
      </w:r>
      <w:r>
        <w:rPr>
          <w:rFonts w:cstheme="minorHAnsi"/>
        </w:rPr>
        <w:t>0</w:t>
      </w:r>
      <w:r w:rsidR="00960473">
        <w:rPr>
          <w:rFonts w:cstheme="minorHAnsi"/>
        </w:rPr>
        <w:t xml:space="preserve"> </w:t>
      </w:r>
      <w:r>
        <w:rPr>
          <w:rFonts w:cstheme="minorHAnsi"/>
        </w:rPr>
        <w:t>g samples of ice are cut, shaved, and placed into glass flasks that are mounted to a vacuum line used for gas extraction. Prior to melting, the flasks are evacuated for 1.5 hours while refrigerated at -60</w:t>
      </w:r>
      <w:r>
        <w:rPr>
          <w:rFonts w:ascii="Calibri" w:hAnsi="Calibri" w:cs="Calibri"/>
        </w:rPr>
        <w:t>°</w:t>
      </w:r>
      <w:r>
        <w:rPr>
          <w:rFonts w:cstheme="minorHAnsi"/>
        </w:rPr>
        <w:t xml:space="preserve">C. Subsequently, the samples are isolated under vacuum and </w:t>
      </w:r>
      <w:r w:rsidR="00E92D2D">
        <w:rPr>
          <w:rFonts w:cstheme="minorHAnsi"/>
        </w:rPr>
        <w:t xml:space="preserve">flasks are </w:t>
      </w:r>
      <w:r>
        <w:rPr>
          <w:rFonts w:cstheme="minorHAnsi"/>
        </w:rPr>
        <w:t>submerged in a 50</w:t>
      </w:r>
      <w:r>
        <w:rPr>
          <w:rFonts w:ascii="Calibri" w:hAnsi="Calibri" w:cs="Calibri"/>
        </w:rPr>
        <w:t>°</w:t>
      </w:r>
      <w:r>
        <w:rPr>
          <w:rFonts w:cstheme="minorHAnsi"/>
        </w:rPr>
        <w:t>C warm water bath. Once completely melted, the sample flasks are refrozen in a -60</w:t>
      </w:r>
      <w:r>
        <w:rPr>
          <w:rFonts w:ascii="Calibri" w:hAnsi="Calibri" w:cs="Calibri"/>
        </w:rPr>
        <w:t>°</w:t>
      </w:r>
      <w:r>
        <w:rPr>
          <w:rFonts w:cstheme="minorHAnsi"/>
        </w:rPr>
        <w:t>C ethanol bath. This effectively extracts the air from the sample, with a small fraction dissolved in the melt water. Because CH</w:t>
      </w:r>
      <w:r>
        <w:rPr>
          <w:rFonts w:cstheme="minorHAnsi"/>
          <w:vertAlign w:val="subscript"/>
        </w:rPr>
        <w:t>4</w:t>
      </w:r>
      <w:r>
        <w:rPr>
          <w:rFonts w:cstheme="minorHAnsi"/>
        </w:rPr>
        <w:t xml:space="preserve"> is more soluble than bulk air components, slightly more CH</w:t>
      </w:r>
      <w:r>
        <w:rPr>
          <w:rFonts w:cstheme="minorHAnsi"/>
          <w:vertAlign w:val="subscript"/>
        </w:rPr>
        <w:t>4</w:t>
      </w:r>
      <w:r>
        <w:rPr>
          <w:rFonts w:cstheme="minorHAnsi"/>
        </w:rPr>
        <w:t xml:space="preserve"> is dissolved in the meltwater, leading to a </w:t>
      </w:r>
      <w:r w:rsidR="00E92D2D">
        <w:rPr>
          <w:rFonts w:cstheme="minorHAnsi"/>
        </w:rPr>
        <w:t xml:space="preserve">small </w:t>
      </w:r>
      <w:r>
        <w:rPr>
          <w:rFonts w:cstheme="minorHAnsi"/>
        </w:rPr>
        <w:t>decrease in the measured [CH</w:t>
      </w:r>
      <w:r>
        <w:rPr>
          <w:rFonts w:cstheme="minorHAnsi"/>
          <w:vertAlign w:val="subscript"/>
        </w:rPr>
        <w:t>4</w:t>
      </w:r>
      <w:r>
        <w:rPr>
          <w:rFonts w:cstheme="minorHAnsi"/>
        </w:rPr>
        <w:t xml:space="preserve">]. We use an empirically derived solubility correction </w:t>
      </w:r>
      <w:r w:rsidR="00EA49A6">
        <w:rPr>
          <w:rFonts w:cstheme="minorHAnsi"/>
        </w:rPr>
        <w:fldChar w:fldCharType="begin"/>
      </w:r>
      <w:r w:rsidR="00592D0C">
        <w:rPr>
          <w:rFonts w:cstheme="minorHAnsi"/>
        </w:rPr>
        <w:instrText xml:space="preserve"> ADDIN EN.CITE &lt;EndNote&gt;&lt;Cite&gt;&lt;Author&gt;Mitchell&lt;/Author&gt;&lt;Year&gt;2013&lt;/Year&gt;&lt;RecNum&gt;16&lt;/RecNum&gt;&lt;DisplayText&gt;&lt;style face="superscript"&gt;2,3&lt;/style&gt;&lt;/DisplayText&gt;&lt;record&gt;&lt;rec-number&gt;16&lt;/rec-number&gt;&lt;foreign-keys&gt;&lt;key app="EN" db-id="paexdsspxzpz07evew7pwdp15wzttpte2x9v" timestamp="1639374145"&gt;16&lt;/key&gt;&lt;/foreign-keys&gt;&lt;ref-type name="Journal Article"&gt;17&lt;/ref-type&gt;&lt;contributors&gt;&lt;authors&gt;&lt;author&gt;Mitchell, Logan&lt;/author&gt;&lt;author&gt;Brook, Ed&lt;/author&gt;&lt;author&gt;Lee, James E&lt;/author&gt;&lt;author&gt;Buizert, Christo&lt;/author&gt;&lt;author&gt;Sowers, Todd&lt;/author&gt;&lt;/authors&gt;&lt;/contributors&gt;&lt;titles&gt;&lt;title&gt;Constraints on the late Holocene anthropogenic contribution to the atmospheric methane budget&lt;/title&gt;&lt;secondary-title&gt;Science&lt;/secondary-title&gt;&lt;/titles&gt;&lt;periodical&gt;&lt;full-title&gt;Science&lt;/full-title&gt;&lt;/periodical&gt;&lt;pages&gt;964-966&lt;/pages&gt;&lt;volume&gt;342&lt;/volume&gt;&lt;number&gt;6161&lt;/number&gt;&lt;dates&gt;&lt;year&gt;2013&lt;/year&gt;&lt;/dates&gt;&lt;isbn&gt;0036-8075&lt;/isbn&gt;&lt;urls&gt;&lt;/urls&gt;&lt;/record&gt;&lt;/Cite&gt;&lt;Cite&gt;&lt;Author&gt;Lee&lt;/Author&gt;&lt;Year&gt;2020&lt;/Year&gt;&lt;RecNum&gt;356&lt;/RecNum&gt;&lt;record&gt;&lt;rec-number&gt;356&lt;/rec-number&gt;&lt;foreign-keys&gt;&lt;key app="EN" db-id="paexdsspxzpz07evew7pwdp15wzttpte2x9v" timestamp="1661531568"&gt;356&lt;/key&gt;&lt;/foreign-keys&gt;&lt;ref-type name="Journal Article"&gt;17&lt;/ref-type&gt;&lt;contributors&gt;&lt;authors&gt;&lt;author&gt;Lee, James E&lt;/author&gt;&lt;author&gt;Brook, Edward J&lt;/author&gt;&lt;author&gt;Bertler, Nancy AN&lt;/author&gt;&lt;author&gt;Buizert, Christo&lt;/author&gt;&lt;author&gt;Baisden, Troy&lt;/author&gt;&lt;author&gt;Blunier, Thomas&lt;/author&gt;&lt;author&gt;Ciobanu, V Gabriela&lt;/author&gt;&lt;author&gt;Conway, Howard&lt;/author&gt;&lt;author&gt;Dahl-Jensen, Dorthe&lt;/author&gt;&lt;author&gt;Fudge, Tyler J&lt;/author&gt;&lt;/authors&gt;&lt;/contributors&gt;&lt;titles&gt;&lt;title&gt;An 83 000-year-old ice core from Roosevelt Island, Ross Sea, Antarctica&lt;/title&gt;&lt;secondary-title&gt;Climate of the Past&lt;/secondary-title&gt;&lt;/titles&gt;&lt;periodical&gt;&lt;full-title&gt;Climate of the Past&lt;/full-title&gt;&lt;/periodical&gt;&lt;pages&gt;1691-1713&lt;/pages&gt;&lt;volume&gt;16&lt;/volume&gt;&lt;number&gt;5&lt;/number&gt;&lt;dates&gt;&lt;year&gt;2020&lt;/year&gt;&lt;/dates&gt;&lt;isbn&gt;1814-9324&lt;/isbn&gt;&lt;urls&gt;&lt;/urls&gt;&lt;/record&gt;&lt;/Cite&gt;&lt;/EndNote&gt;</w:instrText>
      </w:r>
      <w:r w:rsidR="00EA49A6">
        <w:rPr>
          <w:rFonts w:cstheme="minorHAnsi"/>
        </w:rPr>
        <w:fldChar w:fldCharType="separate"/>
      </w:r>
      <w:r w:rsidR="00592D0C" w:rsidRPr="00592D0C">
        <w:rPr>
          <w:rFonts w:cstheme="minorHAnsi"/>
          <w:noProof/>
          <w:vertAlign w:val="superscript"/>
        </w:rPr>
        <w:t>2,3</w:t>
      </w:r>
      <w:r w:rsidR="00EA49A6">
        <w:rPr>
          <w:rFonts w:cstheme="minorHAnsi"/>
        </w:rPr>
        <w:fldChar w:fldCharType="end"/>
      </w:r>
      <w:r>
        <w:rPr>
          <w:rFonts w:cstheme="minorHAnsi"/>
        </w:rPr>
        <w:t xml:space="preserve"> to correct for this effect</w:t>
      </w:r>
      <w:r w:rsidR="00E92D2D">
        <w:rPr>
          <w:rFonts w:cstheme="minorHAnsi"/>
        </w:rPr>
        <w:t xml:space="preserve"> (Table 1)</w:t>
      </w:r>
      <w:r>
        <w:rPr>
          <w:rFonts w:cstheme="minorHAnsi"/>
        </w:rPr>
        <w:t xml:space="preserve">. Larger ice samples require a slightly larger solubility correction due to enhanced dissolution driven by larger meltwater volume </w:t>
      </w:r>
      <w:r w:rsidR="00EA49A6">
        <w:rPr>
          <w:rFonts w:cstheme="minorHAnsi"/>
        </w:rPr>
        <w:fldChar w:fldCharType="begin"/>
      </w:r>
      <w:r w:rsidR="00EA49A6">
        <w:rPr>
          <w:rFonts w:cstheme="minorHAnsi"/>
        </w:rPr>
        <w:instrText xml:space="preserve"> ADDIN EN.CITE &lt;EndNote&gt;&lt;Cite&gt;&lt;Author&gt;Mitchell&lt;/Author&gt;&lt;Year&gt;2013&lt;/Year&gt;&lt;RecNum&gt;16&lt;/RecNum&gt;&lt;DisplayText&gt;&lt;style face="superscript"&gt;3&lt;/style&gt;&lt;/DisplayText&gt;&lt;record&gt;&lt;rec-number&gt;16&lt;/rec-number&gt;&lt;foreign-keys&gt;&lt;key app="EN" db-id="paexdsspxzpz07evew7pwdp15wzttpte2x9v" timestamp="1639374145"&gt;16&lt;/key&gt;&lt;/foreign-keys&gt;&lt;ref-type name="Journal Article"&gt;17&lt;/ref-type&gt;&lt;contributors&gt;&lt;authors&gt;&lt;author&gt;Mitchell, Logan&lt;/author&gt;&lt;author&gt;Brook, Ed&lt;/author&gt;&lt;author&gt;Lee, James E&lt;/author&gt;&lt;author&gt;Buizert, Christo&lt;/author&gt;&lt;author&gt;Sowers, Todd&lt;/author&gt;&lt;/authors&gt;&lt;/contributors&gt;&lt;titles&gt;&lt;title&gt;Constraints on the late Holocene anthropogenic contribution to the atmospheric methane budget&lt;/title&gt;&lt;secondary-title&gt;Science&lt;/secondary-title&gt;&lt;/titles&gt;&lt;periodical&gt;&lt;full-title&gt;Science&lt;/full-title&gt;&lt;/periodical&gt;&lt;pages&gt;964-966&lt;/pages&gt;&lt;volume&gt;342&lt;/volume&gt;&lt;number&gt;6161&lt;/number&gt;&lt;dates&gt;&lt;year&gt;2013&lt;/year&gt;&lt;/dates&gt;&lt;isbn&gt;0036-8075&lt;/isbn&gt;&lt;urls&gt;&lt;/urls&gt;&lt;/record&gt;&lt;/Cite&gt;&lt;/EndNote&gt;</w:instrText>
      </w:r>
      <w:r w:rsidR="00EA49A6">
        <w:rPr>
          <w:rFonts w:cstheme="minorHAnsi"/>
        </w:rPr>
        <w:fldChar w:fldCharType="separate"/>
      </w:r>
      <w:r w:rsidR="00EA49A6" w:rsidRPr="00EA49A6">
        <w:rPr>
          <w:rFonts w:cstheme="minorHAnsi"/>
          <w:noProof/>
          <w:vertAlign w:val="superscript"/>
        </w:rPr>
        <w:t>3</w:t>
      </w:r>
      <w:r w:rsidR="00EA49A6">
        <w:rPr>
          <w:rFonts w:cstheme="minorHAnsi"/>
        </w:rPr>
        <w:fldChar w:fldCharType="end"/>
      </w:r>
      <w:r>
        <w:rPr>
          <w:rFonts w:cstheme="minorHAnsi"/>
        </w:rPr>
        <w:t>.</w:t>
      </w:r>
    </w:p>
    <w:p w14:paraId="2C6DFB3E" w14:textId="77777777" w:rsidR="008055BD" w:rsidRDefault="008055BD" w:rsidP="008055BD">
      <w:pPr>
        <w:spacing w:after="120" w:line="480" w:lineRule="auto"/>
        <w:jc w:val="both"/>
        <w:rPr>
          <w:rFonts w:cstheme="minorHAnsi"/>
        </w:rPr>
      </w:pPr>
    </w:p>
    <w:p w14:paraId="113A45A9" w14:textId="1331A3B8" w:rsidR="008055BD" w:rsidRDefault="00E84FF0" w:rsidP="008055BD">
      <w:pPr>
        <w:spacing w:after="120" w:line="480" w:lineRule="auto"/>
        <w:jc w:val="both"/>
        <w:rPr>
          <w:rFonts w:cstheme="minorHAnsi"/>
        </w:rPr>
      </w:pPr>
      <w:r>
        <w:rPr>
          <w:rFonts w:cstheme="minorHAnsi"/>
        </w:rPr>
        <w:t>Next,</w:t>
      </w:r>
      <w:r w:rsidR="00847A9C">
        <w:rPr>
          <w:rFonts w:cstheme="minorHAnsi"/>
        </w:rPr>
        <w:t xml:space="preserve"> the air from</w:t>
      </w:r>
      <w:r>
        <w:rPr>
          <w:rFonts w:cstheme="minorHAnsi"/>
        </w:rPr>
        <w:t xml:space="preserve"> each sample is expanded into a 10cc </w:t>
      </w:r>
      <w:r w:rsidR="00B87768">
        <w:rPr>
          <w:rFonts w:cstheme="minorHAnsi"/>
        </w:rPr>
        <w:t xml:space="preserve">stainless </w:t>
      </w:r>
      <w:r w:rsidR="00E92D2D">
        <w:rPr>
          <w:rFonts w:cstheme="minorHAnsi"/>
        </w:rPr>
        <w:t xml:space="preserve">sample </w:t>
      </w:r>
      <w:r w:rsidR="00B87768">
        <w:rPr>
          <w:rFonts w:cstheme="minorHAnsi"/>
        </w:rPr>
        <w:t xml:space="preserve">steel </w:t>
      </w:r>
      <w:r>
        <w:rPr>
          <w:rFonts w:cstheme="minorHAnsi"/>
        </w:rPr>
        <w:t xml:space="preserve">loop where pressure is recorded, and then injected into an Agilent 6890N gas chromatograph. </w:t>
      </w:r>
      <w:r w:rsidR="00847A9C">
        <w:rPr>
          <w:rFonts w:cstheme="minorHAnsi"/>
        </w:rPr>
        <w:t xml:space="preserve">The </w:t>
      </w:r>
      <w:r>
        <w:rPr>
          <w:rFonts w:cstheme="minorHAnsi"/>
        </w:rPr>
        <w:t>CH</w:t>
      </w:r>
      <w:r>
        <w:rPr>
          <w:rFonts w:cstheme="minorHAnsi"/>
          <w:vertAlign w:val="subscript"/>
        </w:rPr>
        <w:t>4</w:t>
      </w:r>
      <w:r>
        <w:rPr>
          <w:rFonts w:cstheme="minorHAnsi"/>
        </w:rPr>
        <w:t xml:space="preserve"> is separated from other trace gas species by passing through a GC Column (</w:t>
      </w:r>
      <w:r w:rsidR="00663512">
        <w:rPr>
          <w:rFonts w:cstheme="minorHAnsi"/>
        </w:rPr>
        <w:t>1.8m length</w:t>
      </w:r>
      <w:r>
        <w:rPr>
          <w:rFonts w:cstheme="minorHAnsi"/>
        </w:rPr>
        <w:t xml:space="preserve">, 80/100 mesh </w:t>
      </w:r>
      <w:proofErr w:type="spellStart"/>
      <w:r>
        <w:rPr>
          <w:rFonts w:cstheme="minorHAnsi"/>
        </w:rPr>
        <w:t>Hayesep</w:t>
      </w:r>
      <w:proofErr w:type="spellEnd"/>
      <w:r>
        <w:rPr>
          <w:rFonts w:cstheme="minorHAnsi"/>
        </w:rPr>
        <w:t xml:space="preserve"> D) and then</w:t>
      </w:r>
      <w:r w:rsidR="00847A9C">
        <w:rPr>
          <w:rFonts w:cstheme="minorHAnsi"/>
        </w:rPr>
        <w:t xml:space="preserve"> quantified using</w:t>
      </w:r>
      <w:r>
        <w:rPr>
          <w:rFonts w:cstheme="minorHAnsi"/>
        </w:rPr>
        <w:t xml:space="preserve"> a flame ionization detector. The measured [CH</w:t>
      </w:r>
      <w:r>
        <w:rPr>
          <w:rFonts w:cstheme="minorHAnsi"/>
          <w:vertAlign w:val="subscript"/>
        </w:rPr>
        <w:t>4</w:t>
      </w:r>
      <w:r>
        <w:rPr>
          <w:rFonts w:cstheme="minorHAnsi"/>
        </w:rPr>
        <w:t>] is an average of four individual measurements o</w:t>
      </w:r>
      <w:r w:rsidR="00E92D2D">
        <w:rPr>
          <w:rFonts w:cstheme="minorHAnsi"/>
        </w:rPr>
        <w:t>f the air liberated from</w:t>
      </w:r>
      <w:r>
        <w:rPr>
          <w:rFonts w:cstheme="minorHAnsi"/>
        </w:rPr>
        <w:t xml:space="preserve"> each sample. To quantify the system blank, air free ice made in the </w:t>
      </w:r>
      <w:r w:rsidR="002F2CCA">
        <w:rPr>
          <w:rFonts w:cstheme="minorHAnsi"/>
        </w:rPr>
        <w:t>laboratory</w:t>
      </w:r>
      <w:r>
        <w:rPr>
          <w:rFonts w:cstheme="minorHAnsi"/>
        </w:rPr>
        <w:t xml:space="preserve"> is placed in the flasks which are then filled with standard air of </w:t>
      </w:r>
      <w:r>
        <w:rPr>
          <w:rFonts w:cstheme="minorHAnsi"/>
        </w:rPr>
        <w:lastRenderedPageBreak/>
        <w:t xml:space="preserve">quantities </w:t>
      </w:r>
      <w:proofErr w:type="gramStart"/>
      <w:r>
        <w:rPr>
          <w:rFonts w:cstheme="minorHAnsi"/>
        </w:rPr>
        <w:t>similar to</w:t>
      </w:r>
      <w:proofErr w:type="gramEnd"/>
      <w:r>
        <w:rPr>
          <w:rFonts w:cstheme="minorHAnsi"/>
        </w:rPr>
        <w:t xml:space="preserve"> a sample. The ice is melted and refrozen, and the air analyzed, in the same fashion as for a sample. The blank (the difference between the calibrated value of the standard and the </w:t>
      </w:r>
      <w:r w:rsidR="00FC7922">
        <w:rPr>
          <w:rFonts w:cstheme="minorHAnsi"/>
        </w:rPr>
        <w:t>solubility</w:t>
      </w:r>
      <w:r w:rsidR="00847A9C">
        <w:rPr>
          <w:rFonts w:cstheme="minorHAnsi"/>
        </w:rPr>
        <w:t>-</w:t>
      </w:r>
      <w:r w:rsidR="00FC7922">
        <w:rPr>
          <w:rFonts w:cstheme="minorHAnsi"/>
        </w:rPr>
        <w:t xml:space="preserve">corrected </w:t>
      </w:r>
      <w:r>
        <w:rPr>
          <w:rFonts w:cstheme="minorHAnsi"/>
        </w:rPr>
        <w:t>measured value</w:t>
      </w:r>
      <w:r w:rsidR="00C26A17">
        <w:rPr>
          <w:rFonts w:cstheme="minorHAnsi"/>
        </w:rPr>
        <w:t xml:space="preserve"> when measured with gas-free ice</w:t>
      </w:r>
      <w:r>
        <w:rPr>
          <w:rFonts w:cstheme="minorHAnsi"/>
        </w:rPr>
        <w:t>) typically ranges from 5-10 ppb and is subtracted from the raw measured [CH</w:t>
      </w:r>
      <w:r>
        <w:rPr>
          <w:rFonts w:cstheme="minorHAnsi"/>
          <w:vertAlign w:val="subscript"/>
        </w:rPr>
        <w:t>4</w:t>
      </w:r>
      <w:r>
        <w:rPr>
          <w:rFonts w:cstheme="minorHAnsi"/>
        </w:rPr>
        <w:t>]. The standard gas is calibrated on the NOAA04 CH</w:t>
      </w:r>
      <w:r>
        <w:rPr>
          <w:rFonts w:cstheme="minorHAnsi"/>
          <w:vertAlign w:val="subscript"/>
        </w:rPr>
        <w:t>4</w:t>
      </w:r>
      <w:r>
        <w:rPr>
          <w:rFonts w:cstheme="minorHAnsi"/>
        </w:rPr>
        <w:t xml:space="preserve"> scale</w:t>
      </w:r>
      <w:r w:rsidR="00EA49A6">
        <w:rPr>
          <w:rFonts w:cstheme="minorHAnsi"/>
        </w:rPr>
        <w:t xml:space="preserve"> </w:t>
      </w:r>
      <w:r w:rsidR="00EA49A6">
        <w:rPr>
          <w:rFonts w:cstheme="minorHAnsi"/>
        </w:rPr>
        <w:fldChar w:fldCharType="begin"/>
      </w:r>
      <w:r w:rsidR="00EA49A6">
        <w:rPr>
          <w:rFonts w:cstheme="minorHAnsi"/>
        </w:rPr>
        <w:instrText xml:space="preserve"> ADDIN EN.CITE &lt;EndNote&gt;&lt;Cite&gt;&lt;Author&gt;Dlugokencky&lt;/Author&gt;&lt;Year&gt;2005&lt;/Year&gt;&lt;RecNum&gt;373&lt;/RecNum&gt;&lt;DisplayText&gt;&lt;style face="superscript"&gt;4&lt;/style&gt;&lt;/DisplayText&gt;&lt;record&gt;&lt;rec-number&gt;373&lt;/rec-number&gt;&lt;foreign-keys&gt;&lt;key app="EN" db-id="paexdsspxzpz07evew7pwdp15wzttpte2x9v" timestamp="1661539407"&gt;373&lt;/key&gt;&lt;/foreign-keys&gt;&lt;ref-type name="Journal Article"&gt;17&lt;/ref-type&gt;&lt;contributors&gt;&lt;authors&gt;&lt;author&gt;Dlugokencky, Edward J&lt;/author&gt;&lt;author&gt;Myers, RC&lt;/author&gt;&lt;author&gt;Lang, PM&lt;/author&gt;&lt;author&gt;Masarie, KA&lt;/author&gt;&lt;author&gt;Crotwell, AM&lt;/author&gt;&lt;author&gt;Thoning, KW&lt;/author&gt;&lt;author&gt;Hall, BD&lt;/author&gt;&lt;author&gt;Elkins, JW&lt;/author&gt;&lt;author&gt;Steele, LP&lt;/author&gt;&lt;/authors&gt;&lt;/contributors&gt;&lt;titles&gt;&lt;title&gt;Conversion of NOAA atmospheric dry air CH4 mole fractions to a gravimetrically prepared standard scale&lt;/title&gt;&lt;secondary-title&gt;Journal of Geophysical Research: Atmospheres&lt;/secondary-title&gt;&lt;/titles&gt;&lt;periodical&gt;&lt;full-title&gt;Journal of Geophysical Research: Atmospheres&lt;/full-title&gt;&lt;/periodical&gt;&lt;volume&gt;110&lt;/volume&gt;&lt;number&gt;D18&lt;/number&gt;&lt;dates&gt;&lt;year&gt;2005&lt;/year&gt;&lt;/dates&gt;&lt;isbn&gt;0148-0227&lt;/isbn&gt;&lt;urls&gt;&lt;/urls&gt;&lt;/record&gt;&lt;/Cite&gt;&lt;/EndNote&gt;</w:instrText>
      </w:r>
      <w:r w:rsidR="00EA49A6">
        <w:rPr>
          <w:rFonts w:cstheme="minorHAnsi"/>
        </w:rPr>
        <w:fldChar w:fldCharType="separate"/>
      </w:r>
      <w:r w:rsidR="00EA49A6" w:rsidRPr="00EA49A6">
        <w:rPr>
          <w:rFonts w:cstheme="minorHAnsi"/>
          <w:noProof/>
          <w:vertAlign w:val="superscript"/>
        </w:rPr>
        <w:t>4</w:t>
      </w:r>
      <w:r w:rsidR="00EA49A6">
        <w:rPr>
          <w:rFonts w:cstheme="minorHAnsi"/>
        </w:rPr>
        <w:fldChar w:fldCharType="end"/>
      </w:r>
      <w:r>
        <w:rPr>
          <w:rFonts w:cstheme="minorHAnsi"/>
        </w:rPr>
        <w:t>.</w:t>
      </w:r>
    </w:p>
    <w:p w14:paraId="50A18928" w14:textId="77777777" w:rsidR="00132C24" w:rsidRDefault="00132C24" w:rsidP="008055BD">
      <w:pPr>
        <w:spacing w:after="120" w:line="480" w:lineRule="auto"/>
        <w:jc w:val="both"/>
        <w:rPr>
          <w:rFonts w:cstheme="minorHAnsi"/>
        </w:rPr>
      </w:pPr>
    </w:p>
    <w:p w14:paraId="0BBFBA71" w14:textId="61CF7BAB" w:rsidR="00457B61" w:rsidRDefault="00457B61" w:rsidP="008055BD">
      <w:pPr>
        <w:spacing w:after="120" w:line="480" w:lineRule="auto"/>
        <w:rPr>
          <w:b/>
          <w:bCs/>
          <w:i/>
          <w:iCs/>
          <w:u w:val="single"/>
        </w:rPr>
      </w:pPr>
      <w:r>
        <w:rPr>
          <w:b/>
          <w:bCs/>
          <w:i/>
          <w:iCs/>
          <w:u w:val="single"/>
        </w:rPr>
        <w:t xml:space="preserve">2. </w:t>
      </w:r>
      <w:r w:rsidRPr="00BC0C7F">
        <w:rPr>
          <w:b/>
          <w:bCs/>
          <w:i/>
          <w:iCs/>
          <w:u w:val="single"/>
        </w:rPr>
        <w:t xml:space="preserve"> </w:t>
      </w:r>
      <w:r>
        <w:rPr>
          <w:b/>
          <w:bCs/>
          <w:i/>
          <w:iCs/>
          <w:u w:val="single"/>
        </w:rPr>
        <w:t xml:space="preserve">Discrete Ice Core records </w:t>
      </w:r>
    </w:p>
    <w:p w14:paraId="01584553" w14:textId="0E3EAE57" w:rsidR="00457B61" w:rsidRDefault="00457B61" w:rsidP="008055BD">
      <w:pPr>
        <w:spacing w:before="120" w:after="120" w:line="480" w:lineRule="auto"/>
        <w:jc w:val="both"/>
        <w:rPr>
          <w:rFonts w:cstheme="minorHAnsi"/>
          <w:i/>
          <w:u w:val="single"/>
        </w:rPr>
      </w:pPr>
      <w:r>
        <w:rPr>
          <w:rFonts w:cstheme="minorHAnsi"/>
          <w:i/>
          <w:u w:val="single"/>
        </w:rPr>
        <w:t>2.1</w:t>
      </w:r>
      <w:r w:rsidR="00132C24">
        <w:rPr>
          <w:rFonts w:cstheme="minorHAnsi"/>
          <w:i/>
          <w:u w:val="single"/>
        </w:rPr>
        <w:t>.</w:t>
      </w:r>
      <w:r>
        <w:rPr>
          <w:rFonts w:cstheme="minorHAnsi"/>
          <w:i/>
          <w:u w:val="single"/>
        </w:rPr>
        <w:t xml:space="preserve"> N</w:t>
      </w:r>
      <w:r w:rsidR="008055BD">
        <w:rPr>
          <w:rFonts w:cstheme="minorHAnsi"/>
          <w:i/>
          <w:u w:val="single"/>
        </w:rPr>
        <w:t>o</w:t>
      </w:r>
      <w:r>
        <w:rPr>
          <w:rFonts w:cstheme="minorHAnsi"/>
          <w:i/>
          <w:u w:val="single"/>
        </w:rPr>
        <w:t>rth Greenland Eemian Ice Core (NEEM)</w:t>
      </w:r>
    </w:p>
    <w:p w14:paraId="49D7164D" w14:textId="047BBD02" w:rsidR="008055BD" w:rsidRDefault="00457B61" w:rsidP="008055BD">
      <w:pPr>
        <w:spacing w:after="120" w:line="480" w:lineRule="auto"/>
        <w:jc w:val="both"/>
      </w:pPr>
      <w:r>
        <w:t>Our discrete NEEM [CH</w:t>
      </w:r>
      <w:r>
        <w:rPr>
          <w:vertAlign w:val="subscript"/>
        </w:rPr>
        <w:t>4</w:t>
      </w:r>
      <w:r>
        <w:t xml:space="preserve">] record was measured between 2010 and 2013 and spans from HS1 to the early Holocene (19 – 8 </w:t>
      </w:r>
      <w:proofErr w:type="spellStart"/>
      <w:r>
        <w:t>kyr</w:t>
      </w:r>
      <w:proofErr w:type="spellEnd"/>
      <w:r>
        <w:t xml:space="preserve">), though only </w:t>
      </w:r>
      <w:r w:rsidR="00E92D2D">
        <w:t xml:space="preserve">results </w:t>
      </w:r>
      <w:r>
        <w:t xml:space="preserve">older than 11.5 </w:t>
      </w:r>
      <w:proofErr w:type="spellStart"/>
      <w:r>
        <w:t>kyr</w:t>
      </w:r>
      <w:proofErr w:type="spellEnd"/>
      <w:r>
        <w:t xml:space="preserve"> were used to calculate the rIPD due to limited early Holocene </w:t>
      </w:r>
      <w:r w:rsidR="00BE0A33">
        <w:t>WAIS Divide (WD)</w:t>
      </w:r>
      <w:r>
        <w:t xml:space="preserve"> data</w:t>
      </w:r>
      <w:r w:rsidR="00FF4A69">
        <w:t xml:space="preserve"> </w:t>
      </w:r>
      <w:r w:rsidR="00FF4A69">
        <w:fldChar w:fldCharType="begin"/>
      </w:r>
      <w:r w:rsidR="00FF4A69">
        <w:instrText xml:space="preserve"> ADDIN EN.CITE &lt;EndNote&gt;&lt;Cite&gt;&lt;Author&gt;Rosen&lt;/Author&gt;&lt;Year&gt;2014&lt;/Year&gt;&lt;RecNum&gt;372&lt;/RecNum&gt;&lt;DisplayText&gt;&lt;style face="superscript"&gt;5&lt;/style&gt;&lt;/DisplayText&gt;&lt;record&gt;&lt;rec-number&gt;372&lt;/rec-number&gt;&lt;foreign-keys&gt;&lt;key app="EN" db-id="paexdsspxzpz07evew7pwdp15wzttpte2x9v" timestamp="1661538924"&gt;372&lt;/key&gt;&lt;/foreign-keys&gt;&lt;ref-type name="Thesis"&gt;32&lt;/ref-type&gt;&lt;contributors&gt;&lt;authors&gt;&lt;author&gt;Rosen, Julia L&lt;/author&gt;&lt;/authors&gt;&lt;/contributors&gt;&lt;titles&gt;&lt;title&gt;Augmenting and interpreting ice core greenhouse gas records&lt;/title&gt;&lt;/titles&gt;&lt;volume&gt;PhD Dissertation&lt;/volume&gt;&lt;dates&gt;&lt;year&gt;2014&lt;/year&gt;&lt;pub-dates&gt;&lt;date&gt;2017-10-27&lt;/date&gt;&lt;/pub-dates&gt;&lt;/dates&gt;&lt;publisher&gt;Oregon State University&lt;/publisher&gt;&lt;urls&gt;&lt;/urls&gt;&lt;electronic-resource-num&gt;http://localhost/files/9w0327786&lt;/electronic-resource-num&gt;&lt;remote-database-name&gt;ScholarsArchive@OSU&lt;/remote-database-name&gt;&lt;remote-database-provider&gt;Oregon State University&lt;/remote-database-provider&gt;&lt;access-date&gt;2017-10-27&lt;/access-date&gt;&lt;/record&gt;&lt;/Cite&gt;&lt;/EndNote&gt;</w:instrText>
      </w:r>
      <w:r w:rsidR="00FF4A69">
        <w:fldChar w:fldCharType="separate"/>
      </w:r>
      <w:r w:rsidR="00FF4A69" w:rsidRPr="00FF4A69">
        <w:rPr>
          <w:noProof/>
          <w:vertAlign w:val="superscript"/>
        </w:rPr>
        <w:t>5</w:t>
      </w:r>
      <w:r w:rsidR="00FF4A69">
        <w:fldChar w:fldCharType="end"/>
      </w:r>
      <w:r>
        <w:t>.</w:t>
      </w:r>
      <w:r w:rsidRPr="00C47186">
        <w:t xml:space="preserve"> </w:t>
      </w:r>
      <w:r>
        <w:t>In 2010 and 2011, samples from NEEM were measured with a depth resolution ranging from 14 cm – 55 cm (10 to 50 years) for a total of 495 discrete sample, 315 of which were measured in duplicate. Higher resolution sampling initially targeted periods of rapid [CH</w:t>
      </w:r>
      <w:r>
        <w:rPr>
          <w:vertAlign w:val="subscript"/>
        </w:rPr>
        <w:t>4</w:t>
      </w:r>
      <w:r>
        <w:t xml:space="preserve">] change, but sometimes fall in more stable periods because the NEEM gas age scale was not known when samples were chosen. 14 duplicate samples were measured in 2012 in conjunction with the bulk of the </w:t>
      </w:r>
      <w:r w:rsidR="00BE0A33">
        <w:t>WD</w:t>
      </w:r>
      <w:r>
        <w:t xml:space="preserve"> measurements, mainly to quantify any analytical offsets between measurement campaigns (see </w:t>
      </w:r>
      <w:r w:rsidR="00C53268">
        <w:t>Su</w:t>
      </w:r>
      <w:r w:rsidR="00CA7259">
        <w:t xml:space="preserve">pplementary </w:t>
      </w:r>
      <w:r w:rsidR="00C53268">
        <w:t>S</w:t>
      </w:r>
      <w:r>
        <w:t xml:space="preserve">ection 2.1.4). In 2013, 130 additional samples (106 in duplicate at identical depths) were measured at the same time as </w:t>
      </w:r>
      <w:r w:rsidR="00BE0A33">
        <w:t>WD</w:t>
      </w:r>
      <w:r>
        <w:t xml:space="preserve"> ice to </w:t>
      </w:r>
      <w:r w:rsidRPr="00304F8D">
        <w:t>provide an accurate NEEM and W</w:t>
      </w:r>
      <w:r w:rsidR="00BE0A33">
        <w:t>D</w:t>
      </w:r>
      <w:r w:rsidRPr="00304F8D">
        <w:t xml:space="preserve"> comparison. The blank, solubility and gravitational settling corrections made to the measured [CH</w:t>
      </w:r>
      <w:r w:rsidRPr="00304F8D">
        <w:rPr>
          <w:vertAlign w:val="subscript"/>
        </w:rPr>
        <w:t>4</w:t>
      </w:r>
      <w:r w:rsidRPr="009060F5">
        <w:t>] were made using the values shown in table 1</w:t>
      </w:r>
      <w:r w:rsidR="00DA3A97">
        <w:t xml:space="preserve"> (main text)</w:t>
      </w:r>
      <w:r w:rsidRPr="009060F5">
        <w:t>. The solubility correction</w:t>
      </w:r>
      <w:r>
        <w:t xml:space="preserve"> factor of 1.014</w:t>
      </w:r>
      <w:r w:rsidRPr="009060F5">
        <w:t xml:space="preserve"> was smaller for NEEM</w:t>
      </w:r>
      <w:r>
        <w:t xml:space="preserve"> </w:t>
      </w:r>
      <w:r w:rsidRPr="009060F5">
        <w:t>due to the smaller, 40</w:t>
      </w:r>
      <w:r w:rsidR="00960473">
        <w:t xml:space="preserve"> </w:t>
      </w:r>
      <w:r w:rsidRPr="009060F5">
        <w:t xml:space="preserve">g samples used </w:t>
      </w:r>
      <w:r w:rsidR="00FF4A69">
        <w:fldChar w:fldCharType="begin"/>
      </w:r>
      <w:r w:rsidR="00FF4A69">
        <w:instrText xml:space="preserve"> ADDIN EN.CITE &lt;EndNote&gt;&lt;Cite&gt;&lt;Author&gt;Mitchell&lt;/Author&gt;&lt;Year&gt;2013&lt;/Year&gt;&lt;RecNum&gt;16&lt;/RecNum&gt;&lt;DisplayText&gt;&lt;style face="superscript"&gt;3&lt;/style&gt;&lt;/DisplayText&gt;&lt;record&gt;&lt;rec-number&gt;16&lt;/rec-number&gt;&lt;foreign-keys&gt;&lt;key app="EN" db-id="paexdsspxzpz07evew7pwdp15wzttpte2x9v" timestamp="1639374145"&gt;16&lt;/key&gt;&lt;/foreign-keys&gt;&lt;ref-type name="Journal Article"&gt;17&lt;/ref-type&gt;&lt;contributors&gt;&lt;authors&gt;&lt;author&gt;Mitchell, Logan&lt;/author&gt;&lt;author&gt;Brook, Ed&lt;/author&gt;&lt;author&gt;Lee, James E&lt;/author&gt;&lt;author&gt;Buizert, Christo&lt;/author&gt;&lt;author&gt;Sowers, Todd&lt;/author&gt;&lt;/authors&gt;&lt;/contributors&gt;&lt;titles&gt;&lt;title&gt;Constraints on the late Holocene anthropogenic contribution to the atmospheric methane budget&lt;/title&gt;&lt;secondary-title&gt;Science&lt;/secondary-title&gt;&lt;/titles&gt;&lt;periodical&gt;&lt;full-title&gt;Science&lt;/full-title&gt;&lt;/periodical&gt;&lt;pages&gt;964-966&lt;/pages&gt;&lt;volume&gt;342&lt;/volume&gt;&lt;number&gt;6161&lt;/number&gt;&lt;dates&gt;&lt;year&gt;2013&lt;/year&gt;&lt;/dates&gt;&lt;isbn&gt;0036-8075&lt;/isbn&gt;&lt;urls&gt;&lt;/urls&gt;&lt;/record&gt;&lt;/Cite&gt;&lt;/EndNote&gt;</w:instrText>
      </w:r>
      <w:r w:rsidR="00FF4A69">
        <w:fldChar w:fldCharType="separate"/>
      </w:r>
      <w:r w:rsidR="00FF4A69" w:rsidRPr="00FF4A69">
        <w:rPr>
          <w:noProof/>
          <w:vertAlign w:val="superscript"/>
        </w:rPr>
        <w:t>3</w:t>
      </w:r>
      <w:r w:rsidR="00FF4A69">
        <w:fldChar w:fldCharType="end"/>
      </w:r>
      <w:r w:rsidRPr="009060F5">
        <w:t>. T</w:t>
      </w:r>
      <w:r w:rsidRPr="00304F8D">
        <w:t xml:space="preserve">he gravitational correction factor for each sample was determined using data from </w:t>
      </w:r>
      <w:proofErr w:type="spellStart"/>
      <w:r w:rsidRPr="00304F8D">
        <w:t>Buizert</w:t>
      </w:r>
      <w:proofErr w:type="spellEnd"/>
      <w:r w:rsidRPr="00304F8D">
        <w:t xml:space="preserve"> et al., 201</w:t>
      </w:r>
      <w:r>
        <w:t>4</w:t>
      </w:r>
      <w:r w:rsidR="00B23D55">
        <w:t xml:space="preserve"> </w:t>
      </w:r>
      <w:r w:rsidR="00B23D55">
        <w:fldChar w:fldCharType="begin"/>
      </w:r>
      <w:r w:rsidR="00B23D55">
        <w:instrText xml:space="preserve"> ADDIN EN.CITE &lt;EndNote&gt;&lt;Cite&gt;&lt;Author&gt;Buizert&lt;/Author&gt;&lt;Year&gt;2014&lt;/Year&gt;&lt;RecNum&gt;344&lt;/RecNum&gt;&lt;DisplayText&gt;&lt;style face="superscript"&gt;6&lt;/style&gt;&lt;/DisplayText&gt;&lt;record&gt;&lt;rec-number&gt;344&lt;/rec-number&gt;&lt;foreign-keys&gt;&lt;key app="EN" db-id="paexdsspxzpz07evew7pwdp15wzttpte2x9v" timestamp="1661529062"&gt;344&lt;/key&gt;&lt;/foreign-keys&gt;&lt;ref-type name="Journal Article"&gt;17&lt;/ref-type&gt;&lt;contributors&gt;&lt;authors&gt;&lt;author&gt;Buizert, Christo&lt;/author&gt;&lt;author&gt;Gkinis, Vasileios&lt;/author&gt;&lt;author&gt;Severinghaus, Jeffrey P&lt;/author&gt;&lt;author&gt;He, Feng&lt;/author&gt;&lt;author&gt;Lecavalier, Benoit S&lt;/author&gt;&lt;author&gt;Kindler, Philippe&lt;/author&gt;&lt;author&gt;Leuenberger, Markus&lt;/author&gt;&lt;author&gt;Carlson, Anders E&lt;/author&gt;&lt;author&gt;Vinther, Bo&lt;/author&gt;&lt;author&gt;Masson-Delmotte, Valérie&lt;/author&gt;&lt;/authors&gt;&lt;/contributors&gt;&lt;titles&gt;&lt;title&gt;Greenland temperature response to climate forcing during the last deglaciation&lt;/title&gt;&lt;secondary-title&gt;Science&lt;/secondary-title&gt;&lt;/titles&gt;&lt;periodical&gt;&lt;full-title&gt;Science&lt;/full-title&gt;&lt;/periodical&gt;&lt;pages&gt;1177-1180&lt;/pages&gt;&lt;volume&gt;345&lt;/volume&gt;&lt;number&gt;6201&lt;/number&gt;&lt;dates&gt;&lt;year&gt;2014&lt;/year&gt;&lt;/dates&gt;&lt;isbn&gt;0036-8075&lt;/isbn&gt;&lt;urls&gt;&lt;/urls&gt;&lt;/record&gt;&lt;/Cite&gt;&lt;/EndNote&gt;</w:instrText>
      </w:r>
      <w:r w:rsidR="00B23D55">
        <w:fldChar w:fldCharType="separate"/>
      </w:r>
      <w:r w:rsidR="00B23D55" w:rsidRPr="00B23D55">
        <w:rPr>
          <w:noProof/>
          <w:vertAlign w:val="superscript"/>
        </w:rPr>
        <w:t>6</w:t>
      </w:r>
      <w:r w:rsidR="00B23D55">
        <w:fldChar w:fldCharType="end"/>
      </w:r>
      <w:r w:rsidRPr="00304F8D">
        <w:t>.</w:t>
      </w:r>
      <w:r>
        <w:t xml:space="preserve"> 46 </w:t>
      </w:r>
      <w:r w:rsidR="00FC7922">
        <w:t>a</w:t>
      </w:r>
      <w:r>
        <w:t xml:space="preserve">dditional NEEM samples were measured in 2021 to characterize </w:t>
      </w:r>
      <w:r>
        <w:lastRenderedPageBreak/>
        <w:t>variability in CH</w:t>
      </w:r>
      <w:r>
        <w:rPr>
          <w:vertAlign w:val="subscript"/>
        </w:rPr>
        <w:t>4xs</w:t>
      </w:r>
      <w:r w:rsidR="00847A9C">
        <w:t xml:space="preserve">, </w:t>
      </w:r>
      <w:r>
        <w:t>however; we do not use the</w:t>
      </w:r>
      <w:r w:rsidR="00847A9C">
        <w:t>se results</w:t>
      </w:r>
      <w:r>
        <w:t xml:space="preserve"> to reconstruct the CH</w:t>
      </w:r>
      <w:r>
        <w:rPr>
          <w:vertAlign w:val="subscript"/>
        </w:rPr>
        <w:t>4</w:t>
      </w:r>
      <w:r>
        <w:t xml:space="preserve"> IPD due to a lack of corresponding </w:t>
      </w:r>
      <w:r w:rsidR="00BE0A33">
        <w:t>WD</w:t>
      </w:r>
      <w:r>
        <w:t xml:space="preserve"> samples </w:t>
      </w:r>
      <w:r w:rsidR="00847A9C">
        <w:t>and</w:t>
      </w:r>
      <w:r>
        <w:t xml:space="preserve"> duplicate measurements to characterize precision.</w:t>
      </w:r>
    </w:p>
    <w:p w14:paraId="1A0EA263" w14:textId="77777777" w:rsidR="00132C24" w:rsidRPr="00DD4DBC" w:rsidRDefault="00132C24" w:rsidP="008055BD">
      <w:pPr>
        <w:spacing w:after="120" w:line="480" w:lineRule="auto"/>
        <w:jc w:val="both"/>
      </w:pPr>
    </w:p>
    <w:p w14:paraId="637B4D5E" w14:textId="15B30165" w:rsidR="00457B61" w:rsidRDefault="00457B61" w:rsidP="008055BD">
      <w:pPr>
        <w:spacing w:after="120" w:line="480" w:lineRule="auto"/>
        <w:jc w:val="both"/>
        <w:rPr>
          <w:rFonts w:cstheme="minorHAnsi"/>
          <w:i/>
          <w:u w:val="single"/>
        </w:rPr>
      </w:pPr>
      <w:r>
        <w:rPr>
          <w:rFonts w:cstheme="minorHAnsi"/>
          <w:i/>
          <w:u w:val="single"/>
        </w:rPr>
        <w:t>2.2</w:t>
      </w:r>
      <w:r w:rsidR="00132C24">
        <w:rPr>
          <w:rFonts w:cstheme="minorHAnsi"/>
          <w:i/>
          <w:u w:val="single"/>
        </w:rPr>
        <w:t>.</w:t>
      </w:r>
      <w:r>
        <w:rPr>
          <w:rFonts w:cstheme="minorHAnsi"/>
          <w:i/>
          <w:u w:val="single"/>
        </w:rPr>
        <w:t xml:space="preserve"> Greenland Ice Sheet Project 2 Ice Core (GISP2)</w:t>
      </w:r>
    </w:p>
    <w:p w14:paraId="0C53E85B" w14:textId="5D295D1D" w:rsidR="00457B61" w:rsidRDefault="00457B61" w:rsidP="008055BD">
      <w:pPr>
        <w:spacing w:after="120" w:line="480" w:lineRule="auto"/>
        <w:jc w:val="both"/>
      </w:pPr>
      <w:r>
        <w:rPr>
          <w:rFonts w:cstheme="minorHAnsi"/>
        </w:rPr>
        <w:t>The GISP2 discrete record used in this study was</w:t>
      </w:r>
      <w:r w:rsidR="00847A9C">
        <w:rPr>
          <w:rFonts w:cstheme="minorHAnsi"/>
        </w:rPr>
        <w:t xml:space="preserve"> produced</w:t>
      </w:r>
      <w:r>
        <w:rPr>
          <w:rFonts w:cstheme="minorHAnsi"/>
        </w:rPr>
        <w:t xml:space="preserve"> primarily as part of an ongoing effort within the OSU Ice Core and Quaternary Geochemistry Laboratory to obtain a high resolution, discrete [CH</w:t>
      </w:r>
      <w:r>
        <w:rPr>
          <w:rFonts w:cstheme="minorHAnsi"/>
          <w:vertAlign w:val="subscript"/>
        </w:rPr>
        <w:t>4</w:t>
      </w:r>
      <w:r>
        <w:rPr>
          <w:rFonts w:cstheme="minorHAnsi"/>
        </w:rPr>
        <w:t>] record for this core (</w:t>
      </w:r>
      <w:r w:rsidRPr="00FF4A69">
        <w:rPr>
          <w:rFonts w:cstheme="minorHAnsi"/>
          <w:i/>
          <w:iCs/>
        </w:rPr>
        <w:t>Martin et al., in</w:t>
      </w:r>
      <w:r w:rsidR="00663512" w:rsidRPr="00FF4A69">
        <w:rPr>
          <w:rFonts w:cstheme="minorHAnsi"/>
          <w:i/>
          <w:iCs/>
        </w:rPr>
        <w:t xml:space="preserve"> review</w:t>
      </w:r>
      <w:r>
        <w:rPr>
          <w:rFonts w:cstheme="minorHAnsi"/>
        </w:rPr>
        <w:t xml:space="preserve">). In 2018 and 2019, </w:t>
      </w:r>
      <w:r w:rsidR="00E92D2D">
        <w:rPr>
          <w:rFonts w:cstheme="minorHAnsi"/>
        </w:rPr>
        <w:t>samples</w:t>
      </w:r>
      <w:r>
        <w:rPr>
          <w:rFonts w:cstheme="minorHAnsi"/>
        </w:rPr>
        <w:t xml:space="preserve"> with gas ages between 14.5 </w:t>
      </w:r>
      <w:proofErr w:type="spellStart"/>
      <w:r>
        <w:rPr>
          <w:rFonts w:cstheme="minorHAnsi"/>
        </w:rPr>
        <w:t>kyr</w:t>
      </w:r>
      <w:proofErr w:type="spellEnd"/>
      <w:r>
        <w:rPr>
          <w:rFonts w:cstheme="minorHAnsi"/>
        </w:rPr>
        <w:t xml:space="preserve"> and 27.5 </w:t>
      </w:r>
      <w:proofErr w:type="spellStart"/>
      <w:r>
        <w:rPr>
          <w:rFonts w:cstheme="minorHAnsi"/>
        </w:rPr>
        <w:t>kyr</w:t>
      </w:r>
      <w:proofErr w:type="spellEnd"/>
      <w:r>
        <w:rPr>
          <w:rFonts w:cstheme="minorHAnsi"/>
        </w:rPr>
        <w:t xml:space="preserve"> </w:t>
      </w:r>
      <w:r w:rsidR="00E92D2D">
        <w:rPr>
          <w:rFonts w:cstheme="minorHAnsi"/>
        </w:rPr>
        <w:t>were</w:t>
      </w:r>
      <w:r>
        <w:rPr>
          <w:rFonts w:cstheme="minorHAnsi"/>
        </w:rPr>
        <w:t xml:space="preserve"> measured. In 2018, 253 measurements (169 in duplicate) were made</w:t>
      </w:r>
      <w:r w:rsidR="00E92D2D">
        <w:rPr>
          <w:rFonts w:cstheme="minorHAnsi"/>
        </w:rPr>
        <w:t>,</w:t>
      </w:r>
      <w:r>
        <w:rPr>
          <w:rFonts w:cstheme="minorHAnsi"/>
        </w:rPr>
        <w:t xml:space="preserve"> with an additional 276 (175 in duplicate) in 2019. The depth resolution is </w:t>
      </w:r>
      <w:r w:rsidR="002F41D5">
        <w:rPr>
          <w:rFonts w:cstheme="minorHAnsi"/>
        </w:rPr>
        <w:t xml:space="preserve">0.5 m except </w:t>
      </w:r>
      <w:r>
        <w:rPr>
          <w:rFonts w:cstheme="minorHAnsi"/>
        </w:rPr>
        <w:t>during the LGM</w:t>
      </w:r>
      <w:r w:rsidR="00847A9C">
        <w:rPr>
          <w:rFonts w:cstheme="minorHAnsi"/>
        </w:rPr>
        <w:t xml:space="preserve"> section</w:t>
      </w:r>
      <w:r>
        <w:rPr>
          <w:rFonts w:cstheme="minorHAnsi"/>
        </w:rPr>
        <w:t xml:space="preserve"> (22 – 18 </w:t>
      </w:r>
      <w:proofErr w:type="spellStart"/>
      <w:r>
        <w:rPr>
          <w:rFonts w:cstheme="minorHAnsi"/>
        </w:rPr>
        <w:t>kyr</w:t>
      </w:r>
      <w:proofErr w:type="spellEnd"/>
      <w:r>
        <w:rPr>
          <w:rFonts w:cstheme="minorHAnsi"/>
        </w:rPr>
        <w:t xml:space="preserve">) </w:t>
      </w:r>
      <w:r w:rsidR="002F41D5">
        <w:rPr>
          <w:rFonts w:cstheme="minorHAnsi"/>
        </w:rPr>
        <w:t>whe</w:t>
      </w:r>
      <w:r w:rsidR="00847A9C">
        <w:rPr>
          <w:rFonts w:cstheme="minorHAnsi"/>
        </w:rPr>
        <w:t>re</w:t>
      </w:r>
      <w:r w:rsidR="002F41D5">
        <w:rPr>
          <w:rFonts w:cstheme="minorHAnsi"/>
        </w:rPr>
        <w:t xml:space="preserve"> it is 1.8 m</w:t>
      </w:r>
      <w:r>
        <w:rPr>
          <w:rFonts w:cstheme="minorHAnsi"/>
        </w:rPr>
        <w:t>. The GISP2 data were corrected for blank offset, solubility</w:t>
      </w:r>
      <w:r w:rsidR="00847A9C">
        <w:rPr>
          <w:rFonts w:cstheme="minorHAnsi"/>
        </w:rPr>
        <w:t xml:space="preserve"> effects</w:t>
      </w:r>
      <w:r>
        <w:rPr>
          <w:rFonts w:cstheme="minorHAnsi"/>
        </w:rPr>
        <w:t>, and gravitational fractionation using the methods described in the previous sections (Table 1</w:t>
      </w:r>
      <w:r w:rsidR="00DA3A97">
        <w:rPr>
          <w:rFonts w:cstheme="minorHAnsi"/>
        </w:rPr>
        <w:t>, main text</w:t>
      </w:r>
      <w:r>
        <w:rPr>
          <w:rFonts w:cstheme="minorHAnsi"/>
        </w:rPr>
        <w:t xml:space="preserve">). A solubility correction factor of 1.017 </w:t>
      </w:r>
      <w:r w:rsidR="00847A9C">
        <w:rPr>
          <w:rFonts w:cstheme="minorHAnsi"/>
        </w:rPr>
        <w:t>was</w:t>
      </w:r>
      <w:r>
        <w:rPr>
          <w:rFonts w:cstheme="minorHAnsi"/>
        </w:rPr>
        <w:t xml:space="preserve"> used for these ~50 g samples. </w:t>
      </w:r>
      <w:r>
        <w:t xml:space="preserve">The gravitational correction factor for each sample was determined using data from </w:t>
      </w:r>
      <w:proofErr w:type="spellStart"/>
      <w:r>
        <w:t>Seierstad</w:t>
      </w:r>
      <w:proofErr w:type="spellEnd"/>
      <w:r>
        <w:t xml:space="preserve"> et al., 2014</w:t>
      </w:r>
      <w:r w:rsidR="00B23D55">
        <w:t xml:space="preserve"> </w:t>
      </w:r>
      <w:r w:rsidR="00B23D55">
        <w:fldChar w:fldCharType="begin"/>
      </w:r>
      <w:r w:rsidR="00B23D55">
        <w:instrText xml:space="preserve"> ADDIN EN.CITE &lt;EndNote&gt;&lt;Cite&gt;&lt;Author&gt;Seierstad&lt;/Author&gt;&lt;Year&gt;2014&lt;/Year&gt;&lt;RecNum&gt;171&lt;/RecNum&gt;&lt;DisplayText&gt;&lt;style face="superscript"&gt;7&lt;/style&gt;&lt;/DisplayText&gt;&lt;record&gt;&lt;rec-number&gt;171&lt;/rec-number&gt;&lt;foreign-keys&gt;&lt;key app="EN" db-id="paexdsspxzpz07evew7pwdp15wzttpte2x9v" timestamp="1639374147"&gt;171&lt;/key&gt;&lt;/foreign-keys&gt;&lt;ref-type name="Journal Article"&gt;17&lt;/ref-type&gt;&lt;contributors&gt;&lt;authors&gt;&lt;author&gt;Seierstad, Inger K&lt;/author&gt;&lt;author&gt;Abbott, Peter M&lt;/author&gt;&lt;author&gt;Bigler, Matthias&lt;/author&gt;&lt;author&gt;Blunier, Thomas&lt;/author&gt;&lt;author&gt;Bourne, Anna J&lt;/author&gt;&lt;author&gt;Brook, Edward&lt;/author&gt;&lt;author&gt;Buchardt, Susanne L&lt;/author&gt;&lt;author&gt;Buizert, Christo&lt;/author&gt;&lt;author&gt;Clausen, Henrik B&lt;/author&gt;&lt;author&gt;Cook, Eliza&lt;/author&gt;&lt;/authors&gt;&lt;/contributors&gt;&lt;titles&gt;&lt;title&gt;Consistently dated records from the Greenland GRIP, GISP2 and NGRIP ice cores for the past 104 ka reveal regional millennial-scale δ18O gradients with possible Heinrich event imprint&lt;/title&gt;&lt;secondary-title&gt;Quaternary Science Reviews&lt;/secondary-title&gt;&lt;/titles&gt;&lt;periodical&gt;&lt;full-title&gt;Quaternary Science Reviews&lt;/full-title&gt;&lt;/periodical&gt;&lt;pages&gt;29-46&lt;/pages&gt;&lt;volume&gt;106&lt;/volume&gt;&lt;dates&gt;&lt;year&gt;2014&lt;/year&gt;&lt;/dates&gt;&lt;isbn&gt;0277-3791&lt;/isbn&gt;&lt;urls&gt;&lt;/urls&gt;&lt;/record&gt;&lt;/Cite&gt;&lt;/EndNote&gt;</w:instrText>
      </w:r>
      <w:r w:rsidR="00B23D55">
        <w:fldChar w:fldCharType="separate"/>
      </w:r>
      <w:r w:rsidR="00B23D55" w:rsidRPr="00B23D55">
        <w:rPr>
          <w:noProof/>
          <w:vertAlign w:val="superscript"/>
        </w:rPr>
        <w:t>7</w:t>
      </w:r>
      <w:r w:rsidR="00B23D55">
        <w:fldChar w:fldCharType="end"/>
      </w:r>
      <w:r w:rsidR="007B5BAA">
        <w:t xml:space="preserve">, </w:t>
      </w:r>
      <w:r w:rsidR="00847A9C">
        <w:t>using</w:t>
      </w:r>
      <w:r w:rsidR="007B5BAA">
        <w:t xml:space="preserve"> the gravitational fractionation component of </w:t>
      </w:r>
      <w:r w:rsidR="00847A9C">
        <w:t xml:space="preserve">the </w:t>
      </w:r>
      <w:r w:rsidR="007B5BAA" w:rsidRPr="00E14379">
        <w:rPr>
          <w:rFonts w:cstheme="minorHAnsi"/>
          <w:color w:val="000000" w:themeColor="text1"/>
          <w:shd w:val="clear" w:color="auto" w:fill="FFFFFF"/>
        </w:rPr>
        <w:t>δ</w:t>
      </w:r>
      <w:r w:rsidR="007B5BAA">
        <w:rPr>
          <w:rFonts w:cstheme="minorHAnsi"/>
          <w:vertAlign w:val="superscript"/>
        </w:rPr>
        <w:t>15</w:t>
      </w:r>
      <w:r w:rsidR="007B5BAA">
        <w:rPr>
          <w:rFonts w:cstheme="minorHAnsi"/>
        </w:rPr>
        <w:t>N-N</w:t>
      </w:r>
      <w:r w:rsidR="007B5BAA">
        <w:rPr>
          <w:rFonts w:cstheme="minorHAnsi"/>
          <w:vertAlign w:val="subscript"/>
        </w:rPr>
        <w:t>2</w:t>
      </w:r>
      <w:r w:rsidR="007B5BAA">
        <w:t xml:space="preserve"> </w:t>
      </w:r>
      <w:r w:rsidR="00847A9C">
        <w:t>variations</w:t>
      </w:r>
      <w:r w:rsidR="007B5BAA">
        <w:t>.</w:t>
      </w:r>
    </w:p>
    <w:p w14:paraId="4186225F" w14:textId="77777777" w:rsidR="008055BD" w:rsidRPr="00FE20F1" w:rsidRDefault="008055BD" w:rsidP="008055BD">
      <w:pPr>
        <w:spacing w:after="120" w:line="480" w:lineRule="auto"/>
        <w:jc w:val="both"/>
        <w:rPr>
          <w:rFonts w:cstheme="minorHAnsi"/>
        </w:rPr>
      </w:pPr>
    </w:p>
    <w:p w14:paraId="0A0594B9" w14:textId="0F49459A" w:rsidR="00457B61" w:rsidRDefault="00457B61" w:rsidP="008055BD">
      <w:pPr>
        <w:spacing w:after="120" w:line="480" w:lineRule="auto"/>
        <w:jc w:val="both"/>
        <w:rPr>
          <w:rFonts w:cstheme="minorHAnsi"/>
          <w:i/>
          <w:u w:val="single"/>
        </w:rPr>
      </w:pPr>
      <w:r>
        <w:rPr>
          <w:rFonts w:cstheme="minorHAnsi"/>
          <w:i/>
          <w:u w:val="single"/>
        </w:rPr>
        <w:t>2.3</w:t>
      </w:r>
      <w:r w:rsidR="00132C24">
        <w:rPr>
          <w:rFonts w:cstheme="minorHAnsi"/>
          <w:i/>
          <w:u w:val="single"/>
        </w:rPr>
        <w:t>.</w:t>
      </w:r>
      <w:r>
        <w:rPr>
          <w:rFonts w:cstheme="minorHAnsi"/>
          <w:i/>
          <w:u w:val="single"/>
        </w:rPr>
        <w:t xml:space="preserve"> West Antarctic Ice Sheet Divide Ice Core</w:t>
      </w:r>
      <w:r w:rsidR="00BE0A33">
        <w:rPr>
          <w:rFonts w:cstheme="minorHAnsi"/>
          <w:i/>
          <w:u w:val="single"/>
        </w:rPr>
        <w:t xml:space="preserve"> (WD)</w:t>
      </w:r>
    </w:p>
    <w:p w14:paraId="13273063" w14:textId="20EE993A" w:rsidR="00457B61" w:rsidRDefault="00457B61" w:rsidP="008055BD">
      <w:pPr>
        <w:spacing w:after="120" w:line="480" w:lineRule="auto"/>
        <w:jc w:val="both"/>
        <w:rPr>
          <w:rFonts w:cstheme="minorHAnsi"/>
        </w:rPr>
      </w:pPr>
      <w:r>
        <w:t xml:space="preserve">The bulk of the </w:t>
      </w:r>
      <w:r w:rsidR="00BE0A33">
        <w:t>WD</w:t>
      </w:r>
      <w:r>
        <w:t xml:space="preserve"> discrete record was measured between 2011 and 2013 with a depth resolution of 1.3 m (or about 25 years). We use a subset of this record that </w:t>
      </w:r>
      <w:r w:rsidR="002F41D5">
        <w:t>spans</w:t>
      </w:r>
      <w:r>
        <w:t xml:space="preserve"> 27.5 – 11.5 kyr. Unlike other Antarctic ice cores, the </w:t>
      </w:r>
      <w:r w:rsidR="00663512">
        <w:t>WAIS Divide</w:t>
      </w:r>
      <w:r>
        <w:t xml:space="preserve"> site has a modern mean annual temperature and accumulation rate analogous to the NEEM and GISP2 sites, so physical processes that change ice core-derived trace gas records from the contemporary atmospheric value (i.e., firn smoothing and gravitational settling) likely had comparable impacts on each core</w:t>
      </w:r>
      <w:r w:rsidR="002F41D5">
        <w:t xml:space="preserve"> in the past. This makes the WD </w:t>
      </w:r>
      <w:r w:rsidR="002F41D5">
        <w:lastRenderedPageBreak/>
        <w:t>core</w:t>
      </w:r>
      <w:r>
        <w:t xml:space="preserve"> </w:t>
      </w:r>
      <w:r w:rsidR="002F41D5">
        <w:t xml:space="preserve">the best </w:t>
      </w:r>
      <w:r>
        <w:t xml:space="preserve">candidate for measuring the </w:t>
      </w:r>
      <w:proofErr w:type="spellStart"/>
      <w:r>
        <w:t>rIPD</w:t>
      </w:r>
      <w:proofErr w:type="spellEnd"/>
      <w:r w:rsidR="002F41D5">
        <w:t xml:space="preserve"> relative to other Antarctic Ice Cores</w:t>
      </w:r>
      <w:r>
        <w:t xml:space="preserve">. </w:t>
      </w:r>
      <w:r w:rsidR="002F41D5">
        <w:t>The physical similarities between these cores are</w:t>
      </w:r>
      <w:r>
        <w:t xml:space="preserve"> especially important during periods of abrupt [CH</w:t>
      </w:r>
      <w:r>
        <w:rPr>
          <w:vertAlign w:val="subscript"/>
        </w:rPr>
        <w:t>4</w:t>
      </w:r>
      <w:r>
        <w:t xml:space="preserve">] changes, when firn smoothing can dampen the magnitude of the change </w:t>
      </w:r>
      <w:r w:rsidR="00663280">
        <w:fldChar w:fldCharType="begin"/>
      </w:r>
      <w:r w:rsidR="00B23D55">
        <w:instrText xml:space="preserve"> ADDIN EN.CITE &lt;EndNote&gt;&lt;Cite&gt;&lt;Author&gt;Buizert&lt;/Author&gt;&lt;Year&gt;2012&lt;/Year&gt;&lt;RecNum&gt;359&lt;/RecNum&gt;&lt;DisplayText&gt;&lt;style face="superscript"&gt;8&lt;/style&gt;&lt;/DisplayText&gt;&lt;record&gt;&lt;rec-number&gt;359&lt;/rec-number&gt;&lt;foreign-keys&gt;&lt;key app="EN" db-id="paexdsspxzpz07evew7pwdp15wzttpte2x9v" timestamp="1661531744"&gt;359&lt;/key&gt;&lt;/foreign-keys&gt;&lt;ref-type name="Journal Article"&gt;17&lt;/ref-type&gt;&lt;contributors&gt;&lt;authors&gt;&lt;author&gt;Buizert, Christo&lt;/author&gt;&lt;author&gt;Martinerie, Patricia&lt;/author&gt;&lt;author&gt;Petrenko, VV&lt;/author&gt;&lt;author&gt;Severinghaus, JP&lt;/author&gt;&lt;author&gt;Trudinger, CM&lt;/author&gt;&lt;author&gt;Witrant, Emmanuel&lt;/author&gt;&lt;author&gt;Rosen, JL&lt;/author&gt;&lt;author&gt;Orsi, AJ&lt;/author&gt;&lt;author&gt;Rubino, M&lt;/author&gt;&lt;author&gt;Etheridge, DM&lt;/author&gt;&lt;/authors&gt;&lt;/contributors&gt;&lt;titles&gt;&lt;title&gt;Gas transport in firn: multiple-tracer characterisation and model intercomparison for NEEM, Northern Greenland&lt;/title&gt;&lt;secondary-title&gt;Atmospheric Chemistry and Physics&lt;/secondary-title&gt;&lt;/titles&gt;&lt;periodical&gt;&lt;full-title&gt;Atmospheric Chemistry and Physics&lt;/full-title&gt;&lt;/periodical&gt;&lt;pages&gt;4259-4277&lt;/pages&gt;&lt;volume&gt;12&lt;/volume&gt;&lt;number&gt;9&lt;/number&gt;&lt;dates&gt;&lt;year&gt;2012&lt;/year&gt;&lt;/dates&gt;&lt;isbn&gt;1680-7316&lt;/isbn&gt;&lt;urls&gt;&lt;/urls&gt;&lt;/record&gt;&lt;/Cite&gt;&lt;/EndNote&gt;</w:instrText>
      </w:r>
      <w:r w:rsidR="00663280">
        <w:fldChar w:fldCharType="separate"/>
      </w:r>
      <w:r w:rsidR="00B23D55" w:rsidRPr="00B23D55">
        <w:rPr>
          <w:noProof/>
          <w:vertAlign w:val="superscript"/>
        </w:rPr>
        <w:t>8</w:t>
      </w:r>
      <w:r w:rsidR="00663280">
        <w:fldChar w:fldCharType="end"/>
      </w:r>
      <w:r>
        <w:t xml:space="preserve">. </w:t>
      </w:r>
      <w:r w:rsidRPr="00582813">
        <w:rPr>
          <w:rFonts w:cstheme="minorHAnsi"/>
        </w:rPr>
        <w:t>5</w:t>
      </w:r>
      <w:r>
        <w:rPr>
          <w:rFonts w:cstheme="minorHAnsi"/>
        </w:rPr>
        <w:t>18</w:t>
      </w:r>
      <w:r w:rsidRPr="00582813">
        <w:rPr>
          <w:rFonts w:cstheme="minorHAnsi"/>
        </w:rPr>
        <w:t xml:space="preserve"> measurements (3</w:t>
      </w:r>
      <w:r>
        <w:rPr>
          <w:rFonts w:cstheme="minorHAnsi"/>
        </w:rPr>
        <w:t>13</w:t>
      </w:r>
      <w:r w:rsidRPr="00582813">
        <w:rPr>
          <w:rFonts w:cstheme="minorHAnsi"/>
        </w:rPr>
        <w:t xml:space="preserve"> in duplicate) were made</w:t>
      </w:r>
      <w:r>
        <w:rPr>
          <w:rFonts w:cstheme="minorHAnsi"/>
        </w:rPr>
        <w:t xml:space="preserve"> in 2011 and 2012 with an average depth resolution of 1.3 m (~25 years). An additional 99 samples were measured (all in duplicate) with the 2013 NEEM samples to provide a standard for NEEM and W</w:t>
      </w:r>
      <w:r w:rsidR="00663512">
        <w:rPr>
          <w:rFonts w:cstheme="minorHAnsi"/>
        </w:rPr>
        <w:t>D</w:t>
      </w:r>
      <w:r>
        <w:rPr>
          <w:rFonts w:cstheme="minorHAnsi"/>
        </w:rPr>
        <w:t xml:space="preserve"> comparison (see </w:t>
      </w:r>
      <w:r w:rsidR="00E95975">
        <w:rPr>
          <w:rFonts w:cstheme="minorHAnsi"/>
        </w:rPr>
        <w:t>methods</w:t>
      </w:r>
      <w:r>
        <w:rPr>
          <w:rFonts w:cstheme="minorHAnsi"/>
        </w:rPr>
        <w:t>).</w:t>
      </w:r>
    </w:p>
    <w:p w14:paraId="52EA63FC" w14:textId="77777777" w:rsidR="008055BD" w:rsidRDefault="008055BD" w:rsidP="008055BD">
      <w:pPr>
        <w:spacing w:after="120" w:line="480" w:lineRule="auto"/>
        <w:jc w:val="both"/>
        <w:rPr>
          <w:rFonts w:cstheme="minorHAnsi"/>
        </w:rPr>
      </w:pPr>
    </w:p>
    <w:p w14:paraId="48813BEC" w14:textId="19B7D9F7" w:rsidR="00457B61" w:rsidRDefault="00457B61" w:rsidP="008055BD">
      <w:pPr>
        <w:spacing w:after="120" w:line="480" w:lineRule="auto"/>
        <w:jc w:val="both"/>
      </w:pPr>
      <w:r>
        <w:t xml:space="preserve">In 2018 and 2019, a smaller subset of 65 (9 duplicates) and 20 (6 duplicates) </w:t>
      </w:r>
      <w:r w:rsidR="00847A9C">
        <w:t xml:space="preserve">WD </w:t>
      </w:r>
      <w:r>
        <w:t xml:space="preserve">samples were measured, respectively, as part of the GISP2 measurement campaign. </w:t>
      </w:r>
      <w:r w:rsidR="00BE0A33">
        <w:t>Because these WD samples overlap with those from the 2013 campaign, t</w:t>
      </w:r>
      <w:r>
        <w:t>he</w:t>
      </w:r>
      <w:r w:rsidR="00BE0A33">
        <w:t>y</w:t>
      </w:r>
      <w:r>
        <w:t xml:space="preserve"> were used to quantify any offsets between the NEEM and GISP2 measurement campaigns and incorporated into the </w:t>
      </w:r>
      <w:r w:rsidR="00663512">
        <w:t>WD</w:t>
      </w:r>
      <w:r>
        <w:t xml:space="preserve"> record used to calculate the IPD. </w:t>
      </w:r>
      <w:r w:rsidR="00663512">
        <w:t>WD</w:t>
      </w:r>
      <w:r>
        <w:t xml:space="preserve"> data were corrected using the same protocols used for the Greenland samples (Table 1</w:t>
      </w:r>
      <w:r w:rsidR="00DA3A97">
        <w:t>, main text</w:t>
      </w:r>
      <w:r>
        <w:t xml:space="preserve">). The 2012 </w:t>
      </w:r>
      <w:r w:rsidR="00663512">
        <w:t>WD</w:t>
      </w:r>
      <w:r>
        <w:t xml:space="preserve"> sample size averaged 50 g, so a solubility factor of 1.017 was used. The gravitational correction factor for each sample was determined using data from </w:t>
      </w:r>
      <w:proofErr w:type="spellStart"/>
      <w:r>
        <w:t>Buizert</w:t>
      </w:r>
      <w:proofErr w:type="spellEnd"/>
      <w:r>
        <w:t xml:space="preserve"> et al., 2015</w:t>
      </w:r>
      <w:r w:rsidR="00B23D55">
        <w:t xml:space="preserve"> </w:t>
      </w:r>
      <w:r w:rsidR="00ED77F7">
        <w:fldChar w:fldCharType="begin"/>
      </w:r>
      <w:r w:rsidR="00ED77F7">
        <w:instrText xml:space="preserve"> ADDIN EN.CITE &lt;EndNote&gt;&lt;Cite&gt;&lt;Author&gt;Buizert&lt;/Author&gt;&lt;Year&gt;2015&lt;/Year&gt;&lt;RecNum&gt;263&lt;/RecNum&gt;&lt;DisplayText&gt;&lt;style face="superscript"&gt;9&lt;/style&gt;&lt;/DisplayText&gt;&lt;record&gt;&lt;rec-number&gt;263&lt;/rec-number&gt;&lt;foreign-keys&gt;&lt;key app="EN" db-id="paexdsspxzpz07evew7pwdp15wzttpte2x9v" timestamp="1639374898"&gt;263&lt;/key&gt;&lt;/foreign-keys&gt;&lt;ref-type name="Journal Article"&gt;17&lt;/ref-type&gt;&lt;contributors&gt;&lt;authors&gt;&lt;author&gt;Buizert, C&lt;/author&gt;&lt;author&gt;Cuffey, KM&lt;/author&gt;&lt;author&gt;Severinghaus, JP&lt;/author&gt;&lt;author&gt;Baggenstos, D&lt;/author&gt;&lt;author&gt;Fudge, TJ&lt;/author&gt;&lt;author&gt;Steig, EJ&lt;/author&gt;&lt;author&gt;Markle, BR&lt;/author&gt;&lt;author&gt;Winstrup, M&lt;/author&gt;&lt;author&gt;Rhodes, Rachael H&lt;/author&gt;&lt;author&gt;Brook, Edward J&lt;/author&gt;&lt;/authors&gt;&lt;/contributors&gt;&lt;titles&gt;&lt;title&gt;The WAIS Divide deep ice core WD2014 chronology–Part 1: Methane synchronization (68–31 kaBP) and the gas age–ice age difference&lt;/title&gt;&lt;secondary-title&gt;Climate of the Past&lt;/secondary-title&gt;&lt;/titles&gt;&lt;periodical&gt;&lt;full-title&gt;Climate of the Past&lt;/full-title&gt;&lt;/periodical&gt;&lt;volume&gt;11&lt;/volume&gt;&lt;number&gt;2&lt;/number&gt;&lt;dates&gt;&lt;year&gt;2015&lt;/year&gt;&lt;/dates&gt;&lt;urls&gt;&lt;/urls&gt;&lt;/record&gt;&lt;/Cite&gt;&lt;/EndNote&gt;</w:instrText>
      </w:r>
      <w:r w:rsidR="00ED77F7">
        <w:fldChar w:fldCharType="separate"/>
      </w:r>
      <w:r w:rsidR="00ED77F7" w:rsidRPr="00ED77F7">
        <w:rPr>
          <w:noProof/>
          <w:vertAlign w:val="superscript"/>
        </w:rPr>
        <w:t>9</w:t>
      </w:r>
      <w:r w:rsidR="00ED77F7">
        <w:fldChar w:fldCharType="end"/>
      </w:r>
      <w:r>
        <w:t>.</w:t>
      </w:r>
      <w:r w:rsidRPr="001E34F5">
        <w:t xml:space="preserve"> </w:t>
      </w:r>
    </w:p>
    <w:p w14:paraId="37F37D3F" w14:textId="77777777" w:rsidR="00C83FE0" w:rsidRPr="00E06356" w:rsidRDefault="00C83FE0" w:rsidP="008055BD">
      <w:pPr>
        <w:spacing w:after="120" w:line="480" w:lineRule="auto"/>
        <w:ind w:firstLine="720"/>
        <w:jc w:val="both"/>
      </w:pPr>
    </w:p>
    <w:p w14:paraId="7655A046" w14:textId="2B89BCFA" w:rsidR="007D5242" w:rsidRPr="00BC0C7F" w:rsidRDefault="00457B61" w:rsidP="008055BD">
      <w:pPr>
        <w:spacing w:after="120" w:line="480" w:lineRule="auto"/>
        <w:rPr>
          <w:b/>
          <w:bCs/>
          <w:i/>
          <w:iCs/>
          <w:u w:val="single"/>
        </w:rPr>
      </w:pPr>
      <w:r>
        <w:rPr>
          <w:b/>
          <w:bCs/>
          <w:i/>
          <w:iCs/>
          <w:u w:val="single"/>
        </w:rPr>
        <w:t>3</w:t>
      </w:r>
      <w:r w:rsidR="00D31960">
        <w:rPr>
          <w:b/>
          <w:bCs/>
          <w:i/>
          <w:iCs/>
          <w:u w:val="single"/>
        </w:rPr>
        <w:t>.</w:t>
      </w:r>
      <w:r w:rsidR="007D5242" w:rsidRPr="00BC0C7F">
        <w:rPr>
          <w:b/>
          <w:bCs/>
          <w:i/>
          <w:iCs/>
          <w:u w:val="single"/>
        </w:rPr>
        <w:t xml:space="preserve"> Determining the CH</w:t>
      </w:r>
      <w:r w:rsidR="007D5242" w:rsidRPr="00BC0C7F">
        <w:rPr>
          <w:b/>
          <w:bCs/>
          <w:i/>
          <w:iCs/>
          <w:u w:val="single"/>
          <w:vertAlign w:val="subscript"/>
        </w:rPr>
        <w:t>4xs</w:t>
      </w:r>
      <w:r w:rsidR="007D5242" w:rsidRPr="00BC0C7F">
        <w:rPr>
          <w:b/>
          <w:bCs/>
          <w:i/>
          <w:iCs/>
          <w:u w:val="single"/>
        </w:rPr>
        <w:t xml:space="preserve"> correction factor</w:t>
      </w:r>
    </w:p>
    <w:p w14:paraId="1E00DD74" w14:textId="223C613E" w:rsidR="008055BD" w:rsidRDefault="007D5242" w:rsidP="008055BD">
      <w:pPr>
        <w:spacing w:after="120" w:line="480" w:lineRule="auto"/>
        <w:jc w:val="both"/>
      </w:pPr>
      <w:r>
        <w:t>In this section, we describe the methods used to determine the value and uncertainty of the CH</w:t>
      </w:r>
      <w:r>
        <w:rPr>
          <w:vertAlign w:val="subscript"/>
        </w:rPr>
        <w:t>4xs</w:t>
      </w:r>
      <w:r>
        <w:t xml:space="preserve"> correction factor used </w:t>
      </w:r>
      <w:r w:rsidR="00A96AB6">
        <w:t xml:space="preserve">to correct </w:t>
      </w:r>
      <w:r>
        <w:t xml:space="preserve">the GISP2 and NEEM </w:t>
      </w:r>
      <w:r w:rsidR="006C2336">
        <w:t>[</w:t>
      </w:r>
      <w:r>
        <w:t>CH</w:t>
      </w:r>
      <w:r>
        <w:rPr>
          <w:vertAlign w:val="subscript"/>
        </w:rPr>
        <w:t>4</w:t>
      </w:r>
      <w:r w:rsidR="006C2336">
        <w:t>]</w:t>
      </w:r>
      <w:r>
        <w:t xml:space="preserve"> records. </w:t>
      </w:r>
    </w:p>
    <w:p w14:paraId="3D45F362" w14:textId="08FFEA7C" w:rsidR="00364B9D" w:rsidRPr="00E84FF0" w:rsidRDefault="00457B61" w:rsidP="008055BD">
      <w:pPr>
        <w:spacing w:after="120" w:line="480" w:lineRule="auto"/>
        <w:jc w:val="both"/>
        <w:rPr>
          <w:i/>
          <w:u w:val="single"/>
        </w:rPr>
      </w:pPr>
      <w:r>
        <w:rPr>
          <w:i/>
          <w:u w:val="single"/>
        </w:rPr>
        <w:t>3</w:t>
      </w:r>
      <w:r w:rsidR="00E84FF0">
        <w:rPr>
          <w:i/>
          <w:u w:val="single"/>
        </w:rPr>
        <w:t>.1</w:t>
      </w:r>
      <w:r w:rsidR="00132C24">
        <w:rPr>
          <w:i/>
          <w:u w:val="single"/>
        </w:rPr>
        <w:t>.</w:t>
      </w:r>
      <w:r w:rsidR="00E84FF0">
        <w:rPr>
          <w:i/>
          <w:u w:val="single"/>
        </w:rPr>
        <w:t xml:space="preserve"> </w:t>
      </w:r>
      <w:r w:rsidR="00A96AB6" w:rsidRPr="00E84FF0">
        <w:rPr>
          <w:i/>
          <w:u w:val="single"/>
        </w:rPr>
        <w:t>CH</w:t>
      </w:r>
      <w:r w:rsidR="00A96AB6" w:rsidRPr="00E84FF0">
        <w:rPr>
          <w:i/>
          <w:u w:val="single"/>
          <w:vertAlign w:val="subscript"/>
        </w:rPr>
        <w:t>4xs</w:t>
      </w:r>
      <w:r w:rsidR="00B650D2" w:rsidRPr="00E84FF0">
        <w:rPr>
          <w:i/>
          <w:u w:val="single"/>
        </w:rPr>
        <w:t>, Ca</w:t>
      </w:r>
      <w:r w:rsidR="00B650D2" w:rsidRPr="00E84FF0">
        <w:rPr>
          <w:i/>
          <w:u w:val="single"/>
          <w:vertAlign w:val="superscript"/>
        </w:rPr>
        <w:t>2+</w:t>
      </w:r>
      <w:r w:rsidR="00364B9D" w:rsidRPr="00E84FF0">
        <w:rPr>
          <w:i/>
          <w:u w:val="single"/>
        </w:rPr>
        <w:t xml:space="preserve"> relationship</w:t>
      </w:r>
    </w:p>
    <w:p w14:paraId="3F96C175" w14:textId="700AA974" w:rsidR="00364B9D" w:rsidRDefault="00364B9D" w:rsidP="008055BD">
      <w:pPr>
        <w:spacing w:after="120" w:line="480" w:lineRule="auto"/>
        <w:jc w:val="both"/>
      </w:pPr>
      <w:r>
        <w:rPr>
          <w:iCs/>
        </w:rPr>
        <w:t>We adopt the correction procedure outlined by Lee et al., 2020</w:t>
      </w:r>
      <w:r w:rsidR="00D31960">
        <w:rPr>
          <w:iCs/>
        </w:rPr>
        <w:t>,</w:t>
      </w:r>
      <w:r>
        <w:rPr>
          <w:iCs/>
        </w:rPr>
        <w:t xml:space="preserve"> which use</w:t>
      </w:r>
      <w:r w:rsidR="003B0126">
        <w:rPr>
          <w:iCs/>
        </w:rPr>
        <w:t>d</w:t>
      </w:r>
      <w:r>
        <w:rPr>
          <w:iCs/>
        </w:rPr>
        <w:t xml:space="preserve"> a </w:t>
      </w:r>
      <w:r w:rsidR="003B0126">
        <w:rPr>
          <w:iCs/>
        </w:rPr>
        <w:t>repeated</w:t>
      </w:r>
      <w:r>
        <w:rPr>
          <w:iCs/>
        </w:rPr>
        <w:t xml:space="preserve"> melt/refreeze </w:t>
      </w:r>
      <w:r w:rsidR="003B0126">
        <w:rPr>
          <w:iCs/>
        </w:rPr>
        <w:t>cycle</w:t>
      </w:r>
      <w:r>
        <w:rPr>
          <w:iCs/>
        </w:rPr>
        <w:t xml:space="preserve"> to calculate the quantity of CH</w:t>
      </w:r>
      <w:r>
        <w:rPr>
          <w:iCs/>
          <w:vertAlign w:val="subscript"/>
        </w:rPr>
        <w:t>4xs</w:t>
      </w:r>
      <w:r>
        <w:rPr>
          <w:iCs/>
        </w:rPr>
        <w:t xml:space="preserve"> released during analysis</w:t>
      </w:r>
      <w:r w:rsidR="00663280">
        <w:rPr>
          <w:iCs/>
        </w:rPr>
        <w:t xml:space="preserve"> </w:t>
      </w:r>
      <w:r w:rsidR="00663280">
        <w:rPr>
          <w:iCs/>
        </w:rPr>
        <w:fldChar w:fldCharType="begin"/>
      </w:r>
      <w:r w:rsidR="00ED77F7">
        <w:rPr>
          <w:iCs/>
        </w:rPr>
        <w:instrText xml:space="preserve"> ADDIN EN.CITE &lt;EndNote&gt;&lt;Cite&gt;&lt;Author&gt;Lee&lt;/Author&gt;&lt;Year&gt;2020&lt;/Year&gt;&lt;RecNum&gt;325&lt;/RecNum&gt;&lt;DisplayText&gt;&lt;style face="superscript"&gt;10&lt;/style&gt;&lt;/DisplayText&gt;&lt;record&gt;&lt;rec-number&gt;325&lt;/rec-number&gt;&lt;foreign-keys&gt;&lt;key app="EN" db-id="paexdsspxzpz07evew7pwdp15wzttpte2x9v" timestamp="1661494145"&gt;325&lt;/key&gt;&lt;/foreign-keys&gt;&lt;ref-type name="Journal Article"&gt;17&lt;/ref-type&gt;&lt;contributors&gt;&lt;authors&gt;&lt;author&gt;Lee, James E&lt;/author&gt;&lt;author&gt;Edwards, Jon S&lt;/author&gt;&lt;author&gt;Schmitt, Jochen&lt;/author&gt;&lt;author&gt;Fischer, Hubertus&lt;/author&gt;&lt;author&gt;Bock, Michael&lt;/author&gt;&lt;author&gt;Brook, Edward J&lt;/author&gt;&lt;/authors&gt;&lt;/contributors&gt;&lt;titles&gt;&lt;title&gt;Excess methane in Greenland ice cores associated with high dust concentrations&lt;/title&gt;&lt;secondary-title&gt;Geochimica et cosmochimica acta&lt;/secondary-title&gt;&lt;/titles&gt;&lt;periodical&gt;&lt;full-title&gt;Geochimica et cosmochimica acta&lt;/full-title&gt;&lt;/periodical&gt;&lt;pages&gt;409-430&lt;/pages&gt;&lt;volume&gt;270&lt;/volume&gt;&lt;dates&gt;&lt;year&gt;2020&lt;/year&gt;&lt;/dates&gt;&lt;isbn&gt;0016-7037&lt;/isbn&gt;&lt;urls&gt;&lt;/urls&gt;&lt;/record&gt;&lt;/Cite&gt;&lt;/EndNote&gt;</w:instrText>
      </w:r>
      <w:r w:rsidR="00663280">
        <w:rPr>
          <w:iCs/>
        </w:rPr>
        <w:fldChar w:fldCharType="separate"/>
      </w:r>
      <w:r w:rsidR="00ED77F7" w:rsidRPr="00ED77F7">
        <w:rPr>
          <w:iCs/>
          <w:noProof/>
          <w:vertAlign w:val="superscript"/>
        </w:rPr>
        <w:t>10</w:t>
      </w:r>
      <w:r w:rsidR="00663280">
        <w:rPr>
          <w:iCs/>
        </w:rPr>
        <w:fldChar w:fldCharType="end"/>
      </w:r>
      <w:r>
        <w:rPr>
          <w:iCs/>
        </w:rPr>
        <w:t xml:space="preserve">. The difference in </w:t>
      </w:r>
      <w:r>
        <w:rPr>
          <w:iCs/>
        </w:rPr>
        <w:lastRenderedPageBreak/>
        <w:t>concentration between the first and second melt/refreeze is used to retroactively estimate how much CH</w:t>
      </w:r>
      <w:r>
        <w:rPr>
          <w:iCs/>
          <w:vertAlign w:val="subscript"/>
        </w:rPr>
        <w:t>4xs</w:t>
      </w:r>
      <w:r>
        <w:rPr>
          <w:iCs/>
        </w:rPr>
        <w:t xml:space="preserve"> was released during the first melt/refreeze. The linear regression between this measurement and the Ca</w:t>
      </w:r>
      <w:r>
        <w:rPr>
          <w:iCs/>
          <w:vertAlign w:val="superscript"/>
        </w:rPr>
        <w:t>2+</w:t>
      </w:r>
      <w:r>
        <w:rPr>
          <w:iCs/>
        </w:rPr>
        <w:t xml:space="preserve"> content of the sample can then be used to estimate CH</w:t>
      </w:r>
      <w:r>
        <w:rPr>
          <w:iCs/>
          <w:vertAlign w:val="subscript"/>
        </w:rPr>
        <w:t>4xs</w:t>
      </w:r>
      <w:r>
        <w:rPr>
          <w:iCs/>
        </w:rPr>
        <w:t xml:space="preserve"> when direct measurements are not available. </w:t>
      </w:r>
      <w:r w:rsidR="003B0126">
        <w:t>To calculate the Ca</w:t>
      </w:r>
      <w:r w:rsidR="003B0126">
        <w:rPr>
          <w:vertAlign w:val="superscript"/>
        </w:rPr>
        <w:t>2+</w:t>
      </w:r>
      <w:r w:rsidR="003B0126">
        <w:t xml:space="preserve"> content (moles) of the sample, </w:t>
      </w:r>
      <w:r w:rsidR="00F60518">
        <w:t xml:space="preserve">data from </w:t>
      </w:r>
      <w:r w:rsidR="003B0126">
        <w:t>detailed Ca</w:t>
      </w:r>
      <w:r w:rsidR="003B0126">
        <w:rPr>
          <w:vertAlign w:val="superscript"/>
        </w:rPr>
        <w:t>2+</w:t>
      </w:r>
      <w:r w:rsidR="003B0126">
        <w:t xml:space="preserve"> datasets for NEEM </w:t>
      </w:r>
      <w:r w:rsidR="00663280">
        <w:fldChar w:fldCharType="begin"/>
      </w:r>
      <w:r w:rsidR="00ED77F7">
        <w:instrText xml:space="preserve"> ADDIN EN.CITE &lt;EndNote&gt;&lt;Cite&gt;&lt;Author&gt;Schüpbach&lt;/Author&gt;&lt;Year&gt;2018&lt;/Year&gt;&lt;RecNum&gt;361&lt;/RecNum&gt;&lt;DisplayText&gt;&lt;style face="superscript"&gt;11&lt;/style&gt;&lt;/DisplayText&gt;&lt;record&gt;&lt;rec-number&gt;361&lt;/rec-number&gt;&lt;foreign-keys&gt;&lt;key app="EN" db-id="paexdsspxzpz07evew7pwdp15wzttpte2x9v" timestamp="1661532156"&gt;361&lt;/key&gt;&lt;/foreign-keys&gt;&lt;ref-type name="Journal Article"&gt;17&lt;/ref-type&gt;&lt;contributors&gt;&lt;authors&gt;&lt;author&gt;Schüpbach, Simon&lt;/author&gt;&lt;author&gt;Fischer, Hubertus&lt;/author&gt;&lt;author&gt;Bigler, M&lt;/author&gt;&lt;author&gt;Erhardt, Tobias&lt;/author&gt;&lt;author&gt;Gfeller, Gideon&lt;/author&gt;&lt;author&gt;Leuenberger, Daiana&lt;/author&gt;&lt;author&gt;Mini, Olivia&lt;/author&gt;&lt;author&gt;Mulvaney, Robert&lt;/author&gt;&lt;author&gt;Abram, Nerilie J&lt;/author&gt;&lt;author&gt;Fleet, Louise&lt;/author&gt;&lt;/authors&gt;&lt;/contributors&gt;&lt;titles&gt;&lt;title&gt;Greenland records of aerosol source and atmospheric lifetime changes from the Eemian to the Holocene&lt;/title&gt;&lt;secondary-title&gt;Nature communications&lt;/secondary-title&gt;&lt;/titles&gt;&lt;periodical&gt;&lt;full-title&gt;Nature Communications&lt;/full-title&gt;&lt;/periodical&gt;&lt;pages&gt;1-10&lt;/pages&gt;&lt;volume&gt;9&lt;/volume&gt;&lt;number&gt;1&lt;/number&gt;&lt;dates&gt;&lt;year&gt;2018&lt;/year&gt;&lt;/dates&gt;&lt;isbn&gt;2041-1723&lt;/isbn&gt;&lt;urls&gt;&lt;/urls&gt;&lt;/record&gt;&lt;/Cite&gt;&lt;/EndNote&gt;</w:instrText>
      </w:r>
      <w:r w:rsidR="00663280">
        <w:fldChar w:fldCharType="separate"/>
      </w:r>
      <w:r w:rsidR="00ED77F7" w:rsidRPr="00ED77F7">
        <w:rPr>
          <w:noProof/>
          <w:vertAlign w:val="superscript"/>
        </w:rPr>
        <w:t>11</w:t>
      </w:r>
      <w:r w:rsidR="00663280">
        <w:fldChar w:fldCharType="end"/>
      </w:r>
      <w:r w:rsidR="00663280">
        <w:t xml:space="preserve"> </w:t>
      </w:r>
      <w:r w:rsidR="003B0126">
        <w:t>and</w:t>
      </w:r>
      <w:r w:rsidR="00663280">
        <w:t xml:space="preserve"> </w:t>
      </w:r>
      <w:r w:rsidR="003B0126">
        <w:t xml:space="preserve">GISP2 </w:t>
      </w:r>
      <w:r w:rsidR="00663280">
        <w:fldChar w:fldCharType="begin"/>
      </w:r>
      <w:r w:rsidR="00ED77F7">
        <w:instrText xml:space="preserve"> ADDIN EN.CITE &lt;EndNote&gt;&lt;Cite&gt;&lt;Author&gt;Mayewski&lt;/Author&gt;&lt;Year&gt;1997&lt;/Year&gt;&lt;RecNum&gt;362&lt;/RecNum&gt;&lt;DisplayText&gt;&lt;style face="superscript"&gt;12&lt;/style&gt;&lt;/DisplayText&gt;&lt;record&gt;&lt;rec-number&gt;362&lt;/rec-number&gt;&lt;foreign-keys&gt;&lt;key app="EN" db-id="paexdsspxzpz07evew7pwdp15wzttpte2x9v" timestamp="1661532210"&gt;362&lt;/key&gt;&lt;/foreign-keys&gt;&lt;ref-type name="Journal Article"&gt;17&lt;/ref-type&gt;&lt;contributors&gt;&lt;authors&gt;&lt;author&gt;Mayewski, Paul A&lt;/author&gt;&lt;author&gt;Meeker, Loren D&lt;/author&gt;&lt;author&gt;Twickler, Mark S&lt;/author&gt;&lt;author&gt;Whitlow, Sallie&lt;/author&gt;&lt;author&gt;Yang, Qinzhao&lt;/author&gt;&lt;author&gt;Lyons, W Berry&lt;/author&gt;&lt;author&gt;Prentice, Michael&lt;/author&gt;&lt;/authors&gt;&lt;/contributors&gt;&lt;titles&gt;&lt;title&gt;Major features and forcing of high‐latitude northern hemisphere atmospheric circulation using a 110,000‐year‐long glaciochemical series&lt;/title&gt;&lt;secondary-title&gt;Journal of Geophysical Research: Oceans&lt;/secondary-title&gt;&lt;/titles&gt;&lt;periodical&gt;&lt;full-title&gt;Journal of Geophysical Research: Oceans&lt;/full-title&gt;&lt;/periodical&gt;&lt;pages&gt;26345-26366&lt;/pages&gt;&lt;volume&gt;102&lt;/volume&gt;&lt;number&gt;C12&lt;/number&gt;&lt;dates&gt;&lt;year&gt;1997&lt;/year&gt;&lt;/dates&gt;&lt;isbn&gt;0148-0227&lt;/isbn&gt;&lt;urls&gt;&lt;/urls&gt;&lt;/record&gt;&lt;/Cite&gt;&lt;/EndNote&gt;</w:instrText>
      </w:r>
      <w:r w:rsidR="00663280">
        <w:fldChar w:fldCharType="separate"/>
      </w:r>
      <w:r w:rsidR="00ED77F7" w:rsidRPr="00ED77F7">
        <w:rPr>
          <w:noProof/>
          <w:vertAlign w:val="superscript"/>
        </w:rPr>
        <w:t>12</w:t>
      </w:r>
      <w:r w:rsidR="00663280">
        <w:fldChar w:fldCharType="end"/>
      </w:r>
      <w:r w:rsidR="003B0126">
        <w:t xml:space="preserve"> were interpolated onto the depth range of each sample. </w:t>
      </w:r>
      <w:r w:rsidR="00F60518">
        <w:t>T</w:t>
      </w:r>
      <w:r w:rsidR="00F60518" w:rsidRPr="00F60518">
        <w:t xml:space="preserve">he number of moles of </w:t>
      </w:r>
      <w:r w:rsidR="00F60518">
        <w:t>Ca</w:t>
      </w:r>
      <w:r w:rsidR="00F60518">
        <w:rPr>
          <w:vertAlign w:val="superscript"/>
        </w:rPr>
        <w:t>2+</w:t>
      </w:r>
      <w:r w:rsidR="00F60518" w:rsidRPr="00F60518">
        <w:t xml:space="preserve"> in each sample was calculated from the sample mass and Ca</w:t>
      </w:r>
      <w:r w:rsidR="00F60518">
        <w:rPr>
          <w:vertAlign w:val="superscript"/>
        </w:rPr>
        <w:t>2+</w:t>
      </w:r>
      <w:r w:rsidR="00F60518" w:rsidRPr="00F60518">
        <w:t xml:space="preserve"> concentration</w:t>
      </w:r>
      <w:r w:rsidR="00F60518">
        <w:t>.</w:t>
      </w:r>
    </w:p>
    <w:p w14:paraId="41607838" w14:textId="77777777" w:rsidR="008055BD" w:rsidRPr="003B0126" w:rsidRDefault="008055BD" w:rsidP="008055BD">
      <w:pPr>
        <w:spacing w:after="120" w:line="480" w:lineRule="auto"/>
        <w:jc w:val="both"/>
      </w:pPr>
    </w:p>
    <w:p w14:paraId="15886A97" w14:textId="38C74CA6" w:rsidR="00364B9D" w:rsidRDefault="00364B9D" w:rsidP="008055BD">
      <w:pPr>
        <w:spacing w:after="120" w:line="480" w:lineRule="auto"/>
        <w:jc w:val="both"/>
      </w:pPr>
      <w:r>
        <w:t>Initially, 108 CH</w:t>
      </w:r>
      <w:r>
        <w:rPr>
          <w:vertAlign w:val="subscript"/>
        </w:rPr>
        <w:t>4xs</w:t>
      </w:r>
      <w:r>
        <w:t xml:space="preserve"> measurements were made </w:t>
      </w:r>
      <w:r w:rsidR="003B0126">
        <w:t>on samples from the</w:t>
      </w:r>
      <w:r>
        <w:t xml:space="preserve"> GISP2 ice</w:t>
      </w:r>
      <w:r w:rsidR="003B0126">
        <w:t xml:space="preserve"> core in 2016</w:t>
      </w:r>
      <w:r>
        <w:t xml:space="preserve"> </w:t>
      </w:r>
      <w:r w:rsidR="00847A9C">
        <w:t>and</w:t>
      </w:r>
      <w:r>
        <w:t xml:space="preserve"> establish</w:t>
      </w:r>
      <w:r w:rsidR="00847A9C">
        <w:t>ed</w:t>
      </w:r>
      <w:r>
        <w:t xml:space="preserve"> </w:t>
      </w:r>
      <w:r w:rsidR="003B0126">
        <w:t xml:space="preserve">a </w:t>
      </w:r>
      <w:r>
        <w:t>linear re</w:t>
      </w:r>
      <w:r w:rsidR="00847A9C">
        <w:t>lationship</w:t>
      </w:r>
      <w:r>
        <w:t xml:space="preserve"> of 5</w:t>
      </w:r>
      <w:r w:rsidR="000662E0">
        <w:t>.</w:t>
      </w:r>
      <w:r>
        <w:t xml:space="preserve">16 </w:t>
      </w:r>
      <w:r w:rsidR="006C6C93" w:rsidRPr="006C6C93">
        <w:t>±</w:t>
      </w:r>
      <w:r w:rsidR="006C6C93">
        <w:t xml:space="preserve"> </w:t>
      </w:r>
      <w:r w:rsidR="000662E0">
        <w:t>0</w:t>
      </w:r>
      <w:r>
        <w:t xml:space="preserve">.25 </w:t>
      </w:r>
      <w:r w:rsidR="000662E0">
        <w:t>micro</w:t>
      </w:r>
      <w:r>
        <w:t>moles of CH</w:t>
      </w:r>
      <w:r>
        <w:rPr>
          <w:vertAlign w:val="subscript"/>
        </w:rPr>
        <w:t>4xs</w:t>
      </w:r>
      <w:r>
        <w:t xml:space="preserve"> per mole of Ca</w:t>
      </w:r>
      <w:r>
        <w:rPr>
          <w:vertAlign w:val="superscript"/>
        </w:rPr>
        <w:t>2+</w:t>
      </w:r>
      <w:r>
        <w:t xml:space="preserve"> (R</w:t>
      </w:r>
      <w:r>
        <w:rPr>
          <w:vertAlign w:val="superscript"/>
        </w:rPr>
        <w:t>2</w:t>
      </w:r>
      <w:r>
        <w:t xml:space="preserve"> = 0.78) </w:t>
      </w:r>
      <w:r w:rsidR="00663280">
        <w:fldChar w:fldCharType="begin"/>
      </w:r>
      <w:r w:rsidR="00ED77F7">
        <w:instrText xml:space="preserve"> ADDIN EN.CITE &lt;EndNote&gt;&lt;Cite&gt;&lt;Author&gt;Lee&lt;/Author&gt;&lt;Year&gt;2020&lt;/Year&gt;&lt;RecNum&gt;325&lt;/RecNum&gt;&lt;DisplayText&gt;&lt;style face="superscript"&gt;10&lt;/style&gt;&lt;/DisplayText&gt;&lt;record&gt;&lt;rec-number&gt;325&lt;/rec-number&gt;&lt;foreign-keys&gt;&lt;key app="EN" db-id="paexdsspxzpz07evew7pwdp15wzttpte2x9v" timestamp="1661494145"&gt;325&lt;/key&gt;&lt;/foreign-keys&gt;&lt;ref-type name="Journal Article"&gt;17&lt;/ref-type&gt;&lt;contributors&gt;&lt;authors&gt;&lt;author&gt;Lee, James E&lt;/author&gt;&lt;author&gt;Edwards, Jon S&lt;/author&gt;&lt;author&gt;Schmitt, Jochen&lt;/author&gt;&lt;author&gt;Fischer, Hubertus&lt;/author&gt;&lt;author&gt;Bock, Michael&lt;/author&gt;&lt;author&gt;Brook, Edward J&lt;/author&gt;&lt;/authors&gt;&lt;/contributors&gt;&lt;titles&gt;&lt;title&gt;Excess methane in Greenland ice cores associated with high dust concentrations&lt;/title&gt;&lt;secondary-title&gt;Geochimica et cosmochimica acta&lt;/secondary-title&gt;&lt;/titles&gt;&lt;periodical&gt;&lt;full-title&gt;Geochimica et cosmochimica acta&lt;/full-title&gt;&lt;/periodical&gt;&lt;pages&gt;409-430&lt;/pages&gt;&lt;volume&gt;270&lt;/volume&gt;&lt;dates&gt;&lt;year&gt;2020&lt;/year&gt;&lt;/dates&gt;&lt;isbn&gt;0016-7037&lt;/isbn&gt;&lt;urls&gt;&lt;/urls&gt;&lt;/record&gt;&lt;/Cite&gt;&lt;/EndNote&gt;</w:instrText>
      </w:r>
      <w:r w:rsidR="00663280">
        <w:fldChar w:fldCharType="separate"/>
      </w:r>
      <w:r w:rsidR="00ED77F7" w:rsidRPr="00ED77F7">
        <w:rPr>
          <w:noProof/>
          <w:vertAlign w:val="superscript"/>
        </w:rPr>
        <w:t>10</w:t>
      </w:r>
      <w:r w:rsidR="00663280">
        <w:fldChar w:fldCharType="end"/>
      </w:r>
      <w:r>
        <w:t xml:space="preserve">. We incorporate an additional 34, 200, and 64 GISP2 </w:t>
      </w:r>
      <w:r w:rsidR="00F17473">
        <w:t xml:space="preserve">measurements of </w:t>
      </w:r>
      <w:r>
        <w:t>CH</w:t>
      </w:r>
      <w:r>
        <w:rPr>
          <w:vertAlign w:val="subscript"/>
        </w:rPr>
        <w:t>4xs</w:t>
      </w:r>
      <w:r>
        <w:t xml:space="preserve"> made in 2016, 2018 and 2019, respectively</w:t>
      </w:r>
      <w:r w:rsidR="00BE54A2">
        <w:t xml:space="preserve">. These measurements </w:t>
      </w:r>
      <w:r w:rsidR="00262071">
        <w:t>enc</w:t>
      </w:r>
      <w:r>
        <w:t xml:space="preserve">ompass a wider range of depths and dust content. </w:t>
      </w:r>
      <w:r w:rsidR="000E4464">
        <w:t>Lee et al. (2020) also made 41 CH</w:t>
      </w:r>
      <w:r w:rsidR="000E4464">
        <w:rPr>
          <w:vertAlign w:val="subscript"/>
        </w:rPr>
        <w:t>4xs</w:t>
      </w:r>
      <w:r w:rsidR="000E4464">
        <w:t xml:space="preserve"> measurements on NEEM ice in 2016 and derived a regression of 7.01 </w:t>
      </w:r>
      <w:r w:rsidR="000E4464" w:rsidRPr="006C6C93">
        <w:t>±</w:t>
      </w:r>
      <w:r w:rsidR="000E4464">
        <w:t xml:space="preserve"> 0.68 micromoles of CH</w:t>
      </w:r>
      <w:r w:rsidR="000E4464">
        <w:rPr>
          <w:vertAlign w:val="subscript"/>
        </w:rPr>
        <w:t>4xs</w:t>
      </w:r>
      <w:r w:rsidR="000E4464">
        <w:t xml:space="preserve"> per mole of Ca</w:t>
      </w:r>
      <w:r w:rsidR="000E4464">
        <w:rPr>
          <w:vertAlign w:val="superscript"/>
        </w:rPr>
        <w:t>2+</w:t>
      </w:r>
      <w:r w:rsidR="000E4464">
        <w:t xml:space="preserve"> (R</w:t>
      </w:r>
      <w:r w:rsidR="000E4464">
        <w:rPr>
          <w:vertAlign w:val="superscript"/>
        </w:rPr>
        <w:t>2</w:t>
      </w:r>
      <w:r w:rsidR="000E4464">
        <w:t xml:space="preserve"> = 0.74) </w:t>
      </w:r>
      <w:r w:rsidR="000E4464">
        <w:fldChar w:fldCharType="begin"/>
      </w:r>
      <w:r w:rsidR="000E4464">
        <w:instrText xml:space="preserve"> ADDIN EN.CITE &lt;EndNote&gt;&lt;Cite&gt;&lt;Author&gt;Lee&lt;/Author&gt;&lt;Year&gt;2020&lt;/Year&gt;&lt;RecNum&gt;325&lt;/RecNum&gt;&lt;DisplayText&gt;&lt;style face="superscript"&gt;10&lt;/style&gt;&lt;/DisplayText&gt;&lt;record&gt;&lt;rec-number&gt;325&lt;/rec-number&gt;&lt;foreign-keys&gt;&lt;key app="EN" db-id="paexdsspxzpz07evew7pwdp15wzttpte2x9v" timestamp="1661494145"&gt;325&lt;/key&gt;&lt;/foreign-keys&gt;&lt;ref-type name="Journal Article"&gt;17&lt;/ref-type&gt;&lt;contributors&gt;&lt;authors&gt;&lt;author&gt;Lee, James E&lt;/author&gt;&lt;author&gt;Edwards, Jon S&lt;/author&gt;&lt;author&gt;Schmitt, Jochen&lt;/author&gt;&lt;author&gt;Fischer, Hubertus&lt;/author&gt;&lt;author&gt;Bock, Michael&lt;/author&gt;&lt;author&gt;Brook, Edward J&lt;/author&gt;&lt;/authors&gt;&lt;/contributors&gt;&lt;titles&gt;&lt;title&gt;Excess methane in Greenland ice cores associated with high dust concentrations&lt;/title&gt;&lt;secondary-title&gt;Geochimica et cosmochimica acta&lt;/secondary-title&gt;&lt;/titles&gt;&lt;periodical&gt;&lt;full-title&gt;Geochimica et cosmochimica acta&lt;/full-title&gt;&lt;/periodical&gt;&lt;pages&gt;409-430&lt;/pages&gt;&lt;volume&gt;270&lt;/volume&gt;&lt;dates&gt;&lt;year&gt;2020&lt;/year&gt;&lt;/dates&gt;&lt;isbn&gt;0016-7037&lt;/isbn&gt;&lt;urls&gt;&lt;/urls&gt;&lt;/record&gt;&lt;/Cite&gt;&lt;/EndNote&gt;</w:instrText>
      </w:r>
      <w:r w:rsidR="000E4464">
        <w:fldChar w:fldCharType="separate"/>
      </w:r>
      <w:r w:rsidR="000E4464" w:rsidRPr="00ED77F7">
        <w:rPr>
          <w:noProof/>
          <w:vertAlign w:val="superscript"/>
        </w:rPr>
        <w:t>10</w:t>
      </w:r>
      <w:r w:rsidR="000E4464">
        <w:fldChar w:fldCharType="end"/>
      </w:r>
      <w:r w:rsidR="000E4464">
        <w:t xml:space="preserve">. An additional 46 NEEM samples were measured in 2021. </w:t>
      </w:r>
    </w:p>
    <w:p w14:paraId="7E266A37" w14:textId="77777777" w:rsidR="008055BD" w:rsidRDefault="008055BD" w:rsidP="008055BD">
      <w:pPr>
        <w:spacing w:after="120" w:line="480" w:lineRule="auto"/>
        <w:jc w:val="both"/>
      </w:pPr>
    </w:p>
    <w:p w14:paraId="2D6DE877" w14:textId="63959323" w:rsidR="00364B9D" w:rsidRDefault="00D31960" w:rsidP="008055BD">
      <w:pPr>
        <w:spacing w:after="120" w:line="480" w:lineRule="auto"/>
        <w:jc w:val="both"/>
      </w:pPr>
      <w:r>
        <w:t>The</w:t>
      </w:r>
      <w:r w:rsidR="00364B9D">
        <w:t xml:space="preserve"> production mechanism is unknown</w:t>
      </w:r>
      <w:r w:rsidR="00262071">
        <w:t xml:space="preserve"> </w:t>
      </w:r>
      <w:r w:rsidR="00663280">
        <w:fldChar w:fldCharType="begin"/>
      </w:r>
      <w:r w:rsidR="00ED77F7">
        <w:instrText xml:space="preserve"> ADDIN EN.CITE &lt;EndNote&gt;&lt;Cite&gt;&lt;Author&gt;Lee&lt;/Author&gt;&lt;Year&gt;2020&lt;/Year&gt;&lt;RecNum&gt;325&lt;/RecNum&gt;&lt;DisplayText&gt;&lt;style face="superscript"&gt;10&lt;/style&gt;&lt;/DisplayText&gt;&lt;record&gt;&lt;rec-number&gt;325&lt;/rec-number&gt;&lt;foreign-keys&gt;&lt;key app="EN" db-id="paexdsspxzpz07evew7pwdp15wzttpte2x9v" timestamp="1661494145"&gt;325&lt;/key&gt;&lt;/foreign-keys&gt;&lt;ref-type name="Journal Article"&gt;17&lt;/ref-type&gt;&lt;contributors&gt;&lt;authors&gt;&lt;author&gt;Lee, James E&lt;/author&gt;&lt;author&gt;Edwards, Jon S&lt;/author&gt;&lt;author&gt;Schmitt, Jochen&lt;/author&gt;&lt;author&gt;Fischer, Hubertus&lt;/author&gt;&lt;author&gt;Bock, Michael&lt;/author&gt;&lt;author&gt;Brook, Edward J&lt;/author&gt;&lt;/authors&gt;&lt;/contributors&gt;&lt;titles&gt;&lt;title&gt;Excess methane in Greenland ice cores associated with high dust concentrations&lt;/title&gt;&lt;secondary-title&gt;Geochimica et cosmochimica acta&lt;/secondary-title&gt;&lt;/titles&gt;&lt;periodical&gt;&lt;full-title&gt;Geochimica et cosmochimica acta&lt;/full-title&gt;&lt;/periodical&gt;&lt;pages&gt;409-430&lt;/pages&gt;&lt;volume&gt;270&lt;/volume&gt;&lt;dates&gt;&lt;year&gt;2020&lt;/year&gt;&lt;/dates&gt;&lt;isbn&gt;0016-7037&lt;/isbn&gt;&lt;urls&gt;&lt;/urls&gt;&lt;/record&gt;&lt;/Cite&gt;&lt;/EndNote&gt;</w:instrText>
      </w:r>
      <w:r w:rsidR="00663280">
        <w:fldChar w:fldCharType="separate"/>
      </w:r>
      <w:r w:rsidR="00ED77F7" w:rsidRPr="00ED77F7">
        <w:rPr>
          <w:noProof/>
          <w:vertAlign w:val="superscript"/>
        </w:rPr>
        <w:t>10</w:t>
      </w:r>
      <w:r w:rsidR="00663280">
        <w:fldChar w:fldCharType="end"/>
      </w:r>
      <w:r w:rsidR="00364B9D">
        <w:t xml:space="preserve"> </w:t>
      </w:r>
      <w:r>
        <w:t xml:space="preserve">and </w:t>
      </w:r>
      <w:r w:rsidR="00364B9D">
        <w:t>it is possible that the Ca</w:t>
      </w:r>
      <w:r w:rsidR="00BE54A2">
        <w:rPr>
          <w:vertAlign w:val="superscript"/>
        </w:rPr>
        <w:t>2+</w:t>
      </w:r>
      <w:r w:rsidR="006C6C93">
        <w:t xml:space="preserve"> vs. </w:t>
      </w:r>
      <w:r w:rsidR="00364B9D">
        <w:t>CH</w:t>
      </w:r>
      <w:r w:rsidR="00262071">
        <w:rPr>
          <w:vertAlign w:val="subscript"/>
        </w:rPr>
        <w:t>4</w:t>
      </w:r>
      <w:r w:rsidR="001E7141">
        <w:rPr>
          <w:vertAlign w:val="subscript"/>
        </w:rPr>
        <w:t>xs</w:t>
      </w:r>
      <w:r w:rsidR="00364B9D">
        <w:t xml:space="preserve"> re</w:t>
      </w:r>
      <w:r w:rsidR="00262071">
        <w:t>gression</w:t>
      </w:r>
      <w:r w:rsidR="00364B9D">
        <w:t xml:space="preserve"> var</w:t>
      </w:r>
      <w:r w:rsidR="00262071">
        <w:t>ies</w:t>
      </w:r>
      <w:r w:rsidR="00364B9D">
        <w:t xml:space="preserve"> with </w:t>
      </w:r>
      <w:r w:rsidR="00262071">
        <w:t>ice age,</w:t>
      </w:r>
      <w:r w:rsidR="00364B9D">
        <w:t xml:space="preserve"> location</w:t>
      </w:r>
      <w:r w:rsidR="00262071">
        <w:t xml:space="preserve"> on the ice sheet, or</w:t>
      </w:r>
      <w:r w:rsidR="00BE54A2">
        <w:t xml:space="preserve"> is dependent on</w:t>
      </w:r>
      <w:r w:rsidR="00262071">
        <w:t xml:space="preserve"> when the measurement was made due to slight changes in the analytical</w:t>
      </w:r>
      <w:r w:rsidR="00F23633">
        <w:t xml:space="preserve"> system and</w:t>
      </w:r>
      <w:r w:rsidR="00262071">
        <w:t xml:space="preserve"> </w:t>
      </w:r>
      <w:r w:rsidR="00BE54A2">
        <w:t>methods</w:t>
      </w:r>
      <w:r w:rsidR="00F23633">
        <w:t xml:space="preserve"> over time</w:t>
      </w:r>
      <w:r w:rsidR="00364B9D">
        <w:t xml:space="preserve">. To test the </w:t>
      </w:r>
      <w:r w:rsidR="00811582">
        <w:t xml:space="preserve">stability </w:t>
      </w:r>
      <w:r w:rsidR="00364B9D">
        <w:t>of the linear regression</w:t>
      </w:r>
      <w:r w:rsidR="00811582">
        <w:t xml:space="preserve"> as a function of age</w:t>
      </w:r>
      <w:r w:rsidR="00364B9D">
        <w:t>, all 407 GISP2 CH</w:t>
      </w:r>
      <w:r w:rsidR="00364B9D">
        <w:rPr>
          <w:vertAlign w:val="subscript"/>
        </w:rPr>
        <w:t>4xs</w:t>
      </w:r>
      <w:r w:rsidR="00364B9D">
        <w:t xml:space="preserve"> measurements were binned by ice age</w:t>
      </w:r>
      <w:r w:rsidR="00811582">
        <w:t xml:space="preserve"> (core </w:t>
      </w:r>
      <w:r w:rsidR="00364B9D">
        <w:t>depth</w:t>
      </w:r>
      <w:r w:rsidR="00811582">
        <w:t>)</w:t>
      </w:r>
      <w:r w:rsidR="00364B9D">
        <w:t xml:space="preserve"> (</w:t>
      </w:r>
      <w:r w:rsidR="00C53268">
        <w:t>S</w:t>
      </w:r>
      <w:r w:rsidR="00262071">
        <w:t>upp</w:t>
      </w:r>
      <w:r w:rsidR="00C53268">
        <w:t>lementary T</w:t>
      </w:r>
      <w:r w:rsidR="00364B9D">
        <w:t xml:space="preserve">able </w:t>
      </w:r>
      <w:r w:rsidR="00262071">
        <w:t>1</w:t>
      </w:r>
      <w:r w:rsidR="00364B9D">
        <w:t>).</w:t>
      </w:r>
      <w:r w:rsidR="00F60518">
        <w:t xml:space="preserve"> </w:t>
      </w:r>
      <w:r w:rsidR="007003C5">
        <w:t xml:space="preserve">Next, the </w:t>
      </w:r>
      <w:r w:rsidR="00364B9D">
        <w:t>linear regression and standard error for each bin were calculated (</w:t>
      </w:r>
      <w:r w:rsidR="00C53268">
        <w:t>Supplementary Table</w:t>
      </w:r>
      <w:r w:rsidR="00F244AA">
        <w:t xml:space="preserve"> </w:t>
      </w:r>
      <w:r w:rsidR="00C17F6A">
        <w:t>1</w:t>
      </w:r>
      <w:r w:rsidR="00262071">
        <w:t xml:space="preserve">, </w:t>
      </w:r>
      <w:r w:rsidR="00C53268">
        <w:t>Supplementary</w:t>
      </w:r>
      <w:r w:rsidR="00262071">
        <w:t xml:space="preserve"> </w:t>
      </w:r>
      <w:r w:rsidR="00C53268">
        <w:t>F</w:t>
      </w:r>
      <w:r w:rsidR="00262071">
        <w:t>ig</w:t>
      </w:r>
      <w:r w:rsidR="004C2445">
        <w:t>. 2</w:t>
      </w:r>
      <w:r w:rsidR="000F4E9F">
        <w:t>c-d</w:t>
      </w:r>
      <w:r w:rsidR="00364B9D">
        <w:t>)</w:t>
      </w:r>
      <w:r w:rsidR="00F60518" w:rsidRPr="00F60518">
        <w:t xml:space="preserve"> </w:t>
      </w:r>
      <w:r w:rsidR="00F60518">
        <w:t>), limiting the data used so that the range of Ca</w:t>
      </w:r>
      <w:r w:rsidR="00F244AA">
        <w:rPr>
          <w:vertAlign w:val="superscript"/>
        </w:rPr>
        <w:t>2+</w:t>
      </w:r>
      <w:r w:rsidR="00F60518">
        <w:t xml:space="preserve"> concentrations was restricted to that of the bin with the smallest range to ensure </w:t>
      </w:r>
      <w:r w:rsidR="00F60518">
        <w:lastRenderedPageBreak/>
        <w:t>an unbiased comparison</w:t>
      </w:r>
      <w:r w:rsidR="00364B9D">
        <w:t>. Analysis of Covariance (ANCOVA) tests</w:t>
      </w:r>
      <w:r w:rsidR="00F17473">
        <w:t xml:space="preserve">, a statistical technique that merges the analysis of variance and the linear regression, </w:t>
      </w:r>
      <w:r w:rsidR="00364B9D">
        <w:t>reveal a statistically significant difference in the Ca</w:t>
      </w:r>
      <w:r w:rsidR="00364B9D">
        <w:rPr>
          <w:vertAlign w:val="superscript"/>
        </w:rPr>
        <w:t>2+</w:t>
      </w:r>
      <w:r w:rsidR="006C2336">
        <w:rPr>
          <w:vertAlign w:val="superscript"/>
        </w:rPr>
        <w:t xml:space="preserve"> </w:t>
      </w:r>
      <w:r w:rsidR="00D564D3">
        <w:t>vs</w:t>
      </w:r>
      <w:r w:rsidR="00364B9D">
        <w:t xml:space="preserve"> CH</w:t>
      </w:r>
      <w:r w:rsidR="00364B9D">
        <w:rPr>
          <w:vertAlign w:val="subscript"/>
        </w:rPr>
        <w:t>4xs</w:t>
      </w:r>
      <w:r w:rsidR="00364B9D">
        <w:t xml:space="preserve"> regression between the youngest and middle age bins using a 95% confidence interval, with the youngest slope statistically greater than the middle-aged slope (</w:t>
      </w:r>
      <w:r w:rsidR="00C53268">
        <w:t>Supplementary</w:t>
      </w:r>
      <w:r w:rsidR="00364B9D">
        <w:t xml:space="preserve"> </w:t>
      </w:r>
      <w:r w:rsidR="00C53268">
        <w:t>F</w:t>
      </w:r>
      <w:r w:rsidR="00364B9D">
        <w:t xml:space="preserve">ig. </w:t>
      </w:r>
      <w:r w:rsidR="000F4E9F">
        <w:t>3</w:t>
      </w:r>
      <w:r w:rsidR="0047351D">
        <w:t>a</w:t>
      </w:r>
      <w:r w:rsidR="00364B9D">
        <w:t>). The calculated slope for the oldest bin was intermediate between the youngest and middle bins</w:t>
      </w:r>
      <w:r w:rsidR="00EC5064">
        <w:t xml:space="preserve"> and was not statistically different from either</w:t>
      </w:r>
      <w:r w:rsidR="00364B9D">
        <w:t>.</w:t>
      </w:r>
      <w:r w:rsidR="00EC5064">
        <w:t xml:space="preserve"> </w:t>
      </w:r>
    </w:p>
    <w:p w14:paraId="197B936A" w14:textId="77777777" w:rsidR="008055BD" w:rsidRDefault="008055BD" w:rsidP="008055BD">
      <w:pPr>
        <w:spacing w:after="120" w:line="480" w:lineRule="auto"/>
        <w:jc w:val="both"/>
      </w:pPr>
    </w:p>
    <w:p w14:paraId="4A6D56B2" w14:textId="4B3621A3" w:rsidR="0049088A" w:rsidRDefault="00364B9D" w:rsidP="008055BD">
      <w:pPr>
        <w:spacing w:before="120" w:after="120" w:line="480" w:lineRule="auto"/>
        <w:jc w:val="both"/>
      </w:pPr>
      <w:r>
        <w:t>Next, to test whether there is geographic variability of the Ca</w:t>
      </w:r>
      <w:r>
        <w:rPr>
          <w:vertAlign w:val="superscript"/>
        </w:rPr>
        <w:t>2+</w:t>
      </w:r>
      <w:r w:rsidR="007003C5">
        <w:t xml:space="preserve"> vs. </w:t>
      </w:r>
      <w:r>
        <w:t>CH</w:t>
      </w:r>
      <w:r>
        <w:rPr>
          <w:vertAlign w:val="subscript"/>
        </w:rPr>
        <w:t>4xs</w:t>
      </w:r>
      <w:r>
        <w:t xml:space="preserve"> relationship, we perform</w:t>
      </w:r>
      <w:r w:rsidR="007003C5">
        <w:t>ed</w:t>
      </w:r>
      <w:r>
        <w:t xml:space="preserve"> similar statistical analyses (Ca</w:t>
      </w:r>
      <w:r>
        <w:rPr>
          <w:vertAlign w:val="superscript"/>
        </w:rPr>
        <w:t>2+</w:t>
      </w:r>
      <w:r>
        <w:t xml:space="preserve"> range </w:t>
      </w:r>
      <w:r w:rsidR="00AE4DA6">
        <w:t>restriction</w:t>
      </w:r>
      <w:r>
        <w:t xml:space="preserve"> and AN</w:t>
      </w:r>
      <w:r w:rsidR="00EC5064">
        <w:t>C</w:t>
      </w:r>
      <w:r>
        <w:t xml:space="preserve">OVA regression comparison) </w:t>
      </w:r>
      <w:r w:rsidR="00EC5064">
        <w:t xml:space="preserve">on </w:t>
      </w:r>
      <w:r>
        <w:t>the NEEM and GISP2 CH</w:t>
      </w:r>
      <w:r>
        <w:rPr>
          <w:vertAlign w:val="subscript"/>
        </w:rPr>
        <w:t>4xs</w:t>
      </w:r>
      <w:r>
        <w:t xml:space="preserve"> data (</w:t>
      </w:r>
      <w:r w:rsidR="00C53268">
        <w:t>Supplementary</w:t>
      </w:r>
      <w:r w:rsidR="00EC5064">
        <w:t xml:space="preserve"> </w:t>
      </w:r>
      <w:r w:rsidR="00C53268">
        <w:t>F</w:t>
      </w:r>
      <w:r>
        <w:t>ig. 2</w:t>
      </w:r>
      <w:r w:rsidR="000F4E9F">
        <w:t>g-h</w:t>
      </w:r>
      <w:r>
        <w:t xml:space="preserve">). </w:t>
      </w:r>
      <w:r w:rsidR="00E403EA" w:rsidRPr="00E403EA">
        <w:t>These cores are separated by over 500 km and might in principle receive dust of somewhat differing compositions that could alter the CH</w:t>
      </w:r>
      <w:r w:rsidR="00E403EA" w:rsidRPr="00E403EA">
        <w:rPr>
          <w:vertAlign w:val="subscript"/>
        </w:rPr>
        <w:t>4xs</w:t>
      </w:r>
      <w:r w:rsidR="00E403EA" w:rsidRPr="00E403EA">
        <w:t xml:space="preserve"> production </w:t>
      </w:r>
      <w:r w:rsidR="00FC7922">
        <w:t>rate</w:t>
      </w:r>
      <w:r>
        <w:t xml:space="preserve">. Establishing any difference is important because we utilize the relationship derived </w:t>
      </w:r>
      <w:r w:rsidR="007003C5">
        <w:t xml:space="preserve">primarily </w:t>
      </w:r>
      <w:r>
        <w:t xml:space="preserve">from GISP2 data to correct our NEEM </w:t>
      </w:r>
      <w:r w:rsidR="006C2336">
        <w:t>[</w:t>
      </w:r>
      <w:r w:rsidR="00742828">
        <w:t>CH</w:t>
      </w:r>
      <w:r w:rsidR="00742828">
        <w:softHyphen/>
      </w:r>
      <w:r w:rsidR="00742828">
        <w:rPr>
          <w:vertAlign w:val="subscript"/>
        </w:rPr>
        <w:t>4</w:t>
      </w:r>
      <w:r w:rsidR="006C2336">
        <w:t>]</w:t>
      </w:r>
      <w:r w:rsidR="00742828">
        <w:t xml:space="preserve"> </w:t>
      </w:r>
      <w:r>
        <w:t>record</w:t>
      </w:r>
      <w:r w:rsidR="00742828">
        <w:t xml:space="preserve"> used for the rIPD reconstruction</w:t>
      </w:r>
      <w:r>
        <w:t xml:space="preserve">. </w:t>
      </w:r>
      <w:r w:rsidR="00742828">
        <w:t xml:space="preserve">The </w:t>
      </w:r>
      <w:r>
        <w:t>ANCOVA test reveal</w:t>
      </w:r>
      <w:r w:rsidR="00742828">
        <w:t>s</w:t>
      </w:r>
      <w:r>
        <w:t xml:space="preserve"> no statistically significant differences between the GISP2 and NEEM Ca</w:t>
      </w:r>
      <w:r>
        <w:rPr>
          <w:vertAlign w:val="superscript"/>
        </w:rPr>
        <w:t>2+</w:t>
      </w:r>
      <w:r w:rsidR="006C6C93">
        <w:t xml:space="preserve"> vs. </w:t>
      </w:r>
      <w:r>
        <w:t>CH</w:t>
      </w:r>
      <w:r>
        <w:rPr>
          <w:vertAlign w:val="subscript"/>
        </w:rPr>
        <w:t>4xs</w:t>
      </w:r>
      <w:r>
        <w:t xml:space="preserve"> regression (</w:t>
      </w:r>
      <w:r w:rsidR="00C53268">
        <w:t>Supplementary F</w:t>
      </w:r>
      <w:r>
        <w:t xml:space="preserve">ig. </w:t>
      </w:r>
      <w:r w:rsidR="000F4E9F">
        <w:t>3</w:t>
      </w:r>
      <w:r w:rsidR="00DA3A97">
        <w:t>c</w:t>
      </w:r>
      <w:r>
        <w:t>), suggesting that the regression is stable across multiple cores</w:t>
      </w:r>
      <w:r w:rsidR="00CE0981">
        <w:t xml:space="preserve">. </w:t>
      </w:r>
      <w:r w:rsidR="001449EB">
        <w:t>We therefore derive a new CH</w:t>
      </w:r>
      <w:r w:rsidR="001449EB">
        <w:rPr>
          <w:vertAlign w:val="subscript"/>
        </w:rPr>
        <w:t>4xs</w:t>
      </w:r>
      <w:r w:rsidR="001449EB">
        <w:t xml:space="preserve"> regression </w:t>
      </w:r>
      <w:r w:rsidR="00132C24">
        <w:t xml:space="preserve">of </w:t>
      </w:r>
      <w:r w:rsidR="00132C24" w:rsidRPr="008C6D23">
        <w:t>5.41 ± 0.18</w:t>
      </w:r>
      <w:r w:rsidR="00132C24">
        <w:t xml:space="preserve"> </w:t>
      </w:r>
      <w:r w:rsidR="00132C24">
        <w:t>micromoles of CH</w:t>
      </w:r>
      <w:r w:rsidR="00132C24">
        <w:rPr>
          <w:vertAlign w:val="subscript"/>
        </w:rPr>
        <w:t>4xs</w:t>
      </w:r>
      <w:r w:rsidR="00132C24">
        <w:t xml:space="preserve"> per mole of Ca</w:t>
      </w:r>
      <w:r w:rsidR="00132C24">
        <w:rPr>
          <w:vertAlign w:val="superscript"/>
        </w:rPr>
        <w:t>2+</w:t>
      </w:r>
      <w:r w:rsidR="00132C24">
        <w:t xml:space="preserve"> </w:t>
      </w:r>
      <w:r w:rsidR="001449EB">
        <w:t xml:space="preserve">that incorporates all GISP2 data as well as the NEEM 2016 data (bottom row, </w:t>
      </w:r>
      <w:r w:rsidR="00C53268">
        <w:t>Supplementary</w:t>
      </w:r>
      <w:r w:rsidR="001449EB">
        <w:t xml:space="preserve"> </w:t>
      </w:r>
      <w:r w:rsidR="00C53268">
        <w:t>T</w:t>
      </w:r>
      <w:r w:rsidR="001449EB">
        <w:t xml:space="preserve">able 1), and use this to correct our NEEM and GISP2 rIPD records. NEEM 2021 was not included due to </w:t>
      </w:r>
      <w:r w:rsidR="007003C5">
        <w:t>a</w:t>
      </w:r>
      <w:r w:rsidR="001449EB">
        <w:t xml:space="preserve"> large data offset</w:t>
      </w:r>
      <w:r w:rsidR="00132C24">
        <w:t xml:space="preserve"> (large y-intercept in Supplementary Fig. 2e-f)</w:t>
      </w:r>
      <w:r w:rsidR="001449EB">
        <w:t xml:space="preserve">. </w:t>
      </w:r>
    </w:p>
    <w:p w14:paraId="1EDB2EBA" w14:textId="77777777" w:rsidR="008055BD" w:rsidRPr="001449EB" w:rsidRDefault="008055BD" w:rsidP="008055BD">
      <w:pPr>
        <w:spacing w:before="120" w:after="120" w:line="480" w:lineRule="auto"/>
        <w:jc w:val="both"/>
      </w:pPr>
    </w:p>
    <w:p w14:paraId="02AFCA83" w14:textId="2644FBC0" w:rsidR="00DA3A97" w:rsidRDefault="00364B9D" w:rsidP="008055BD">
      <w:pPr>
        <w:spacing w:after="120" w:line="480" w:lineRule="auto"/>
        <w:jc w:val="both"/>
      </w:pPr>
      <w:r>
        <w:t>Finally, we consider if the CH</w:t>
      </w:r>
      <w:r>
        <w:rPr>
          <w:vertAlign w:val="subscript"/>
        </w:rPr>
        <w:t>4xs</w:t>
      </w:r>
      <w:r>
        <w:t xml:space="preserve"> regression may be sensitive to slight changes in the analytical methods used over time (e.g., meltwater temperature, melt time, changes in sample preparation). </w:t>
      </w:r>
      <w:r>
        <w:lastRenderedPageBreak/>
        <w:t>Establishing this dependence is important because the NEEM and GISP2 measurements used in this study were m</w:t>
      </w:r>
      <w:r w:rsidR="00AD7E23">
        <w:t xml:space="preserve">easured </w:t>
      </w:r>
      <w:r>
        <w:t>over 8 years apart. We group</w:t>
      </w:r>
      <w:r w:rsidR="007003C5">
        <w:t>ed</w:t>
      </w:r>
      <w:r>
        <w:t xml:space="preserve"> the GISP2 measurements by year (2016, 2018, &amp; 2019) </w:t>
      </w:r>
      <w:r w:rsidR="000F4E9F">
        <w:t xml:space="preserve">and NEEM measurements by year (2016 and 2021) </w:t>
      </w:r>
      <w:r>
        <w:t>over identical Ca</w:t>
      </w:r>
      <w:r>
        <w:rPr>
          <w:vertAlign w:val="superscript"/>
        </w:rPr>
        <w:t>2+</w:t>
      </w:r>
      <w:r>
        <w:t xml:space="preserve"> content ranges and again performed A</w:t>
      </w:r>
      <w:r w:rsidR="00D85961">
        <w:t>NC</w:t>
      </w:r>
      <w:r>
        <w:t>OVA testing to compare the regressions of each (</w:t>
      </w:r>
      <w:r w:rsidR="00C53268">
        <w:t>Supplementary F</w:t>
      </w:r>
      <w:r>
        <w:t>ig. 2</w:t>
      </w:r>
      <w:r w:rsidR="000F4E9F">
        <w:t>a-b, e-f</w:t>
      </w:r>
      <w:r>
        <w:t xml:space="preserve">). </w:t>
      </w:r>
      <w:r w:rsidR="00742828">
        <w:t xml:space="preserve">There are insufficient </w:t>
      </w:r>
      <w:r w:rsidR="00D564D3">
        <w:t xml:space="preserve">data </w:t>
      </w:r>
      <w:r w:rsidR="00742828">
        <w:t>to also normalize these groups by sample depth because each measurement campaign contains samples covering a unique range of depths.</w:t>
      </w:r>
      <w:r w:rsidR="00DA3A97">
        <w:t xml:space="preserve"> </w:t>
      </w:r>
      <w:r>
        <w:t>The ANCOVA tests reveal statistically significant differences in the Ca</w:t>
      </w:r>
      <w:r>
        <w:rPr>
          <w:vertAlign w:val="superscript"/>
        </w:rPr>
        <w:t>2+</w:t>
      </w:r>
      <w:r w:rsidR="007003C5">
        <w:t xml:space="preserve"> vs. </w:t>
      </w:r>
      <w:r>
        <w:t>CH</w:t>
      </w:r>
      <w:r>
        <w:rPr>
          <w:vertAlign w:val="subscript"/>
        </w:rPr>
        <w:t>4xs</w:t>
      </w:r>
      <w:r>
        <w:t xml:space="preserve"> regressions for each of the GISP2 measurement campaigns (2016, 2018, 2019), </w:t>
      </w:r>
      <w:r w:rsidR="004926C6" w:rsidRPr="00E80DB4">
        <w:rPr>
          <w:rFonts w:cstheme="minorHAnsi"/>
        </w:rPr>
        <w:t xml:space="preserve">despite </w:t>
      </w:r>
      <w:r w:rsidR="00FC7922">
        <w:rPr>
          <w:rFonts w:cstheme="minorHAnsi"/>
        </w:rPr>
        <w:t>relatively minor</w:t>
      </w:r>
      <w:r w:rsidR="004926C6" w:rsidRPr="00E80DB4">
        <w:rPr>
          <w:rFonts w:cstheme="minorHAnsi"/>
        </w:rPr>
        <w:t xml:space="preserve"> change</w:t>
      </w:r>
      <w:r w:rsidR="004926C6">
        <w:rPr>
          <w:rFonts w:cstheme="minorHAnsi"/>
        </w:rPr>
        <w:t xml:space="preserve">s </w:t>
      </w:r>
      <w:r w:rsidR="004926C6" w:rsidRPr="00E80DB4">
        <w:rPr>
          <w:rFonts w:cstheme="minorHAnsi"/>
        </w:rPr>
        <w:t xml:space="preserve">to extraction line methods over the last decade </w:t>
      </w:r>
      <w:r w:rsidR="00663280">
        <w:rPr>
          <w:rFonts w:cstheme="minorHAnsi"/>
        </w:rPr>
        <w:fldChar w:fldCharType="begin">
          <w:fldData xml:space="preserve">PEVuZE5vdGU+PENpdGU+PEF1dGhvcj5MZWU8L0F1dGhvcj48WWVhcj4yMDIwPC9ZZWFyPjxSZWNO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</w:fldData>
        </w:fldChar>
      </w:r>
      <w:r w:rsidR="00592D0C">
        <w:rPr>
          <w:rFonts w:cstheme="minorHAnsi"/>
        </w:rPr>
        <w:instrText xml:space="preserve"> ADDIN EN.CITE </w:instrText>
      </w:r>
      <w:r w:rsidR="00592D0C">
        <w:rPr>
          <w:rFonts w:cstheme="minorHAnsi"/>
        </w:rPr>
        <w:fldChar w:fldCharType="begin">
          <w:fldData xml:space="preserve">PEVuZE5vdGU+PENpdGU+PEF1dGhvcj5MZWU8L0F1dGhvcj48WWVhcj4yMDIwPC9ZZWFyPjxSZWNO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</w:fldData>
        </w:fldChar>
      </w:r>
      <w:r w:rsidR="00592D0C">
        <w:rPr>
          <w:rFonts w:cstheme="minorHAnsi"/>
        </w:rPr>
        <w:instrText xml:space="preserve"> ADDIN EN.CITE.DATA </w:instrText>
      </w:r>
      <w:r w:rsidR="00592D0C">
        <w:rPr>
          <w:rFonts w:cstheme="minorHAnsi"/>
        </w:rPr>
      </w:r>
      <w:r w:rsidR="00592D0C">
        <w:rPr>
          <w:rFonts w:cstheme="minorHAnsi"/>
        </w:rPr>
        <w:fldChar w:fldCharType="end"/>
      </w:r>
      <w:r w:rsidR="00663280">
        <w:rPr>
          <w:rFonts w:cstheme="minorHAnsi"/>
        </w:rPr>
      </w:r>
      <w:r w:rsidR="00663280">
        <w:rPr>
          <w:rFonts w:cstheme="minorHAnsi"/>
        </w:rPr>
        <w:fldChar w:fldCharType="separate"/>
      </w:r>
      <w:r w:rsidR="00592D0C" w:rsidRPr="00592D0C">
        <w:rPr>
          <w:rFonts w:cstheme="minorHAnsi"/>
          <w:noProof/>
          <w:vertAlign w:val="superscript"/>
        </w:rPr>
        <w:t>1,2</w:t>
      </w:r>
      <w:r w:rsidR="00663280">
        <w:rPr>
          <w:rFonts w:cstheme="minorHAnsi"/>
        </w:rPr>
        <w:fldChar w:fldCharType="end"/>
      </w:r>
      <w:r w:rsidR="00663280">
        <w:rPr>
          <w:rFonts w:cstheme="minorHAnsi"/>
        </w:rPr>
        <w:t xml:space="preserve">, </w:t>
      </w:r>
      <w:r>
        <w:t>with the regression slope decreasing as the year measured increase (</w:t>
      </w:r>
      <w:r w:rsidR="00C53268">
        <w:t>Supplementary F</w:t>
      </w:r>
      <w:r>
        <w:t xml:space="preserve">ig. </w:t>
      </w:r>
      <w:r w:rsidR="00AE498F">
        <w:t>3</w:t>
      </w:r>
      <w:r w:rsidR="0047351D">
        <w:t>b</w:t>
      </w:r>
      <w:r>
        <w:t xml:space="preserve">). </w:t>
      </w:r>
      <w:r w:rsidR="002A7987">
        <w:t>T</w:t>
      </w:r>
      <w:r w:rsidR="002A7987" w:rsidRPr="002A7987">
        <w:t>his implies that the CH</w:t>
      </w:r>
      <w:r w:rsidR="002A7987">
        <w:rPr>
          <w:vertAlign w:val="subscript"/>
        </w:rPr>
        <w:t>4xs</w:t>
      </w:r>
      <w:r w:rsidR="000923D7">
        <w:t xml:space="preserve"> vs. </w:t>
      </w:r>
      <w:r w:rsidR="002A7987" w:rsidRPr="002A7987">
        <w:t>Ca</w:t>
      </w:r>
      <w:r w:rsidR="002A7987">
        <w:rPr>
          <w:vertAlign w:val="superscript"/>
        </w:rPr>
        <w:t>2+</w:t>
      </w:r>
      <w:r w:rsidR="002A7987" w:rsidRPr="002A7987">
        <w:t xml:space="preserve"> </w:t>
      </w:r>
      <w:r w:rsidR="000923D7">
        <w:t xml:space="preserve">regression </w:t>
      </w:r>
      <w:r w:rsidR="002A7987" w:rsidRPr="002A7987">
        <w:t xml:space="preserve">is sensitive to </w:t>
      </w:r>
      <w:r w:rsidR="00FC7922">
        <w:t>when the measurements were made</w:t>
      </w:r>
      <w:r w:rsidR="0047351D">
        <w:t xml:space="preserve">, though no statistical difference was found between the </w:t>
      </w:r>
      <w:r w:rsidR="002A7987">
        <w:t xml:space="preserve">relationship derived in the </w:t>
      </w:r>
      <w:r w:rsidR="0047351D">
        <w:t>2016 and 2021 NEEM measurement campaign</w:t>
      </w:r>
      <w:r>
        <w:t xml:space="preserve">. </w:t>
      </w:r>
    </w:p>
    <w:p w14:paraId="5F45D984" w14:textId="77777777" w:rsidR="008055BD" w:rsidRPr="00DA3A97" w:rsidRDefault="008055BD" w:rsidP="008055BD">
      <w:pPr>
        <w:spacing w:after="120" w:line="480" w:lineRule="auto"/>
        <w:jc w:val="both"/>
      </w:pPr>
    </w:p>
    <w:p w14:paraId="0B6ED9B5" w14:textId="24E2BB3E" w:rsidR="002B0C6C" w:rsidRPr="00F56CA8" w:rsidRDefault="00F56CA8" w:rsidP="008055BD">
      <w:pPr>
        <w:spacing w:after="120" w:line="480" w:lineRule="auto"/>
        <w:jc w:val="both"/>
        <w:rPr>
          <w:rFonts w:cstheme="minorHAnsi"/>
        </w:rPr>
      </w:pPr>
      <w:r>
        <w:rPr>
          <w:rFonts w:cstheme="minorHAnsi"/>
        </w:rPr>
        <w:t>It is important to i</w:t>
      </w:r>
      <w:r w:rsidR="002B0C6C">
        <w:rPr>
          <w:rFonts w:cstheme="minorHAnsi"/>
        </w:rPr>
        <w:t xml:space="preserve">ncorporate the apparent </w:t>
      </w:r>
      <w:r w:rsidR="006C2336">
        <w:rPr>
          <w:rFonts w:cstheme="minorHAnsi"/>
        </w:rPr>
        <w:t>variability</w:t>
      </w:r>
      <w:r w:rsidR="002B0C6C">
        <w:rPr>
          <w:rFonts w:cstheme="minorHAnsi"/>
        </w:rPr>
        <w:t xml:space="preserve"> in the </w:t>
      </w:r>
      <w:r w:rsidR="001E7141" w:rsidRPr="002A7987">
        <w:t>CH</w:t>
      </w:r>
      <w:r w:rsidR="001E7141">
        <w:rPr>
          <w:vertAlign w:val="subscript"/>
        </w:rPr>
        <w:t>4xs</w:t>
      </w:r>
      <w:r w:rsidR="001E7141">
        <w:t xml:space="preserve"> vs. </w:t>
      </w:r>
      <w:r w:rsidR="001E7141" w:rsidRPr="002A7987">
        <w:t>Ca</w:t>
      </w:r>
      <w:r w:rsidR="001E7141">
        <w:rPr>
          <w:vertAlign w:val="superscript"/>
        </w:rPr>
        <w:t>2+</w:t>
      </w:r>
      <w:r w:rsidR="001E7141" w:rsidRPr="002A7987">
        <w:t xml:space="preserve"> </w:t>
      </w:r>
      <w:r w:rsidR="001E7141">
        <w:t>regression</w:t>
      </w:r>
      <w:r>
        <w:t xml:space="preserve"> that we use to correct </w:t>
      </w:r>
      <w:r>
        <w:rPr>
          <w:rFonts w:cstheme="minorHAnsi"/>
        </w:rPr>
        <w:t>our discrete GISP2 and NEEM [CH</w:t>
      </w:r>
      <w:r>
        <w:rPr>
          <w:rFonts w:cstheme="minorHAnsi"/>
          <w:vertAlign w:val="subscript"/>
        </w:rPr>
        <w:t>4</w:t>
      </w:r>
      <w:r>
        <w:rPr>
          <w:rFonts w:cstheme="minorHAnsi"/>
        </w:rPr>
        <w:t>]</w:t>
      </w:r>
      <w:r>
        <w:rPr>
          <w:rFonts w:cstheme="minorHAnsi"/>
          <w:vertAlign w:val="subscript"/>
        </w:rPr>
        <w:t xml:space="preserve"> </w:t>
      </w:r>
      <w:r>
        <w:rPr>
          <w:rFonts w:cstheme="minorHAnsi"/>
        </w:rPr>
        <w:t xml:space="preserve">records into the uncertainty of the subsequent </w:t>
      </w:r>
      <w:proofErr w:type="spellStart"/>
      <w:r>
        <w:rPr>
          <w:rFonts w:cstheme="minorHAnsi"/>
        </w:rPr>
        <w:t>rIPD</w:t>
      </w:r>
      <w:proofErr w:type="spellEnd"/>
      <w:r>
        <w:rPr>
          <w:rFonts w:cstheme="minorHAnsi"/>
        </w:rPr>
        <w:t xml:space="preserve"> calculations. To do this, </w:t>
      </w:r>
      <w:r w:rsidR="002B0C6C">
        <w:rPr>
          <w:rFonts w:cstheme="minorHAnsi"/>
        </w:rPr>
        <w:t xml:space="preserve">we </w:t>
      </w:r>
      <w:r w:rsidR="00510178">
        <w:rPr>
          <w:rFonts w:cstheme="minorHAnsi"/>
        </w:rPr>
        <w:t>appl</w:t>
      </w:r>
      <w:r w:rsidR="000923D7">
        <w:rPr>
          <w:rFonts w:cstheme="minorHAnsi"/>
        </w:rPr>
        <w:t>ied</w:t>
      </w:r>
      <w:r w:rsidR="00510178">
        <w:rPr>
          <w:rFonts w:cstheme="minorHAnsi"/>
        </w:rPr>
        <w:t xml:space="preserve"> a correction uncertainty equal </w:t>
      </w:r>
      <w:r w:rsidR="00D73736">
        <w:rPr>
          <w:rFonts w:cstheme="minorHAnsi"/>
        </w:rPr>
        <w:t xml:space="preserve">to a 95% confidence interval derived from the </w:t>
      </w:r>
      <w:r w:rsidR="00234A24">
        <w:rPr>
          <w:rFonts w:cstheme="minorHAnsi"/>
        </w:rPr>
        <w:t xml:space="preserve">weighted </w:t>
      </w:r>
      <w:r w:rsidR="00D73736">
        <w:rPr>
          <w:rFonts w:cstheme="minorHAnsi"/>
        </w:rPr>
        <w:t>standard deviation</w:t>
      </w:r>
      <w:r w:rsidR="00510178">
        <w:rPr>
          <w:rFonts w:cstheme="minorHAnsi"/>
        </w:rPr>
        <w:t xml:space="preserve"> of the regression</w:t>
      </w:r>
      <w:r w:rsidR="004B0C9D">
        <w:rPr>
          <w:rFonts w:cstheme="minorHAnsi"/>
        </w:rPr>
        <w:t xml:space="preserve"> slopes </w:t>
      </w:r>
      <w:r w:rsidR="00CC7DCD">
        <w:rPr>
          <w:rFonts w:cstheme="minorHAnsi"/>
        </w:rPr>
        <w:t>calculated in</w:t>
      </w:r>
      <w:r w:rsidR="00510178">
        <w:rPr>
          <w:rFonts w:cstheme="minorHAnsi"/>
        </w:rPr>
        <w:t xml:space="preserve"> </w:t>
      </w:r>
      <w:r w:rsidR="00CC7DCD">
        <w:rPr>
          <w:rFonts w:cstheme="minorHAnsi"/>
        </w:rPr>
        <w:t xml:space="preserve">the </w:t>
      </w:r>
      <w:r w:rsidR="00510178">
        <w:rPr>
          <w:rFonts w:cstheme="minorHAnsi"/>
        </w:rPr>
        <w:t xml:space="preserve">binning </w:t>
      </w:r>
      <w:r w:rsidR="00BB27E6">
        <w:rPr>
          <w:rFonts w:cstheme="minorHAnsi"/>
        </w:rPr>
        <w:t>test</w:t>
      </w:r>
      <w:r w:rsidR="00510178">
        <w:rPr>
          <w:rFonts w:cstheme="minorHAnsi"/>
        </w:rPr>
        <w:t>s (</w:t>
      </w:r>
      <w:r w:rsidR="006C6C93" w:rsidRPr="006C6C93">
        <w:t>±</w:t>
      </w:r>
      <w:r w:rsidR="006C6C93">
        <w:t xml:space="preserve"> </w:t>
      </w:r>
      <w:r w:rsidR="000662E0">
        <w:rPr>
          <w:rFonts w:cstheme="minorHAnsi"/>
        </w:rPr>
        <w:t>0</w:t>
      </w:r>
      <w:r w:rsidR="00510178">
        <w:rPr>
          <w:rFonts w:cstheme="minorHAnsi"/>
        </w:rPr>
        <w:t>.</w:t>
      </w:r>
      <w:r w:rsidR="00D73736">
        <w:rPr>
          <w:rFonts w:cstheme="minorHAnsi"/>
        </w:rPr>
        <w:t>2</w:t>
      </w:r>
      <w:r w:rsidR="001F0B59">
        <w:rPr>
          <w:rFonts w:cstheme="minorHAnsi"/>
        </w:rPr>
        <w:t>4</w:t>
      </w:r>
      <w:r w:rsidR="00510178" w:rsidRPr="00510178">
        <w:rPr>
          <w:rFonts w:cstheme="minorHAnsi"/>
        </w:rPr>
        <w:t xml:space="preserve"> </w:t>
      </w:r>
      <w:r w:rsidR="000662E0">
        <w:rPr>
          <w:rFonts w:cstheme="minorHAnsi"/>
        </w:rPr>
        <w:t>µ</w:t>
      </w:r>
      <w:r w:rsidR="00510178" w:rsidRPr="00510178">
        <w:t>mol CH</w:t>
      </w:r>
      <w:r w:rsidR="00510178" w:rsidRPr="00510178">
        <w:rPr>
          <w:vertAlign w:val="subscript"/>
        </w:rPr>
        <w:t>4xs</w:t>
      </w:r>
      <w:r w:rsidR="00510178" w:rsidRPr="00510178">
        <w:t xml:space="preserve"> / mol Ca</w:t>
      </w:r>
      <w:r w:rsidR="00510178" w:rsidRPr="00510178">
        <w:rPr>
          <w:vertAlign w:val="superscript"/>
        </w:rPr>
        <w:t>2+</w:t>
      </w:r>
      <w:r w:rsidR="00510178" w:rsidRPr="00510178">
        <w:t>)</w:t>
      </w:r>
      <w:r w:rsidR="00510178">
        <w:t>.</w:t>
      </w:r>
      <w:r w:rsidR="00D3366C">
        <w:t xml:space="preserve"> This is larger than any of the individual uncertainties </w:t>
      </w:r>
      <w:r>
        <w:t>from each bin</w:t>
      </w:r>
      <w:r w:rsidRPr="00F56CA8">
        <w:rPr>
          <w:rFonts w:cstheme="minorHAnsi"/>
        </w:rPr>
        <w:t xml:space="preserve"> </w:t>
      </w:r>
      <w:r>
        <w:rPr>
          <w:rFonts w:cstheme="minorHAnsi"/>
        </w:rPr>
        <w:t>(Supplementary Table 1)</w:t>
      </w:r>
      <w:r>
        <w:t xml:space="preserve"> </w:t>
      </w:r>
      <w:r w:rsidR="00D3366C">
        <w:t>and t</w:t>
      </w:r>
      <w:r>
        <w:t>hus</w:t>
      </w:r>
      <w:r w:rsidR="00D3366C">
        <w:t xml:space="preserve"> makes our uncertainty estimate for the correction conservative. </w:t>
      </w:r>
      <w:r>
        <w:t>This uncertainty is then combined with other forms of uncertainty (</w:t>
      </w:r>
      <w:proofErr w:type="gramStart"/>
      <w:r>
        <w:t>i.e.</w:t>
      </w:r>
      <w:proofErr w:type="gramEnd"/>
      <w:r>
        <w:t xml:space="preserve"> measurement and tie point uncertainty) within our Monte-Carlo analysis used to calculate the </w:t>
      </w:r>
      <w:proofErr w:type="spellStart"/>
      <w:r>
        <w:t>rIPD</w:t>
      </w:r>
      <w:proofErr w:type="spellEnd"/>
      <w:r>
        <w:t xml:space="preserve"> to generate 95% confidence intervals for our NEEM- and GISP2-derived </w:t>
      </w:r>
      <w:proofErr w:type="spellStart"/>
      <w:r>
        <w:t>rIPDs</w:t>
      </w:r>
      <w:proofErr w:type="spellEnd"/>
      <w:r>
        <w:t xml:space="preserve"> (see Methods). </w:t>
      </w:r>
    </w:p>
    <w:p w14:paraId="16E099ED" w14:textId="77777777" w:rsidR="008055BD" w:rsidRPr="004926C6" w:rsidRDefault="008055BD" w:rsidP="008055BD">
      <w:pPr>
        <w:spacing w:after="120" w:line="480" w:lineRule="auto"/>
        <w:jc w:val="both"/>
      </w:pPr>
    </w:p>
    <w:p w14:paraId="19CCB979" w14:textId="4B354D98" w:rsidR="00364B9D" w:rsidRPr="00E80DB4" w:rsidRDefault="00457B61" w:rsidP="008055BD">
      <w:pPr>
        <w:spacing w:after="120" w:line="480" w:lineRule="auto"/>
        <w:jc w:val="both"/>
        <w:rPr>
          <w:rFonts w:cstheme="minorHAnsi"/>
        </w:rPr>
      </w:pPr>
      <w:r>
        <w:rPr>
          <w:i/>
          <w:u w:val="single"/>
        </w:rPr>
        <w:lastRenderedPageBreak/>
        <w:t>3</w:t>
      </w:r>
      <w:r w:rsidR="00295F7A">
        <w:rPr>
          <w:i/>
          <w:u w:val="single"/>
        </w:rPr>
        <w:t>.</w:t>
      </w:r>
      <w:r w:rsidR="00CC7DCD">
        <w:rPr>
          <w:i/>
          <w:u w:val="single"/>
        </w:rPr>
        <w:t>2</w:t>
      </w:r>
      <w:r w:rsidR="00E84FF0">
        <w:rPr>
          <w:i/>
          <w:u w:val="single"/>
        </w:rPr>
        <w:t>.</w:t>
      </w:r>
      <w:r w:rsidR="00364B9D">
        <w:rPr>
          <w:i/>
          <w:u w:val="single"/>
        </w:rPr>
        <w:t xml:space="preserve"> Correction of NEEM</w:t>
      </w:r>
      <w:r w:rsidR="009C4ACB">
        <w:rPr>
          <w:i/>
          <w:u w:val="single"/>
        </w:rPr>
        <w:t xml:space="preserve"> and GISP2</w:t>
      </w:r>
      <w:r w:rsidR="00364B9D">
        <w:rPr>
          <w:i/>
          <w:u w:val="single"/>
        </w:rPr>
        <w:t xml:space="preserve"> CH</w:t>
      </w:r>
      <w:r w:rsidR="00364B9D">
        <w:rPr>
          <w:i/>
          <w:u w:val="single"/>
          <w:vertAlign w:val="subscript"/>
        </w:rPr>
        <w:t>4</w:t>
      </w:r>
      <w:r w:rsidR="00364B9D">
        <w:rPr>
          <w:i/>
          <w:u w:val="single"/>
        </w:rPr>
        <w:t xml:space="preserve"> record</w:t>
      </w:r>
    </w:p>
    <w:p w14:paraId="5DF412AC" w14:textId="76B556C8" w:rsidR="00364B9D" w:rsidRDefault="00364B9D" w:rsidP="008055BD">
      <w:pPr>
        <w:spacing w:after="120" w:line="480" w:lineRule="auto"/>
        <w:jc w:val="both"/>
      </w:pPr>
      <w:r>
        <w:t>To make the correction</w:t>
      </w:r>
      <w:r w:rsidR="00D3366C">
        <w:t xml:space="preserve"> for CH</w:t>
      </w:r>
      <w:r w:rsidR="00AB75C5">
        <w:rPr>
          <w:vertAlign w:val="subscript"/>
        </w:rPr>
        <w:t>4xs</w:t>
      </w:r>
      <w:r w:rsidR="00CC7DCD">
        <w:t>,</w:t>
      </w:r>
      <w:r>
        <w:t xml:space="preserve"> we calculate the absolute molar quantity of CH</w:t>
      </w:r>
      <w:r>
        <w:rPr>
          <w:vertAlign w:val="subscript"/>
        </w:rPr>
        <w:t>4</w:t>
      </w:r>
      <w:r>
        <w:t xml:space="preserve"> and Ca</w:t>
      </w:r>
      <w:r>
        <w:rPr>
          <w:vertAlign w:val="superscript"/>
        </w:rPr>
        <w:t>2+</w:t>
      </w:r>
      <w:r>
        <w:t xml:space="preserve"> in the sample and use the linear regression described above to determine the amount of CH</w:t>
      </w:r>
      <w:r>
        <w:rPr>
          <w:vertAlign w:val="subscript"/>
        </w:rPr>
        <w:t>4xs</w:t>
      </w:r>
      <w:r>
        <w:t xml:space="preserve"> expected using: </w:t>
      </w:r>
    </w:p>
    <w:p w14:paraId="777D47C4" w14:textId="3347E07E" w:rsidR="00364B9D" w:rsidRPr="0092205D" w:rsidRDefault="00EE645D" w:rsidP="008055BD">
      <w:pPr>
        <w:spacing w:after="120" w:line="480" w:lineRule="auto"/>
        <w:jc w:val="center"/>
        <w:rPr>
          <w:rFonts w:eastAsiaTheme="minorEastAsia"/>
          <w:iCs/>
        </w:rPr>
      </w:pPr>
      <w:r>
        <w:rPr>
          <w:iCs/>
        </w:rPr>
        <w:tab/>
      </w:r>
      <w:r>
        <w:rPr>
          <w:iCs/>
        </w:rPr>
        <w:tab/>
      </w:r>
      <m:oMath>
        <m:sSub>
          <m:sSubPr>
            <m:ctrlPr>
              <w:rPr>
                <w:rFonts w:ascii="Cambria Math" w:hAnsi="Cambria Math"/>
                <w:iCs/>
              </w:rPr>
            </m:ctrlPr>
          </m:sSubPr>
          <m:e>
            <m:r>
              <m:rPr>
                <m:sty m:val="p"/>
              </m:rPr>
              <w:rPr>
                <w:rFonts w:ascii="Cambria Math" w:hAnsi="Cambria Math"/>
              </w:rPr>
              <m:t>CH</m:t>
            </m:r>
          </m:e>
          <m:sub>
            <m:r>
              <m:rPr>
                <m:sty m:val="p"/>
              </m:rPr>
              <w:rPr>
                <w:rFonts w:ascii="Cambria Math" w:hAnsi="Cambria Math"/>
              </w:rPr>
              <m:t>4C</m:t>
            </m:r>
          </m:sub>
        </m:sSub>
        <m:r>
          <m:rPr>
            <m:sty m:val="p"/>
          </m:rPr>
          <w:rPr>
            <w:rFonts w:ascii="Cambria Math" w:hAnsi="Cambria Math"/>
          </w:rPr>
          <m:t>=</m:t>
        </m:r>
        <m:f>
          <m:fPr>
            <m:ctrlPr>
              <w:rPr>
                <w:rFonts w:ascii="Cambria Math" w:hAnsi="Cambria Math"/>
                <w:iCs/>
              </w:rPr>
            </m:ctrlPr>
          </m:fPr>
          <m:num>
            <m:sSub>
              <m:sSubPr>
                <m:ctrlPr>
                  <w:rPr>
                    <w:rFonts w:ascii="Cambria Math" w:hAnsi="Cambria Math"/>
                    <w:iCs/>
                  </w:rPr>
                </m:ctrlPr>
              </m:sSubPr>
              <m:e>
                <m:r>
                  <m:rPr>
                    <m:sty m:val="p"/>
                  </m:rPr>
                  <w:rPr>
                    <w:rFonts w:ascii="Cambria Math" w:hAnsi="Cambria Math"/>
                  </w:rPr>
                  <m:t>[</m:t>
                </m:r>
                <m:sSub>
                  <m:sSubPr>
                    <m:ctrlPr>
                      <w:rPr>
                        <w:rFonts w:ascii="Cambria Math" w:hAnsi="Cambria Math"/>
                        <w:iCs/>
                      </w:rPr>
                    </m:ctrlPr>
                  </m:sSubPr>
                  <m:e>
                    <m:r>
                      <m:rPr>
                        <m:sty m:val="p"/>
                      </m:rPr>
                      <w:rPr>
                        <w:rFonts w:ascii="Cambria Math" w:hAnsi="Cambria Math"/>
                      </w:rPr>
                      <m:t>CH</m:t>
                    </m:r>
                  </m:e>
                  <m:sub>
                    <m:r>
                      <m:rPr>
                        <m:sty m:val="p"/>
                      </m:rPr>
                      <w:rPr>
                        <w:rFonts w:ascii="Cambria Math" w:hAnsi="Cambria Math"/>
                      </w:rPr>
                      <m:t>4</m:t>
                    </m:r>
                  </m:sub>
                </m:sSub>
                <m:r>
                  <m:rPr>
                    <m:sty m:val="p"/>
                  </m:rPr>
                  <w:rPr>
                    <w:rFonts w:ascii="Cambria Math" w:hAnsi="Cambria Math"/>
                  </w:rPr>
                  <m:t>]</m:t>
                </m:r>
              </m:e>
              <m:sub>
                <m:r>
                  <m:rPr>
                    <m:sty m:val="p"/>
                  </m:rPr>
                  <w:rPr>
                    <w:rFonts w:ascii="Cambria Math" w:hAnsi="Cambria Math"/>
                  </w:rPr>
                  <m:t>f</m:t>
                </m:r>
              </m:sub>
            </m:sSub>
          </m:num>
          <m:den>
            <m:sSup>
              <m:sSupPr>
                <m:ctrlPr>
                  <w:rPr>
                    <w:rFonts w:ascii="Cambria Math" w:hAnsi="Cambria Math"/>
                    <w:iCs/>
                  </w:rPr>
                </m:ctrlPr>
              </m:sSupPr>
              <m:e>
                <m:r>
                  <m:rPr>
                    <m:sty m:val="p"/>
                  </m:rPr>
                  <w:rPr>
                    <w:rFonts w:ascii="Cambria Math" w:hAnsi="Cambria Math"/>
                  </w:rPr>
                  <m:t>10</m:t>
                </m:r>
              </m:e>
              <m:sup>
                <m:r>
                  <m:rPr>
                    <m:sty m:val="p"/>
                  </m:rPr>
                  <w:rPr>
                    <w:rFonts w:ascii="Cambria Math" w:hAnsi="Cambria Math"/>
                  </w:rPr>
                  <m:t>9</m:t>
                </m:r>
              </m:sup>
            </m:sSup>
          </m:den>
        </m:f>
        <m:r>
          <m:rPr>
            <m:sty m:val="p"/>
          </m:rPr>
          <w:rPr>
            <w:rFonts w:ascii="Cambria Math" w:hAnsi="Cambria Math"/>
          </w:rPr>
          <m:t xml:space="preserve"> * </m:t>
        </m:r>
        <m:d>
          <m:dPr>
            <m:ctrlPr>
              <w:rPr>
                <w:rFonts w:ascii="Cambria Math" w:hAnsi="Cambria Math"/>
                <w:iCs/>
              </w:rPr>
            </m:ctrlPr>
          </m:dPr>
          <m:e>
            <m:f>
              <m:fPr>
                <m:ctrlPr>
                  <w:rPr>
                    <w:rFonts w:ascii="Cambria Math" w:hAnsi="Cambria Math"/>
                    <w:iCs/>
                  </w:rPr>
                </m:ctrlPr>
              </m:fPr>
              <m:num>
                <m:r>
                  <m:rPr>
                    <m:sty m:val="p"/>
                  </m:rPr>
                  <w:rPr>
                    <w:rFonts w:ascii="Cambria Math" w:hAnsi="Cambria Math"/>
                  </w:rPr>
                  <m:t xml:space="preserve">m* </m:t>
                </m:r>
                <m:sSub>
                  <m:sSubPr>
                    <m:ctrlPr>
                      <w:rPr>
                        <w:rFonts w:ascii="Cambria Math" w:hAnsi="Cambria Math"/>
                        <w:iCs/>
                      </w:rPr>
                    </m:ctrlPr>
                  </m:sSubPr>
                  <m:e>
                    <m:r>
                      <m:rPr>
                        <m:sty m:val="p"/>
                      </m:rPr>
                      <w:rPr>
                        <w:rFonts w:ascii="Cambria Math" w:hAnsi="Cambria Math"/>
                      </w:rPr>
                      <m:t>P</m:t>
                    </m:r>
                  </m:e>
                  <m:sub>
                    <m:r>
                      <m:rPr>
                        <m:sty m:val="p"/>
                      </m:rPr>
                      <w:rPr>
                        <w:rFonts w:ascii="Cambria Math" w:hAnsi="Cambria Math"/>
                      </w:rPr>
                      <m:t>STP</m:t>
                    </m:r>
                  </m:sub>
                </m:sSub>
                <m:r>
                  <m:rPr>
                    <m:sty m:val="p"/>
                  </m:rPr>
                  <w:rPr>
                    <w:rFonts w:ascii="Cambria Math" w:hAnsi="Cambria Math"/>
                  </w:rPr>
                  <m:t>*TAC</m:t>
                </m:r>
              </m:num>
              <m:den>
                <m:r>
                  <m:rPr>
                    <m:sty m:val="p"/>
                  </m:rPr>
                  <w:rPr>
                    <w:rFonts w:ascii="Cambria Math" w:hAnsi="Cambria Math"/>
                  </w:rPr>
                  <m:t>R*</m:t>
                </m:r>
                <m:sSub>
                  <m:sSubPr>
                    <m:ctrlPr>
                      <w:rPr>
                        <w:rFonts w:ascii="Cambria Math" w:hAnsi="Cambria Math"/>
                        <w:iCs/>
                      </w:rPr>
                    </m:ctrlPr>
                  </m:sSubPr>
                  <m:e>
                    <m:r>
                      <m:rPr>
                        <m:sty m:val="p"/>
                      </m:rPr>
                      <w:rPr>
                        <w:rFonts w:ascii="Cambria Math" w:hAnsi="Cambria Math"/>
                      </w:rPr>
                      <m:t>T</m:t>
                    </m:r>
                  </m:e>
                  <m:sub>
                    <m:r>
                      <m:rPr>
                        <m:sty m:val="p"/>
                      </m:rPr>
                      <w:rPr>
                        <w:rFonts w:ascii="Cambria Math" w:hAnsi="Cambria Math"/>
                      </w:rPr>
                      <m:t>STP</m:t>
                    </m:r>
                  </m:sub>
                </m:sSub>
              </m:den>
            </m:f>
          </m:e>
        </m:d>
        <m:r>
          <m:rPr>
            <m:sty m:val="p"/>
          </m:rPr>
          <w:rPr>
            <w:rFonts w:ascii="Cambria Math" w:hAnsi="Cambria Math"/>
          </w:rPr>
          <m:t xml:space="preserve">- </m:t>
        </m:r>
        <m:d>
          <m:dPr>
            <m:ctrlPr>
              <w:rPr>
                <w:rFonts w:ascii="Cambria Math" w:hAnsi="Cambria Math"/>
                <w:iCs/>
              </w:rPr>
            </m:ctrlPr>
          </m:dPr>
          <m:e>
            <m:f>
              <m:fPr>
                <m:ctrlPr>
                  <w:rPr>
                    <w:rFonts w:ascii="Cambria Math" w:hAnsi="Cambria Math"/>
                    <w:iCs/>
                  </w:rPr>
                </m:ctrlPr>
              </m:fPr>
              <m:num>
                <m:d>
                  <m:dPr>
                    <m:begChr m:val="["/>
                    <m:endChr m:val="]"/>
                    <m:ctrlPr>
                      <w:rPr>
                        <w:rFonts w:ascii="Cambria Math" w:hAnsi="Cambria Math"/>
                        <w:iCs/>
                      </w:rPr>
                    </m:ctrlPr>
                  </m:dPr>
                  <m:e>
                    <m:sSup>
                      <m:sSupPr>
                        <m:ctrlPr>
                          <w:rPr>
                            <w:rFonts w:ascii="Cambria Math" w:hAnsi="Cambria Math"/>
                            <w:iCs/>
                          </w:rPr>
                        </m:ctrlPr>
                      </m:sSupPr>
                      <m:e>
                        <m:r>
                          <m:rPr>
                            <m:sty m:val="p"/>
                          </m:rPr>
                          <w:rPr>
                            <w:rFonts w:ascii="Cambria Math" w:hAnsi="Cambria Math"/>
                          </w:rPr>
                          <m:t>Ca</m:t>
                        </m:r>
                      </m:e>
                      <m:sup>
                        <m:r>
                          <m:rPr>
                            <m:sty m:val="p"/>
                          </m:rPr>
                          <w:rPr>
                            <w:rFonts w:ascii="Cambria Math" w:hAnsi="Cambria Math"/>
                          </w:rPr>
                          <m:t>2+</m:t>
                        </m:r>
                      </m:sup>
                    </m:sSup>
                  </m:e>
                </m:d>
                <m:r>
                  <m:rPr>
                    <m:sty m:val="p"/>
                  </m:rPr>
                  <w:rPr>
                    <w:rFonts w:ascii="Cambria Math" w:hAnsi="Cambria Math"/>
                  </w:rPr>
                  <m:t xml:space="preserve">* </m:t>
                </m:r>
                <m:r>
                  <w:rPr>
                    <w:rFonts w:ascii="Cambria Math" w:hAnsi="Cambria Math"/>
                  </w:rPr>
                  <m:t>m</m:t>
                </m:r>
              </m:num>
              <m:den>
                <m:sSup>
                  <m:sSupPr>
                    <m:ctrlPr>
                      <w:rPr>
                        <w:rFonts w:ascii="Cambria Math" w:hAnsi="Cambria Math"/>
                        <w:iCs/>
                      </w:rPr>
                    </m:ctrlPr>
                  </m:sSupPr>
                  <m:e>
                    <m:r>
                      <m:rPr>
                        <m:sty m:val="p"/>
                      </m:rPr>
                      <w:rPr>
                        <w:rFonts w:ascii="Cambria Math" w:hAnsi="Cambria Math"/>
                      </w:rPr>
                      <m:t>10</m:t>
                    </m:r>
                  </m:e>
                  <m:sup>
                    <m:r>
                      <m:rPr>
                        <m:sty m:val="p"/>
                      </m:rPr>
                      <w:rPr>
                        <w:rFonts w:ascii="Cambria Math" w:hAnsi="Cambria Math"/>
                      </w:rPr>
                      <m:t>9</m:t>
                    </m:r>
                  </m:sup>
                </m:sSup>
                <m:r>
                  <m:rPr>
                    <m:sty m:val="p"/>
                  </m:rPr>
                  <w:rPr>
                    <w:rFonts w:ascii="Cambria Math" w:hAnsi="Cambria Math"/>
                  </w:rPr>
                  <m:t>*40.078</m:t>
                </m:r>
              </m:den>
            </m:f>
          </m:e>
        </m:d>
        <m:r>
          <m:rPr>
            <m:sty m:val="p"/>
          </m:rPr>
          <w:rPr>
            <w:rFonts w:ascii="Cambria Math" w:hAnsi="Cambria Math"/>
          </w:rPr>
          <m:t>*</m:t>
        </m:r>
        <m:sSub>
          <m:sSubPr>
            <m:ctrlPr>
              <w:rPr>
                <w:rFonts w:ascii="Cambria Math" w:hAnsi="Cambria Math"/>
                <w:iCs/>
              </w:rPr>
            </m:ctrlPr>
          </m:sSubPr>
          <m:e>
            <m:r>
              <m:rPr>
                <m:sty m:val="p"/>
              </m:rPr>
              <w:rPr>
                <w:rFonts w:ascii="Cambria Math" w:hAnsi="Cambria Math"/>
              </w:rPr>
              <m:t>C</m:t>
            </m:r>
          </m:e>
          <m:sub>
            <m:r>
              <m:rPr>
                <m:sty m:val="p"/>
              </m:rPr>
              <w:rPr>
                <w:rFonts w:ascii="Cambria Math" w:hAnsi="Cambria Math"/>
              </w:rPr>
              <m:t>xs</m:t>
            </m:r>
          </m:sub>
        </m:sSub>
      </m:oMath>
      <w:r w:rsidR="00364B9D" w:rsidRPr="0092205D">
        <w:rPr>
          <w:rFonts w:eastAsiaTheme="minorEastAsia"/>
          <w:iCs/>
        </w:rPr>
        <w:t xml:space="preserve"> </w:t>
      </w:r>
      <w:r w:rsidR="00364B9D" w:rsidRPr="0092205D">
        <w:rPr>
          <w:rFonts w:eastAsiaTheme="minorEastAsia"/>
          <w:iCs/>
        </w:rPr>
        <w:tab/>
      </w:r>
      <w:r>
        <w:rPr>
          <w:rFonts w:eastAsiaTheme="minorEastAsia"/>
          <w:iCs/>
        </w:rPr>
        <w:t xml:space="preserve">      </w:t>
      </w:r>
      <w:r w:rsidR="00364B9D" w:rsidRPr="0092205D">
        <w:rPr>
          <w:rFonts w:eastAsiaTheme="minorEastAsia"/>
          <w:iCs/>
        </w:rPr>
        <w:t xml:space="preserve">             (</w:t>
      </w:r>
      <w:r w:rsidR="00AA047A" w:rsidRPr="0092205D">
        <w:rPr>
          <w:rFonts w:eastAsiaTheme="minorEastAsia"/>
          <w:iCs/>
        </w:rPr>
        <w:t>1</w:t>
      </w:r>
      <w:r w:rsidR="00364B9D" w:rsidRPr="0092205D">
        <w:rPr>
          <w:rFonts w:eastAsiaTheme="minorEastAsia"/>
          <w:iCs/>
        </w:rPr>
        <w:t>)</w:t>
      </w:r>
    </w:p>
    <w:p w14:paraId="1C373100" w14:textId="25CF3E6E" w:rsidR="00364B9D" w:rsidRDefault="00364B9D" w:rsidP="008055BD">
      <w:pPr>
        <w:spacing w:after="120" w:line="480" w:lineRule="auto"/>
        <w:jc w:val="both"/>
      </w:pPr>
      <w:r>
        <w:t>Where CH</w:t>
      </w:r>
      <w:r>
        <w:rPr>
          <w:vertAlign w:val="subscript"/>
        </w:rPr>
        <w:t>4C</w:t>
      </w:r>
      <w:r>
        <w:t xml:space="preserve"> is the CH</w:t>
      </w:r>
      <w:r>
        <w:rPr>
          <w:vertAlign w:val="subscript"/>
        </w:rPr>
        <w:t>4xs</w:t>
      </w:r>
      <w:r>
        <w:t xml:space="preserve"> corrected number of moles of CH</w:t>
      </w:r>
      <w:r>
        <w:rPr>
          <w:vertAlign w:val="subscript"/>
        </w:rPr>
        <w:t>4</w:t>
      </w:r>
      <w:r>
        <w:t xml:space="preserve"> in the sample. The measured </w:t>
      </w:r>
      <w:r w:rsidR="006C2336">
        <w:t>[</w:t>
      </w:r>
      <w:r>
        <w:t>CH</w:t>
      </w:r>
      <w:r>
        <w:rPr>
          <w:vertAlign w:val="subscript"/>
        </w:rPr>
        <w:t>4</w:t>
      </w:r>
      <w:r w:rsidR="006C2336">
        <w:t>]</w:t>
      </w:r>
      <w:r>
        <w:t xml:space="preserve"> </w:t>
      </w:r>
      <w:r w:rsidR="00EE645D">
        <w:t>that is blank, solubility and gravity corrected ([CH</w:t>
      </w:r>
      <w:r w:rsidR="00EE645D">
        <w:rPr>
          <w:vertAlign w:val="subscript"/>
        </w:rPr>
        <w:t>4</w:t>
      </w:r>
      <w:r w:rsidR="00EE645D">
        <w:t>]</w:t>
      </w:r>
      <w:r w:rsidR="00EE645D">
        <w:rPr>
          <w:vertAlign w:val="subscript"/>
        </w:rPr>
        <w:t>f</w:t>
      </w:r>
      <w:r w:rsidR="00EE645D">
        <w:t xml:space="preserve"> </w:t>
      </w:r>
      <w:r>
        <w:t>in ppb) is converted to moles using the mass of the sample (</w:t>
      </w:r>
      <w:r w:rsidRPr="00B4195C">
        <w:rPr>
          <w:i/>
          <w:iCs/>
        </w:rPr>
        <w:t>m</w:t>
      </w:r>
      <w:r>
        <w:t xml:space="preserve">), the total air content of the sample (TAC), which is derived using the methods described in </w:t>
      </w:r>
      <w:r w:rsidR="00663280">
        <w:fldChar w:fldCharType="begin"/>
      </w:r>
      <w:r w:rsidR="00ED77F7">
        <w:instrText xml:space="preserve"> ADDIN EN.CITE &lt;EndNote&gt;&lt;Cite&gt;&lt;Author&gt;Buizert&lt;/Author&gt;&lt;Year&gt;2021&lt;/Year&gt;&lt;RecNum&gt;363&lt;/RecNum&gt;&lt;DisplayText&gt;&lt;style face="superscript"&gt;13&lt;/style&gt;&lt;/DisplayText&gt;&lt;record&gt;&lt;rec-number&gt;363&lt;/rec-number&gt;&lt;foreign-keys&gt;&lt;key app="EN" db-id="paexdsspxzpz07evew7pwdp15wzttpte2x9v" timestamp="1661532294"&gt;363&lt;/key&gt;&lt;/foreign-keys&gt;&lt;ref-type name="Journal Article"&gt;17&lt;/ref-type&gt;&lt;contributors&gt;&lt;authors&gt;&lt;author&gt;Buizert, Christo&lt;/author&gt;&lt;author&gt;Fudge, TJ&lt;/author&gt;&lt;author&gt;Roberts, William HG&lt;/author&gt;&lt;author&gt;Steig, Eric J&lt;/author&gt;&lt;author&gt;Sherriff-Tadano, Sam&lt;/author&gt;&lt;author&gt;Ritz, Catherine&lt;/author&gt;&lt;author&gt;Lefebvre, Eric&lt;/author&gt;&lt;author&gt;Edwards, Jon&lt;/author&gt;&lt;author&gt;Kawamura, Kenji&lt;/author&gt;&lt;author&gt;Oyabu, Ikumi&lt;/author&gt;&lt;/authors&gt;&lt;/contributors&gt;&lt;titles&gt;&lt;title&gt;Antarctic surface temperature and elevation during the Last Glacial Maximum&lt;/title&gt;&lt;secondary-title&gt;Science&lt;/secondary-title&gt;&lt;/titles&gt;&lt;periodical&gt;&lt;full-title&gt;Science&lt;/full-title&gt;&lt;/periodical&gt;&lt;pages&gt;1097-1101&lt;/pages&gt;&lt;volume&gt;372&lt;/volume&gt;&lt;number&gt;6546&lt;/number&gt;&lt;dates&gt;&lt;year&gt;2021&lt;/year&gt;&lt;/dates&gt;&lt;isbn&gt;0036-8075&lt;/isbn&gt;&lt;urls&gt;&lt;/urls&gt;&lt;/record&gt;&lt;/Cite&gt;&lt;/EndNote&gt;</w:instrText>
      </w:r>
      <w:r w:rsidR="00663280">
        <w:fldChar w:fldCharType="separate"/>
      </w:r>
      <w:r w:rsidR="00ED77F7" w:rsidRPr="00ED77F7">
        <w:rPr>
          <w:noProof/>
          <w:vertAlign w:val="superscript"/>
        </w:rPr>
        <w:t>13</w:t>
      </w:r>
      <w:r w:rsidR="00663280">
        <w:fldChar w:fldCharType="end"/>
      </w:r>
      <w:r w:rsidR="00663280">
        <w:t xml:space="preserve">, </w:t>
      </w:r>
      <w:r>
        <w:t>and ideal gas law constants. The Ca</w:t>
      </w:r>
      <w:r>
        <w:rPr>
          <w:vertAlign w:val="superscript"/>
        </w:rPr>
        <w:t>2+</w:t>
      </w:r>
      <w:r>
        <w:t xml:space="preserve"> content (</w:t>
      </w:r>
      <w:r w:rsidR="00497846">
        <w:t xml:space="preserve"> in </w:t>
      </w:r>
      <w:r>
        <w:t xml:space="preserve">moles) for each sample was estimated from the </w:t>
      </w:r>
      <w:r w:rsidR="006C2336">
        <w:t>[</w:t>
      </w:r>
      <w:r>
        <w:t>Ca</w:t>
      </w:r>
      <w:r>
        <w:rPr>
          <w:vertAlign w:val="superscript"/>
        </w:rPr>
        <w:t>2+</w:t>
      </w:r>
      <w:r w:rsidR="006C2336">
        <w:t>]</w:t>
      </w:r>
      <w:r>
        <w:t xml:space="preserve"> records for NEEM </w:t>
      </w:r>
      <w:r w:rsidR="00663280">
        <w:fldChar w:fldCharType="begin"/>
      </w:r>
      <w:r w:rsidR="00ED77F7">
        <w:instrText xml:space="preserve"> ADDIN EN.CITE &lt;EndNote&gt;&lt;Cite&gt;&lt;Author&gt;Schüpbach&lt;/Author&gt;&lt;Year&gt;2018&lt;/Year&gt;&lt;RecNum&gt;361&lt;/RecNum&gt;&lt;DisplayText&gt;&lt;style face="superscript"&gt;11&lt;/style&gt;&lt;/DisplayText&gt;&lt;record&gt;&lt;rec-number&gt;361&lt;/rec-number&gt;&lt;foreign-keys&gt;&lt;key app="EN" db-id="paexdsspxzpz07evew7pwdp15wzttpte2x9v" timestamp="1661532156"&gt;361&lt;/key&gt;&lt;/foreign-keys&gt;&lt;ref-type name="Journal Article"&gt;17&lt;/ref-type&gt;&lt;contributors&gt;&lt;authors&gt;&lt;author&gt;Schüpbach, Simon&lt;/author&gt;&lt;author&gt;Fischer, Hubertus&lt;/author&gt;&lt;author&gt;Bigler, M&lt;/author&gt;&lt;author&gt;Erhardt, Tobias&lt;/author&gt;&lt;author&gt;Gfeller, Gideon&lt;/author&gt;&lt;author&gt;Leuenberger, Daiana&lt;/author&gt;&lt;author&gt;Mini, Olivia&lt;/author&gt;&lt;author&gt;Mulvaney, Robert&lt;/author&gt;&lt;author&gt;Abram, Nerilie J&lt;/author&gt;&lt;author&gt;Fleet, Louise&lt;/author&gt;&lt;/authors&gt;&lt;/contributors&gt;&lt;titles&gt;&lt;title&gt;Greenland records of aerosol source and atmospheric lifetime changes from the Eemian to the Holocene&lt;/title&gt;&lt;secondary-title&gt;Nature communications&lt;/secondary-title&gt;&lt;/titles&gt;&lt;periodical&gt;&lt;full-title&gt;Nature Communications&lt;/full-title&gt;&lt;/periodical&gt;&lt;pages&gt;1-10&lt;/pages&gt;&lt;volume&gt;9&lt;/volume&gt;&lt;number&gt;1&lt;/number&gt;&lt;dates&gt;&lt;year&gt;2018&lt;/year&gt;&lt;/dates&gt;&lt;isbn&gt;2041-1723&lt;/isbn&gt;&lt;urls&gt;&lt;/urls&gt;&lt;/record&gt;&lt;/Cite&gt;&lt;/EndNote&gt;</w:instrText>
      </w:r>
      <w:r w:rsidR="00663280">
        <w:fldChar w:fldCharType="separate"/>
      </w:r>
      <w:r w:rsidR="00ED77F7" w:rsidRPr="00ED77F7">
        <w:rPr>
          <w:noProof/>
          <w:vertAlign w:val="superscript"/>
        </w:rPr>
        <w:t>11</w:t>
      </w:r>
      <w:r w:rsidR="00663280">
        <w:fldChar w:fldCharType="end"/>
      </w:r>
      <w:r w:rsidR="00663280">
        <w:t xml:space="preserve"> </w:t>
      </w:r>
      <w:r>
        <w:t xml:space="preserve">and GISP2 </w:t>
      </w:r>
      <w:r w:rsidR="00360CAD">
        <w:fldChar w:fldCharType="begin"/>
      </w:r>
      <w:r w:rsidR="00ED77F7">
        <w:instrText xml:space="preserve"> ADDIN EN.CITE &lt;EndNote&gt;&lt;Cite&gt;&lt;Author&gt;Mayewski&lt;/Author&gt;&lt;Year&gt;1997&lt;/Year&gt;&lt;RecNum&gt;362&lt;/RecNum&gt;&lt;DisplayText&gt;&lt;style face="superscript"&gt;12&lt;/style&gt;&lt;/DisplayText&gt;&lt;record&gt;&lt;rec-number&gt;362&lt;/rec-number&gt;&lt;foreign-keys&gt;&lt;key app="EN" db-id="paexdsspxzpz07evew7pwdp15wzttpte2x9v" timestamp="1661532210"&gt;362&lt;/key&gt;&lt;/foreign-keys&gt;&lt;ref-type name="Journal Article"&gt;17&lt;/ref-type&gt;&lt;contributors&gt;&lt;authors&gt;&lt;author&gt;Mayewski, Paul A&lt;/author&gt;&lt;author&gt;Meeker, Loren D&lt;/author&gt;&lt;author&gt;Twickler, Mark S&lt;/author&gt;&lt;author&gt;Whitlow, Sallie&lt;/author&gt;&lt;author&gt;Yang, Qinzhao&lt;/author&gt;&lt;author&gt;Lyons, W Berry&lt;/author&gt;&lt;author&gt;Prentice, Michael&lt;/author&gt;&lt;/authors&gt;&lt;/contributors&gt;&lt;titles&gt;&lt;title&gt;Major features and forcing of high‐latitude northern hemisphere atmospheric circulation using a 110,000‐year‐long glaciochemical series&lt;/title&gt;&lt;secondary-title&gt;Journal of Geophysical Research: Oceans&lt;/secondary-title&gt;&lt;/titles&gt;&lt;periodical&gt;&lt;full-title&gt;Journal of Geophysical Research: Oceans&lt;/full-title&gt;&lt;/periodical&gt;&lt;pages&gt;26345-26366&lt;/pages&gt;&lt;volume&gt;102&lt;/volume&gt;&lt;number&gt;C12&lt;/number&gt;&lt;dates&gt;&lt;year&gt;1997&lt;/year&gt;&lt;/dates&gt;&lt;isbn&gt;0148-0227&lt;/isbn&gt;&lt;urls&gt;&lt;/urls&gt;&lt;/record&gt;&lt;/Cite&gt;&lt;/EndNote&gt;</w:instrText>
      </w:r>
      <w:r w:rsidR="00360CAD">
        <w:fldChar w:fldCharType="separate"/>
      </w:r>
      <w:r w:rsidR="00ED77F7" w:rsidRPr="00ED77F7">
        <w:rPr>
          <w:noProof/>
          <w:vertAlign w:val="superscript"/>
        </w:rPr>
        <w:t>12</w:t>
      </w:r>
      <w:r w:rsidR="00360CAD">
        <w:fldChar w:fldCharType="end"/>
      </w:r>
      <w:r w:rsidR="00663280">
        <w:t xml:space="preserve"> </w:t>
      </w:r>
      <w:r w:rsidR="00AD7E23">
        <w:t xml:space="preserve">by interpolating the average </w:t>
      </w:r>
      <w:r w:rsidR="006C2336">
        <w:t>[</w:t>
      </w:r>
      <w:r w:rsidR="00AD7E23">
        <w:t>Ca</w:t>
      </w:r>
      <w:r w:rsidR="00AD7E23">
        <w:rPr>
          <w:vertAlign w:val="superscript"/>
        </w:rPr>
        <w:t>2+</w:t>
      </w:r>
      <w:r w:rsidR="006C2336">
        <w:t>]</w:t>
      </w:r>
      <w:r w:rsidR="00AD7E23">
        <w:t xml:space="preserve"> across the depth range of a single sample</w:t>
      </w:r>
      <w:r>
        <w:t>. The correction</w:t>
      </w:r>
      <w:r w:rsidR="00292DF0">
        <w:t xml:space="preserve"> factor</w:t>
      </w:r>
      <w:r>
        <w:t xml:space="preserve"> (</w:t>
      </w:r>
      <w:proofErr w:type="spellStart"/>
      <w:r>
        <w:t>C</w:t>
      </w:r>
      <w:r w:rsidR="00292DF0">
        <w:rPr>
          <w:vertAlign w:val="subscript"/>
        </w:rPr>
        <w:t>xs</w:t>
      </w:r>
      <w:proofErr w:type="spellEnd"/>
      <w:r>
        <w:t>)</w:t>
      </w:r>
      <w:r w:rsidR="00AB75C5">
        <w:t>, or the Ca</w:t>
      </w:r>
      <w:r w:rsidR="00AB75C5">
        <w:rPr>
          <w:vertAlign w:val="superscript"/>
        </w:rPr>
        <w:t>2+</w:t>
      </w:r>
      <w:r w:rsidR="00AB75C5">
        <w:t xml:space="preserve"> vs. CH</w:t>
      </w:r>
      <w:r w:rsidR="00AB75C5">
        <w:rPr>
          <w:vertAlign w:val="subscript"/>
        </w:rPr>
        <w:t>4</w:t>
      </w:r>
      <w:r w:rsidR="00AB75C5">
        <w:t xml:space="preserve"> regression,</w:t>
      </w:r>
      <w:r>
        <w:t xml:space="preserve"> is defined as 5</w:t>
      </w:r>
      <w:r w:rsidR="000662E0">
        <w:t>.</w:t>
      </w:r>
      <w:r>
        <w:t xml:space="preserve">47 </w:t>
      </w:r>
      <w:r w:rsidR="006C6C93" w:rsidRPr="006C6C93">
        <w:t>±</w:t>
      </w:r>
      <w:r w:rsidR="006C6C93">
        <w:t xml:space="preserve"> </w:t>
      </w:r>
      <w:r>
        <w:t>0.2</w:t>
      </w:r>
      <w:r w:rsidR="00BC0C7F">
        <w:t>8</w:t>
      </w:r>
      <w:r>
        <w:t xml:space="preserve"> </w:t>
      </w:r>
      <w:r w:rsidR="000662E0">
        <w:t>micro</w:t>
      </w:r>
      <w:r>
        <w:t>moles of CH</w:t>
      </w:r>
      <w:r>
        <w:rPr>
          <w:vertAlign w:val="subscript"/>
        </w:rPr>
        <w:t>4xs</w:t>
      </w:r>
      <w:r>
        <w:t xml:space="preserve"> per mole of Ca</w:t>
      </w:r>
      <w:r>
        <w:rPr>
          <w:vertAlign w:val="superscript"/>
        </w:rPr>
        <w:t>2+</w:t>
      </w:r>
      <w:r>
        <w:t xml:space="preserve"> (see</w:t>
      </w:r>
      <w:r w:rsidR="00CA7259">
        <w:t xml:space="preserve"> </w:t>
      </w:r>
      <w:r w:rsidR="00497846">
        <w:t>S</w:t>
      </w:r>
      <w:r w:rsidR="00CA7259">
        <w:t>upplementary</w:t>
      </w:r>
      <w:r>
        <w:t xml:space="preserve"> </w:t>
      </w:r>
      <w:r w:rsidR="00497846">
        <w:t>S</w:t>
      </w:r>
      <w:r>
        <w:t xml:space="preserve">ection </w:t>
      </w:r>
      <w:r w:rsidR="00CA7259">
        <w:t>3</w:t>
      </w:r>
      <w:r>
        <w:t xml:space="preserve">.1). To convert back to concentration in ppb, we </w:t>
      </w:r>
      <w:r w:rsidR="00F244AA">
        <w:t>use</w:t>
      </w:r>
      <w:r>
        <w:t>:</w:t>
      </w:r>
    </w:p>
    <w:p w14:paraId="0C5F9E27" w14:textId="07199E8E" w:rsidR="00364B9D" w:rsidRPr="00516F71" w:rsidRDefault="00364B9D" w:rsidP="008055BD">
      <w:pPr>
        <w:spacing w:after="120" w:line="480" w:lineRule="auto"/>
        <w:ind w:left="2160" w:firstLine="720"/>
        <w:jc w:val="both"/>
      </w:pPr>
      <m:oMath>
        <m:r>
          <w:rPr>
            <w:rFonts w:ascii="Cambria Math" w:hAnsi="Cambria Math"/>
          </w:rPr>
          <m:t xml:space="preserve">     </m:t>
        </m:r>
        <m:sSub>
          <m:sSubPr>
            <m:ctrlPr>
              <w:rPr>
                <w:rFonts w:ascii="Cambria Math" w:hAnsi="Cambria Math"/>
                <w:iCs/>
              </w:rPr>
            </m:ctrlPr>
          </m:sSubPr>
          <m:e>
            <m:sSub>
              <m:sSubPr>
                <m:ctrlPr>
                  <w:rPr>
                    <w:rFonts w:ascii="Cambria Math" w:hAnsi="Cambria Math"/>
                    <w:iCs/>
                  </w:rPr>
                </m:ctrlPr>
              </m:sSubPr>
              <m:e>
                <m:r>
                  <m:rPr>
                    <m:sty m:val="p"/>
                  </m:rPr>
                  <w:rPr>
                    <w:rFonts w:ascii="Cambria Math" w:hAnsi="Cambria Math"/>
                  </w:rPr>
                  <m:t>[CH</m:t>
                </m:r>
              </m:e>
              <m:sub>
                <m:r>
                  <m:rPr>
                    <m:sty m:val="p"/>
                  </m:rPr>
                  <w:rPr>
                    <w:rFonts w:ascii="Cambria Math" w:hAnsi="Cambria Math"/>
                  </w:rPr>
                  <m:t>4</m:t>
                </m:r>
              </m:sub>
            </m:sSub>
            <m:r>
              <m:rPr>
                <m:sty m:val="p"/>
              </m:rPr>
              <w:rPr>
                <w:rFonts w:ascii="Cambria Math" w:hAnsi="Cambria Math"/>
              </w:rPr>
              <m:t>]</m:t>
            </m:r>
          </m:e>
          <m:sub>
            <m:r>
              <m:rPr>
                <m:sty m:val="p"/>
              </m:rPr>
              <w:rPr>
                <w:rFonts w:ascii="Cambria Math" w:hAnsi="Cambria Math"/>
              </w:rPr>
              <m:t>C</m:t>
            </m:r>
          </m:sub>
        </m:sSub>
        <m:r>
          <m:rPr>
            <m:sty m:val="p"/>
          </m:rPr>
          <w:rPr>
            <w:rFonts w:ascii="Cambria Math" w:hAnsi="Cambria Math"/>
          </w:rPr>
          <m:t xml:space="preserve">= </m:t>
        </m:r>
        <m:f>
          <m:fPr>
            <m:ctrlPr>
              <w:rPr>
                <w:rFonts w:ascii="Cambria Math" w:hAnsi="Cambria Math"/>
                <w:iCs/>
              </w:rPr>
            </m:ctrlPr>
          </m:fPr>
          <m:num>
            <m:sSub>
              <m:sSubPr>
                <m:ctrlPr>
                  <w:rPr>
                    <w:rFonts w:ascii="Cambria Math" w:hAnsi="Cambria Math"/>
                    <w:iCs/>
                  </w:rPr>
                </m:ctrlPr>
              </m:sSubPr>
              <m:e>
                <m:r>
                  <m:rPr>
                    <m:sty m:val="p"/>
                  </m:rPr>
                  <w:rPr>
                    <w:rFonts w:ascii="Cambria Math" w:hAnsi="Cambria Math"/>
                  </w:rPr>
                  <m:t>CH</m:t>
                </m:r>
              </m:e>
              <m:sub>
                <m:r>
                  <m:rPr>
                    <m:sty m:val="p"/>
                  </m:rPr>
                  <w:rPr>
                    <w:rFonts w:ascii="Cambria Math" w:hAnsi="Cambria Math"/>
                  </w:rPr>
                  <m:t>4C</m:t>
                </m:r>
              </m:sub>
            </m:sSub>
            <m:r>
              <m:rPr>
                <m:sty m:val="p"/>
              </m:rPr>
              <w:rPr>
                <w:rFonts w:ascii="Cambria Math" w:hAnsi="Cambria Math"/>
              </w:rPr>
              <m:t xml:space="preserve"> * </m:t>
            </m:r>
            <m:sSup>
              <m:sSupPr>
                <m:ctrlPr>
                  <w:rPr>
                    <w:rFonts w:ascii="Cambria Math" w:hAnsi="Cambria Math"/>
                    <w:iCs/>
                  </w:rPr>
                </m:ctrlPr>
              </m:sSupPr>
              <m:e>
                <m:r>
                  <m:rPr>
                    <m:sty m:val="p"/>
                  </m:rPr>
                  <w:rPr>
                    <w:rFonts w:ascii="Cambria Math" w:hAnsi="Cambria Math"/>
                  </w:rPr>
                  <m:t>10</m:t>
                </m:r>
              </m:e>
              <m:sup>
                <m:r>
                  <m:rPr>
                    <m:sty m:val="p"/>
                  </m:rPr>
                  <w:rPr>
                    <w:rFonts w:ascii="Cambria Math" w:hAnsi="Cambria Math"/>
                  </w:rPr>
                  <m:t>9</m:t>
                </m:r>
              </m:sup>
            </m:sSup>
            <m:r>
              <m:rPr>
                <m:sty m:val="p"/>
              </m:rPr>
              <w:rPr>
                <w:rFonts w:ascii="Cambria Math" w:hAnsi="Cambria Math"/>
              </w:rPr>
              <m:t>*</m:t>
            </m:r>
            <m:r>
              <w:rPr>
                <w:rFonts w:ascii="Cambria Math" w:hAnsi="Cambria Math"/>
              </w:rPr>
              <m:t>R</m:t>
            </m:r>
            <m:r>
              <m:rPr>
                <m:sty m:val="p"/>
              </m:rPr>
              <w:rPr>
                <w:rFonts w:ascii="Cambria Math" w:hAnsi="Cambria Math"/>
              </w:rPr>
              <m:t>*</m:t>
            </m:r>
            <m:sSub>
              <m:sSubPr>
                <m:ctrlPr>
                  <w:rPr>
                    <w:rFonts w:ascii="Cambria Math" w:hAnsi="Cambria Math"/>
                    <w:iCs/>
                  </w:rPr>
                </m:ctrlPr>
              </m:sSubPr>
              <m:e>
                <m:r>
                  <m:rPr>
                    <m:sty m:val="p"/>
                  </m:rPr>
                  <w:rPr>
                    <w:rFonts w:ascii="Cambria Math" w:hAnsi="Cambria Math"/>
                  </w:rPr>
                  <m:t>T</m:t>
                </m:r>
              </m:e>
              <m:sub>
                <m:r>
                  <m:rPr>
                    <m:sty m:val="p"/>
                  </m:rPr>
                  <w:rPr>
                    <w:rFonts w:ascii="Cambria Math" w:hAnsi="Cambria Math"/>
                  </w:rPr>
                  <m:t>STP</m:t>
                </m:r>
              </m:sub>
            </m:sSub>
          </m:num>
          <m:den>
            <m:r>
              <w:rPr>
                <w:rFonts w:ascii="Cambria Math" w:hAnsi="Cambria Math"/>
              </w:rPr>
              <m:t>m</m:t>
            </m:r>
            <m:r>
              <m:rPr>
                <m:sty m:val="p"/>
              </m:rPr>
              <w:rPr>
                <w:rFonts w:ascii="Cambria Math" w:hAnsi="Cambria Math"/>
              </w:rPr>
              <m:t xml:space="preserve">*TAC* </m:t>
            </m:r>
            <m:sSub>
              <m:sSubPr>
                <m:ctrlPr>
                  <w:rPr>
                    <w:rFonts w:ascii="Cambria Math" w:hAnsi="Cambria Math"/>
                    <w:iCs/>
                  </w:rPr>
                </m:ctrlPr>
              </m:sSubPr>
              <m:e>
                <m:r>
                  <m:rPr>
                    <m:sty m:val="p"/>
                  </m:rPr>
                  <w:rPr>
                    <w:rFonts w:ascii="Cambria Math" w:hAnsi="Cambria Math"/>
                  </w:rPr>
                  <m:t>P</m:t>
                </m:r>
              </m:e>
              <m:sub>
                <m:r>
                  <m:rPr>
                    <m:sty m:val="p"/>
                  </m:rPr>
                  <w:rPr>
                    <w:rFonts w:ascii="Cambria Math" w:hAnsi="Cambria Math"/>
                  </w:rPr>
                  <m:t xml:space="preserve">STP </m:t>
                </m:r>
              </m:sub>
            </m:sSub>
          </m:den>
        </m:f>
      </m:oMath>
      <w:r>
        <w:rPr>
          <w:rFonts w:eastAsiaTheme="minorEastAsia"/>
        </w:rPr>
        <w:t xml:space="preserve"> </w:t>
      </w:r>
      <w:r>
        <w:rPr>
          <w:rFonts w:eastAsiaTheme="minorEastAsia"/>
        </w:rPr>
        <w:tab/>
      </w:r>
      <w:r>
        <w:rPr>
          <w:rFonts w:eastAsiaTheme="minorEastAsia"/>
        </w:rPr>
        <w:tab/>
      </w:r>
      <w:r>
        <w:rPr>
          <w:rFonts w:eastAsiaTheme="minorEastAsia"/>
        </w:rPr>
        <w:tab/>
      </w:r>
      <w:r>
        <w:rPr>
          <w:rFonts w:eastAsiaTheme="minorEastAsia"/>
        </w:rPr>
        <w:tab/>
        <w:t xml:space="preserve">       (</w:t>
      </w:r>
      <w:r w:rsidR="00AA047A">
        <w:rPr>
          <w:rFonts w:eastAsiaTheme="minorEastAsia"/>
        </w:rPr>
        <w:t>2</w:t>
      </w:r>
      <w:r>
        <w:rPr>
          <w:rFonts w:eastAsiaTheme="minorEastAsia"/>
        </w:rPr>
        <w:t>)</w:t>
      </w:r>
      <w:r>
        <w:rPr>
          <w:rFonts w:eastAsiaTheme="minorEastAsia"/>
        </w:rPr>
        <w:tab/>
      </w:r>
    </w:p>
    <w:p w14:paraId="4B42E6C7" w14:textId="3CF2D291" w:rsidR="00364B9D" w:rsidRDefault="00364B9D" w:rsidP="008055BD">
      <w:pPr>
        <w:spacing w:after="120" w:line="480" w:lineRule="auto"/>
        <w:jc w:val="both"/>
      </w:pPr>
      <w:r>
        <w:t>Where [CH</w:t>
      </w:r>
      <w:r>
        <w:rPr>
          <w:vertAlign w:val="subscript"/>
        </w:rPr>
        <w:t>4</w:t>
      </w:r>
      <w:r>
        <w:t>]</w:t>
      </w:r>
      <w:r w:rsidR="00666244">
        <w:rPr>
          <w:vertAlign w:val="subscript"/>
        </w:rPr>
        <w:t>C</w:t>
      </w:r>
      <w:r>
        <w:t xml:space="preserve"> is the corrected concentration of the sample.  Substituting eq</w:t>
      </w:r>
      <w:r w:rsidR="008B3B5C">
        <w:t>uation</w:t>
      </w:r>
      <w:r>
        <w:t xml:space="preserve"> (</w:t>
      </w:r>
      <w:r w:rsidR="00AA047A">
        <w:t>1</w:t>
      </w:r>
      <w:r>
        <w:t>) into eq</w:t>
      </w:r>
      <w:r w:rsidR="008B3B5C">
        <w:t>uation</w:t>
      </w:r>
      <w:r>
        <w:t xml:space="preserve"> (</w:t>
      </w:r>
      <w:r w:rsidR="00AA047A">
        <w:t>2</w:t>
      </w:r>
      <w:r>
        <w:t>), we obtain</w:t>
      </w:r>
      <w:r w:rsidR="00132C24">
        <w:t>:</w:t>
      </w:r>
    </w:p>
    <w:p w14:paraId="609C4B5D" w14:textId="60723439" w:rsidR="00364B9D" w:rsidRPr="00874C6A" w:rsidRDefault="00364B9D" w:rsidP="008055BD">
      <w:pPr>
        <w:spacing w:after="120" w:line="480" w:lineRule="auto"/>
        <w:ind w:left="1440" w:firstLine="720"/>
        <w:rPr>
          <w:rFonts w:eastAsiaTheme="minorEastAsia"/>
        </w:rPr>
      </w:pPr>
      <w:r>
        <w:rPr>
          <w:rFonts w:eastAsiaTheme="minorEastAsia"/>
        </w:rPr>
        <w:t xml:space="preserve">        </w:t>
      </w:r>
      <m:oMath>
        <m:sSub>
          <m:sSubPr>
            <m:ctrlPr>
              <w:rPr>
                <w:rFonts w:ascii="Cambria Math" w:hAnsi="Cambria Math"/>
                <w:iCs/>
              </w:rPr>
            </m:ctrlPr>
          </m:sSubPr>
          <m:e>
            <m:sSub>
              <m:sSubPr>
                <m:ctrlPr>
                  <w:rPr>
                    <w:rFonts w:ascii="Cambria Math" w:hAnsi="Cambria Math"/>
                    <w:iCs/>
                  </w:rPr>
                </m:ctrlPr>
              </m:sSubPr>
              <m:e>
                <m:r>
                  <m:rPr>
                    <m:sty m:val="p"/>
                  </m:rPr>
                  <w:rPr>
                    <w:rFonts w:ascii="Cambria Math" w:hAnsi="Cambria Math"/>
                  </w:rPr>
                  <m:t>[CH</m:t>
                </m:r>
              </m:e>
              <m:sub>
                <m:r>
                  <m:rPr>
                    <m:sty m:val="p"/>
                  </m:rPr>
                  <w:rPr>
                    <w:rFonts w:ascii="Cambria Math" w:hAnsi="Cambria Math"/>
                  </w:rPr>
                  <m:t>4</m:t>
                </m:r>
              </m:sub>
            </m:sSub>
            <m:r>
              <m:rPr>
                <m:sty m:val="p"/>
              </m:rPr>
              <w:rPr>
                <w:rFonts w:ascii="Cambria Math" w:hAnsi="Cambria Math"/>
              </w:rPr>
              <m:t>]</m:t>
            </m:r>
          </m:e>
          <m:sub>
            <m:r>
              <m:rPr>
                <m:sty m:val="p"/>
              </m:rPr>
              <w:rPr>
                <w:rFonts w:ascii="Cambria Math" w:hAnsi="Cambria Math"/>
              </w:rPr>
              <m:t>C</m:t>
            </m:r>
          </m:sub>
        </m:sSub>
        <m:r>
          <m:rPr>
            <m:sty m:val="p"/>
          </m:rPr>
          <w:rPr>
            <w:rFonts w:ascii="Cambria Math" w:hAnsi="Cambria Math"/>
          </w:rPr>
          <m:t xml:space="preserve">= </m:t>
        </m:r>
        <m:sSub>
          <m:sSubPr>
            <m:ctrlPr>
              <w:rPr>
                <w:rFonts w:ascii="Cambria Math" w:hAnsi="Cambria Math"/>
                <w:iCs/>
              </w:rPr>
            </m:ctrlPr>
          </m:sSubPr>
          <m:e>
            <m:r>
              <m:rPr>
                <m:sty m:val="p"/>
              </m:rPr>
              <w:rPr>
                <w:rFonts w:ascii="Cambria Math" w:hAnsi="Cambria Math"/>
              </w:rPr>
              <m:t>[</m:t>
            </m:r>
            <m:sSub>
              <m:sSubPr>
                <m:ctrlPr>
                  <w:rPr>
                    <w:rFonts w:ascii="Cambria Math" w:hAnsi="Cambria Math"/>
                    <w:iCs/>
                  </w:rPr>
                </m:ctrlPr>
              </m:sSubPr>
              <m:e>
                <m:r>
                  <m:rPr>
                    <m:sty m:val="p"/>
                  </m:rPr>
                  <w:rPr>
                    <w:rFonts w:ascii="Cambria Math" w:hAnsi="Cambria Math"/>
                  </w:rPr>
                  <m:t>CH</m:t>
                </m:r>
              </m:e>
              <m:sub>
                <m:r>
                  <m:rPr>
                    <m:sty m:val="p"/>
                  </m:rPr>
                  <w:rPr>
                    <w:rFonts w:ascii="Cambria Math" w:hAnsi="Cambria Math"/>
                  </w:rPr>
                  <m:t>4</m:t>
                </m:r>
              </m:sub>
            </m:sSub>
            <m:r>
              <m:rPr>
                <m:sty m:val="p"/>
              </m:rPr>
              <w:rPr>
                <w:rFonts w:ascii="Cambria Math" w:hAnsi="Cambria Math"/>
              </w:rPr>
              <m:t>]</m:t>
            </m:r>
          </m:e>
          <m:sub>
            <m:r>
              <m:rPr>
                <m:sty m:val="p"/>
              </m:rPr>
              <w:rPr>
                <w:rFonts w:ascii="Cambria Math" w:hAnsi="Cambria Math"/>
              </w:rPr>
              <m:t>f</m:t>
            </m:r>
          </m:sub>
        </m:sSub>
        <m:r>
          <m:rPr>
            <m:sty m:val="p"/>
          </m:rPr>
          <w:rPr>
            <w:rFonts w:ascii="Cambria Math" w:hAnsi="Cambria Math"/>
          </w:rPr>
          <m:t xml:space="preserve">- </m:t>
        </m:r>
        <m:f>
          <m:fPr>
            <m:ctrlPr>
              <w:rPr>
                <w:rFonts w:ascii="Cambria Math" w:hAnsi="Cambria Math"/>
                <w:iCs/>
              </w:rPr>
            </m:ctrlPr>
          </m:fPr>
          <m:num>
            <m:d>
              <m:dPr>
                <m:begChr m:val="["/>
                <m:endChr m:val="]"/>
                <m:ctrlPr>
                  <w:rPr>
                    <w:rFonts w:ascii="Cambria Math" w:hAnsi="Cambria Math"/>
                    <w:iCs/>
                  </w:rPr>
                </m:ctrlPr>
              </m:dPr>
              <m:e>
                <m:sSup>
                  <m:sSupPr>
                    <m:ctrlPr>
                      <w:rPr>
                        <w:rFonts w:ascii="Cambria Math" w:hAnsi="Cambria Math"/>
                        <w:iCs/>
                      </w:rPr>
                    </m:ctrlPr>
                  </m:sSupPr>
                  <m:e>
                    <m:r>
                      <m:rPr>
                        <m:sty m:val="p"/>
                      </m:rPr>
                      <w:rPr>
                        <w:rFonts w:ascii="Cambria Math" w:hAnsi="Cambria Math"/>
                      </w:rPr>
                      <m:t>Ca</m:t>
                    </m:r>
                  </m:e>
                  <m:sup>
                    <m:r>
                      <m:rPr>
                        <m:sty m:val="p"/>
                      </m:rPr>
                      <w:rPr>
                        <w:rFonts w:ascii="Cambria Math" w:hAnsi="Cambria Math"/>
                      </w:rPr>
                      <m:t xml:space="preserve">2+ </m:t>
                    </m:r>
                  </m:sup>
                </m:sSup>
              </m:e>
            </m:d>
            <m:r>
              <m:rPr>
                <m:sty m:val="p"/>
              </m:rPr>
              <w:rPr>
                <w:rFonts w:ascii="Cambria Math" w:hAnsi="Cambria Math"/>
              </w:rPr>
              <m:t>*</m:t>
            </m:r>
            <m:r>
              <w:rPr>
                <w:rFonts w:ascii="Cambria Math" w:hAnsi="Cambria Math"/>
              </w:rPr>
              <m:t>R</m:t>
            </m:r>
            <m:r>
              <m:rPr>
                <m:sty m:val="p"/>
              </m:rPr>
              <w:rPr>
                <w:rFonts w:ascii="Cambria Math" w:hAnsi="Cambria Math"/>
              </w:rPr>
              <m:t xml:space="preserve">* </m:t>
            </m:r>
            <m:sSub>
              <m:sSubPr>
                <m:ctrlPr>
                  <w:rPr>
                    <w:rFonts w:ascii="Cambria Math" w:hAnsi="Cambria Math"/>
                    <w:iCs/>
                  </w:rPr>
                </m:ctrlPr>
              </m:sSubPr>
              <m:e>
                <m:r>
                  <m:rPr>
                    <m:sty m:val="p"/>
                  </m:rPr>
                  <w:rPr>
                    <w:rFonts w:ascii="Cambria Math" w:hAnsi="Cambria Math"/>
                  </w:rPr>
                  <m:t>T</m:t>
                </m:r>
              </m:e>
              <m:sub>
                <m:r>
                  <m:rPr>
                    <m:sty m:val="p"/>
                  </m:rPr>
                  <w:rPr>
                    <w:rFonts w:ascii="Cambria Math" w:hAnsi="Cambria Math"/>
                  </w:rPr>
                  <m:t>STP</m:t>
                </m:r>
              </m:sub>
            </m:sSub>
            <m:r>
              <m:rPr>
                <m:sty m:val="p"/>
              </m:rPr>
              <w:rPr>
                <w:rFonts w:ascii="Cambria Math" w:hAnsi="Cambria Math"/>
              </w:rPr>
              <m:t xml:space="preserve">* </m:t>
            </m:r>
            <m:sSub>
              <m:sSubPr>
                <m:ctrlPr>
                  <w:rPr>
                    <w:rFonts w:ascii="Cambria Math" w:hAnsi="Cambria Math"/>
                    <w:iCs/>
                  </w:rPr>
                </m:ctrlPr>
              </m:sSubPr>
              <m:e>
                <m:r>
                  <m:rPr>
                    <m:sty m:val="p"/>
                  </m:rPr>
                  <w:rPr>
                    <w:rFonts w:ascii="Cambria Math" w:hAnsi="Cambria Math"/>
                  </w:rPr>
                  <m:t>C</m:t>
                </m:r>
              </m:e>
              <m:sub>
                <m:r>
                  <m:rPr>
                    <m:sty m:val="p"/>
                  </m:rPr>
                  <w:rPr>
                    <w:rFonts w:ascii="Cambria Math" w:hAnsi="Cambria Math"/>
                  </w:rPr>
                  <m:t>xs</m:t>
                </m:r>
              </m:sub>
            </m:sSub>
          </m:num>
          <m:den>
            <m:r>
              <m:rPr>
                <m:sty m:val="p"/>
              </m:rPr>
              <w:rPr>
                <w:rFonts w:ascii="Cambria Math" w:hAnsi="Cambria Math"/>
              </w:rPr>
              <m:t xml:space="preserve">40.078*TAC* </m:t>
            </m:r>
            <m:sSub>
              <m:sSubPr>
                <m:ctrlPr>
                  <w:rPr>
                    <w:rFonts w:ascii="Cambria Math" w:hAnsi="Cambria Math"/>
                    <w:iCs/>
                  </w:rPr>
                </m:ctrlPr>
              </m:sSubPr>
              <m:e>
                <m:r>
                  <m:rPr>
                    <m:sty m:val="p"/>
                  </m:rPr>
                  <w:rPr>
                    <w:rFonts w:ascii="Cambria Math" w:hAnsi="Cambria Math"/>
                  </w:rPr>
                  <m:t>P</m:t>
                </m:r>
              </m:e>
              <m:sub>
                <m:r>
                  <m:rPr>
                    <m:sty m:val="p"/>
                  </m:rPr>
                  <w:rPr>
                    <w:rFonts w:ascii="Cambria Math" w:hAnsi="Cambria Math"/>
                  </w:rPr>
                  <m:t>STP</m:t>
                </m:r>
              </m:sub>
            </m:sSub>
          </m:den>
        </m:f>
      </m:oMath>
      <w:r w:rsidRPr="0092205D">
        <w:rPr>
          <w:rFonts w:eastAsiaTheme="minorEastAsia"/>
          <w:iCs/>
        </w:rPr>
        <w:tab/>
      </w:r>
      <w:r w:rsidR="0047645D" w:rsidRPr="0092205D">
        <w:rPr>
          <w:rFonts w:eastAsiaTheme="minorEastAsia"/>
          <w:iCs/>
        </w:rPr>
        <w:t xml:space="preserve">   </w:t>
      </w:r>
      <w:r w:rsidRPr="0092205D">
        <w:rPr>
          <w:rFonts w:eastAsiaTheme="minorEastAsia"/>
          <w:iCs/>
        </w:rPr>
        <w:tab/>
      </w:r>
      <w:r w:rsidRPr="0092205D">
        <w:rPr>
          <w:rFonts w:eastAsiaTheme="minorEastAsia"/>
          <w:iCs/>
        </w:rPr>
        <w:tab/>
      </w:r>
      <w:r>
        <w:rPr>
          <w:rFonts w:eastAsiaTheme="minorEastAsia"/>
        </w:rPr>
        <w:t xml:space="preserve">        </w:t>
      </w:r>
      <w:r w:rsidR="0047645D">
        <w:rPr>
          <w:rFonts w:eastAsiaTheme="minorEastAsia"/>
        </w:rPr>
        <w:t xml:space="preserve">           </w:t>
      </w:r>
      <w:r>
        <w:rPr>
          <w:rFonts w:eastAsiaTheme="minorEastAsia"/>
        </w:rPr>
        <w:t>(</w:t>
      </w:r>
      <w:r w:rsidR="00AA047A">
        <w:rPr>
          <w:rFonts w:eastAsiaTheme="minorEastAsia"/>
        </w:rPr>
        <w:t>3</w:t>
      </w:r>
      <w:r>
        <w:rPr>
          <w:rFonts w:eastAsiaTheme="minorEastAsia"/>
        </w:rPr>
        <w:t>)</w:t>
      </w:r>
    </w:p>
    <w:p w14:paraId="146108D6" w14:textId="2D0CCAB0" w:rsidR="00F47492" w:rsidRDefault="00364B9D" w:rsidP="008055BD">
      <w:pPr>
        <w:spacing w:after="120" w:line="480" w:lineRule="auto"/>
        <w:jc w:val="both"/>
      </w:pPr>
      <w:r>
        <w:t>Note that the mass of the sample (</w:t>
      </w:r>
      <w:r w:rsidRPr="00B4195C">
        <w:rPr>
          <w:i/>
          <w:iCs/>
        </w:rPr>
        <w:t>m</w:t>
      </w:r>
      <w:r>
        <w:t>) cancels, so only the measured [CH</w:t>
      </w:r>
      <w:r>
        <w:rPr>
          <w:vertAlign w:val="subscript"/>
        </w:rPr>
        <w:t>4</w:t>
      </w:r>
      <w:r>
        <w:t>]</w:t>
      </w:r>
      <w:r w:rsidR="007046E0">
        <w:rPr>
          <w:vertAlign w:val="subscript"/>
        </w:rPr>
        <w:t>f</w:t>
      </w:r>
      <w:r>
        <w:t>, interpolated [Ca</w:t>
      </w:r>
      <w:r>
        <w:rPr>
          <w:vertAlign w:val="superscript"/>
        </w:rPr>
        <w:t>2+</w:t>
      </w:r>
      <w:r>
        <w:t>]</w:t>
      </w:r>
      <w:r w:rsidR="00666244">
        <w:t xml:space="preserve">, and </w:t>
      </w:r>
      <w:r>
        <w:t>TAC are required.</w:t>
      </w:r>
      <w:r w:rsidR="00666244">
        <w:t xml:space="preserve"> </w:t>
      </w:r>
      <w:r>
        <w:t xml:space="preserve">The uncertainties associated with the linear regression used to correct the data are incorporated into </w:t>
      </w:r>
      <w:r w:rsidR="00497846">
        <w:t>r</w:t>
      </w:r>
      <w:r>
        <w:t>IPD uncertainty estimates within the Monte Carlo method used to calculate the IPD (</w:t>
      </w:r>
      <w:r w:rsidR="00BB27E6">
        <w:t xml:space="preserve">see </w:t>
      </w:r>
      <w:r w:rsidR="00497846">
        <w:t>M</w:t>
      </w:r>
      <w:r w:rsidR="00724840">
        <w:t>ethods</w:t>
      </w:r>
      <w:r>
        <w:t>).</w:t>
      </w:r>
    </w:p>
    <w:p w14:paraId="13124A16" w14:textId="77777777" w:rsidR="008055BD" w:rsidRDefault="008055BD" w:rsidP="008055BD">
      <w:pPr>
        <w:spacing w:after="120" w:line="480" w:lineRule="auto"/>
        <w:jc w:val="both"/>
      </w:pPr>
    </w:p>
    <w:p w14:paraId="4004E442" w14:textId="4F0A6A1D" w:rsidR="005F7142" w:rsidRPr="00B20E11" w:rsidRDefault="00457B61" w:rsidP="008055BD">
      <w:pPr>
        <w:spacing w:after="120" w:line="480" w:lineRule="auto"/>
        <w:jc w:val="both"/>
        <w:rPr>
          <w:i/>
          <w:iCs/>
          <w:u w:val="single"/>
        </w:rPr>
      </w:pPr>
      <w:r>
        <w:rPr>
          <w:i/>
          <w:iCs/>
          <w:u w:val="single"/>
        </w:rPr>
        <w:t>3</w:t>
      </w:r>
      <w:r w:rsidR="00D15CA0">
        <w:rPr>
          <w:i/>
          <w:iCs/>
          <w:u w:val="single"/>
        </w:rPr>
        <w:t>.3</w:t>
      </w:r>
      <w:r w:rsidR="00132C24">
        <w:rPr>
          <w:i/>
          <w:iCs/>
          <w:u w:val="single"/>
        </w:rPr>
        <w:t>.</w:t>
      </w:r>
      <w:r w:rsidR="00D15CA0">
        <w:rPr>
          <w:i/>
          <w:iCs/>
          <w:u w:val="single"/>
        </w:rPr>
        <w:t xml:space="preserve"> </w:t>
      </w:r>
      <w:r w:rsidR="00B20E11">
        <w:rPr>
          <w:i/>
          <w:iCs/>
          <w:u w:val="single"/>
        </w:rPr>
        <w:t>Comparison of independently derived CH</w:t>
      </w:r>
      <w:r w:rsidR="00B20E11">
        <w:rPr>
          <w:i/>
          <w:iCs/>
          <w:u w:val="single"/>
          <w:vertAlign w:val="subscript"/>
        </w:rPr>
        <w:t>4xs</w:t>
      </w:r>
      <w:r w:rsidR="00B20E11">
        <w:rPr>
          <w:i/>
          <w:iCs/>
          <w:u w:val="single"/>
        </w:rPr>
        <w:t xml:space="preserve"> correction methods</w:t>
      </w:r>
    </w:p>
    <w:p w14:paraId="11963FBC" w14:textId="5CD339BD" w:rsidR="008055BD" w:rsidRDefault="004C203F" w:rsidP="008055BD">
      <w:pPr>
        <w:spacing w:after="120" w:line="480" w:lineRule="auto"/>
        <w:jc w:val="both"/>
        <w:rPr>
          <w:iCs/>
        </w:rPr>
      </w:pPr>
      <w:r>
        <w:t>The rate of CH</w:t>
      </w:r>
      <w:r>
        <w:rPr>
          <w:vertAlign w:val="subscript"/>
        </w:rPr>
        <w:t>4xs</w:t>
      </w:r>
      <w:r>
        <w:t xml:space="preserve"> release when an ice sample is in the melted state has been shown to decrease the longer the sample is</w:t>
      </w:r>
      <w:r w:rsidR="00A70E46">
        <w:t xml:space="preserve"> in the</w:t>
      </w:r>
      <w:r>
        <w:t xml:space="preserve"> melted </w:t>
      </w:r>
      <w:r w:rsidR="00A70E46">
        <w:t xml:space="preserve">state </w:t>
      </w:r>
      <w:r w:rsidR="00360CAD">
        <w:fldChar w:fldCharType="begin"/>
      </w:r>
      <w:r w:rsidR="00ED77F7">
        <w:instrText xml:space="preserve"> ADDIN EN.CITE &lt;EndNote&gt;&lt;Cite&gt;&lt;Author&gt;Lee&lt;/Author&gt;&lt;Year&gt;2020&lt;/Year&gt;&lt;RecNum&gt;325&lt;/RecNum&gt;&lt;DisplayText&gt;&lt;style face="superscript"&gt;10&lt;/style&gt;&lt;/DisplayText&gt;&lt;record&gt;&lt;rec-number&gt;325&lt;/rec-number&gt;&lt;foreign-keys&gt;&lt;key app="EN" db-id="paexdsspxzpz07evew7pwdp15wzttpte2x9v" timestamp="1661494145"&gt;325&lt;/key&gt;&lt;/foreign-keys&gt;&lt;ref-type name="Journal Article"&gt;17&lt;/ref-type&gt;&lt;contributors&gt;&lt;authors&gt;&lt;author&gt;Lee, James E&lt;/author&gt;&lt;author&gt;Edwards, Jon S&lt;/author&gt;&lt;author&gt;Schmitt, Jochen&lt;/author&gt;&lt;author&gt;Fischer, Hubertus&lt;/author&gt;&lt;author&gt;Bock, Michael&lt;/author&gt;&lt;author&gt;Brook, Edward J&lt;/author&gt;&lt;/authors&gt;&lt;/contributors&gt;&lt;titles&gt;&lt;title&gt;Excess methane in Greenland ice cores associated with high dust concentrations&lt;/title&gt;&lt;secondary-title&gt;Geochimica et cosmochimica acta&lt;/secondary-title&gt;&lt;/titles&gt;&lt;periodical&gt;&lt;full-title&gt;Geochimica et cosmochimica acta&lt;/full-title&gt;&lt;/periodical&gt;&lt;pages&gt;409-430&lt;/pages&gt;&lt;volume&gt;270&lt;/volume&gt;&lt;dates&gt;&lt;year&gt;2020&lt;/year&gt;&lt;/dates&gt;&lt;isbn&gt;0016-7037&lt;/isbn&gt;&lt;urls&gt;&lt;/urls&gt;&lt;/record&gt;&lt;/Cite&gt;&lt;/EndNote&gt;</w:instrText>
      </w:r>
      <w:r w:rsidR="00360CAD">
        <w:fldChar w:fldCharType="separate"/>
      </w:r>
      <w:r w:rsidR="00ED77F7" w:rsidRPr="00ED77F7">
        <w:rPr>
          <w:noProof/>
          <w:vertAlign w:val="superscript"/>
        </w:rPr>
        <w:t>10</w:t>
      </w:r>
      <w:r w:rsidR="00360CAD">
        <w:fldChar w:fldCharType="end"/>
      </w:r>
      <w:r w:rsidR="00360CAD">
        <w:t xml:space="preserve"> </w:t>
      </w:r>
      <w:r w:rsidRPr="00E03B52">
        <w:rPr>
          <w:iCs/>
        </w:rPr>
        <w:t>(</w:t>
      </w:r>
      <w:proofErr w:type="spellStart"/>
      <w:r w:rsidRPr="00E03B52">
        <w:rPr>
          <w:i/>
        </w:rPr>
        <w:t>Mühl</w:t>
      </w:r>
      <w:proofErr w:type="spellEnd"/>
      <w:r w:rsidRPr="00E03B52">
        <w:rPr>
          <w:i/>
        </w:rPr>
        <w:t xml:space="preserve"> et al., </w:t>
      </w:r>
      <w:r w:rsidR="002E59E6">
        <w:rPr>
          <w:i/>
        </w:rPr>
        <w:t>in review</w:t>
      </w:r>
      <w:r w:rsidRPr="00E03B52">
        <w:rPr>
          <w:iCs/>
        </w:rPr>
        <w:t>)</w:t>
      </w:r>
      <w:r>
        <w:rPr>
          <w:iCs/>
        </w:rPr>
        <w:t xml:space="preserve">. </w:t>
      </w:r>
      <w:r w:rsidR="00890D18">
        <w:rPr>
          <w:iCs/>
        </w:rPr>
        <w:t>Because our estimate of CH</w:t>
      </w:r>
      <w:r w:rsidR="00890D18">
        <w:rPr>
          <w:iCs/>
          <w:vertAlign w:val="subscript"/>
        </w:rPr>
        <w:t>4xs</w:t>
      </w:r>
      <w:r w:rsidR="00890D18">
        <w:rPr>
          <w:iCs/>
        </w:rPr>
        <w:t xml:space="preserve"> is calculated using the release during the second melt/refreeze cycle, it is possible that more is released during the first, </w:t>
      </w:r>
      <w:r w:rsidR="00A70E46">
        <w:rPr>
          <w:iCs/>
        </w:rPr>
        <w:t xml:space="preserve">which would </w:t>
      </w:r>
      <w:r w:rsidR="00890D18">
        <w:rPr>
          <w:iCs/>
        </w:rPr>
        <w:t>result in an underestimated CH</w:t>
      </w:r>
      <w:r w:rsidR="00890D18">
        <w:rPr>
          <w:iCs/>
          <w:vertAlign w:val="subscript"/>
        </w:rPr>
        <w:t>4xs</w:t>
      </w:r>
      <w:r w:rsidR="00890D18">
        <w:rPr>
          <w:iCs/>
        </w:rPr>
        <w:softHyphen/>
        <w:t xml:space="preserve"> correction factor (</w:t>
      </w:r>
      <w:proofErr w:type="spellStart"/>
      <w:r w:rsidR="00890D18">
        <w:rPr>
          <w:iCs/>
        </w:rPr>
        <w:t>C</w:t>
      </w:r>
      <w:r w:rsidR="00890D18">
        <w:rPr>
          <w:iCs/>
          <w:vertAlign w:val="subscript"/>
        </w:rPr>
        <w:t>xs</w:t>
      </w:r>
      <w:proofErr w:type="spellEnd"/>
      <w:r w:rsidR="00890D18">
        <w:rPr>
          <w:iCs/>
        </w:rPr>
        <w:t>). To explore this</w:t>
      </w:r>
      <w:r w:rsidR="00F244AA">
        <w:rPr>
          <w:iCs/>
        </w:rPr>
        <w:t xml:space="preserve"> possibility</w:t>
      </w:r>
      <w:r w:rsidR="00890D18">
        <w:rPr>
          <w:iCs/>
        </w:rPr>
        <w:t>, we compare our CH</w:t>
      </w:r>
      <w:r w:rsidR="00890D18">
        <w:rPr>
          <w:iCs/>
          <w:vertAlign w:val="subscript"/>
        </w:rPr>
        <w:t>4xs</w:t>
      </w:r>
      <w:r w:rsidR="00890D18">
        <w:rPr>
          <w:iCs/>
        </w:rPr>
        <w:t xml:space="preserve"> corrected data to [CH</w:t>
      </w:r>
      <w:r w:rsidR="00890D18">
        <w:rPr>
          <w:iCs/>
          <w:vertAlign w:val="subscript"/>
        </w:rPr>
        <w:t>4</w:t>
      </w:r>
      <w:r w:rsidR="00890D18">
        <w:rPr>
          <w:iCs/>
        </w:rPr>
        <w:t xml:space="preserve">] data corrected using other methods that </w:t>
      </w:r>
      <w:r w:rsidR="00A70E46">
        <w:rPr>
          <w:iCs/>
        </w:rPr>
        <w:t>attempt to</w:t>
      </w:r>
      <w:r w:rsidR="00890D18">
        <w:rPr>
          <w:iCs/>
        </w:rPr>
        <w:t xml:space="preserve"> account for the temporal variability of CH</w:t>
      </w:r>
      <w:r w:rsidR="00890D18">
        <w:rPr>
          <w:iCs/>
          <w:vertAlign w:val="subscript"/>
        </w:rPr>
        <w:t>4xs</w:t>
      </w:r>
      <w:r w:rsidR="00890D18">
        <w:rPr>
          <w:iCs/>
        </w:rPr>
        <w:t xml:space="preserve"> release (</w:t>
      </w:r>
      <w:r w:rsidR="00890D18" w:rsidRPr="00C53268">
        <w:rPr>
          <w:iCs/>
        </w:rPr>
        <w:t>Supp</w:t>
      </w:r>
      <w:r w:rsidR="00AC082E" w:rsidRPr="00C53268">
        <w:rPr>
          <w:iCs/>
        </w:rPr>
        <w:t>lementary</w:t>
      </w:r>
      <w:r w:rsidR="00460934">
        <w:rPr>
          <w:iCs/>
        </w:rPr>
        <w:t xml:space="preserve"> </w:t>
      </w:r>
      <w:r w:rsidR="00AC082E" w:rsidRPr="00C53268">
        <w:rPr>
          <w:iCs/>
        </w:rPr>
        <w:t>F</w:t>
      </w:r>
      <w:r w:rsidR="00890D18" w:rsidRPr="00C53268">
        <w:rPr>
          <w:iCs/>
        </w:rPr>
        <w:t xml:space="preserve">ig. </w:t>
      </w:r>
      <w:r w:rsidR="00DA3A97" w:rsidRPr="00C53268">
        <w:rPr>
          <w:iCs/>
        </w:rPr>
        <w:t>4</w:t>
      </w:r>
      <w:r w:rsidR="00890D18">
        <w:rPr>
          <w:iCs/>
        </w:rPr>
        <w:t xml:space="preserve">). </w:t>
      </w:r>
    </w:p>
    <w:p w14:paraId="45B7C1B0" w14:textId="77777777" w:rsidR="008055BD" w:rsidRDefault="008055BD" w:rsidP="008055BD">
      <w:pPr>
        <w:spacing w:after="120" w:line="480" w:lineRule="auto"/>
        <w:jc w:val="both"/>
        <w:rPr>
          <w:iCs/>
        </w:rPr>
      </w:pPr>
    </w:p>
    <w:p w14:paraId="54A34D1D" w14:textId="515E97E1" w:rsidR="00890D18" w:rsidRPr="008055BD" w:rsidRDefault="00890D18" w:rsidP="008055BD">
      <w:pPr>
        <w:spacing w:after="120" w:line="480" w:lineRule="auto"/>
        <w:jc w:val="both"/>
        <w:rPr>
          <w:iCs/>
        </w:rPr>
      </w:pPr>
      <w:r>
        <w:rPr>
          <w:iCs/>
        </w:rPr>
        <w:t xml:space="preserve">One method is to estimate </w:t>
      </w:r>
      <w:proofErr w:type="spellStart"/>
      <w:r>
        <w:rPr>
          <w:iCs/>
        </w:rPr>
        <w:t>C</w:t>
      </w:r>
      <w:r>
        <w:rPr>
          <w:iCs/>
          <w:vertAlign w:val="subscript"/>
        </w:rPr>
        <w:t>xs</w:t>
      </w:r>
      <w:proofErr w:type="spellEnd"/>
      <w:r>
        <w:rPr>
          <w:iCs/>
        </w:rPr>
        <w:t xml:space="preserve"> by testing various correction factors on </w:t>
      </w:r>
      <w:r w:rsidR="00B93D9D">
        <w:rPr>
          <w:iCs/>
        </w:rPr>
        <w:t xml:space="preserve">Greenland </w:t>
      </w:r>
      <w:r>
        <w:rPr>
          <w:iCs/>
        </w:rPr>
        <w:t>data</w:t>
      </w:r>
      <w:r w:rsidR="000C6378">
        <w:rPr>
          <w:iCs/>
        </w:rPr>
        <w:t xml:space="preserve"> in dusty intervals with stable Antarctic CH</w:t>
      </w:r>
      <w:r w:rsidR="000C6378">
        <w:rPr>
          <w:iCs/>
          <w:vertAlign w:val="subscript"/>
        </w:rPr>
        <w:t>4</w:t>
      </w:r>
      <w:r w:rsidR="000C6378">
        <w:rPr>
          <w:iCs/>
        </w:rPr>
        <w:t xml:space="preserve">. </w:t>
      </w:r>
      <w:r w:rsidR="00F244AA">
        <w:rPr>
          <w:iCs/>
        </w:rPr>
        <w:t>B</w:t>
      </w:r>
      <w:r w:rsidR="000C6378">
        <w:rPr>
          <w:iCs/>
        </w:rPr>
        <w:t>ecause of the high variability of dust, the</w:t>
      </w:r>
      <w:r w:rsidR="00DC307C">
        <w:rPr>
          <w:iCs/>
        </w:rPr>
        <w:t xml:space="preserve"> residuals </w:t>
      </w:r>
      <w:r w:rsidR="000C6378">
        <w:rPr>
          <w:iCs/>
        </w:rPr>
        <w:t>of measured [CH</w:t>
      </w:r>
      <w:r w:rsidR="000C6378">
        <w:rPr>
          <w:iCs/>
          <w:vertAlign w:val="subscript"/>
        </w:rPr>
        <w:t>4</w:t>
      </w:r>
      <w:r w:rsidR="000C6378">
        <w:rPr>
          <w:iCs/>
        </w:rPr>
        <w:t xml:space="preserve">] </w:t>
      </w:r>
      <w:r w:rsidR="00DC307C">
        <w:rPr>
          <w:iCs/>
        </w:rPr>
        <w:t xml:space="preserve">from the running mean </w:t>
      </w:r>
      <w:r w:rsidR="006C6C93">
        <w:rPr>
          <w:iCs/>
        </w:rPr>
        <w:t>are</w:t>
      </w:r>
      <w:r w:rsidR="000C6378">
        <w:rPr>
          <w:iCs/>
        </w:rPr>
        <w:t xml:space="preserve"> elevated</w:t>
      </w:r>
      <w:r w:rsidR="00DC307C">
        <w:rPr>
          <w:iCs/>
        </w:rPr>
        <w:t xml:space="preserve"> compared to</w:t>
      </w:r>
      <w:r w:rsidR="000C6378">
        <w:rPr>
          <w:iCs/>
        </w:rPr>
        <w:t xml:space="preserve"> background variability in non-dusty intervals when CH</w:t>
      </w:r>
      <w:r w:rsidR="000C6378">
        <w:rPr>
          <w:iCs/>
          <w:vertAlign w:val="subscript"/>
        </w:rPr>
        <w:t>4xs</w:t>
      </w:r>
      <w:r w:rsidR="000C6378">
        <w:rPr>
          <w:iCs/>
        </w:rPr>
        <w:t xml:space="preserve"> is expected to be minimal. </w:t>
      </w:r>
      <w:r w:rsidR="00F244AA">
        <w:rPr>
          <w:iCs/>
        </w:rPr>
        <w:t>A</w:t>
      </w:r>
      <w:r w:rsidR="000C6378">
        <w:rPr>
          <w:iCs/>
        </w:rPr>
        <w:t>ssuming the gas age scales between Antarctic CH</w:t>
      </w:r>
      <w:r w:rsidR="000C6378">
        <w:rPr>
          <w:iCs/>
          <w:vertAlign w:val="subscript"/>
        </w:rPr>
        <w:t>4</w:t>
      </w:r>
      <w:r w:rsidR="000C6378">
        <w:rPr>
          <w:iCs/>
        </w:rPr>
        <w:t xml:space="preserve"> and Greenland agree reasonably well, the [CH</w:t>
      </w:r>
      <w:r w:rsidR="000C6378">
        <w:rPr>
          <w:iCs/>
          <w:vertAlign w:val="subscript"/>
        </w:rPr>
        <w:t>4</w:t>
      </w:r>
      <w:r w:rsidR="000C6378">
        <w:rPr>
          <w:iCs/>
        </w:rPr>
        <w:t xml:space="preserve">] from each would be expected to parallel one another closely, especially during periods of </w:t>
      </w:r>
      <w:r w:rsidR="000C6378" w:rsidRPr="000C6378">
        <w:rPr>
          <w:iCs/>
        </w:rPr>
        <w:t>stable [CH</w:t>
      </w:r>
      <w:r w:rsidR="000C6378" w:rsidRPr="000C6378">
        <w:rPr>
          <w:iCs/>
          <w:vertAlign w:val="subscript"/>
        </w:rPr>
        <w:t>4</w:t>
      </w:r>
      <w:r w:rsidR="000C6378">
        <w:rPr>
          <w:iCs/>
        </w:rPr>
        <w:t xml:space="preserve">]. By applying different </w:t>
      </w:r>
      <w:proofErr w:type="spellStart"/>
      <w:r w:rsidR="000C6378">
        <w:rPr>
          <w:iCs/>
        </w:rPr>
        <w:t>C</w:t>
      </w:r>
      <w:r w:rsidR="000C6378">
        <w:rPr>
          <w:iCs/>
          <w:vertAlign w:val="subscript"/>
        </w:rPr>
        <w:t>xs</w:t>
      </w:r>
      <w:proofErr w:type="spellEnd"/>
      <w:r w:rsidR="000C6378">
        <w:rPr>
          <w:iCs/>
        </w:rPr>
        <w:t xml:space="preserve"> to uncorrected Greenland data, an optimal value can be found where (</w:t>
      </w:r>
      <w:r w:rsidR="00DC307C">
        <w:rPr>
          <w:iCs/>
        </w:rPr>
        <w:t>1</w:t>
      </w:r>
      <w:r w:rsidR="000C6378">
        <w:rPr>
          <w:iCs/>
        </w:rPr>
        <w:t xml:space="preserve">) </w:t>
      </w:r>
      <w:r w:rsidR="00DC307C">
        <w:rPr>
          <w:iCs/>
        </w:rPr>
        <w:t>the mean residual in dusty intervals is lowest and (2) the Greenland data most closely parallel the Antarctic data. Because this is a retroactive correction, it accounts for any temporal dependence on CH</w:t>
      </w:r>
      <w:r w:rsidR="00DC307C">
        <w:rPr>
          <w:iCs/>
          <w:vertAlign w:val="subscript"/>
        </w:rPr>
        <w:t>4xs</w:t>
      </w:r>
      <w:r w:rsidR="00DC307C">
        <w:rPr>
          <w:iCs/>
        </w:rPr>
        <w:t xml:space="preserve"> release. </w:t>
      </w:r>
      <w:r w:rsidR="00D85961">
        <w:rPr>
          <w:iCs/>
        </w:rPr>
        <w:t xml:space="preserve">NGRIP CH4 data measured by the University of Bern </w:t>
      </w:r>
      <w:r w:rsidR="00360CAD">
        <w:rPr>
          <w:iCs/>
        </w:rPr>
        <w:fldChar w:fldCharType="begin"/>
      </w:r>
      <w:r w:rsidR="00ED77F7">
        <w:rPr>
          <w:iCs/>
        </w:rPr>
        <w:instrText xml:space="preserve"> ADDIN EN.CITE &lt;EndNote&gt;&lt;Cite&gt;&lt;Author&gt;Baumgartner&lt;/Author&gt;&lt;Year&gt;2014&lt;/Year&gt;&lt;RecNum&gt;304&lt;/RecNum&gt;&lt;DisplayText&gt;&lt;style face="superscript"&gt;14&lt;/style&gt;&lt;/DisplayText&gt;&lt;record&gt;&lt;rec-number&gt;304&lt;/rec-number&gt;&lt;foreign-keys&gt;&lt;key app="EN" db-id="paexdsspxzpz07evew7pwdp15wzttpte2x9v" timestamp="1661473169"&gt;304&lt;/key&gt;&lt;/foreign-keys&gt;&lt;ref-type name="Journal Article"&gt;17&lt;/ref-type&gt;&lt;contributors&gt;&lt;authors&gt;&lt;author&gt;Baumgartner, Matthias&lt;/author&gt;&lt;author&gt;Kindler, Philippe&lt;/author&gt;&lt;author&gt;Eicher, Olivier&lt;/author&gt;&lt;author&gt;Floch, G&lt;/author&gt;&lt;author&gt;Schilt, Adrian&lt;/author&gt;&lt;author&gt;Schwander, Jakob&lt;/author&gt;&lt;author&gt;Spahni, Renato&lt;/author&gt;&lt;author&gt;Capron, E&lt;/author&gt;&lt;author&gt;Chappellaz, J&lt;/author&gt;&lt;author&gt;Leuenberger, Markus&lt;/author&gt;&lt;/authors&gt;&lt;/contributors&gt;&lt;titles&gt;&lt;title&gt;NGRIP CH 4 concentration from 120 to 10 kyr before present and its relation to a δ 15 N temperature reconstruction from the same ice core&lt;/title&gt;&lt;secondary-title&gt;Climate of the Past&lt;/secondary-title&gt;&lt;/titles&gt;&lt;periodical&gt;&lt;full-title&gt;Climate of the Past&lt;/full-title&gt;&lt;/periodical&gt;&lt;pages&gt;903-920&lt;/pages&gt;&lt;volume&gt;10&lt;/volume&gt;&lt;number&gt;2&lt;/number&gt;&lt;dates&gt;&lt;year&gt;2014&lt;/year&gt;&lt;/dates&gt;&lt;isbn&gt;1814-9324&lt;/isbn&gt;&lt;urls&gt;&lt;/urls&gt;&lt;/record&gt;&lt;/Cite&gt;&lt;/EndNote&gt;</w:instrText>
      </w:r>
      <w:r w:rsidR="00360CAD">
        <w:rPr>
          <w:iCs/>
        </w:rPr>
        <w:fldChar w:fldCharType="separate"/>
      </w:r>
      <w:r w:rsidR="00ED77F7" w:rsidRPr="00ED77F7">
        <w:rPr>
          <w:iCs/>
          <w:noProof/>
          <w:vertAlign w:val="superscript"/>
        </w:rPr>
        <w:t>14</w:t>
      </w:r>
      <w:r w:rsidR="00360CAD">
        <w:rPr>
          <w:iCs/>
        </w:rPr>
        <w:fldChar w:fldCharType="end"/>
      </w:r>
      <w:r w:rsidR="00360CAD">
        <w:rPr>
          <w:iCs/>
        </w:rPr>
        <w:t xml:space="preserve"> </w:t>
      </w:r>
      <w:r w:rsidR="006C6C93" w:rsidRPr="006C6C93">
        <w:rPr>
          <w:iCs/>
        </w:rPr>
        <w:t xml:space="preserve">were corrected using this retroactive method, and are displayed in light blue in </w:t>
      </w:r>
      <w:r w:rsidR="00C53268">
        <w:t xml:space="preserve">Supplementary </w:t>
      </w:r>
      <w:r w:rsidR="00C53268">
        <w:rPr>
          <w:iCs/>
        </w:rPr>
        <w:t>F</w:t>
      </w:r>
      <w:r w:rsidR="006C6C93" w:rsidRPr="006C6C93">
        <w:rPr>
          <w:iCs/>
        </w:rPr>
        <w:t>ig. 4. The trends in the data corrected this way agree well with those in the OSU CH</w:t>
      </w:r>
      <w:r w:rsidR="006C6C93" w:rsidRPr="006C6C93">
        <w:rPr>
          <w:iCs/>
          <w:vertAlign w:val="subscript"/>
        </w:rPr>
        <w:t>4xs</w:t>
      </w:r>
      <w:r w:rsidR="006C6C93" w:rsidRPr="006C6C93">
        <w:rPr>
          <w:iCs/>
        </w:rPr>
        <w:t xml:space="preserve"> corrected NEEM and GISP2 data (</w:t>
      </w:r>
      <w:r w:rsidR="00F56CA8">
        <w:rPr>
          <w:iCs/>
        </w:rPr>
        <w:t>S</w:t>
      </w:r>
      <w:r w:rsidR="006C6C93" w:rsidRPr="006C6C93">
        <w:rPr>
          <w:iCs/>
        </w:rPr>
        <w:t>upp</w:t>
      </w:r>
      <w:r w:rsidR="00F56CA8">
        <w:rPr>
          <w:iCs/>
        </w:rPr>
        <w:t>lementary</w:t>
      </w:r>
      <w:r w:rsidR="006C6C93" w:rsidRPr="006C6C93">
        <w:rPr>
          <w:iCs/>
        </w:rPr>
        <w:t xml:space="preserve"> </w:t>
      </w:r>
      <w:r w:rsidR="00F56CA8">
        <w:rPr>
          <w:iCs/>
        </w:rPr>
        <w:t>T</w:t>
      </w:r>
      <w:r w:rsidR="006C6C93" w:rsidRPr="006C6C93">
        <w:rPr>
          <w:iCs/>
        </w:rPr>
        <w:t>able 2), suggesting that our correction method is accurate.</w:t>
      </w:r>
    </w:p>
    <w:p w14:paraId="15D65D91" w14:textId="77777777" w:rsidR="008055BD" w:rsidRDefault="008055BD" w:rsidP="008055BD">
      <w:pPr>
        <w:spacing w:after="120" w:line="480" w:lineRule="auto"/>
        <w:jc w:val="both"/>
        <w:rPr>
          <w:iCs/>
        </w:rPr>
      </w:pPr>
    </w:p>
    <w:p w14:paraId="79A8C9DE" w14:textId="6830BAD7" w:rsidR="00F53B02" w:rsidRDefault="00890D18" w:rsidP="008055BD">
      <w:pPr>
        <w:spacing w:after="120" w:line="480" w:lineRule="auto"/>
        <w:jc w:val="both"/>
        <w:rPr>
          <w:iCs/>
        </w:rPr>
      </w:pPr>
      <w:r>
        <w:rPr>
          <w:iCs/>
        </w:rPr>
        <w:t xml:space="preserve">A second, more quantitative </w:t>
      </w:r>
      <w:r w:rsidR="00D85961">
        <w:rPr>
          <w:iCs/>
        </w:rPr>
        <w:t xml:space="preserve">and direct </w:t>
      </w:r>
      <w:r>
        <w:rPr>
          <w:iCs/>
        </w:rPr>
        <w:t>method</w:t>
      </w:r>
      <w:r w:rsidR="000C6378">
        <w:rPr>
          <w:iCs/>
        </w:rPr>
        <w:t xml:space="preserve"> is </w:t>
      </w:r>
      <w:r w:rsidR="000C6378" w:rsidRPr="000C6378">
        <w:rPr>
          <w:iCs/>
        </w:rPr>
        <w:t xml:space="preserve">described in </w:t>
      </w:r>
      <w:proofErr w:type="spellStart"/>
      <w:r w:rsidR="000C6378" w:rsidRPr="000C6378">
        <w:rPr>
          <w:iCs/>
        </w:rPr>
        <w:t>Mühl</w:t>
      </w:r>
      <w:proofErr w:type="spellEnd"/>
      <w:r w:rsidR="000C6378" w:rsidRPr="000C6378">
        <w:rPr>
          <w:iCs/>
        </w:rPr>
        <w:t xml:space="preserve"> et al., </w:t>
      </w:r>
      <w:r w:rsidR="002E59E6">
        <w:rPr>
          <w:iCs/>
        </w:rPr>
        <w:t>in review</w:t>
      </w:r>
      <w:r w:rsidR="000C6378">
        <w:rPr>
          <w:iCs/>
        </w:rPr>
        <w:t>.</w:t>
      </w:r>
      <w:r w:rsidR="00D33E27">
        <w:rPr>
          <w:iCs/>
        </w:rPr>
        <w:t xml:space="preserve"> In s</w:t>
      </w:r>
      <w:r w:rsidR="006C6C93">
        <w:rPr>
          <w:iCs/>
        </w:rPr>
        <w:t>ummary</w:t>
      </w:r>
      <w:r w:rsidR="00D33E27">
        <w:rPr>
          <w:iCs/>
        </w:rPr>
        <w:t xml:space="preserve">, the University of Bern </w:t>
      </w:r>
      <w:r w:rsidR="00A70E46">
        <w:rPr>
          <w:iCs/>
        </w:rPr>
        <w:t>I</w:t>
      </w:r>
      <w:r w:rsidR="00D33E27">
        <w:rPr>
          <w:iCs/>
        </w:rPr>
        <w:t xml:space="preserve">ce </w:t>
      </w:r>
      <w:r w:rsidR="00A70E46">
        <w:rPr>
          <w:iCs/>
        </w:rPr>
        <w:t>C</w:t>
      </w:r>
      <w:r w:rsidR="00D33E27">
        <w:rPr>
          <w:iCs/>
        </w:rPr>
        <w:t xml:space="preserve">ore </w:t>
      </w:r>
      <w:r w:rsidR="00A70E46">
        <w:rPr>
          <w:iCs/>
        </w:rPr>
        <w:t>L</w:t>
      </w:r>
      <w:r w:rsidR="00D33E27">
        <w:rPr>
          <w:iCs/>
        </w:rPr>
        <w:t>ab</w:t>
      </w:r>
      <w:r w:rsidR="00A70E46">
        <w:rPr>
          <w:iCs/>
        </w:rPr>
        <w:t>oratory</w:t>
      </w:r>
      <w:r w:rsidR="00D33E27">
        <w:rPr>
          <w:iCs/>
        </w:rPr>
        <w:t xml:space="preserve"> derived a robust relationship between the release of CH</w:t>
      </w:r>
      <w:r w:rsidR="00D33E27">
        <w:rPr>
          <w:iCs/>
          <w:vertAlign w:val="subscript"/>
        </w:rPr>
        <w:t>4xs</w:t>
      </w:r>
      <w:r w:rsidR="00D33E27">
        <w:rPr>
          <w:iCs/>
        </w:rPr>
        <w:t xml:space="preserve"> and similar releases of </w:t>
      </w:r>
      <w:r w:rsidR="00D85961">
        <w:rPr>
          <w:iCs/>
        </w:rPr>
        <w:t>ethane (C</w:t>
      </w:r>
      <w:r w:rsidR="00D85961">
        <w:rPr>
          <w:iCs/>
          <w:vertAlign w:val="subscript"/>
        </w:rPr>
        <w:t>2</w:t>
      </w:r>
      <w:r w:rsidR="00D85961">
        <w:rPr>
          <w:iCs/>
        </w:rPr>
        <w:t>H</w:t>
      </w:r>
      <w:r w:rsidR="00D85961">
        <w:rPr>
          <w:iCs/>
          <w:vertAlign w:val="subscript"/>
        </w:rPr>
        <w:t>6</w:t>
      </w:r>
      <w:r w:rsidR="00D85961">
        <w:rPr>
          <w:iCs/>
        </w:rPr>
        <w:t>)</w:t>
      </w:r>
      <w:r w:rsidR="00D85961" w:rsidRPr="00274C0B">
        <w:rPr>
          <w:iCs/>
        </w:rPr>
        <w:t xml:space="preserve"> </w:t>
      </w:r>
      <w:r w:rsidR="00D85961">
        <w:rPr>
          <w:iCs/>
        </w:rPr>
        <w:t>and propane (C</w:t>
      </w:r>
      <w:r w:rsidR="00D85961">
        <w:rPr>
          <w:iCs/>
          <w:vertAlign w:val="subscript"/>
        </w:rPr>
        <w:t>3</w:t>
      </w:r>
      <w:r w:rsidR="00D85961">
        <w:rPr>
          <w:iCs/>
        </w:rPr>
        <w:t>H</w:t>
      </w:r>
      <w:r w:rsidR="00D85961">
        <w:rPr>
          <w:iCs/>
          <w:vertAlign w:val="subscript"/>
        </w:rPr>
        <w:t>8</w:t>
      </w:r>
      <w:r w:rsidR="00D85961">
        <w:rPr>
          <w:iCs/>
        </w:rPr>
        <w:t xml:space="preserve">). </w:t>
      </w:r>
      <w:r w:rsidR="00D33E27">
        <w:rPr>
          <w:iCs/>
        </w:rPr>
        <w:t xml:space="preserve">Because </w:t>
      </w:r>
      <w:r w:rsidR="004718F4">
        <w:rPr>
          <w:iCs/>
        </w:rPr>
        <w:t xml:space="preserve">the </w:t>
      </w:r>
      <w:r w:rsidR="00A70E46">
        <w:rPr>
          <w:iCs/>
        </w:rPr>
        <w:t xml:space="preserve">quantity </w:t>
      </w:r>
      <w:r w:rsidR="004718F4">
        <w:rPr>
          <w:iCs/>
        </w:rPr>
        <w:t>of propane and ethane</w:t>
      </w:r>
      <w:r w:rsidR="00A70E46">
        <w:rPr>
          <w:iCs/>
        </w:rPr>
        <w:t xml:space="preserve"> released</w:t>
      </w:r>
      <w:r w:rsidR="004718F4">
        <w:rPr>
          <w:iCs/>
        </w:rPr>
        <w:t xml:space="preserve"> are orders of magnitude greater than the known atmospheric values, nearly </w:t>
      </w:r>
      <w:proofErr w:type="gramStart"/>
      <w:r w:rsidR="004718F4">
        <w:rPr>
          <w:iCs/>
        </w:rPr>
        <w:t>all of</w:t>
      </w:r>
      <w:proofErr w:type="gramEnd"/>
      <w:r w:rsidR="004718F4">
        <w:rPr>
          <w:iCs/>
        </w:rPr>
        <w:t xml:space="preserve"> the measured propane and ethane is </w:t>
      </w:r>
      <w:r w:rsidR="00A70E46">
        <w:rPr>
          <w:iCs/>
        </w:rPr>
        <w:t xml:space="preserve">of </w:t>
      </w:r>
      <w:r w:rsidR="004718F4">
        <w:rPr>
          <w:iCs/>
        </w:rPr>
        <w:t>non-atmospheric origin. Using the measured propane and ethane and the</w:t>
      </w:r>
      <w:r w:rsidR="00A70E46">
        <w:rPr>
          <w:iCs/>
        </w:rPr>
        <w:t>ir</w:t>
      </w:r>
      <w:r w:rsidR="004718F4">
        <w:rPr>
          <w:iCs/>
        </w:rPr>
        <w:t xml:space="preserve"> established CH</w:t>
      </w:r>
      <w:r w:rsidR="004718F4">
        <w:rPr>
          <w:iCs/>
          <w:vertAlign w:val="subscript"/>
        </w:rPr>
        <w:t>4</w:t>
      </w:r>
      <w:r w:rsidR="004718F4">
        <w:rPr>
          <w:iCs/>
        </w:rPr>
        <w:t>:C</w:t>
      </w:r>
      <w:r w:rsidR="004718F4">
        <w:rPr>
          <w:iCs/>
          <w:vertAlign w:val="subscript"/>
        </w:rPr>
        <w:t>2</w:t>
      </w:r>
      <w:r w:rsidR="004718F4">
        <w:rPr>
          <w:iCs/>
        </w:rPr>
        <w:t>H</w:t>
      </w:r>
      <w:r w:rsidR="004718F4">
        <w:rPr>
          <w:iCs/>
          <w:vertAlign w:val="subscript"/>
        </w:rPr>
        <w:t>6</w:t>
      </w:r>
      <w:r w:rsidR="004718F4">
        <w:rPr>
          <w:iCs/>
        </w:rPr>
        <w:t>:C</w:t>
      </w:r>
      <w:r w:rsidR="004718F4">
        <w:rPr>
          <w:iCs/>
          <w:vertAlign w:val="subscript"/>
        </w:rPr>
        <w:t>3</w:t>
      </w:r>
      <w:r w:rsidR="004718F4">
        <w:rPr>
          <w:iCs/>
        </w:rPr>
        <w:t>H</w:t>
      </w:r>
      <w:r w:rsidR="004718F4">
        <w:rPr>
          <w:iCs/>
          <w:vertAlign w:val="subscript"/>
        </w:rPr>
        <w:t>8</w:t>
      </w:r>
      <w:r w:rsidR="004718F4">
        <w:rPr>
          <w:iCs/>
        </w:rPr>
        <w:t xml:space="preserve"> release ratio</w:t>
      </w:r>
      <w:r w:rsidR="00A70E46">
        <w:rPr>
          <w:iCs/>
        </w:rPr>
        <w:t xml:space="preserve"> (</w:t>
      </w:r>
      <w:proofErr w:type="spellStart"/>
      <w:r w:rsidR="00A70E46">
        <w:rPr>
          <w:i/>
        </w:rPr>
        <w:t>Mühl</w:t>
      </w:r>
      <w:proofErr w:type="spellEnd"/>
      <w:r w:rsidR="00A70E46">
        <w:rPr>
          <w:i/>
        </w:rPr>
        <w:t xml:space="preserve"> et al</w:t>
      </w:r>
      <w:r w:rsidR="002E59E6">
        <w:rPr>
          <w:i/>
        </w:rPr>
        <w:t>., in review</w:t>
      </w:r>
      <w:r w:rsidR="00A70E46">
        <w:rPr>
          <w:iCs/>
        </w:rPr>
        <w:t>)</w:t>
      </w:r>
      <w:r w:rsidR="004718F4">
        <w:rPr>
          <w:iCs/>
        </w:rPr>
        <w:t>, the quantity of CH</w:t>
      </w:r>
      <w:r w:rsidR="004718F4">
        <w:rPr>
          <w:iCs/>
          <w:vertAlign w:val="subscript"/>
        </w:rPr>
        <w:t>4xs</w:t>
      </w:r>
      <w:r w:rsidR="004718F4">
        <w:rPr>
          <w:iCs/>
        </w:rPr>
        <w:t xml:space="preserve"> can be calculated without the need to run a second melt/refreeze cycle.</w:t>
      </w:r>
      <w:r w:rsidR="00FF2B43">
        <w:rPr>
          <w:iCs/>
        </w:rPr>
        <w:t xml:space="preserve"> </w:t>
      </w:r>
      <w:r w:rsidR="00444006">
        <w:rPr>
          <w:iCs/>
        </w:rPr>
        <w:t>NGRIP [CH</w:t>
      </w:r>
      <w:r w:rsidR="00444006">
        <w:rPr>
          <w:iCs/>
          <w:vertAlign w:val="subscript"/>
        </w:rPr>
        <w:t>4</w:t>
      </w:r>
      <w:r w:rsidR="00444006">
        <w:rPr>
          <w:iCs/>
        </w:rPr>
        <w:t>] data corrected for CH</w:t>
      </w:r>
      <w:r w:rsidR="00444006">
        <w:rPr>
          <w:iCs/>
          <w:vertAlign w:val="subscript"/>
        </w:rPr>
        <w:t>4xs</w:t>
      </w:r>
      <w:r w:rsidR="00444006">
        <w:rPr>
          <w:iCs/>
        </w:rPr>
        <w:t xml:space="preserve"> using this method </w:t>
      </w:r>
      <w:r w:rsidR="00FF2B43">
        <w:rPr>
          <w:iCs/>
        </w:rPr>
        <w:t xml:space="preserve">were provided </w:t>
      </w:r>
      <w:r w:rsidR="00444006">
        <w:rPr>
          <w:iCs/>
        </w:rPr>
        <w:t xml:space="preserve">by the Bern group and compared to </w:t>
      </w:r>
      <w:r w:rsidR="004F0111">
        <w:rPr>
          <w:iCs/>
        </w:rPr>
        <w:t xml:space="preserve">the OSU </w:t>
      </w:r>
      <w:r w:rsidR="00444006">
        <w:rPr>
          <w:iCs/>
        </w:rPr>
        <w:t>CH</w:t>
      </w:r>
      <w:r w:rsidR="00444006">
        <w:rPr>
          <w:iCs/>
          <w:vertAlign w:val="subscript"/>
        </w:rPr>
        <w:t>4xs</w:t>
      </w:r>
      <w:r w:rsidR="00444006">
        <w:rPr>
          <w:iCs/>
        </w:rPr>
        <w:t xml:space="preserve"> corrected data in </w:t>
      </w:r>
      <w:r w:rsidR="00564B90">
        <w:rPr>
          <w:iCs/>
        </w:rPr>
        <w:t>S</w:t>
      </w:r>
      <w:r w:rsidR="00444006">
        <w:rPr>
          <w:iCs/>
        </w:rPr>
        <w:t>upp</w:t>
      </w:r>
      <w:r w:rsidR="00564B90">
        <w:rPr>
          <w:iCs/>
        </w:rPr>
        <w:t>lementary</w:t>
      </w:r>
      <w:r w:rsidR="00444006">
        <w:rPr>
          <w:iCs/>
        </w:rPr>
        <w:t xml:space="preserve"> </w:t>
      </w:r>
      <w:r w:rsidR="00564B90">
        <w:rPr>
          <w:iCs/>
        </w:rPr>
        <w:t>F</w:t>
      </w:r>
      <w:r w:rsidR="00444006">
        <w:rPr>
          <w:iCs/>
        </w:rPr>
        <w:t xml:space="preserve">ig. </w:t>
      </w:r>
      <w:r w:rsidR="00DA3A97">
        <w:rPr>
          <w:iCs/>
        </w:rPr>
        <w:t>4</w:t>
      </w:r>
      <w:r w:rsidR="00444006">
        <w:rPr>
          <w:iCs/>
        </w:rPr>
        <w:t xml:space="preserve">. Note the </w:t>
      </w:r>
      <w:r w:rsidR="00D85961">
        <w:rPr>
          <w:iCs/>
        </w:rPr>
        <w:t>good</w:t>
      </w:r>
      <w:r w:rsidR="00444006">
        <w:rPr>
          <w:iCs/>
        </w:rPr>
        <w:t xml:space="preserve"> agreement </w:t>
      </w:r>
      <w:r w:rsidR="006C6C93" w:rsidRPr="006C6C93">
        <w:rPr>
          <w:iCs/>
        </w:rPr>
        <w:t xml:space="preserve">between this correction and the other methods described above.  </w:t>
      </w:r>
    </w:p>
    <w:p w14:paraId="60F16188" w14:textId="77777777" w:rsidR="008055BD" w:rsidRDefault="008055BD" w:rsidP="008055BD">
      <w:pPr>
        <w:spacing w:after="120" w:line="480" w:lineRule="auto"/>
        <w:jc w:val="both"/>
        <w:rPr>
          <w:iCs/>
        </w:rPr>
      </w:pPr>
    </w:p>
    <w:p w14:paraId="1CC73B78" w14:textId="24EAC891" w:rsidR="006F59D0" w:rsidRDefault="005C148D" w:rsidP="008055BD">
      <w:pPr>
        <w:spacing w:after="120" w:line="480" w:lineRule="auto"/>
        <w:jc w:val="both"/>
        <w:rPr>
          <w:iCs/>
        </w:rPr>
      </w:pPr>
      <w:r>
        <w:rPr>
          <w:iCs/>
        </w:rPr>
        <w:t>Supp</w:t>
      </w:r>
      <w:r w:rsidR="00D85961">
        <w:rPr>
          <w:iCs/>
        </w:rPr>
        <w:t>lementary</w:t>
      </w:r>
      <w:r>
        <w:rPr>
          <w:iCs/>
        </w:rPr>
        <w:t xml:space="preserve"> </w:t>
      </w:r>
      <w:r w:rsidR="00564B90">
        <w:rPr>
          <w:iCs/>
        </w:rPr>
        <w:t>T</w:t>
      </w:r>
      <w:r>
        <w:rPr>
          <w:iCs/>
        </w:rPr>
        <w:t xml:space="preserve">able </w:t>
      </w:r>
      <w:r w:rsidR="00C17F6A">
        <w:rPr>
          <w:iCs/>
        </w:rPr>
        <w:t>2</w:t>
      </w:r>
      <w:r>
        <w:rPr>
          <w:iCs/>
        </w:rPr>
        <w:t xml:space="preserve"> shows the mean and standard deviation of the offsets of the two NGRIP datasets and </w:t>
      </w:r>
      <w:r w:rsidR="00F53B02">
        <w:rPr>
          <w:iCs/>
        </w:rPr>
        <w:t xml:space="preserve">the </w:t>
      </w:r>
      <w:r w:rsidR="004F0111">
        <w:rPr>
          <w:iCs/>
        </w:rPr>
        <w:t xml:space="preserve">OSU </w:t>
      </w:r>
      <w:r w:rsidR="00F53B02">
        <w:rPr>
          <w:iCs/>
        </w:rPr>
        <w:t>GISP2 and NEEM data</w:t>
      </w:r>
      <w:r w:rsidR="00564B90">
        <w:rPr>
          <w:iCs/>
        </w:rPr>
        <w:t>, which were calculated using the methods described in the main text to determine campaign offsets</w:t>
      </w:r>
      <w:r w:rsidR="00F53B02">
        <w:rPr>
          <w:iCs/>
        </w:rPr>
        <w:t>.</w:t>
      </w:r>
      <w:r>
        <w:rPr>
          <w:iCs/>
        </w:rPr>
        <w:t xml:space="preserve"> </w:t>
      </w:r>
      <w:r w:rsidR="00F53B02">
        <w:rPr>
          <w:iCs/>
        </w:rPr>
        <w:t xml:space="preserve">There is virtually no offset between the GISP2 and NEEM data </w:t>
      </w:r>
      <w:r w:rsidR="00C64D6B">
        <w:rPr>
          <w:iCs/>
        </w:rPr>
        <w:t>and the retroactively corrected NGRIP data. The data corrected using the CH</w:t>
      </w:r>
      <w:r w:rsidR="00C64D6B">
        <w:rPr>
          <w:iCs/>
          <w:vertAlign w:val="subscript"/>
        </w:rPr>
        <w:t>4</w:t>
      </w:r>
      <w:r w:rsidR="00C64D6B">
        <w:rPr>
          <w:iCs/>
        </w:rPr>
        <w:t>:C</w:t>
      </w:r>
      <w:r w:rsidR="00C64D6B">
        <w:rPr>
          <w:iCs/>
          <w:vertAlign w:val="subscript"/>
        </w:rPr>
        <w:t>2</w:t>
      </w:r>
      <w:r w:rsidR="00C64D6B">
        <w:rPr>
          <w:iCs/>
        </w:rPr>
        <w:t>H</w:t>
      </w:r>
      <w:r w:rsidR="00C64D6B">
        <w:rPr>
          <w:iCs/>
          <w:vertAlign w:val="subscript"/>
        </w:rPr>
        <w:t>6</w:t>
      </w:r>
      <w:r w:rsidR="00C64D6B">
        <w:rPr>
          <w:iCs/>
        </w:rPr>
        <w:t>:C</w:t>
      </w:r>
      <w:r w:rsidR="00C64D6B">
        <w:rPr>
          <w:iCs/>
          <w:vertAlign w:val="subscript"/>
        </w:rPr>
        <w:t>3</w:t>
      </w:r>
      <w:r w:rsidR="00C64D6B">
        <w:rPr>
          <w:iCs/>
        </w:rPr>
        <w:t>H</w:t>
      </w:r>
      <w:r w:rsidR="00C64D6B">
        <w:rPr>
          <w:iCs/>
          <w:vertAlign w:val="subscript"/>
        </w:rPr>
        <w:t>8</w:t>
      </w:r>
      <w:r w:rsidR="00C64D6B">
        <w:rPr>
          <w:iCs/>
        </w:rPr>
        <w:t xml:space="preserve"> release ratio </w:t>
      </w:r>
      <w:r w:rsidR="00F244AA">
        <w:rPr>
          <w:iCs/>
        </w:rPr>
        <w:t>are</w:t>
      </w:r>
      <w:r w:rsidR="00C64D6B">
        <w:rPr>
          <w:iCs/>
        </w:rPr>
        <w:t xml:space="preserve"> on average 3.4 and 5.8 ppb lower than </w:t>
      </w:r>
      <w:r w:rsidR="004F0111">
        <w:rPr>
          <w:iCs/>
        </w:rPr>
        <w:t>the OSU</w:t>
      </w:r>
      <w:r w:rsidR="00C64D6B">
        <w:rPr>
          <w:iCs/>
        </w:rPr>
        <w:t xml:space="preserve"> GISP2 and NEEM data, respectively</w:t>
      </w:r>
      <w:r w:rsidR="00D85961">
        <w:rPr>
          <w:iCs/>
        </w:rPr>
        <w:t xml:space="preserve">, </w:t>
      </w:r>
      <w:r w:rsidR="000662E0">
        <w:rPr>
          <w:iCs/>
        </w:rPr>
        <w:t>which is not significant relative to the standard deviation of the individual offsets for this limited data set (</w:t>
      </w:r>
      <w:r w:rsidR="00564B90">
        <w:rPr>
          <w:iCs/>
        </w:rPr>
        <w:t>see S</w:t>
      </w:r>
      <w:r w:rsidR="000662E0">
        <w:rPr>
          <w:iCs/>
        </w:rPr>
        <w:t xml:space="preserve">upplementary </w:t>
      </w:r>
      <w:r w:rsidR="00564B90">
        <w:rPr>
          <w:iCs/>
        </w:rPr>
        <w:t>Ta</w:t>
      </w:r>
      <w:r w:rsidR="000662E0">
        <w:rPr>
          <w:iCs/>
        </w:rPr>
        <w:t>ble 2)</w:t>
      </w:r>
      <w:r w:rsidR="00C64D6B">
        <w:rPr>
          <w:iCs/>
        </w:rPr>
        <w:t xml:space="preserve">. </w:t>
      </w:r>
      <w:r w:rsidR="00603AEF">
        <w:rPr>
          <w:iCs/>
        </w:rPr>
        <w:t xml:space="preserve">The robust agreement and </w:t>
      </w:r>
      <w:r w:rsidR="00D85961">
        <w:rPr>
          <w:iCs/>
        </w:rPr>
        <w:t>small</w:t>
      </w:r>
      <w:r w:rsidR="00603AEF">
        <w:rPr>
          <w:iCs/>
        </w:rPr>
        <w:t xml:space="preserve"> offsets between the CH</w:t>
      </w:r>
      <w:r w:rsidR="00603AEF">
        <w:rPr>
          <w:iCs/>
          <w:vertAlign w:val="subscript"/>
        </w:rPr>
        <w:t>4xs</w:t>
      </w:r>
      <w:r w:rsidR="00603AEF">
        <w:rPr>
          <w:iCs/>
        </w:rPr>
        <w:t xml:space="preserve"> corrected GISP2, NEEM and NGRIP data provides strong evidence that the release of CH</w:t>
      </w:r>
      <w:r w:rsidR="00603AEF">
        <w:rPr>
          <w:iCs/>
          <w:vertAlign w:val="subscript"/>
        </w:rPr>
        <w:t>4xs</w:t>
      </w:r>
      <w:r w:rsidR="00603AEF">
        <w:rPr>
          <w:iCs/>
        </w:rPr>
        <w:t xml:space="preserve"> between the first and second melt-refreeze cycle on the OSU system is roughly equ</w:t>
      </w:r>
      <w:r w:rsidR="006C6C93">
        <w:rPr>
          <w:iCs/>
        </w:rPr>
        <w:t xml:space="preserve">ivalent </w:t>
      </w:r>
      <w:r w:rsidR="00603AEF">
        <w:rPr>
          <w:iCs/>
        </w:rPr>
        <w:t xml:space="preserve">and that our correction is robust. </w:t>
      </w:r>
    </w:p>
    <w:p w14:paraId="19DB4EB8" w14:textId="77777777" w:rsidR="008055BD" w:rsidRPr="00DF52FB" w:rsidRDefault="008055BD" w:rsidP="008055BD">
      <w:pPr>
        <w:spacing w:after="120" w:line="480" w:lineRule="auto"/>
        <w:jc w:val="both"/>
        <w:rPr>
          <w:iCs/>
        </w:rPr>
      </w:pPr>
    </w:p>
    <w:p w14:paraId="2217ACC3" w14:textId="1E7098CD" w:rsidR="00901654" w:rsidRPr="00132C24" w:rsidRDefault="00132C24" w:rsidP="008055BD">
      <w:pPr>
        <w:spacing w:after="120" w:line="480" w:lineRule="auto"/>
        <w:jc w:val="both"/>
        <w:rPr>
          <w:b/>
          <w:bCs/>
          <w:i/>
          <w:iCs/>
          <w:u w:val="single"/>
        </w:rPr>
      </w:pPr>
      <w:r w:rsidRPr="00132C24">
        <w:rPr>
          <w:b/>
          <w:bCs/>
          <w:i/>
          <w:iCs/>
          <w:u w:val="single"/>
        </w:rPr>
        <w:lastRenderedPageBreak/>
        <w:t>4.</w:t>
      </w:r>
      <w:r w:rsidR="00901654" w:rsidRPr="00132C24">
        <w:rPr>
          <w:b/>
          <w:bCs/>
          <w:i/>
          <w:iCs/>
          <w:u w:val="single"/>
        </w:rPr>
        <w:t xml:space="preserve"> Four</w:t>
      </w:r>
      <w:r w:rsidR="000F14BF" w:rsidRPr="00132C24">
        <w:rPr>
          <w:b/>
          <w:bCs/>
          <w:i/>
          <w:iCs/>
          <w:u w:val="single"/>
        </w:rPr>
        <w:t>-</w:t>
      </w:r>
      <w:r w:rsidR="00901654" w:rsidRPr="00132C24">
        <w:rPr>
          <w:b/>
          <w:bCs/>
          <w:i/>
          <w:iCs/>
          <w:u w:val="single"/>
        </w:rPr>
        <w:t xml:space="preserve">box model sensitivity </w:t>
      </w:r>
      <w:r w:rsidR="006C6C93" w:rsidRPr="00132C24">
        <w:rPr>
          <w:b/>
          <w:bCs/>
          <w:i/>
          <w:iCs/>
          <w:u w:val="single"/>
        </w:rPr>
        <w:t>tests</w:t>
      </w:r>
    </w:p>
    <w:p w14:paraId="3F2CAAB6" w14:textId="17D5068E" w:rsidR="00043A34" w:rsidRPr="00B16CF9" w:rsidRDefault="00363897" w:rsidP="008055BD">
      <w:pPr>
        <w:spacing w:after="120" w:line="480" w:lineRule="auto"/>
        <w:jc w:val="both"/>
      </w:pPr>
      <w:r w:rsidRPr="00B16CF9">
        <w:t xml:space="preserve">In </w:t>
      </w:r>
      <w:r w:rsidR="006C6C93" w:rsidRPr="00B16CF9">
        <w:t xml:space="preserve">the </w:t>
      </w:r>
      <w:r w:rsidR="00724840" w:rsidRPr="00B16CF9">
        <w:t>methods</w:t>
      </w:r>
      <w:r w:rsidR="00E55708" w:rsidRPr="00B16CF9">
        <w:t xml:space="preserve"> section of the main text</w:t>
      </w:r>
      <w:r w:rsidRPr="00B16CF9">
        <w:t xml:space="preserve">, we explore the impact that changing lifetime and atmospheric exchange rates can have on our box model interpretations of the rIPD. </w:t>
      </w:r>
      <w:r w:rsidR="00EF1BCF" w:rsidRPr="00B16CF9">
        <w:t>Using</w:t>
      </w:r>
      <w:r w:rsidRPr="00B16CF9">
        <w:t xml:space="preserve"> a four</w:t>
      </w:r>
      <w:r w:rsidR="000F14BF">
        <w:t>-b</w:t>
      </w:r>
      <w:r w:rsidRPr="00B16CF9">
        <w:t xml:space="preserve">ox model framework </w:t>
      </w:r>
      <w:r w:rsidR="00360CAD" w:rsidRPr="00B16CF9">
        <w:fldChar w:fldCharType="begin"/>
      </w:r>
      <w:r w:rsidR="00ED77F7" w:rsidRPr="00B16CF9">
        <w:instrText xml:space="preserve"> ADDIN EN.CITE &lt;EndNote&gt;&lt;Cite&gt;&lt;Author&gt;Rasmussen&lt;/Author&gt;&lt;Year&gt;1984&lt;/Year&gt;&lt;RecNum&gt;323&lt;/RecNum&gt;&lt;DisplayText&gt;&lt;style face="superscript"&gt;15&lt;/style&gt;&lt;/DisplayText&gt;&lt;record&gt;&lt;rec-number&gt;323&lt;/rec-number&gt;&lt;foreign-keys&gt;&lt;key app="EN" db-id="paexdsspxzpz07evew7pwdp15wzttpte2x9v" timestamp="1661493497"&gt;323&lt;/key&gt;&lt;/foreign-keys&gt;&lt;ref-type name="Journal Article"&gt;17&lt;/ref-type&gt;&lt;contributors&gt;&lt;authors&gt;&lt;author&gt;Rasmussen, RA and&lt;/author&gt;&lt;author&gt;Khalil, MAK&lt;/author&gt;&lt;/authors&gt;&lt;/contributors&gt;&lt;titles&gt;&lt;title&gt;Atmospheric methane in the recent and ancient atmospheres: concentrations, trends, and interhemispheric gradient&lt;/title&gt;&lt;secondary-title&gt;Journal of Geophysical Research: Atmospheres&lt;/secondary-title&gt;&lt;/titles&gt;&lt;periodical&gt;&lt;full-title&gt;Journal of Geophysical Research: Atmospheres&lt;/full-title&gt;&lt;/periodical&gt;&lt;pages&gt;11599-11605&lt;/pages&gt;&lt;volume&gt;89&lt;/volume&gt;&lt;number&gt;D7&lt;/number&gt;&lt;dates&gt;&lt;year&gt;1984&lt;/year&gt;&lt;/dates&gt;&lt;isbn&gt;0148-0227&lt;/isbn&gt;&lt;urls&gt;&lt;/urls&gt;&lt;/record&gt;&lt;/Cite&gt;&lt;/EndNote&gt;</w:instrText>
      </w:r>
      <w:r w:rsidR="00360CAD" w:rsidRPr="00B16CF9">
        <w:fldChar w:fldCharType="separate"/>
      </w:r>
      <w:r w:rsidR="00ED77F7" w:rsidRPr="00B16CF9">
        <w:rPr>
          <w:noProof/>
          <w:vertAlign w:val="superscript"/>
        </w:rPr>
        <w:t>15</w:t>
      </w:r>
      <w:r w:rsidR="00360CAD" w:rsidRPr="00B16CF9">
        <w:fldChar w:fldCharType="end"/>
      </w:r>
      <w:r w:rsidR="00360CAD" w:rsidRPr="00B16CF9">
        <w:t xml:space="preserve">, </w:t>
      </w:r>
      <w:r w:rsidRPr="00B16CF9">
        <w:t xml:space="preserve">we </w:t>
      </w:r>
      <w:r w:rsidR="00E55708" w:rsidRPr="00B16CF9">
        <w:t xml:space="preserve">also </w:t>
      </w:r>
      <w:r w:rsidRPr="00B16CF9">
        <w:t>explore</w:t>
      </w:r>
      <w:r w:rsidR="00EF1BCF" w:rsidRPr="00B16CF9">
        <w:t>d</w:t>
      </w:r>
      <w:r w:rsidRPr="00B16CF9">
        <w:t xml:space="preserve"> how shifting tropical sources can influence the rIPD in ways that </w:t>
      </w:r>
      <w:r w:rsidR="00CA00D9" w:rsidRPr="00B16CF9">
        <w:t xml:space="preserve">would not </w:t>
      </w:r>
      <w:r w:rsidRPr="00B16CF9">
        <w:t>be captured in our box model</w:t>
      </w:r>
      <w:r w:rsidR="003867D4">
        <w:t xml:space="preserve"> analyses when northern and southern tropical sources are assumed to be equal</w:t>
      </w:r>
      <w:r w:rsidR="00F244AA">
        <w:t>. We</w:t>
      </w:r>
      <w:r w:rsidR="006B026F" w:rsidRPr="00B16CF9">
        <w:t xml:space="preserve"> find that relatively minor increases (decreases) in northern (southern) tropical sources can drastically increase the rIPD (</w:t>
      </w:r>
      <w:r w:rsidR="00E55708" w:rsidRPr="00C53268">
        <w:t>S</w:t>
      </w:r>
      <w:r w:rsidR="006B026F" w:rsidRPr="00C53268">
        <w:t>upp</w:t>
      </w:r>
      <w:r w:rsidR="00E55708" w:rsidRPr="00C53268">
        <w:t>lementary</w:t>
      </w:r>
      <w:r w:rsidR="006B026F" w:rsidRPr="00C53268">
        <w:t xml:space="preserve"> </w:t>
      </w:r>
      <w:r w:rsidR="00545046" w:rsidRPr="00C53268">
        <w:t>F</w:t>
      </w:r>
      <w:r w:rsidR="006B026F" w:rsidRPr="00C53268">
        <w:t xml:space="preserve">ig. </w:t>
      </w:r>
      <w:r w:rsidR="00DA3A97" w:rsidRPr="00C53268">
        <w:t>9</w:t>
      </w:r>
      <w:r w:rsidR="00ED29EC">
        <w:t>a)</w:t>
      </w:r>
      <w:r w:rsidRPr="00B16CF9">
        <w:t>.</w:t>
      </w:r>
      <w:r w:rsidR="006B026F" w:rsidRPr="00B16CF9">
        <w:t xml:space="preserve"> In </w:t>
      </w:r>
      <w:r w:rsidR="00F244AA">
        <w:t xml:space="preserve">a </w:t>
      </w:r>
      <w:r w:rsidR="006B026F" w:rsidRPr="00B16CF9">
        <w:t>scenario</w:t>
      </w:r>
      <w:r w:rsidR="00F244AA">
        <w:t xml:space="preserve"> where the tropical</w:t>
      </w:r>
      <w:r w:rsidR="006B026F" w:rsidRPr="00B16CF9">
        <w:t xml:space="preserve"> rain belts</w:t>
      </w:r>
      <w:r w:rsidR="00F244AA">
        <w:t xml:space="preserve"> shifted northward,</w:t>
      </w:r>
      <w:r w:rsidR="006B026F" w:rsidRPr="00B16CF9">
        <w:t xml:space="preserve"> the main equatorial “barrier” to interhemispheric mixing northward</w:t>
      </w:r>
      <w:r w:rsidR="00F244AA">
        <w:t xml:space="preserve"> would also likely move northward</w:t>
      </w:r>
      <w:r w:rsidR="006B026F" w:rsidRPr="00B16CF9">
        <w:t xml:space="preserve">, thus decreasing (increasing) the size of </w:t>
      </w:r>
      <w:r w:rsidR="00BB27E6" w:rsidRPr="00B16CF9">
        <w:t xml:space="preserve">the </w:t>
      </w:r>
      <w:r w:rsidR="006B026F" w:rsidRPr="00B16CF9">
        <w:t>northern (southern) tropical box in the four-box model framework.</w:t>
      </w:r>
      <w:r w:rsidR="00E55708" w:rsidRPr="00B16CF9">
        <w:t xml:space="preserve"> </w:t>
      </w:r>
      <w:r w:rsidR="00636E9C" w:rsidRPr="00B16CF9">
        <w:t xml:space="preserve">To </w:t>
      </w:r>
      <w:r w:rsidR="00BB27E6" w:rsidRPr="00B16CF9">
        <w:t xml:space="preserve">further </w:t>
      </w:r>
      <w:r w:rsidR="00636E9C" w:rsidRPr="00B16CF9">
        <w:t>explore how this might impact the</w:t>
      </w:r>
      <w:r w:rsidR="00BB27E6" w:rsidRPr="00B16CF9">
        <w:t xml:space="preserve"> interpretation of the</w:t>
      </w:r>
      <w:r w:rsidR="00636E9C" w:rsidRPr="00B16CF9">
        <w:t xml:space="preserve"> rIPD, we r</w:t>
      </w:r>
      <w:r w:rsidR="004B0C9D" w:rsidRPr="00B16CF9">
        <w:t>a</w:t>
      </w:r>
      <w:r w:rsidR="00636E9C" w:rsidRPr="00B16CF9">
        <w:t xml:space="preserve">n sensitivity </w:t>
      </w:r>
      <w:r w:rsidR="00BB27E6" w:rsidRPr="00B16CF9">
        <w:t>tes</w:t>
      </w:r>
      <w:r w:rsidR="00636E9C" w:rsidRPr="00B16CF9">
        <w:t>ts</w:t>
      </w:r>
      <w:r w:rsidR="004B0C9D" w:rsidRPr="00B16CF9">
        <w:t xml:space="preserve"> in our four</w:t>
      </w:r>
      <w:r w:rsidR="000F14BF">
        <w:t>-</w:t>
      </w:r>
      <w:r w:rsidR="004B0C9D" w:rsidRPr="00B16CF9">
        <w:t>box</w:t>
      </w:r>
      <w:r w:rsidR="003867D4">
        <w:t xml:space="preserve"> troposphere</w:t>
      </w:r>
      <w:r w:rsidR="004B0C9D" w:rsidRPr="00B16CF9">
        <w:t xml:space="preserve"> model </w:t>
      </w:r>
      <w:r w:rsidR="00636E9C" w:rsidRPr="00B16CF9">
        <w:t>where the border between the northern and southern tropical boxes</w:t>
      </w:r>
      <w:r w:rsidR="004B0C9D" w:rsidRPr="00B16CF9">
        <w:t xml:space="preserve"> </w:t>
      </w:r>
      <w:r w:rsidR="00E55708" w:rsidRPr="00B16CF9">
        <w:t xml:space="preserve">was </w:t>
      </w:r>
      <w:r w:rsidR="004B0C9D" w:rsidRPr="00B16CF9">
        <w:t>incrementally shifted latitudinally</w:t>
      </w:r>
      <w:r w:rsidR="00636E9C" w:rsidRPr="00B16CF9">
        <w:t>, thus changing the size of these two boxes. To ensure that mass balance</w:t>
      </w:r>
      <w:r w:rsidR="00E55708" w:rsidRPr="00B16CF9">
        <w:t xml:space="preserve"> was </w:t>
      </w:r>
      <w:r w:rsidR="00636E9C" w:rsidRPr="00B16CF9">
        <w:t xml:space="preserve">retained, transport rates between each of the boxes were adjusted accordingly. </w:t>
      </w:r>
      <w:r w:rsidR="0024561D" w:rsidRPr="00B16CF9">
        <w:t>Supp</w:t>
      </w:r>
      <w:r w:rsidR="00E55708" w:rsidRPr="00B16CF9">
        <w:t>lementary</w:t>
      </w:r>
      <w:r w:rsidR="0024561D" w:rsidRPr="00B16CF9">
        <w:t xml:space="preserve"> </w:t>
      </w:r>
      <w:r w:rsidR="00E55708" w:rsidRPr="00B16CF9">
        <w:t>F</w:t>
      </w:r>
      <w:r w:rsidR="0024561D" w:rsidRPr="00B16CF9">
        <w:t>ig</w:t>
      </w:r>
      <w:r w:rsidR="00B64634" w:rsidRPr="00B16CF9">
        <w:t>.</w:t>
      </w:r>
      <w:r w:rsidR="0024561D" w:rsidRPr="00B16CF9">
        <w:t xml:space="preserve"> </w:t>
      </w:r>
      <w:r w:rsidR="00ED29EC">
        <w:t xml:space="preserve">9b </w:t>
      </w:r>
      <w:r w:rsidR="0024561D" w:rsidRPr="00B16CF9">
        <w:t xml:space="preserve">shows the </w:t>
      </w:r>
      <w:r w:rsidR="00ED29EC">
        <w:t>minimal</w:t>
      </w:r>
      <w:r w:rsidR="0024561D" w:rsidRPr="00B16CF9">
        <w:t xml:space="preserve"> impact </w:t>
      </w:r>
      <w:r w:rsidR="00545046" w:rsidRPr="00B16CF9">
        <w:t>that</w:t>
      </w:r>
      <w:r w:rsidR="0024561D" w:rsidRPr="00B16CF9">
        <w:t xml:space="preserve"> changing the box sizes can have on the rIPD, assuming the source strength in each box </w:t>
      </w:r>
      <w:r w:rsidR="00ED29EC">
        <w:t>changes proportionally to the change in box size</w:t>
      </w:r>
      <w:r w:rsidR="0024561D" w:rsidRPr="00B16CF9">
        <w:t xml:space="preserve">. </w:t>
      </w:r>
      <w:r w:rsidR="004B0C9D" w:rsidRPr="00B16CF9">
        <w:t xml:space="preserve">For example, as the equatorial “barrier” shifts northward, </w:t>
      </w:r>
      <w:r w:rsidR="00ED29EC">
        <w:t xml:space="preserve">a slight </w:t>
      </w:r>
      <w:r w:rsidR="005A4573" w:rsidRPr="00B16CF9">
        <w:t>increase</w:t>
      </w:r>
      <w:r w:rsidR="00ED29EC">
        <w:t xml:space="preserve"> in </w:t>
      </w:r>
      <w:proofErr w:type="spellStart"/>
      <w:r w:rsidR="005A4573" w:rsidRPr="00B16CF9">
        <w:t>rIPD</w:t>
      </w:r>
      <w:proofErr w:type="spellEnd"/>
      <w:r w:rsidR="00ED29EC">
        <w:t xml:space="preserve"> is expected, </w:t>
      </w:r>
      <w:r w:rsidR="00132C24">
        <w:t>which would</w:t>
      </w:r>
      <w:r w:rsidR="00E55708" w:rsidRPr="00B16CF9">
        <w:t xml:space="preserve"> </w:t>
      </w:r>
      <w:r w:rsidR="005A4573" w:rsidRPr="00B16CF9">
        <w:t xml:space="preserve">enhance the impact </w:t>
      </w:r>
      <w:r w:rsidR="00ED29EC">
        <w:t xml:space="preserve">that </w:t>
      </w:r>
      <w:r w:rsidR="005A4573" w:rsidRPr="00B16CF9">
        <w:t xml:space="preserve">a northward shift of tropical sources </w:t>
      </w:r>
      <w:r w:rsidR="00ED29EC">
        <w:t xml:space="preserve">has </w:t>
      </w:r>
      <w:r w:rsidR="005A4573" w:rsidRPr="00B16CF9">
        <w:t xml:space="preserve">on the </w:t>
      </w:r>
      <w:proofErr w:type="spellStart"/>
      <w:r w:rsidR="005A4573" w:rsidRPr="00B16CF9">
        <w:t>rIPD</w:t>
      </w:r>
      <w:proofErr w:type="spellEnd"/>
      <w:r w:rsidR="005A4573" w:rsidRPr="00B16CF9">
        <w:t xml:space="preserve"> </w:t>
      </w:r>
      <w:r w:rsidR="00ED29EC">
        <w:t>(</w:t>
      </w:r>
      <w:r w:rsidR="00F96990" w:rsidRPr="00B16CF9">
        <w:t>discussed in the</w:t>
      </w:r>
      <w:r w:rsidR="00BB27E6" w:rsidRPr="00B16CF9">
        <w:t xml:space="preserve"> </w:t>
      </w:r>
      <w:r w:rsidR="00724840" w:rsidRPr="00B16CF9">
        <w:t>methods</w:t>
      </w:r>
      <w:r w:rsidR="00ED29EC">
        <w:t>)</w:t>
      </w:r>
      <w:r w:rsidR="003867D4">
        <w:t>, though this additional affect is small</w:t>
      </w:r>
      <w:r w:rsidR="00F96990" w:rsidRPr="00B16CF9">
        <w:t>.</w:t>
      </w:r>
    </w:p>
    <w:p w14:paraId="6A34ADD0" w14:textId="34A9CA13" w:rsidR="001E1274" w:rsidRDefault="001E1274" w:rsidP="008055BD">
      <w:pPr>
        <w:spacing w:after="120" w:line="480" w:lineRule="auto"/>
        <w:jc w:val="both"/>
        <w:rPr>
          <w:rFonts w:ascii="Calibri" w:hAnsi="Calibri" w:cs="Calibri"/>
        </w:rPr>
      </w:pPr>
    </w:p>
    <w:p w14:paraId="70BA03A8" w14:textId="1AAAF17D" w:rsidR="001E1274" w:rsidRPr="00132C24" w:rsidRDefault="001E1274" w:rsidP="008055BD">
      <w:pPr>
        <w:spacing w:after="120" w:line="480" w:lineRule="auto"/>
        <w:jc w:val="both"/>
        <w:rPr>
          <w:rFonts w:ascii="Calibri" w:hAnsi="Calibri" w:cs="Calibri"/>
          <w:b/>
          <w:bCs/>
          <w:u w:val="single"/>
        </w:rPr>
      </w:pPr>
      <w:r w:rsidRPr="00132C24">
        <w:rPr>
          <w:rFonts w:ascii="Calibri" w:hAnsi="Calibri" w:cs="Calibri"/>
          <w:b/>
          <w:bCs/>
          <w:i/>
          <w:iCs/>
          <w:u w:val="single"/>
        </w:rPr>
        <w:t>5</w:t>
      </w:r>
      <w:r w:rsidR="00132C24" w:rsidRPr="00132C24">
        <w:rPr>
          <w:rFonts w:ascii="Calibri" w:hAnsi="Calibri" w:cs="Calibri"/>
          <w:b/>
          <w:bCs/>
          <w:i/>
          <w:iCs/>
          <w:u w:val="single"/>
        </w:rPr>
        <w:t>.</w:t>
      </w:r>
      <w:r w:rsidRPr="00132C24">
        <w:rPr>
          <w:rFonts w:ascii="Calibri" w:hAnsi="Calibri" w:cs="Calibri"/>
          <w:b/>
          <w:bCs/>
          <w:i/>
          <w:iCs/>
          <w:u w:val="single"/>
        </w:rPr>
        <w:t xml:space="preserve"> Comparison to previous results</w:t>
      </w:r>
    </w:p>
    <w:p w14:paraId="09ED2B84" w14:textId="5D6A7A9E" w:rsidR="00FB03BB" w:rsidRDefault="008A6CCA" w:rsidP="00132C24">
      <w:pPr>
        <w:spacing w:after="120" w:line="480" w:lineRule="auto"/>
        <w:jc w:val="both"/>
      </w:pPr>
      <w:r>
        <w:lastRenderedPageBreak/>
        <w:t>To directly compare our results to previous work, we calculate rIPD interval averages for those defined by Baumgartner et al., 2012 (</w:t>
      </w:r>
      <w:r w:rsidR="00D125A8">
        <w:t>S</w:t>
      </w:r>
      <w:r>
        <w:t xml:space="preserve">upplementary </w:t>
      </w:r>
      <w:r w:rsidR="00D125A8">
        <w:t>T</w:t>
      </w:r>
      <w:r>
        <w:t xml:space="preserve">able 4), the most comprehensive previous study </w:t>
      </w:r>
      <w:r>
        <w:fldChar w:fldCharType="begin"/>
      </w:r>
      <w:r>
        <w:instrText xml:space="preserve"> ADDIN EN.CITE &lt;EndNote&gt;&lt;Cite&gt;&lt;Author&gt;Baumgartner&lt;/Author&gt;&lt;Year&gt;2012&lt;/Year&gt;&lt;RecNum&gt;213&lt;/RecNum&gt;&lt;DisplayText&gt;&lt;style face="superscript"&gt;16&lt;/style&gt;&lt;/DisplayText&gt;&lt;record&gt;&lt;rec-number&gt;213&lt;/rec-number&gt;&lt;foreign-keys&gt;&lt;key app="EN" db-id="paexdsspxzpz07evew7pwdp15wzttpte2x9v" timestamp="1639374421"&gt;213&lt;/key&gt;&lt;/foreign-keys&gt;&lt;ref-type name="Journal Article"&gt;17&lt;/ref-type&gt;&lt;contributors&gt;&lt;authors&gt;&lt;author&gt;Baumgartner, Matthias&lt;/author&gt;&lt;author&gt;Schilt, Adrian&lt;/author&gt;&lt;author&gt;Eicher, Olivier&lt;/author&gt;&lt;author&gt;Schmitt, Jochen&lt;/author&gt;&lt;author&gt;Schwander, Jakob&lt;/author&gt;&lt;author&gt;Spahni, Renato&lt;/author&gt;&lt;author&gt;Fischer, Hubertus&lt;/author&gt;&lt;author&gt;Stocker, Thomas&lt;/author&gt;&lt;/authors&gt;&lt;/contributors&gt;&lt;titles&gt;&lt;title&gt;High-resolution interpolar difference of atmospheric methane around the Last Glacial Maximum&lt;/title&gt;&lt;secondary-title&gt;Biogeosciences&lt;/secondary-title&gt;&lt;/titles&gt;&lt;periodical&gt;&lt;full-title&gt;Biogeosciences&lt;/full-title&gt;&lt;/periodical&gt;&lt;pages&gt;3961-3977&lt;/pages&gt;&lt;volume&gt;9&lt;/volume&gt;&lt;number&gt;10&lt;/number&gt;&lt;dates&gt;&lt;year&gt;2012&lt;/year&gt;&lt;/dates&gt;&lt;isbn&gt;1726-4170&lt;/isbn&gt;&lt;urls&gt;&lt;/urls&gt;&lt;/record&gt;&lt;/Cite&gt;&lt;/EndNote&gt;</w:instrText>
      </w:r>
      <w:r>
        <w:fldChar w:fldCharType="separate"/>
      </w:r>
      <w:r w:rsidRPr="008A6CCA">
        <w:rPr>
          <w:noProof/>
          <w:vertAlign w:val="superscript"/>
        </w:rPr>
        <w:t>16</w:t>
      </w:r>
      <w:r>
        <w:fldChar w:fldCharType="end"/>
      </w:r>
      <w:r>
        <w:t xml:space="preserve">. Existing rIPD data are also plotted in </w:t>
      </w:r>
      <w:r w:rsidR="000F40A5">
        <w:t xml:space="preserve">Fig. </w:t>
      </w:r>
      <w:r w:rsidR="00460934">
        <w:t>2</w:t>
      </w:r>
      <w:r>
        <w:t xml:space="preserve">, main text </w:t>
      </w:r>
      <w:r>
        <w:fldChar w:fldCharType="begin">
          <w:fldData xml:space="preserve">PEVuZE5vdGU+PENpdGU+PEF1dGhvcj5Ccm9vazwvQXV0aG9yPjxZZWFyPjIwMDA8L1llYXI+PFJl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</w:fldData>
        </w:fldChar>
      </w:r>
      <w:r w:rsidR="00592D0C">
        <w:instrText xml:space="preserve"> ADDIN EN.CITE </w:instrText>
      </w:r>
      <w:r w:rsidR="00592D0C">
        <w:fldChar w:fldCharType="begin">
          <w:fldData xml:space="preserve">PEVuZE5vdGU+PENpdGU+PEF1dGhvcj5Ccm9vazwvQXV0aG9yPjxZZWFyPjIwMDA8L1llYXI+PFJl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</w:fldData>
        </w:fldChar>
      </w:r>
      <w:r w:rsidR="00592D0C">
        <w:instrText xml:space="preserve"> ADDIN EN.CITE.DATA </w:instrText>
      </w:r>
      <w:r w:rsidR="00592D0C">
        <w:fldChar w:fldCharType="end"/>
      </w:r>
      <w:r>
        <w:fldChar w:fldCharType="separate"/>
      </w:r>
      <w:r w:rsidR="00592D0C" w:rsidRPr="00592D0C">
        <w:rPr>
          <w:noProof/>
          <w:vertAlign w:val="superscript"/>
        </w:rPr>
        <w:t>16-18</w:t>
      </w:r>
      <w:r>
        <w:fldChar w:fldCharType="end"/>
      </w:r>
      <w:r>
        <w:t>. Our CH</w:t>
      </w:r>
      <w:r>
        <w:rPr>
          <w:vertAlign w:val="subscript"/>
        </w:rPr>
        <w:t>4xs</w:t>
      </w:r>
      <w:r>
        <w:t xml:space="preserve"> corrected rIPD interval averages are consistently lower than Baumgartner et al., 2012, except for the YD when they are roughly equal. Figure </w:t>
      </w:r>
      <w:r w:rsidR="00460934">
        <w:t>2</w:t>
      </w:r>
      <w:r>
        <w:t xml:space="preserve"> shows the excellent agreement between our CH</w:t>
      </w:r>
      <w:r>
        <w:rPr>
          <w:vertAlign w:val="subscript"/>
        </w:rPr>
        <w:t>4xs</w:t>
      </w:r>
      <w:r>
        <w:t xml:space="preserve"> uncorrected rIPD and the Baumgartner reconstruction, until the onset of HS1. </w:t>
      </w:r>
      <w:r w:rsidR="00F244AA">
        <w:t xml:space="preserve">Results </w:t>
      </w:r>
      <w:r>
        <w:t>Brook et a</w:t>
      </w:r>
      <w:r w:rsidR="00F244AA">
        <w:t>l., 2000</w:t>
      </w:r>
      <w:r>
        <w:t xml:space="preserve"> also agrees reasonably well with the uncorrected </w:t>
      </w:r>
      <w:proofErr w:type="spellStart"/>
      <w:r>
        <w:t>rIPD</w:t>
      </w:r>
      <w:proofErr w:type="spellEnd"/>
      <w:r>
        <w:t xml:space="preserve">, though </w:t>
      </w:r>
      <w:r w:rsidR="00F244AA">
        <w:t>that study</w:t>
      </w:r>
      <w:r>
        <w:t xml:space="preserve"> is averaged over a much longer </w:t>
      </w:r>
      <w:proofErr w:type="gramStart"/>
      <w:r>
        <w:t>time period</w:t>
      </w:r>
      <w:proofErr w:type="gramEnd"/>
      <w:r>
        <w:t>. We hypothesize that the release of CH</w:t>
      </w:r>
      <w:r>
        <w:rPr>
          <w:vertAlign w:val="subscript"/>
        </w:rPr>
        <w:t>4xs</w:t>
      </w:r>
      <w:r>
        <w:t xml:space="preserve"> is ubiquitous in all Greenland ice measured using a melt-extraction system and thus impacted all existing rIPD records, which were all made prior to CH</w:t>
      </w:r>
      <w:r>
        <w:rPr>
          <w:vertAlign w:val="subscript"/>
        </w:rPr>
        <w:t>4xs</w:t>
      </w:r>
      <w:r>
        <w:t xml:space="preserve"> discovery </w:t>
      </w:r>
      <w:r w:rsidR="00D3509C">
        <w:fldChar w:fldCharType="begin"/>
      </w:r>
      <w:r w:rsidR="00D3509C">
        <w:instrText xml:space="preserve"> ADDIN EN.CITE &lt;EndNote&gt;&lt;Cite&gt;&lt;Author&gt;Lee&lt;/Author&gt;&lt;Year&gt;2020&lt;/Year&gt;&lt;RecNum&gt;325&lt;/RecNum&gt;&lt;DisplayText&gt;&lt;style face="superscript"&gt;10&lt;/style&gt;&lt;/DisplayText&gt;&lt;record&gt;&lt;rec-number&gt;325&lt;/rec-number&gt;&lt;foreign-keys&gt;&lt;key app="EN" db-id="paexdsspxzpz07evew7pwdp15wzttpte2x9v" timestamp="1661494145"&gt;325&lt;/key&gt;&lt;/foreign-keys&gt;&lt;ref-type name="Journal Article"&gt;17&lt;/ref-type&gt;&lt;contributors&gt;&lt;authors&gt;&lt;author&gt;Lee, James E&lt;/author&gt;&lt;author&gt;Edwards, Jon S&lt;/author&gt;&lt;author&gt;Schmitt, Jochen&lt;/author&gt;&lt;author&gt;Fischer, Hubertus&lt;/author&gt;&lt;author&gt;Bock, Michael&lt;/author&gt;&lt;author&gt;Brook, Edward J&lt;/author&gt;&lt;/authors&gt;&lt;/contributors&gt;&lt;titles&gt;&lt;title&gt;Excess methane in Greenland ice cores associated with high dust concentrations&lt;/title&gt;&lt;secondary-title&gt;Geochimica et cosmochimica acta&lt;/secondary-title&gt;&lt;/titles&gt;&lt;periodical&gt;&lt;full-title&gt;Geochimica et cosmochimica acta&lt;/full-title&gt;&lt;/periodical&gt;&lt;pages&gt;409-430&lt;/pages&gt;&lt;volume&gt;270&lt;/volume&gt;&lt;dates&gt;&lt;year&gt;2020&lt;/year&gt;&lt;/dates&gt;&lt;isbn&gt;0016-7037&lt;/isbn&gt;&lt;urls&gt;&lt;/urls&gt;&lt;/record&gt;&lt;/Cite&gt;&lt;/EndNote&gt;</w:instrText>
      </w:r>
      <w:r w:rsidR="00D3509C">
        <w:fldChar w:fldCharType="separate"/>
      </w:r>
      <w:r w:rsidR="00D3509C" w:rsidRPr="00D3509C">
        <w:rPr>
          <w:noProof/>
          <w:vertAlign w:val="superscript"/>
        </w:rPr>
        <w:t>10</w:t>
      </w:r>
      <w:r w:rsidR="00D3509C">
        <w:fldChar w:fldCharType="end"/>
      </w:r>
      <w:r>
        <w:t>. We note that the quantity of CH</w:t>
      </w:r>
      <w:r>
        <w:rPr>
          <w:vertAlign w:val="subscript"/>
        </w:rPr>
        <w:t>4xs</w:t>
      </w:r>
      <w:r>
        <w:t xml:space="preserve"> released is dependent on the amount of time the sample is melted during analysis </w:t>
      </w:r>
      <w:r w:rsidR="00D3509C">
        <w:fldChar w:fldCharType="begin"/>
      </w:r>
      <w:r w:rsidR="00D3509C">
        <w:instrText xml:space="preserve"> ADDIN EN.CITE &lt;EndNote&gt;&lt;Cite&gt;&lt;Author&gt;Lee&lt;/Author&gt;&lt;Year&gt;2020&lt;/Year&gt;&lt;RecNum&gt;325&lt;/RecNum&gt;&lt;DisplayText&gt;&lt;style face="superscript"&gt;10&lt;/style&gt;&lt;/DisplayText&gt;&lt;record&gt;&lt;rec-number&gt;325&lt;/rec-number&gt;&lt;foreign-keys&gt;&lt;key app="EN" db-id="paexdsspxzpz07evew7pwdp15wzttpte2x9v" timestamp="1661494145"&gt;325&lt;/key&gt;&lt;/foreign-keys&gt;&lt;ref-type name="Journal Article"&gt;17&lt;/ref-type&gt;&lt;contributors&gt;&lt;authors&gt;&lt;author&gt;Lee, James E&lt;/author&gt;&lt;author&gt;Edwards, Jon S&lt;/author&gt;&lt;author&gt;Schmitt, Jochen&lt;/author&gt;&lt;author&gt;Fischer, Hubertus&lt;/author&gt;&lt;author&gt;Bock, Michael&lt;/author&gt;&lt;author&gt;Brook, Edward J&lt;/author&gt;&lt;/authors&gt;&lt;/contributors&gt;&lt;titles&gt;&lt;title&gt;Excess methane in Greenland ice cores associated with high dust concentrations&lt;/title&gt;&lt;secondary-title&gt;Geochimica et cosmochimica acta&lt;/secondary-title&gt;&lt;/titles&gt;&lt;periodical&gt;&lt;full-title&gt;Geochimica et cosmochimica acta&lt;/full-title&gt;&lt;/periodical&gt;&lt;pages&gt;409-430&lt;/pages&gt;&lt;volume&gt;270&lt;/volume&gt;&lt;dates&gt;&lt;year&gt;2020&lt;/year&gt;&lt;/dates&gt;&lt;isbn&gt;0016-7037&lt;/isbn&gt;&lt;urls&gt;&lt;/urls&gt;&lt;/record&gt;&lt;/Cite&gt;&lt;/EndNote&gt;</w:instrText>
      </w:r>
      <w:r w:rsidR="00D3509C">
        <w:fldChar w:fldCharType="separate"/>
      </w:r>
      <w:r w:rsidR="00D3509C" w:rsidRPr="00D3509C">
        <w:rPr>
          <w:noProof/>
          <w:vertAlign w:val="superscript"/>
        </w:rPr>
        <w:t>10</w:t>
      </w:r>
      <w:r w:rsidR="00D3509C">
        <w:fldChar w:fldCharType="end"/>
      </w:r>
      <w:r>
        <w:t xml:space="preserve">, which may vary from system to system </w:t>
      </w:r>
      <w:r w:rsidR="00D3509C">
        <w:fldChar w:fldCharType="begin">
          <w:fldData xml:space="preserve">PEVuZE5vdGU+PENpdGU+PEF1dGhvcj5DaGFwcGVsbGF6PC9BdXRob3I+PFllYXI+MTk5NzwvWWVh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</w:fldData>
        </w:fldChar>
      </w:r>
      <w:r w:rsidR="00592D0C">
        <w:instrText xml:space="preserve"> ADDIN EN.CITE </w:instrText>
      </w:r>
      <w:r w:rsidR="00592D0C">
        <w:fldChar w:fldCharType="begin">
          <w:fldData xml:space="preserve">PEVuZE5vdGU+PENpdGU+PEF1dGhvcj5DaGFwcGVsbGF6PC9BdXRob3I+PFllYXI+MTk5NzwvWWVh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</w:fldData>
        </w:fldChar>
      </w:r>
      <w:r w:rsidR="00592D0C">
        <w:instrText xml:space="preserve"> ADDIN EN.CITE.DATA </w:instrText>
      </w:r>
      <w:r w:rsidR="00592D0C">
        <w:fldChar w:fldCharType="end"/>
      </w:r>
      <w:r w:rsidR="00D3509C">
        <w:fldChar w:fldCharType="separate"/>
      </w:r>
      <w:r w:rsidR="00592D0C" w:rsidRPr="00592D0C">
        <w:rPr>
          <w:noProof/>
          <w:vertAlign w:val="superscript"/>
        </w:rPr>
        <w:t>1,19,20</w:t>
      </w:r>
      <w:r w:rsidR="00D3509C">
        <w:fldChar w:fldCharType="end"/>
      </w:r>
      <w:r w:rsidR="00D3509C">
        <w:t>.</w:t>
      </w:r>
      <w:r>
        <w:t xml:space="preserve"> </w:t>
      </w:r>
      <w:r w:rsidR="001E1274">
        <w:rPr>
          <w:rFonts w:cstheme="minorHAnsi"/>
        </w:rPr>
        <w:t xml:space="preserve">Contrary to the minimum rIPD that we observe during HS1, </w:t>
      </w:r>
      <w:r w:rsidR="001E1274">
        <w:t xml:space="preserve">Baumgartner et al. observe a maximum value of 7.6 </w:t>
      </w:r>
      <w:r w:rsidR="006C6C93" w:rsidRPr="006C6C93">
        <w:t>±</w:t>
      </w:r>
      <w:r w:rsidR="001E1274">
        <w:t xml:space="preserve"> 1.6% (S</w:t>
      </w:r>
      <w:r w:rsidR="001E1274" w:rsidRPr="00C64763">
        <w:t>upp</w:t>
      </w:r>
      <w:r w:rsidR="001E1274">
        <w:t>lementary</w:t>
      </w:r>
      <w:r w:rsidR="001E1274" w:rsidRPr="00C64763">
        <w:t xml:space="preserve"> </w:t>
      </w:r>
      <w:r w:rsidR="001E1274">
        <w:t>T</w:t>
      </w:r>
      <w:r w:rsidR="001E1274" w:rsidRPr="00C64763">
        <w:t>able 4</w:t>
      </w:r>
      <w:r w:rsidR="001E1274">
        <w:t>). This major offset can be explained by a combination of the impact of CH</w:t>
      </w:r>
      <w:r w:rsidR="001E1274">
        <w:rPr>
          <w:vertAlign w:val="subscript"/>
        </w:rPr>
        <w:t>4xs</w:t>
      </w:r>
      <w:r w:rsidR="001E1274">
        <w:t xml:space="preserve"> (our uncorrected interval average is 4.4 </w:t>
      </w:r>
      <w:r w:rsidR="006C6C93" w:rsidRPr="006C6C93">
        <w:t>±</w:t>
      </w:r>
      <w:r w:rsidR="001E1274">
        <w:t xml:space="preserve"> 0.5% during HS1) and synchronization errors that are particularly impactful during periods of changing [CH</w:t>
      </w:r>
      <w:r w:rsidR="001E1274">
        <w:rPr>
          <w:vertAlign w:val="subscript"/>
        </w:rPr>
        <w:t>4</w:t>
      </w:r>
      <w:r w:rsidR="001E1274">
        <w:t>]. Our synchronization uses 10 tie points within HS1, while Baumgartner et al. had only 2 available. This, and the close agreement between our NEEM and GISP2 derived rIPDs suggest that our HS1 rIPD reconstruction is more accurate.</w:t>
      </w:r>
      <w:r w:rsidR="001E1274" w:rsidRPr="003A2C7D">
        <w:t xml:space="preserve"> </w:t>
      </w:r>
    </w:p>
    <w:p w14:paraId="58EEE4ED" w14:textId="3E786D55" w:rsidR="00FB03BB" w:rsidRDefault="00FB03BB" w:rsidP="00FB03BB">
      <w:pPr>
        <w:spacing w:after="120" w:line="480" w:lineRule="auto"/>
        <w:ind w:firstLine="720"/>
        <w:jc w:val="both"/>
      </w:pPr>
    </w:p>
    <w:p w14:paraId="2D0726A7" w14:textId="0662A72B" w:rsidR="00132C24" w:rsidRDefault="00132C24" w:rsidP="00FB03BB">
      <w:pPr>
        <w:spacing w:after="120" w:line="480" w:lineRule="auto"/>
        <w:ind w:firstLine="720"/>
        <w:jc w:val="both"/>
      </w:pPr>
    </w:p>
    <w:p w14:paraId="11B3CF93" w14:textId="3A2F01A9" w:rsidR="00132C24" w:rsidRDefault="00132C24" w:rsidP="00FB03BB">
      <w:pPr>
        <w:spacing w:after="120" w:line="480" w:lineRule="auto"/>
        <w:ind w:firstLine="720"/>
        <w:jc w:val="both"/>
      </w:pPr>
    </w:p>
    <w:p w14:paraId="385F8045" w14:textId="77777777" w:rsidR="00132C24" w:rsidRPr="00FB03BB" w:rsidRDefault="00132C24" w:rsidP="00FB03BB">
      <w:pPr>
        <w:spacing w:after="120" w:line="480" w:lineRule="auto"/>
        <w:ind w:firstLine="720"/>
        <w:jc w:val="both"/>
      </w:pPr>
    </w:p>
    <w:p w14:paraId="7B3BC5A9" w14:textId="7551CF4D" w:rsidR="00BC0C7F" w:rsidRPr="00FB03BB" w:rsidRDefault="00AA47AC" w:rsidP="00FB03BB">
      <w:pPr>
        <w:spacing w:after="120" w:line="480" w:lineRule="auto"/>
        <w:jc w:val="both"/>
        <w:rPr>
          <w:b/>
          <w:bCs/>
          <w:iCs/>
        </w:rPr>
      </w:pPr>
      <w:r>
        <w:rPr>
          <w:b/>
          <w:bCs/>
          <w:iCs/>
        </w:rPr>
        <w:lastRenderedPageBreak/>
        <w:t xml:space="preserve">Supplementary </w:t>
      </w:r>
      <w:r w:rsidR="008A6CCA">
        <w:rPr>
          <w:b/>
          <w:bCs/>
          <w:iCs/>
        </w:rPr>
        <w:t>T</w:t>
      </w:r>
      <w:r>
        <w:rPr>
          <w:b/>
          <w:bCs/>
          <w:iCs/>
        </w:rPr>
        <w:t>ables</w:t>
      </w:r>
    </w:p>
    <w:tbl>
      <w:tblPr>
        <w:tblStyle w:val="PlainTable5"/>
        <w:tblW w:w="0" w:type="auto"/>
        <w:tblLayout w:type="fixed"/>
        <w:tblLook w:val="04A0" w:firstRow="1" w:lastRow="0" w:firstColumn="1" w:lastColumn="0" w:noHBand="0" w:noVBand="1"/>
      </w:tblPr>
      <w:tblGrid>
        <w:gridCol w:w="1890"/>
        <w:gridCol w:w="2070"/>
        <w:gridCol w:w="720"/>
        <w:gridCol w:w="1080"/>
        <w:gridCol w:w="990"/>
        <w:gridCol w:w="900"/>
        <w:gridCol w:w="1170"/>
      </w:tblGrid>
      <w:tr w:rsidR="00DF6754" w14:paraId="1239073B" w14:textId="6924CC65" w:rsidTr="004D13B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890" w:type="dxa"/>
          </w:tcPr>
          <w:p w14:paraId="3F1ADA1B" w14:textId="77777777" w:rsidR="00DF6754" w:rsidRPr="00833103" w:rsidRDefault="00DF6754" w:rsidP="00DF6754">
            <w:pPr>
              <w:spacing w:after="120"/>
              <w:jc w:val="center"/>
              <w:rPr>
                <w:b/>
              </w:rPr>
            </w:pPr>
            <w:r w:rsidRPr="00833103">
              <w:rPr>
                <w:b/>
              </w:rPr>
              <w:t>Data Grouping</w:t>
            </w:r>
          </w:p>
        </w:tc>
        <w:tc>
          <w:tcPr>
            <w:tcW w:w="2070" w:type="dxa"/>
          </w:tcPr>
          <w:p w14:paraId="042E2570" w14:textId="0CA86D61" w:rsidR="00DF6754" w:rsidRPr="00833103" w:rsidRDefault="00DF6754" w:rsidP="00DF6754">
            <w:pPr>
              <w:spacing w:after="120"/>
              <w:jc w:val="center"/>
              <w:cnfStyle w:val="100000000000" w:firstRow="1" w:lastRow="0" w:firstColumn="0" w:lastColumn="0" w:oddVBand="0" w:evenVBand="0" w:oddHBand="0" w:evenHBand="0" w:firstRowFirstColumn="0" w:firstRowLastColumn="0" w:lastRowFirstColumn="0" w:lastRowLastColumn="0"/>
              <w:rPr>
                <w:b/>
              </w:rPr>
            </w:pPr>
            <w:r w:rsidRPr="00833103">
              <w:rPr>
                <w:b/>
              </w:rPr>
              <w:t>Regression and std error (</w:t>
            </w:r>
            <w:r w:rsidR="000662E0">
              <w:rPr>
                <w:b/>
              </w:rPr>
              <w:t>µ</w:t>
            </w:r>
            <w:r w:rsidRPr="00833103">
              <w:rPr>
                <w:b/>
              </w:rPr>
              <w:t>mol CH</w:t>
            </w:r>
            <w:r w:rsidRPr="00833103">
              <w:rPr>
                <w:b/>
                <w:vertAlign w:val="subscript"/>
              </w:rPr>
              <w:t>4xs</w:t>
            </w:r>
            <w:r w:rsidRPr="00833103">
              <w:rPr>
                <w:b/>
              </w:rPr>
              <w:t xml:space="preserve"> / mol Ca</w:t>
            </w:r>
            <w:r w:rsidRPr="00833103">
              <w:rPr>
                <w:b/>
                <w:vertAlign w:val="superscript"/>
              </w:rPr>
              <w:t>2+</w:t>
            </w:r>
            <w:r w:rsidRPr="00833103">
              <w:rPr>
                <w:b/>
              </w:rPr>
              <w:t>).</w:t>
            </w:r>
          </w:p>
        </w:tc>
        <w:tc>
          <w:tcPr>
            <w:tcW w:w="720" w:type="dxa"/>
          </w:tcPr>
          <w:p w14:paraId="795EF52D" w14:textId="77777777" w:rsidR="00DF6754" w:rsidRPr="00833103" w:rsidRDefault="00DF6754" w:rsidP="00DF6754">
            <w:pPr>
              <w:spacing w:after="120"/>
              <w:jc w:val="center"/>
              <w:cnfStyle w:val="100000000000" w:firstRow="1" w:lastRow="0" w:firstColumn="0" w:lastColumn="0" w:oddVBand="0" w:evenVBand="0" w:oddHBand="0" w:evenHBand="0" w:firstRowFirstColumn="0" w:firstRowLastColumn="0" w:lastRowFirstColumn="0" w:lastRowLastColumn="0"/>
              <w:rPr>
                <w:b/>
              </w:rPr>
            </w:pPr>
            <w:r w:rsidRPr="00833103">
              <w:rPr>
                <w:b/>
              </w:rPr>
              <w:t>R</w:t>
            </w:r>
            <w:r w:rsidRPr="00833103">
              <w:rPr>
                <w:b/>
                <w:vertAlign w:val="superscript"/>
              </w:rPr>
              <w:t>2</w:t>
            </w:r>
          </w:p>
        </w:tc>
        <w:tc>
          <w:tcPr>
            <w:tcW w:w="1080" w:type="dxa"/>
          </w:tcPr>
          <w:p w14:paraId="4AF0C817" w14:textId="77777777" w:rsidR="00DF6754" w:rsidRPr="00833103" w:rsidRDefault="00DF6754" w:rsidP="00DF6754">
            <w:pPr>
              <w:spacing w:after="120"/>
              <w:jc w:val="center"/>
              <w:cnfStyle w:val="100000000000" w:firstRow="1" w:lastRow="0" w:firstColumn="0" w:lastColumn="0" w:oddVBand="0" w:evenVBand="0" w:oddHBand="0" w:evenHBand="0" w:firstRowFirstColumn="0" w:firstRowLastColumn="0" w:lastRowFirstColumn="0" w:lastRowLastColumn="0"/>
              <w:rPr>
                <w:b/>
              </w:rPr>
            </w:pPr>
            <w:r>
              <w:rPr>
                <w:b/>
              </w:rPr>
              <w:t xml:space="preserve"># </w:t>
            </w:r>
            <w:proofErr w:type="gramStart"/>
            <w:r>
              <w:rPr>
                <w:b/>
              </w:rPr>
              <w:t>of</w:t>
            </w:r>
            <w:proofErr w:type="gramEnd"/>
            <w:r>
              <w:rPr>
                <w:b/>
              </w:rPr>
              <w:t xml:space="preserve"> samples</w:t>
            </w:r>
          </w:p>
        </w:tc>
        <w:tc>
          <w:tcPr>
            <w:tcW w:w="990" w:type="dxa"/>
          </w:tcPr>
          <w:p w14:paraId="3840485A" w14:textId="298E9783" w:rsidR="00DF6754" w:rsidRDefault="00DF6754" w:rsidP="00DF6754">
            <w:pPr>
              <w:spacing w:after="120"/>
              <w:jc w:val="center"/>
              <w:cnfStyle w:val="100000000000" w:firstRow="1" w:lastRow="0" w:firstColumn="0" w:lastColumn="0" w:oddVBand="0" w:evenVBand="0" w:oddHBand="0" w:evenHBand="0" w:firstRowFirstColumn="0" w:firstRowLastColumn="0" w:lastRowFirstColumn="0" w:lastRowLastColumn="0"/>
              <w:rPr>
                <w:b/>
              </w:rPr>
            </w:pPr>
            <w:r w:rsidRPr="00D21B0F">
              <w:rPr>
                <w:b/>
                <w:sz w:val="24"/>
              </w:rPr>
              <w:t>Depth Range (m)</w:t>
            </w:r>
          </w:p>
        </w:tc>
        <w:tc>
          <w:tcPr>
            <w:tcW w:w="900" w:type="dxa"/>
          </w:tcPr>
          <w:p w14:paraId="4A7B803B" w14:textId="5E5745F1" w:rsidR="00DF6754" w:rsidRDefault="00DF6754" w:rsidP="00DF6754">
            <w:pPr>
              <w:spacing w:after="120"/>
              <w:jc w:val="center"/>
              <w:cnfStyle w:val="100000000000" w:firstRow="1" w:lastRow="0" w:firstColumn="0" w:lastColumn="0" w:oddVBand="0" w:evenVBand="0" w:oddHBand="0" w:evenHBand="0" w:firstRowFirstColumn="0" w:firstRowLastColumn="0" w:lastRowFirstColumn="0" w:lastRowLastColumn="0"/>
              <w:rPr>
                <w:b/>
              </w:rPr>
            </w:pPr>
            <w:r w:rsidRPr="00D21B0F">
              <w:rPr>
                <w:b/>
                <w:sz w:val="24"/>
              </w:rPr>
              <w:t>Ice age range (kyr)</w:t>
            </w:r>
          </w:p>
        </w:tc>
        <w:tc>
          <w:tcPr>
            <w:tcW w:w="1170" w:type="dxa"/>
          </w:tcPr>
          <w:p w14:paraId="43C2402B" w14:textId="55232815" w:rsidR="00DF6754" w:rsidRDefault="00DF6754" w:rsidP="00DF6754">
            <w:pPr>
              <w:spacing w:after="120"/>
              <w:jc w:val="center"/>
              <w:cnfStyle w:val="100000000000" w:firstRow="1" w:lastRow="0" w:firstColumn="0" w:lastColumn="0" w:oddVBand="0" w:evenVBand="0" w:oddHBand="0" w:evenHBand="0" w:firstRowFirstColumn="0" w:firstRowLastColumn="0" w:lastRowFirstColumn="0" w:lastRowLastColumn="0"/>
              <w:rPr>
                <w:b/>
              </w:rPr>
            </w:pPr>
            <w:r w:rsidRPr="00D21B0F">
              <w:rPr>
                <w:b/>
                <w:sz w:val="24"/>
              </w:rPr>
              <w:t>Gas age range (kyr)</w:t>
            </w:r>
          </w:p>
        </w:tc>
      </w:tr>
      <w:tr w:rsidR="00DF6754" w14:paraId="10DD2188" w14:textId="0E2486AB" w:rsidTr="008C6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0" w:type="dxa"/>
          </w:tcPr>
          <w:p w14:paraId="30D712FD" w14:textId="77777777" w:rsidR="00DF6754" w:rsidRDefault="00DF6754" w:rsidP="00A02EBD">
            <w:pPr>
              <w:spacing w:after="120"/>
              <w:jc w:val="center"/>
            </w:pPr>
            <w:r>
              <w:t>Lee et al. (2020) GISP2</w:t>
            </w:r>
          </w:p>
        </w:tc>
        <w:tc>
          <w:tcPr>
            <w:tcW w:w="2070" w:type="dxa"/>
            <w:shd w:val="clear" w:color="auto" w:fill="auto"/>
          </w:tcPr>
          <w:p w14:paraId="4600425C" w14:textId="389EDAC3" w:rsidR="00DF6754" w:rsidRPr="008C6D23" w:rsidRDefault="00DF6754" w:rsidP="00A02EBD">
            <w:pPr>
              <w:spacing w:after="120"/>
              <w:jc w:val="center"/>
              <w:cnfStyle w:val="000000100000" w:firstRow="0" w:lastRow="0" w:firstColumn="0" w:lastColumn="0" w:oddVBand="0" w:evenVBand="0" w:oddHBand="1" w:evenHBand="0" w:firstRowFirstColumn="0" w:firstRowLastColumn="0" w:lastRowFirstColumn="0" w:lastRowLastColumn="0"/>
            </w:pPr>
            <w:r w:rsidRPr="008C6D23">
              <w:t>5</w:t>
            </w:r>
            <w:r w:rsidR="000662E0" w:rsidRPr="008C6D23">
              <w:t>.</w:t>
            </w:r>
            <w:r w:rsidRPr="008C6D23">
              <w:t xml:space="preserve">16 </w:t>
            </w:r>
            <w:r w:rsidR="006C6C93" w:rsidRPr="008C6D23">
              <w:t>±</w:t>
            </w:r>
            <w:r w:rsidRPr="008C6D23">
              <w:t xml:space="preserve"> </w:t>
            </w:r>
            <w:r w:rsidR="000662E0" w:rsidRPr="008C6D23">
              <w:t>0</w:t>
            </w:r>
            <w:r w:rsidRPr="008C6D23">
              <w:t>.25</w:t>
            </w:r>
          </w:p>
        </w:tc>
        <w:tc>
          <w:tcPr>
            <w:tcW w:w="720" w:type="dxa"/>
            <w:shd w:val="clear" w:color="auto" w:fill="auto"/>
          </w:tcPr>
          <w:p w14:paraId="12FEA415" w14:textId="77777777" w:rsidR="00DF6754" w:rsidRPr="008C6D23" w:rsidRDefault="00DF6754" w:rsidP="00A02EBD">
            <w:pPr>
              <w:spacing w:after="120"/>
              <w:jc w:val="center"/>
              <w:cnfStyle w:val="000000100000" w:firstRow="0" w:lastRow="0" w:firstColumn="0" w:lastColumn="0" w:oddVBand="0" w:evenVBand="0" w:oddHBand="1" w:evenHBand="0" w:firstRowFirstColumn="0" w:firstRowLastColumn="0" w:lastRowFirstColumn="0" w:lastRowLastColumn="0"/>
            </w:pPr>
            <w:r w:rsidRPr="008C6D23">
              <w:t>0.78</w:t>
            </w:r>
          </w:p>
        </w:tc>
        <w:tc>
          <w:tcPr>
            <w:tcW w:w="1080" w:type="dxa"/>
            <w:shd w:val="clear" w:color="auto" w:fill="auto"/>
          </w:tcPr>
          <w:p w14:paraId="4DE9793E" w14:textId="77777777" w:rsidR="00DF6754" w:rsidRPr="008C6D23" w:rsidRDefault="00DF6754" w:rsidP="00A02EBD">
            <w:pPr>
              <w:spacing w:after="120"/>
              <w:jc w:val="center"/>
              <w:cnfStyle w:val="000000100000" w:firstRow="0" w:lastRow="0" w:firstColumn="0" w:lastColumn="0" w:oddVBand="0" w:evenVBand="0" w:oddHBand="1" w:evenHBand="0" w:firstRowFirstColumn="0" w:firstRowLastColumn="0" w:lastRowFirstColumn="0" w:lastRowLastColumn="0"/>
            </w:pPr>
            <w:r w:rsidRPr="008C6D23">
              <w:t>108</w:t>
            </w:r>
          </w:p>
        </w:tc>
        <w:tc>
          <w:tcPr>
            <w:tcW w:w="990" w:type="dxa"/>
            <w:shd w:val="clear" w:color="auto" w:fill="auto"/>
          </w:tcPr>
          <w:p w14:paraId="33D7E24A" w14:textId="7E383736" w:rsidR="00DF6754" w:rsidRPr="008C6D23" w:rsidRDefault="00DF6754" w:rsidP="00A02EBD">
            <w:pPr>
              <w:spacing w:after="120"/>
              <w:jc w:val="center"/>
              <w:cnfStyle w:val="000000100000" w:firstRow="0" w:lastRow="0" w:firstColumn="0" w:lastColumn="0" w:oddVBand="0" w:evenVBand="0" w:oddHBand="1" w:evenHBand="0" w:firstRowFirstColumn="0" w:firstRowLastColumn="0" w:lastRowFirstColumn="0" w:lastRowLastColumn="0"/>
            </w:pPr>
            <w:r w:rsidRPr="008C6D23">
              <w:t>-</w:t>
            </w:r>
          </w:p>
        </w:tc>
        <w:tc>
          <w:tcPr>
            <w:tcW w:w="900" w:type="dxa"/>
            <w:shd w:val="clear" w:color="auto" w:fill="auto"/>
          </w:tcPr>
          <w:p w14:paraId="50EA30CB" w14:textId="214C32B6" w:rsidR="00DF6754" w:rsidRPr="008C6D23" w:rsidRDefault="00DF6754" w:rsidP="00A02EBD">
            <w:pPr>
              <w:spacing w:after="120"/>
              <w:jc w:val="center"/>
              <w:cnfStyle w:val="000000100000" w:firstRow="0" w:lastRow="0" w:firstColumn="0" w:lastColumn="0" w:oddVBand="0" w:evenVBand="0" w:oddHBand="1" w:evenHBand="0" w:firstRowFirstColumn="0" w:firstRowLastColumn="0" w:lastRowFirstColumn="0" w:lastRowLastColumn="0"/>
            </w:pPr>
            <w:r w:rsidRPr="008C6D23">
              <w:t>-</w:t>
            </w:r>
          </w:p>
        </w:tc>
        <w:tc>
          <w:tcPr>
            <w:tcW w:w="1170" w:type="dxa"/>
            <w:shd w:val="clear" w:color="auto" w:fill="auto"/>
          </w:tcPr>
          <w:p w14:paraId="2A4F07D1" w14:textId="60818AF2" w:rsidR="00DF6754" w:rsidRPr="008C6D23" w:rsidRDefault="00DF6754" w:rsidP="00A02EBD">
            <w:pPr>
              <w:spacing w:after="120"/>
              <w:jc w:val="center"/>
              <w:cnfStyle w:val="000000100000" w:firstRow="0" w:lastRow="0" w:firstColumn="0" w:lastColumn="0" w:oddVBand="0" w:evenVBand="0" w:oddHBand="1" w:evenHBand="0" w:firstRowFirstColumn="0" w:firstRowLastColumn="0" w:lastRowFirstColumn="0" w:lastRowLastColumn="0"/>
            </w:pPr>
            <w:r w:rsidRPr="008C6D23">
              <w:t>-</w:t>
            </w:r>
          </w:p>
        </w:tc>
      </w:tr>
      <w:tr w:rsidR="00DF6754" w14:paraId="066D4469" w14:textId="34EBB185" w:rsidTr="008C6D23">
        <w:tc>
          <w:tcPr>
            <w:cnfStyle w:val="001000000000" w:firstRow="0" w:lastRow="0" w:firstColumn="1" w:lastColumn="0" w:oddVBand="0" w:evenVBand="0" w:oddHBand="0" w:evenHBand="0" w:firstRowFirstColumn="0" w:firstRowLastColumn="0" w:lastRowFirstColumn="0" w:lastRowLastColumn="0"/>
            <w:tcW w:w="1890" w:type="dxa"/>
          </w:tcPr>
          <w:p w14:paraId="0E5C285D" w14:textId="77777777" w:rsidR="00DF6754" w:rsidRDefault="00DF6754" w:rsidP="00A02EBD">
            <w:pPr>
              <w:spacing w:after="120"/>
              <w:jc w:val="center"/>
            </w:pPr>
            <w:r>
              <w:t>Updated GISP2</w:t>
            </w:r>
          </w:p>
        </w:tc>
        <w:tc>
          <w:tcPr>
            <w:tcW w:w="2070" w:type="dxa"/>
            <w:shd w:val="clear" w:color="auto" w:fill="auto"/>
          </w:tcPr>
          <w:p w14:paraId="008535FB" w14:textId="38EB5EA6" w:rsidR="00DF6754" w:rsidRPr="008C6D23" w:rsidRDefault="00DF6754" w:rsidP="00A02EBD">
            <w:pPr>
              <w:spacing w:after="120"/>
              <w:jc w:val="center"/>
              <w:cnfStyle w:val="000000000000" w:firstRow="0" w:lastRow="0" w:firstColumn="0" w:lastColumn="0" w:oddVBand="0" w:evenVBand="0" w:oddHBand="0" w:evenHBand="0" w:firstRowFirstColumn="0" w:firstRowLastColumn="0" w:lastRowFirstColumn="0" w:lastRowLastColumn="0"/>
            </w:pPr>
            <w:r w:rsidRPr="008C6D23">
              <w:t>5</w:t>
            </w:r>
            <w:r w:rsidR="000662E0" w:rsidRPr="008C6D23">
              <w:t>.</w:t>
            </w:r>
            <w:r w:rsidRPr="008C6D23">
              <w:t xml:space="preserve">47 </w:t>
            </w:r>
            <w:r w:rsidR="006C6C93" w:rsidRPr="008C6D23">
              <w:t xml:space="preserve">± </w:t>
            </w:r>
            <w:r w:rsidR="000662E0" w:rsidRPr="008C6D23">
              <w:t>0</w:t>
            </w:r>
            <w:r w:rsidRPr="008C6D23">
              <w:t>.19</w:t>
            </w:r>
          </w:p>
        </w:tc>
        <w:tc>
          <w:tcPr>
            <w:tcW w:w="720" w:type="dxa"/>
            <w:shd w:val="clear" w:color="auto" w:fill="auto"/>
          </w:tcPr>
          <w:p w14:paraId="11748885" w14:textId="77777777" w:rsidR="00DF6754" w:rsidRPr="008C6D23" w:rsidRDefault="00DF6754" w:rsidP="00A02EBD">
            <w:pPr>
              <w:spacing w:after="120"/>
              <w:jc w:val="center"/>
              <w:cnfStyle w:val="000000000000" w:firstRow="0" w:lastRow="0" w:firstColumn="0" w:lastColumn="0" w:oddVBand="0" w:evenVBand="0" w:oddHBand="0" w:evenHBand="0" w:firstRowFirstColumn="0" w:firstRowLastColumn="0" w:lastRowFirstColumn="0" w:lastRowLastColumn="0"/>
            </w:pPr>
            <w:r w:rsidRPr="008C6D23">
              <w:t>0.67</w:t>
            </w:r>
          </w:p>
        </w:tc>
        <w:tc>
          <w:tcPr>
            <w:tcW w:w="1080" w:type="dxa"/>
            <w:shd w:val="clear" w:color="auto" w:fill="auto"/>
          </w:tcPr>
          <w:p w14:paraId="3EA621D9" w14:textId="77777777" w:rsidR="00DF6754" w:rsidRPr="008C6D23" w:rsidRDefault="00DF6754" w:rsidP="00A02EBD">
            <w:pPr>
              <w:spacing w:after="120"/>
              <w:jc w:val="center"/>
              <w:cnfStyle w:val="000000000000" w:firstRow="0" w:lastRow="0" w:firstColumn="0" w:lastColumn="0" w:oddVBand="0" w:evenVBand="0" w:oddHBand="0" w:evenHBand="0" w:firstRowFirstColumn="0" w:firstRowLastColumn="0" w:lastRowFirstColumn="0" w:lastRowLastColumn="0"/>
            </w:pPr>
            <w:r w:rsidRPr="008C6D23">
              <w:t>406</w:t>
            </w:r>
          </w:p>
        </w:tc>
        <w:tc>
          <w:tcPr>
            <w:tcW w:w="990" w:type="dxa"/>
            <w:shd w:val="clear" w:color="auto" w:fill="auto"/>
          </w:tcPr>
          <w:p w14:paraId="311AD7D1" w14:textId="4DB058B0" w:rsidR="00DF6754" w:rsidRPr="008C6D23" w:rsidRDefault="00DF6754" w:rsidP="00A02EBD">
            <w:pPr>
              <w:spacing w:after="120"/>
              <w:jc w:val="center"/>
              <w:cnfStyle w:val="000000000000" w:firstRow="0" w:lastRow="0" w:firstColumn="0" w:lastColumn="0" w:oddVBand="0" w:evenVBand="0" w:oddHBand="0" w:evenHBand="0" w:firstRowFirstColumn="0" w:firstRowLastColumn="0" w:lastRowFirstColumn="0" w:lastRowLastColumn="0"/>
            </w:pPr>
            <w:r w:rsidRPr="008C6D23">
              <w:t>-</w:t>
            </w:r>
          </w:p>
        </w:tc>
        <w:tc>
          <w:tcPr>
            <w:tcW w:w="900" w:type="dxa"/>
            <w:shd w:val="clear" w:color="auto" w:fill="auto"/>
          </w:tcPr>
          <w:p w14:paraId="24718145" w14:textId="44298A63" w:rsidR="00DF6754" w:rsidRPr="008C6D23" w:rsidRDefault="00DF6754" w:rsidP="00A02EBD">
            <w:pPr>
              <w:spacing w:after="120"/>
              <w:jc w:val="center"/>
              <w:cnfStyle w:val="000000000000" w:firstRow="0" w:lastRow="0" w:firstColumn="0" w:lastColumn="0" w:oddVBand="0" w:evenVBand="0" w:oddHBand="0" w:evenHBand="0" w:firstRowFirstColumn="0" w:firstRowLastColumn="0" w:lastRowFirstColumn="0" w:lastRowLastColumn="0"/>
            </w:pPr>
            <w:r w:rsidRPr="008C6D23">
              <w:t>-</w:t>
            </w:r>
          </w:p>
        </w:tc>
        <w:tc>
          <w:tcPr>
            <w:tcW w:w="1170" w:type="dxa"/>
            <w:shd w:val="clear" w:color="auto" w:fill="auto"/>
          </w:tcPr>
          <w:p w14:paraId="510617ED" w14:textId="03B4EA6B" w:rsidR="00DF6754" w:rsidRPr="008C6D23" w:rsidRDefault="00DF6754" w:rsidP="00A02EBD">
            <w:pPr>
              <w:spacing w:after="120"/>
              <w:jc w:val="center"/>
              <w:cnfStyle w:val="000000000000" w:firstRow="0" w:lastRow="0" w:firstColumn="0" w:lastColumn="0" w:oddVBand="0" w:evenVBand="0" w:oddHBand="0" w:evenHBand="0" w:firstRowFirstColumn="0" w:firstRowLastColumn="0" w:lastRowFirstColumn="0" w:lastRowLastColumn="0"/>
            </w:pPr>
            <w:r w:rsidRPr="008C6D23">
              <w:t>-</w:t>
            </w:r>
          </w:p>
        </w:tc>
      </w:tr>
      <w:tr w:rsidR="00DF6754" w14:paraId="4E1C688C" w14:textId="71D0CC6A" w:rsidTr="008C6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0" w:type="dxa"/>
          </w:tcPr>
          <w:p w14:paraId="28E61F5A" w14:textId="77777777" w:rsidR="00DF6754" w:rsidRDefault="00DF6754" w:rsidP="00DF6754">
            <w:pPr>
              <w:spacing w:after="120"/>
              <w:jc w:val="center"/>
            </w:pPr>
            <w:r>
              <w:t>Youngest GISP2</w:t>
            </w:r>
          </w:p>
        </w:tc>
        <w:tc>
          <w:tcPr>
            <w:tcW w:w="2070" w:type="dxa"/>
            <w:shd w:val="clear" w:color="auto" w:fill="auto"/>
          </w:tcPr>
          <w:p w14:paraId="1F4D83CF" w14:textId="349ED89A" w:rsidR="00DF6754" w:rsidRPr="008C6D23" w:rsidRDefault="00DF6754" w:rsidP="00DF6754">
            <w:pPr>
              <w:spacing w:after="120"/>
              <w:jc w:val="center"/>
              <w:cnfStyle w:val="000000100000" w:firstRow="0" w:lastRow="0" w:firstColumn="0" w:lastColumn="0" w:oddVBand="0" w:evenVBand="0" w:oddHBand="1" w:evenHBand="0" w:firstRowFirstColumn="0" w:firstRowLastColumn="0" w:lastRowFirstColumn="0" w:lastRowLastColumn="0"/>
            </w:pPr>
            <w:r w:rsidRPr="008C6D23">
              <w:t>8</w:t>
            </w:r>
            <w:r w:rsidR="000662E0" w:rsidRPr="008C6D23">
              <w:t>.</w:t>
            </w:r>
            <w:r w:rsidRPr="008C6D23">
              <w:t xml:space="preserve">91 </w:t>
            </w:r>
            <w:r w:rsidR="006C6C93" w:rsidRPr="008C6D23">
              <w:t>±</w:t>
            </w:r>
            <w:r w:rsidRPr="008C6D23">
              <w:t xml:space="preserve"> 1</w:t>
            </w:r>
            <w:r w:rsidR="000662E0" w:rsidRPr="008C6D23">
              <w:t>.</w:t>
            </w:r>
            <w:r w:rsidRPr="008C6D23">
              <w:t>23</w:t>
            </w:r>
          </w:p>
        </w:tc>
        <w:tc>
          <w:tcPr>
            <w:tcW w:w="720" w:type="dxa"/>
            <w:shd w:val="clear" w:color="auto" w:fill="auto"/>
          </w:tcPr>
          <w:p w14:paraId="7BC653F1" w14:textId="77777777" w:rsidR="00DF6754" w:rsidRPr="008C6D23" w:rsidRDefault="00DF6754" w:rsidP="00DF6754">
            <w:pPr>
              <w:spacing w:after="120"/>
              <w:jc w:val="center"/>
              <w:cnfStyle w:val="000000100000" w:firstRow="0" w:lastRow="0" w:firstColumn="0" w:lastColumn="0" w:oddVBand="0" w:evenVBand="0" w:oddHBand="1" w:evenHBand="0" w:firstRowFirstColumn="0" w:firstRowLastColumn="0" w:lastRowFirstColumn="0" w:lastRowLastColumn="0"/>
            </w:pPr>
            <w:r w:rsidRPr="008C6D23">
              <w:t>0.36</w:t>
            </w:r>
          </w:p>
        </w:tc>
        <w:tc>
          <w:tcPr>
            <w:tcW w:w="1080" w:type="dxa"/>
            <w:shd w:val="clear" w:color="auto" w:fill="auto"/>
          </w:tcPr>
          <w:p w14:paraId="028F4A27" w14:textId="77777777" w:rsidR="00DF6754" w:rsidRPr="008C6D23" w:rsidRDefault="00DF6754" w:rsidP="00DF6754">
            <w:pPr>
              <w:spacing w:after="120"/>
              <w:jc w:val="center"/>
              <w:cnfStyle w:val="000000100000" w:firstRow="0" w:lastRow="0" w:firstColumn="0" w:lastColumn="0" w:oddVBand="0" w:evenVBand="0" w:oddHBand="1" w:evenHBand="0" w:firstRowFirstColumn="0" w:firstRowLastColumn="0" w:lastRowFirstColumn="0" w:lastRowLastColumn="0"/>
            </w:pPr>
            <w:r w:rsidRPr="008C6D23">
              <w:t>116</w:t>
            </w:r>
          </w:p>
        </w:tc>
        <w:tc>
          <w:tcPr>
            <w:tcW w:w="990" w:type="dxa"/>
            <w:shd w:val="clear" w:color="auto" w:fill="auto"/>
          </w:tcPr>
          <w:p w14:paraId="4E6BB5A3" w14:textId="42F5E83C" w:rsidR="00DF6754" w:rsidRPr="008C6D23" w:rsidRDefault="00DF6754" w:rsidP="00DF6754">
            <w:pPr>
              <w:spacing w:after="120"/>
              <w:jc w:val="center"/>
              <w:cnfStyle w:val="000000100000" w:firstRow="0" w:lastRow="0" w:firstColumn="0" w:lastColumn="0" w:oddVBand="0" w:evenVBand="0" w:oddHBand="1" w:evenHBand="0" w:firstRowFirstColumn="0" w:firstRowLastColumn="0" w:lastRowFirstColumn="0" w:lastRowLastColumn="0"/>
            </w:pPr>
            <w:r w:rsidRPr="008C6D23">
              <w:t>1768 - 1902</w:t>
            </w:r>
          </w:p>
        </w:tc>
        <w:tc>
          <w:tcPr>
            <w:tcW w:w="900" w:type="dxa"/>
            <w:shd w:val="clear" w:color="auto" w:fill="auto"/>
          </w:tcPr>
          <w:p w14:paraId="06F2CA30" w14:textId="1DAB5100" w:rsidR="00DF6754" w:rsidRPr="008C6D23" w:rsidRDefault="00DF6754" w:rsidP="00DF6754">
            <w:pPr>
              <w:spacing w:after="120"/>
              <w:jc w:val="center"/>
              <w:cnfStyle w:val="000000100000" w:firstRow="0" w:lastRow="0" w:firstColumn="0" w:lastColumn="0" w:oddVBand="0" w:evenVBand="0" w:oddHBand="1" w:evenHBand="0" w:firstRowFirstColumn="0" w:firstRowLastColumn="0" w:lastRowFirstColumn="0" w:lastRowLastColumn="0"/>
            </w:pPr>
            <w:r w:rsidRPr="008C6D23">
              <w:t>14</w:t>
            </w:r>
            <w:r w:rsidR="004D13B5" w:rsidRPr="008C6D23">
              <w:t>.0</w:t>
            </w:r>
            <w:r w:rsidRPr="008C6D23">
              <w:t xml:space="preserve"> - 19.4</w:t>
            </w:r>
          </w:p>
        </w:tc>
        <w:tc>
          <w:tcPr>
            <w:tcW w:w="1170" w:type="dxa"/>
            <w:shd w:val="clear" w:color="auto" w:fill="auto"/>
          </w:tcPr>
          <w:p w14:paraId="723EFF3B" w14:textId="506964B6" w:rsidR="00DF6754" w:rsidRPr="008C6D23" w:rsidRDefault="00DF6754" w:rsidP="00DF6754">
            <w:pPr>
              <w:spacing w:after="120"/>
              <w:jc w:val="center"/>
              <w:cnfStyle w:val="000000100000" w:firstRow="0" w:lastRow="0" w:firstColumn="0" w:lastColumn="0" w:oddVBand="0" w:evenVBand="0" w:oddHBand="1" w:evenHBand="0" w:firstRowFirstColumn="0" w:firstRowLastColumn="0" w:lastRowFirstColumn="0" w:lastRowLastColumn="0"/>
            </w:pPr>
            <w:r w:rsidRPr="008C6D23">
              <w:t>13.7 - 18.1</w:t>
            </w:r>
          </w:p>
        </w:tc>
      </w:tr>
      <w:tr w:rsidR="00DF6754" w14:paraId="32B30B5F" w14:textId="75D27D08" w:rsidTr="008C6D23">
        <w:tc>
          <w:tcPr>
            <w:cnfStyle w:val="001000000000" w:firstRow="0" w:lastRow="0" w:firstColumn="1" w:lastColumn="0" w:oddVBand="0" w:evenVBand="0" w:oddHBand="0" w:evenHBand="0" w:firstRowFirstColumn="0" w:firstRowLastColumn="0" w:lastRowFirstColumn="0" w:lastRowLastColumn="0"/>
            <w:tcW w:w="1890" w:type="dxa"/>
          </w:tcPr>
          <w:p w14:paraId="32E3AD69" w14:textId="77777777" w:rsidR="00DF6754" w:rsidRDefault="00DF6754" w:rsidP="00DF6754">
            <w:pPr>
              <w:spacing w:after="120"/>
              <w:jc w:val="center"/>
            </w:pPr>
            <w:r>
              <w:t>Middle GISP2</w:t>
            </w:r>
          </w:p>
        </w:tc>
        <w:tc>
          <w:tcPr>
            <w:tcW w:w="2070" w:type="dxa"/>
            <w:shd w:val="clear" w:color="auto" w:fill="auto"/>
          </w:tcPr>
          <w:p w14:paraId="63806ADC" w14:textId="1B6F87C1" w:rsidR="00DF6754" w:rsidRPr="008C6D23" w:rsidRDefault="00DF6754" w:rsidP="00DF6754">
            <w:pPr>
              <w:spacing w:after="120"/>
              <w:jc w:val="center"/>
              <w:cnfStyle w:val="000000000000" w:firstRow="0" w:lastRow="0" w:firstColumn="0" w:lastColumn="0" w:oddVBand="0" w:evenVBand="0" w:oddHBand="0" w:evenHBand="0" w:firstRowFirstColumn="0" w:firstRowLastColumn="0" w:lastRowFirstColumn="0" w:lastRowLastColumn="0"/>
            </w:pPr>
            <w:r w:rsidRPr="008C6D23">
              <w:t>5</w:t>
            </w:r>
            <w:r w:rsidR="000662E0" w:rsidRPr="008C6D23">
              <w:t>.</w:t>
            </w:r>
            <w:r w:rsidRPr="008C6D23">
              <w:t xml:space="preserve">79 </w:t>
            </w:r>
            <w:r w:rsidR="006C6C93" w:rsidRPr="008C6D23">
              <w:t>±</w:t>
            </w:r>
            <w:r w:rsidRPr="008C6D23">
              <w:t xml:space="preserve"> </w:t>
            </w:r>
            <w:r w:rsidR="000662E0" w:rsidRPr="008C6D23">
              <w:t>0</w:t>
            </w:r>
            <w:r w:rsidRPr="008C6D23">
              <w:t>.90</w:t>
            </w:r>
          </w:p>
        </w:tc>
        <w:tc>
          <w:tcPr>
            <w:tcW w:w="720" w:type="dxa"/>
            <w:shd w:val="clear" w:color="auto" w:fill="auto"/>
          </w:tcPr>
          <w:p w14:paraId="50907255" w14:textId="77777777" w:rsidR="00DF6754" w:rsidRPr="008C6D23" w:rsidRDefault="00DF6754" w:rsidP="00DF6754">
            <w:pPr>
              <w:spacing w:after="120"/>
              <w:jc w:val="center"/>
              <w:cnfStyle w:val="000000000000" w:firstRow="0" w:lastRow="0" w:firstColumn="0" w:lastColumn="0" w:oddVBand="0" w:evenVBand="0" w:oddHBand="0" w:evenHBand="0" w:firstRowFirstColumn="0" w:firstRowLastColumn="0" w:lastRowFirstColumn="0" w:lastRowLastColumn="0"/>
            </w:pPr>
            <w:r w:rsidRPr="008C6D23">
              <w:t>0.42</w:t>
            </w:r>
          </w:p>
        </w:tc>
        <w:tc>
          <w:tcPr>
            <w:tcW w:w="1080" w:type="dxa"/>
            <w:shd w:val="clear" w:color="auto" w:fill="auto"/>
          </w:tcPr>
          <w:p w14:paraId="507EFCBF" w14:textId="77777777" w:rsidR="00DF6754" w:rsidRPr="008C6D23" w:rsidRDefault="00DF6754" w:rsidP="00DF6754">
            <w:pPr>
              <w:spacing w:after="120"/>
              <w:jc w:val="center"/>
              <w:cnfStyle w:val="000000000000" w:firstRow="0" w:lastRow="0" w:firstColumn="0" w:lastColumn="0" w:oddVBand="0" w:evenVBand="0" w:oddHBand="0" w:evenHBand="0" w:firstRowFirstColumn="0" w:firstRowLastColumn="0" w:lastRowFirstColumn="0" w:lastRowLastColumn="0"/>
            </w:pPr>
            <w:r w:rsidRPr="008C6D23">
              <w:t>59</w:t>
            </w:r>
          </w:p>
        </w:tc>
        <w:tc>
          <w:tcPr>
            <w:tcW w:w="990" w:type="dxa"/>
            <w:shd w:val="clear" w:color="auto" w:fill="auto"/>
          </w:tcPr>
          <w:p w14:paraId="21C0597C" w14:textId="659B97E4" w:rsidR="00DF6754" w:rsidRPr="008C6D23" w:rsidRDefault="00DF6754" w:rsidP="00DF6754">
            <w:pPr>
              <w:spacing w:after="120"/>
              <w:jc w:val="center"/>
              <w:cnfStyle w:val="000000000000" w:firstRow="0" w:lastRow="0" w:firstColumn="0" w:lastColumn="0" w:oddVBand="0" w:evenVBand="0" w:oddHBand="0" w:evenHBand="0" w:firstRowFirstColumn="0" w:firstRowLastColumn="0" w:lastRowFirstColumn="0" w:lastRowLastColumn="0"/>
            </w:pPr>
            <w:r w:rsidRPr="008C6D23">
              <w:t>1902 - 2200</w:t>
            </w:r>
          </w:p>
        </w:tc>
        <w:tc>
          <w:tcPr>
            <w:tcW w:w="900" w:type="dxa"/>
            <w:shd w:val="clear" w:color="auto" w:fill="auto"/>
          </w:tcPr>
          <w:p w14:paraId="50184444" w14:textId="0E126B8E" w:rsidR="00DF6754" w:rsidRPr="008C6D23" w:rsidRDefault="00DF6754" w:rsidP="00DF6754">
            <w:pPr>
              <w:spacing w:after="120"/>
              <w:jc w:val="center"/>
              <w:cnfStyle w:val="000000000000" w:firstRow="0" w:lastRow="0" w:firstColumn="0" w:lastColumn="0" w:oddVBand="0" w:evenVBand="0" w:oddHBand="0" w:evenHBand="0" w:firstRowFirstColumn="0" w:firstRowLastColumn="0" w:lastRowFirstColumn="0" w:lastRowLastColumn="0"/>
            </w:pPr>
            <w:r w:rsidRPr="008C6D23">
              <w:t xml:space="preserve">19.4 </w:t>
            </w:r>
            <w:r w:rsidR="004D13B5" w:rsidRPr="008C6D23">
              <w:t>–</w:t>
            </w:r>
            <w:r w:rsidRPr="008C6D23">
              <w:t xml:space="preserve"> 37</w:t>
            </w:r>
            <w:r w:rsidR="004D13B5" w:rsidRPr="008C6D23">
              <w:t>.0</w:t>
            </w:r>
          </w:p>
        </w:tc>
        <w:tc>
          <w:tcPr>
            <w:tcW w:w="1170" w:type="dxa"/>
            <w:shd w:val="clear" w:color="auto" w:fill="auto"/>
          </w:tcPr>
          <w:p w14:paraId="27138CD3" w14:textId="2F71A2DD" w:rsidR="00DF6754" w:rsidRPr="008C6D23" w:rsidRDefault="00DF6754" w:rsidP="00DF6754">
            <w:pPr>
              <w:spacing w:after="120"/>
              <w:jc w:val="center"/>
              <w:cnfStyle w:val="000000000000" w:firstRow="0" w:lastRow="0" w:firstColumn="0" w:lastColumn="0" w:oddVBand="0" w:evenVBand="0" w:oddHBand="0" w:evenHBand="0" w:firstRowFirstColumn="0" w:firstRowLastColumn="0" w:lastRowFirstColumn="0" w:lastRowLastColumn="0"/>
            </w:pPr>
            <w:r w:rsidRPr="008C6D23">
              <w:t>18.1 - 36.2</w:t>
            </w:r>
          </w:p>
        </w:tc>
      </w:tr>
      <w:tr w:rsidR="00DF6754" w14:paraId="3D1BD207" w14:textId="340E4A4D" w:rsidTr="008C6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0" w:type="dxa"/>
          </w:tcPr>
          <w:p w14:paraId="19C80924" w14:textId="77777777" w:rsidR="00DF6754" w:rsidRDefault="00DF6754" w:rsidP="00DF6754">
            <w:pPr>
              <w:spacing w:after="120"/>
              <w:jc w:val="center"/>
            </w:pPr>
            <w:r>
              <w:t>Oldest GISP2</w:t>
            </w:r>
          </w:p>
        </w:tc>
        <w:tc>
          <w:tcPr>
            <w:tcW w:w="2070" w:type="dxa"/>
            <w:shd w:val="clear" w:color="auto" w:fill="auto"/>
          </w:tcPr>
          <w:p w14:paraId="2A136473" w14:textId="5CC46B6C" w:rsidR="00DF6754" w:rsidRPr="008C6D23" w:rsidRDefault="00DF6754" w:rsidP="00DF6754">
            <w:pPr>
              <w:spacing w:after="120"/>
              <w:jc w:val="center"/>
              <w:cnfStyle w:val="000000100000" w:firstRow="0" w:lastRow="0" w:firstColumn="0" w:lastColumn="0" w:oddVBand="0" w:evenVBand="0" w:oddHBand="1" w:evenHBand="0" w:firstRowFirstColumn="0" w:firstRowLastColumn="0" w:lastRowFirstColumn="0" w:lastRowLastColumn="0"/>
            </w:pPr>
            <w:r w:rsidRPr="008C6D23">
              <w:t>6</w:t>
            </w:r>
            <w:r w:rsidR="000662E0" w:rsidRPr="008C6D23">
              <w:t>.</w:t>
            </w:r>
            <w:r w:rsidRPr="008C6D23">
              <w:t xml:space="preserve">96 </w:t>
            </w:r>
            <w:r w:rsidR="006C6C93" w:rsidRPr="008C6D23">
              <w:t>±</w:t>
            </w:r>
            <w:r w:rsidRPr="008C6D23">
              <w:t xml:space="preserve"> </w:t>
            </w:r>
            <w:r w:rsidR="000662E0" w:rsidRPr="008C6D23">
              <w:t>0</w:t>
            </w:r>
            <w:r w:rsidRPr="008C6D23">
              <w:t>.49</w:t>
            </w:r>
          </w:p>
        </w:tc>
        <w:tc>
          <w:tcPr>
            <w:tcW w:w="720" w:type="dxa"/>
            <w:shd w:val="clear" w:color="auto" w:fill="auto"/>
          </w:tcPr>
          <w:p w14:paraId="4501565C" w14:textId="77777777" w:rsidR="00DF6754" w:rsidRPr="008C6D23" w:rsidRDefault="00DF6754" w:rsidP="00DF6754">
            <w:pPr>
              <w:spacing w:after="120"/>
              <w:jc w:val="center"/>
              <w:cnfStyle w:val="000000100000" w:firstRow="0" w:lastRow="0" w:firstColumn="0" w:lastColumn="0" w:oddVBand="0" w:evenVBand="0" w:oddHBand="1" w:evenHBand="0" w:firstRowFirstColumn="0" w:firstRowLastColumn="0" w:lastRowFirstColumn="0" w:lastRowLastColumn="0"/>
            </w:pPr>
            <w:r w:rsidRPr="008C6D23">
              <w:t>0.58</w:t>
            </w:r>
          </w:p>
        </w:tc>
        <w:tc>
          <w:tcPr>
            <w:tcW w:w="1080" w:type="dxa"/>
            <w:shd w:val="clear" w:color="auto" w:fill="auto"/>
          </w:tcPr>
          <w:p w14:paraId="5F5AE54E" w14:textId="77777777" w:rsidR="00DF6754" w:rsidRPr="008C6D23" w:rsidRDefault="00DF6754" w:rsidP="00DF6754">
            <w:pPr>
              <w:spacing w:after="120"/>
              <w:jc w:val="center"/>
              <w:cnfStyle w:val="000000100000" w:firstRow="0" w:lastRow="0" w:firstColumn="0" w:lastColumn="0" w:oddVBand="0" w:evenVBand="0" w:oddHBand="1" w:evenHBand="0" w:firstRowFirstColumn="0" w:firstRowLastColumn="0" w:lastRowFirstColumn="0" w:lastRowLastColumn="0"/>
            </w:pPr>
            <w:r w:rsidRPr="008C6D23">
              <w:t>150</w:t>
            </w:r>
          </w:p>
        </w:tc>
        <w:tc>
          <w:tcPr>
            <w:tcW w:w="990" w:type="dxa"/>
            <w:shd w:val="clear" w:color="auto" w:fill="auto"/>
          </w:tcPr>
          <w:p w14:paraId="06360955" w14:textId="3120D543" w:rsidR="00DF6754" w:rsidRPr="008C6D23" w:rsidRDefault="00DF6754" w:rsidP="00DF6754">
            <w:pPr>
              <w:spacing w:after="120"/>
              <w:jc w:val="center"/>
              <w:cnfStyle w:val="000000100000" w:firstRow="0" w:lastRow="0" w:firstColumn="0" w:lastColumn="0" w:oddVBand="0" w:evenVBand="0" w:oddHBand="1" w:evenHBand="0" w:firstRowFirstColumn="0" w:firstRowLastColumn="0" w:lastRowFirstColumn="0" w:lastRowLastColumn="0"/>
            </w:pPr>
            <w:r w:rsidRPr="008C6D23">
              <w:t>2200 -2400</w:t>
            </w:r>
          </w:p>
        </w:tc>
        <w:tc>
          <w:tcPr>
            <w:tcW w:w="900" w:type="dxa"/>
            <w:shd w:val="clear" w:color="auto" w:fill="auto"/>
          </w:tcPr>
          <w:p w14:paraId="656081A2" w14:textId="115914D7" w:rsidR="00DF6754" w:rsidRPr="008C6D23" w:rsidRDefault="00DF6754" w:rsidP="00DF6754">
            <w:pPr>
              <w:spacing w:after="120"/>
              <w:jc w:val="center"/>
              <w:cnfStyle w:val="000000100000" w:firstRow="0" w:lastRow="0" w:firstColumn="0" w:lastColumn="0" w:oddVBand="0" w:evenVBand="0" w:oddHBand="1" w:evenHBand="0" w:firstRowFirstColumn="0" w:firstRowLastColumn="0" w:lastRowFirstColumn="0" w:lastRowLastColumn="0"/>
            </w:pPr>
            <w:r w:rsidRPr="008C6D23">
              <w:t>37</w:t>
            </w:r>
            <w:r w:rsidR="004D13B5" w:rsidRPr="008C6D23">
              <w:t>.0</w:t>
            </w:r>
            <w:r w:rsidRPr="008C6D23">
              <w:t xml:space="preserve"> </w:t>
            </w:r>
            <w:r w:rsidR="004D13B5" w:rsidRPr="008C6D23">
              <w:t>–</w:t>
            </w:r>
            <w:r w:rsidRPr="008C6D23">
              <w:t xml:space="preserve"> 50</w:t>
            </w:r>
            <w:r w:rsidR="004D13B5" w:rsidRPr="008C6D23">
              <w:t>.0</w:t>
            </w:r>
          </w:p>
        </w:tc>
        <w:tc>
          <w:tcPr>
            <w:tcW w:w="1170" w:type="dxa"/>
            <w:shd w:val="clear" w:color="auto" w:fill="auto"/>
          </w:tcPr>
          <w:p w14:paraId="23454909" w14:textId="39E72F5E" w:rsidR="00DF6754" w:rsidRPr="008C6D23" w:rsidRDefault="00DF6754" w:rsidP="00DF6754">
            <w:pPr>
              <w:spacing w:after="120"/>
              <w:jc w:val="center"/>
              <w:cnfStyle w:val="000000100000" w:firstRow="0" w:lastRow="0" w:firstColumn="0" w:lastColumn="0" w:oddVBand="0" w:evenVBand="0" w:oddHBand="1" w:evenHBand="0" w:firstRowFirstColumn="0" w:firstRowLastColumn="0" w:lastRowFirstColumn="0" w:lastRowLastColumn="0"/>
            </w:pPr>
            <w:r w:rsidRPr="008C6D23">
              <w:t>36.2 - 49.8</w:t>
            </w:r>
          </w:p>
        </w:tc>
      </w:tr>
      <w:tr w:rsidR="00DF6754" w14:paraId="1175D3EB" w14:textId="340FA8AD" w:rsidTr="008C6D23">
        <w:tc>
          <w:tcPr>
            <w:cnfStyle w:val="001000000000" w:firstRow="0" w:lastRow="0" w:firstColumn="1" w:lastColumn="0" w:oddVBand="0" w:evenVBand="0" w:oddHBand="0" w:evenHBand="0" w:firstRowFirstColumn="0" w:firstRowLastColumn="0" w:lastRowFirstColumn="0" w:lastRowLastColumn="0"/>
            <w:tcW w:w="1890" w:type="dxa"/>
          </w:tcPr>
          <w:p w14:paraId="6F553793" w14:textId="77777777" w:rsidR="00DF6754" w:rsidRDefault="00DF6754" w:rsidP="00A02EBD">
            <w:pPr>
              <w:spacing w:after="120"/>
              <w:jc w:val="center"/>
            </w:pPr>
            <w:r>
              <w:t>GISP2 2016</w:t>
            </w:r>
          </w:p>
        </w:tc>
        <w:tc>
          <w:tcPr>
            <w:tcW w:w="2070" w:type="dxa"/>
            <w:shd w:val="clear" w:color="auto" w:fill="auto"/>
          </w:tcPr>
          <w:p w14:paraId="3341E4DC" w14:textId="265FB47A" w:rsidR="00DF6754" w:rsidRPr="008C6D23" w:rsidRDefault="00DF6754" w:rsidP="00A02EBD">
            <w:pPr>
              <w:spacing w:after="120"/>
              <w:jc w:val="center"/>
              <w:cnfStyle w:val="000000000000" w:firstRow="0" w:lastRow="0" w:firstColumn="0" w:lastColumn="0" w:oddVBand="0" w:evenVBand="0" w:oddHBand="0" w:evenHBand="0" w:firstRowFirstColumn="0" w:firstRowLastColumn="0" w:lastRowFirstColumn="0" w:lastRowLastColumn="0"/>
            </w:pPr>
            <w:r w:rsidRPr="008C6D23">
              <w:t>7</w:t>
            </w:r>
            <w:r w:rsidR="000662E0" w:rsidRPr="008C6D23">
              <w:t>.</w:t>
            </w:r>
            <w:r w:rsidRPr="008C6D23">
              <w:t xml:space="preserve">94 </w:t>
            </w:r>
            <w:r w:rsidR="006C6C93" w:rsidRPr="008C6D23">
              <w:t xml:space="preserve">± </w:t>
            </w:r>
            <w:r w:rsidR="000662E0" w:rsidRPr="008C6D23">
              <w:t>0</w:t>
            </w:r>
            <w:r w:rsidRPr="008C6D23">
              <w:t>.37</w:t>
            </w:r>
          </w:p>
        </w:tc>
        <w:tc>
          <w:tcPr>
            <w:tcW w:w="720" w:type="dxa"/>
            <w:shd w:val="clear" w:color="auto" w:fill="auto"/>
          </w:tcPr>
          <w:p w14:paraId="01F5997A" w14:textId="77777777" w:rsidR="00DF6754" w:rsidRPr="008C6D23" w:rsidRDefault="00DF6754" w:rsidP="00A02EBD">
            <w:pPr>
              <w:spacing w:after="120"/>
              <w:jc w:val="center"/>
              <w:cnfStyle w:val="000000000000" w:firstRow="0" w:lastRow="0" w:firstColumn="0" w:lastColumn="0" w:oddVBand="0" w:evenVBand="0" w:oddHBand="0" w:evenHBand="0" w:firstRowFirstColumn="0" w:firstRowLastColumn="0" w:lastRowFirstColumn="0" w:lastRowLastColumn="0"/>
            </w:pPr>
            <w:r w:rsidRPr="008C6D23">
              <w:t>0.77</w:t>
            </w:r>
          </w:p>
        </w:tc>
        <w:tc>
          <w:tcPr>
            <w:tcW w:w="1080" w:type="dxa"/>
            <w:shd w:val="clear" w:color="auto" w:fill="auto"/>
          </w:tcPr>
          <w:p w14:paraId="460D90B9" w14:textId="77777777" w:rsidR="00DF6754" w:rsidRPr="008C6D23" w:rsidRDefault="00DF6754" w:rsidP="00A02EBD">
            <w:pPr>
              <w:spacing w:after="120"/>
              <w:jc w:val="center"/>
              <w:cnfStyle w:val="000000000000" w:firstRow="0" w:lastRow="0" w:firstColumn="0" w:lastColumn="0" w:oddVBand="0" w:evenVBand="0" w:oddHBand="0" w:evenHBand="0" w:firstRowFirstColumn="0" w:firstRowLastColumn="0" w:lastRowFirstColumn="0" w:lastRowLastColumn="0"/>
            </w:pPr>
            <w:r w:rsidRPr="008C6D23">
              <w:t>139</w:t>
            </w:r>
          </w:p>
        </w:tc>
        <w:tc>
          <w:tcPr>
            <w:tcW w:w="990" w:type="dxa"/>
            <w:shd w:val="clear" w:color="auto" w:fill="auto"/>
          </w:tcPr>
          <w:p w14:paraId="38601AD5" w14:textId="539E66C1" w:rsidR="00DF6754" w:rsidRPr="008C6D23" w:rsidRDefault="00DF6754" w:rsidP="00A02EBD">
            <w:pPr>
              <w:spacing w:after="120"/>
              <w:jc w:val="center"/>
              <w:cnfStyle w:val="000000000000" w:firstRow="0" w:lastRow="0" w:firstColumn="0" w:lastColumn="0" w:oddVBand="0" w:evenVBand="0" w:oddHBand="0" w:evenHBand="0" w:firstRowFirstColumn="0" w:firstRowLastColumn="0" w:lastRowFirstColumn="0" w:lastRowLastColumn="0"/>
            </w:pPr>
            <w:r w:rsidRPr="008C6D23">
              <w:t>-</w:t>
            </w:r>
          </w:p>
        </w:tc>
        <w:tc>
          <w:tcPr>
            <w:tcW w:w="900" w:type="dxa"/>
            <w:shd w:val="clear" w:color="auto" w:fill="auto"/>
          </w:tcPr>
          <w:p w14:paraId="161D8AA9" w14:textId="27A70E19" w:rsidR="00DF6754" w:rsidRPr="008C6D23" w:rsidRDefault="00DF6754" w:rsidP="00A02EBD">
            <w:pPr>
              <w:spacing w:after="120"/>
              <w:jc w:val="center"/>
              <w:cnfStyle w:val="000000000000" w:firstRow="0" w:lastRow="0" w:firstColumn="0" w:lastColumn="0" w:oddVBand="0" w:evenVBand="0" w:oddHBand="0" w:evenHBand="0" w:firstRowFirstColumn="0" w:firstRowLastColumn="0" w:lastRowFirstColumn="0" w:lastRowLastColumn="0"/>
            </w:pPr>
            <w:r w:rsidRPr="008C6D23">
              <w:t>-</w:t>
            </w:r>
          </w:p>
        </w:tc>
        <w:tc>
          <w:tcPr>
            <w:tcW w:w="1170" w:type="dxa"/>
            <w:shd w:val="clear" w:color="auto" w:fill="auto"/>
          </w:tcPr>
          <w:p w14:paraId="57C6B67C" w14:textId="40A19A52" w:rsidR="00DF6754" w:rsidRPr="008C6D23" w:rsidRDefault="00DF6754" w:rsidP="00A02EBD">
            <w:pPr>
              <w:spacing w:after="120"/>
              <w:jc w:val="center"/>
              <w:cnfStyle w:val="000000000000" w:firstRow="0" w:lastRow="0" w:firstColumn="0" w:lastColumn="0" w:oddVBand="0" w:evenVBand="0" w:oddHBand="0" w:evenHBand="0" w:firstRowFirstColumn="0" w:firstRowLastColumn="0" w:lastRowFirstColumn="0" w:lastRowLastColumn="0"/>
            </w:pPr>
            <w:r w:rsidRPr="008C6D23">
              <w:t>-</w:t>
            </w:r>
          </w:p>
        </w:tc>
      </w:tr>
      <w:tr w:rsidR="00DF6754" w14:paraId="27224614" w14:textId="7D539161" w:rsidTr="008C6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0" w:type="dxa"/>
          </w:tcPr>
          <w:p w14:paraId="704F8628" w14:textId="77777777" w:rsidR="00DF6754" w:rsidRDefault="00DF6754" w:rsidP="00A02EBD">
            <w:pPr>
              <w:spacing w:after="120"/>
              <w:jc w:val="center"/>
            </w:pPr>
            <w:r>
              <w:t>GISP2 2018</w:t>
            </w:r>
          </w:p>
        </w:tc>
        <w:tc>
          <w:tcPr>
            <w:tcW w:w="2070" w:type="dxa"/>
            <w:shd w:val="clear" w:color="auto" w:fill="auto"/>
          </w:tcPr>
          <w:p w14:paraId="35DA97AE" w14:textId="2FFE1555" w:rsidR="00DF6754" w:rsidRPr="008C6D23" w:rsidRDefault="00DF6754" w:rsidP="00A02EBD">
            <w:pPr>
              <w:spacing w:after="120"/>
              <w:jc w:val="center"/>
              <w:cnfStyle w:val="000000100000" w:firstRow="0" w:lastRow="0" w:firstColumn="0" w:lastColumn="0" w:oddVBand="0" w:evenVBand="0" w:oddHBand="1" w:evenHBand="0" w:firstRowFirstColumn="0" w:firstRowLastColumn="0" w:lastRowFirstColumn="0" w:lastRowLastColumn="0"/>
            </w:pPr>
            <w:r w:rsidRPr="008C6D23">
              <w:t>6</w:t>
            </w:r>
            <w:r w:rsidR="000662E0" w:rsidRPr="008C6D23">
              <w:t>.</w:t>
            </w:r>
            <w:r w:rsidRPr="008C6D23">
              <w:t xml:space="preserve">28 </w:t>
            </w:r>
            <w:r w:rsidR="006C6C93" w:rsidRPr="008C6D23">
              <w:t>±</w:t>
            </w:r>
            <w:r w:rsidRPr="008C6D23">
              <w:t xml:space="preserve"> </w:t>
            </w:r>
            <w:r w:rsidR="000662E0" w:rsidRPr="008C6D23">
              <w:t>0</w:t>
            </w:r>
            <w:r w:rsidRPr="008C6D23">
              <w:t>.68</w:t>
            </w:r>
          </w:p>
        </w:tc>
        <w:tc>
          <w:tcPr>
            <w:tcW w:w="720" w:type="dxa"/>
            <w:shd w:val="clear" w:color="auto" w:fill="auto"/>
          </w:tcPr>
          <w:p w14:paraId="1DF9BE76" w14:textId="77777777" w:rsidR="00DF6754" w:rsidRPr="008C6D23" w:rsidRDefault="00DF6754" w:rsidP="00A02EBD">
            <w:pPr>
              <w:spacing w:after="120"/>
              <w:jc w:val="center"/>
              <w:cnfStyle w:val="000000100000" w:firstRow="0" w:lastRow="0" w:firstColumn="0" w:lastColumn="0" w:oddVBand="0" w:evenVBand="0" w:oddHBand="1" w:evenHBand="0" w:firstRowFirstColumn="0" w:firstRowLastColumn="0" w:lastRowFirstColumn="0" w:lastRowLastColumn="0"/>
            </w:pPr>
            <w:r w:rsidRPr="008C6D23">
              <w:t>0.35</w:t>
            </w:r>
          </w:p>
        </w:tc>
        <w:tc>
          <w:tcPr>
            <w:tcW w:w="1080" w:type="dxa"/>
            <w:shd w:val="clear" w:color="auto" w:fill="auto"/>
          </w:tcPr>
          <w:p w14:paraId="110C7CF4" w14:textId="77777777" w:rsidR="00DF6754" w:rsidRPr="008C6D23" w:rsidRDefault="00DF6754" w:rsidP="00A02EBD">
            <w:pPr>
              <w:spacing w:after="120"/>
              <w:jc w:val="center"/>
              <w:cnfStyle w:val="000000100000" w:firstRow="0" w:lastRow="0" w:firstColumn="0" w:lastColumn="0" w:oddVBand="0" w:evenVBand="0" w:oddHBand="1" w:evenHBand="0" w:firstRowFirstColumn="0" w:firstRowLastColumn="0" w:lastRowFirstColumn="0" w:lastRowLastColumn="0"/>
            </w:pPr>
            <w:r w:rsidRPr="008C6D23">
              <w:t>160</w:t>
            </w:r>
          </w:p>
        </w:tc>
        <w:tc>
          <w:tcPr>
            <w:tcW w:w="990" w:type="dxa"/>
            <w:shd w:val="clear" w:color="auto" w:fill="auto"/>
          </w:tcPr>
          <w:p w14:paraId="3A32088E" w14:textId="5CD9C1BC" w:rsidR="00DF6754" w:rsidRPr="008C6D23" w:rsidRDefault="00DF6754" w:rsidP="00A02EBD">
            <w:pPr>
              <w:spacing w:after="120"/>
              <w:jc w:val="center"/>
              <w:cnfStyle w:val="000000100000" w:firstRow="0" w:lastRow="0" w:firstColumn="0" w:lastColumn="0" w:oddVBand="0" w:evenVBand="0" w:oddHBand="1" w:evenHBand="0" w:firstRowFirstColumn="0" w:firstRowLastColumn="0" w:lastRowFirstColumn="0" w:lastRowLastColumn="0"/>
            </w:pPr>
            <w:r w:rsidRPr="008C6D23">
              <w:t>-</w:t>
            </w:r>
          </w:p>
        </w:tc>
        <w:tc>
          <w:tcPr>
            <w:tcW w:w="900" w:type="dxa"/>
            <w:shd w:val="clear" w:color="auto" w:fill="auto"/>
          </w:tcPr>
          <w:p w14:paraId="3E380D38" w14:textId="2F6BD5C9" w:rsidR="00DF6754" w:rsidRPr="008C6D23" w:rsidRDefault="00DF6754" w:rsidP="00A02EBD">
            <w:pPr>
              <w:spacing w:after="120"/>
              <w:jc w:val="center"/>
              <w:cnfStyle w:val="000000100000" w:firstRow="0" w:lastRow="0" w:firstColumn="0" w:lastColumn="0" w:oddVBand="0" w:evenVBand="0" w:oddHBand="1" w:evenHBand="0" w:firstRowFirstColumn="0" w:firstRowLastColumn="0" w:lastRowFirstColumn="0" w:lastRowLastColumn="0"/>
            </w:pPr>
            <w:r w:rsidRPr="008C6D23">
              <w:t>-</w:t>
            </w:r>
          </w:p>
        </w:tc>
        <w:tc>
          <w:tcPr>
            <w:tcW w:w="1170" w:type="dxa"/>
            <w:shd w:val="clear" w:color="auto" w:fill="auto"/>
          </w:tcPr>
          <w:p w14:paraId="09FD2A61" w14:textId="1A8EF599" w:rsidR="00DF6754" w:rsidRPr="008C6D23" w:rsidRDefault="00DF6754" w:rsidP="00A02EBD">
            <w:pPr>
              <w:spacing w:after="120"/>
              <w:jc w:val="center"/>
              <w:cnfStyle w:val="000000100000" w:firstRow="0" w:lastRow="0" w:firstColumn="0" w:lastColumn="0" w:oddVBand="0" w:evenVBand="0" w:oddHBand="1" w:evenHBand="0" w:firstRowFirstColumn="0" w:firstRowLastColumn="0" w:lastRowFirstColumn="0" w:lastRowLastColumn="0"/>
            </w:pPr>
            <w:r w:rsidRPr="008C6D23">
              <w:t>-</w:t>
            </w:r>
          </w:p>
        </w:tc>
      </w:tr>
      <w:tr w:rsidR="00DF6754" w14:paraId="77D32350" w14:textId="504F93B1" w:rsidTr="008C6D23">
        <w:tc>
          <w:tcPr>
            <w:cnfStyle w:val="001000000000" w:firstRow="0" w:lastRow="0" w:firstColumn="1" w:lastColumn="0" w:oddVBand="0" w:evenVBand="0" w:oddHBand="0" w:evenHBand="0" w:firstRowFirstColumn="0" w:firstRowLastColumn="0" w:lastRowFirstColumn="0" w:lastRowLastColumn="0"/>
            <w:tcW w:w="1890" w:type="dxa"/>
          </w:tcPr>
          <w:p w14:paraId="68E731E6" w14:textId="77777777" w:rsidR="00DF6754" w:rsidRDefault="00DF6754" w:rsidP="00A02EBD">
            <w:pPr>
              <w:spacing w:after="120"/>
              <w:jc w:val="center"/>
            </w:pPr>
            <w:r>
              <w:t>GISP2 2019</w:t>
            </w:r>
          </w:p>
        </w:tc>
        <w:tc>
          <w:tcPr>
            <w:tcW w:w="2070" w:type="dxa"/>
            <w:shd w:val="clear" w:color="auto" w:fill="auto"/>
          </w:tcPr>
          <w:p w14:paraId="08722D15" w14:textId="357DCA11" w:rsidR="00DF6754" w:rsidRPr="008C6D23" w:rsidRDefault="00DF6754" w:rsidP="00A02EBD">
            <w:pPr>
              <w:spacing w:after="120"/>
              <w:jc w:val="center"/>
              <w:cnfStyle w:val="000000000000" w:firstRow="0" w:lastRow="0" w:firstColumn="0" w:lastColumn="0" w:oddVBand="0" w:evenVBand="0" w:oddHBand="0" w:evenHBand="0" w:firstRowFirstColumn="0" w:firstRowLastColumn="0" w:lastRowFirstColumn="0" w:lastRowLastColumn="0"/>
            </w:pPr>
            <w:r w:rsidRPr="008C6D23">
              <w:t>4</w:t>
            </w:r>
            <w:r w:rsidR="00896587" w:rsidRPr="008C6D23">
              <w:t>.</w:t>
            </w:r>
            <w:r w:rsidRPr="008C6D23">
              <w:t xml:space="preserve">63 </w:t>
            </w:r>
            <w:r w:rsidR="006C6C93" w:rsidRPr="008C6D23">
              <w:t>±</w:t>
            </w:r>
            <w:r w:rsidRPr="008C6D23">
              <w:t xml:space="preserve"> </w:t>
            </w:r>
            <w:r w:rsidR="00896587" w:rsidRPr="008C6D23">
              <w:t>0</w:t>
            </w:r>
            <w:r w:rsidRPr="008C6D23">
              <w:t>.79</w:t>
            </w:r>
          </w:p>
        </w:tc>
        <w:tc>
          <w:tcPr>
            <w:tcW w:w="720" w:type="dxa"/>
            <w:shd w:val="clear" w:color="auto" w:fill="auto"/>
          </w:tcPr>
          <w:p w14:paraId="1F384105" w14:textId="77777777" w:rsidR="00DF6754" w:rsidRPr="008C6D23" w:rsidRDefault="00DF6754" w:rsidP="00A02EBD">
            <w:pPr>
              <w:spacing w:after="120"/>
              <w:jc w:val="center"/>
              <w:cnfStyle w:val="000000000000" w:firstRow="0" w:lastRow="0" w:firstColumn="0" w:lastColumn="0" w:oddVBand="0" w:evenVBand="0" w:oddHBand="0" w:evenHBand="0" w:firstRowFirstColumn="0" w:firstRowLastColumn="0" w:lastRowFirstColumn="0" w:lastRowLastColumn="0"/>
            </w:pPr>
            <w:r w:rsidRPr="008C6D23">
              <w:t>0.36</w:t>
            </w:r>
          </w:p>
        </w:tc>
        <w:tc>
          <w:tcPr>
            <w:tcW w:w="1080" w:type="dxa"/>
            <w:shd w:val="clear" w:color="auto" w:fill="auto"/>
          </w:tcPr>
          <w:p w14:paraId="4C230DBF" w14:textId="77777777" w:rsidR="00DF6754" w:rsidRPr="008C6D23" w:rsidRDefault="00DF6754" w:rsidP="00A02EBD">
            <w:pPr>
              <w:spacing w:after="120"/>
              <w:jc w:val="center"/>
              <w:cnfStyle w:val="000000000000" w:firstRow="0" w:lastRow="0" w:firstColumn="0" w:lastColumn="0" w:oddVBand="0" w:evenVBand="0" w:oddHBand="0" w:evenHBand="0" w:firstRowFirstColumn="0" w:firstRowLastColumn="0" w:lastRowFirstColumn="0" w:lastRowLastColumn="0"/>
            </w:pPr>
            <w:r w:rsidRPr="008C6D23">
              <w:t>64</w:t>
            </w:r>
          </w:p>
        </w:tc>
        <w:tc>
          <w:tcPr>
            <w:tcW w:w="990" w:type="dxa"/>
            <w:shd w:val="clear" w:color="auto" w:fill="auto"/>
          </w:tcPr>
          <w:p w14:paraId="1DF30ACB" w14:textId="56B30B2E" w:rsidR="00DF6754" w:rsidRPr="008C6D23" w:rsidRDefault="00DF6754" w:rsidP="00A02EBD">
            <w:pPr>
              <w:spacing w:after="120"/>
              <w:jc w:val="center"/>
              <w:cnfStyle w:val="000000000000" w:firstRow="0" w:lastRow="0" w:firstColumn="0" w:lastColumn="0" w:oddVBand="0" w:evenVBand="0" w:oddHBand="0" w:evenHBand="0" w:firstRowFirstColumn="0" w:firstRowLastColumn="0" w:lastRowFirstColumn="0" w:lastRowLastColumn="0"/>
            </w:pPr>
            <w:r w:rsidRPr="008C6D23">
              <w:t>-</w:t>
            </w:r>
          </w:p>
        </w:tc>
        <w:tc>
          <w:tcPr>
            <w:tcW w:w="900" w:type="dxa"/>
            <w:shd w:val="clear" w:color="auto" w:fill="auto"/>
          </w:tcPr>
          <w:p w14:paraId="080D9294" w14:textId="0FB54DAD" w:rsidR="00DF6754" w:rsidRPr="008C6D23" w:rsidRDefault="00DF6754" w:rsidP="00A02EBD">
            <w:pPr>
              <w:spacing w:after="120"/>
              <w:jc w:val="center"/>
              <w:cnfStyle w:val="000000000000" w:firstRow="0" w:lastRow="0" w:firstColumn="0" w:lastColumn="0" w:oddVBand="0" w:evenVBand="0" w:oddHBand="0" w:evenHBand="0" w:firstRowFirstColumn="0" w:firstRowLastColumn="0" w:lastRowFirstColumn="0" w:lastRowLastColumn="0"/>
            </w:pPr>
            <w:r w:rsidRPr="008C6D23">
              <w:t>-</w:t>
            </w:r>
          </w:p>
        </w:tc>
        <w:tc>
          <w:tcPr>
            <w:tcW w:w="1170" w:type="dxa"/>
            <w:shd w:val="clear" w:color="auto" w:fill="auto"/>
          </w:tcPr>
          <w:p w14:paraId="17E1DFF2" w14:textId="22C65A3E" w:rsidR="00DF6754" w:rsidRPr="008C6D23" w:rsidRDefault="00DF6754" w:rsidP="00A02EBD">
            <w:pPr>
              <w:spacing w:after="120"/>
              <w:jc w:val="center"/>
              <w:cnfStyle w:val="000000000000" w:firstRow="0" w:lastRow="0" w:firstColumn="0" w:lastColumn="0" w:oddVBand="0" w:evenVBand="0" w:oddHBand="0" w:evenHBand="0" w:firstRowFirstColumn="0" w:firstRowLastColumn="0" w:lastRowFirstColumn="0" w:lastRowLastColumn="0"/>
            </w:pPr>
            <w:r w:rsidRPr="008C6D23">
              <w:t>-</w:t>
            </w:r>
          </w:p>
        </w:tc>
      </w:tr>
      <w:tr w:rsidR="00DF6754" w14:paraId="6C44C469" w14:textId="4F58F6F1" w:rsidTr="008C6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0" w:type="dxa"/>
          </w:tcPr>
          <w:p w14:paraId="79FEA67A" w14:textId="77777777" w:rsidR="00DF6754" w:rsidRDefault="00DF6754" w:rsidP="00A02EBD">
            <w:pPr>
              <w:spacing w:after="120"/>
              <w:jc w:val="center"/>
            </w:pPr>
            <w:r>
              <w:t xml:space="preserve"> NEEM 2016</w:t>
            </w:r>
          </w:p>
        </w:tc>
        <w:tc>
          <w:tcPr>
            <w:tcW w:w="2070" w:type="dxa"/>
            <w:shd w:val="clear" w:color="auto" w:fill="auto"/>
          </w:tcPr>
          <w:p w14:paraId="39457E3F" w14:textId="45C625A6" w:rsidR="00DF6754" w:rsidRPr="008C6D23" w:rsidRDefault="00DF6754" w:rsidP="00A02EBD">
            <w:pPr>
              <w:spacing w:after="120"/>
              <w:jc w:val="center"/>
              <w:cnfStyle w:val="000000100000" w:firstRow="0" w:lastRow="0" w:firstColumn="0" w:lastColumn="0" w:oddVBand="0" w:evenVBand="0" w:oddHBand="1" w:evenHBand="0" w:firstRowFirstColumn="0" w:firstRowLastColumn="0" w:lastRowFirstColumn="0" w:lastRowLastColumn="0"/>
            </w:pPr>
            <w:r w:rsidRPr="008C6D23">
              <w:t>7</w:t>
            </w:r>
            <w:r w:rsidR="00896587" w:rsidRPr="008C6D23">
              <w:t>.</w:t>
            </w:r>
            <w:r w:rsidRPr="008C6D23">
              <w:t xml:space="preserve">01 </w:t>
            </w:r>
            <w:r w:rsidR="006C6C93" w:rsidRPr="008C6D23">
              <w:t>±</w:t>
            </w:r>
            <w:r w:rsidRPr="008C6D23">
              <w:t xml:space="preserve"> </w:t>
            </w:r>
            <w:r w:rsidR="00896587" w:rsidRPr="008C6D23">
              <w:t>0</w:t>
            </w:r>
            <w:r w:rsidRPr="008C6D23">
              <w:t>.68</w:t>
            </w:r>
          </w:p>
        </w:tc>
        <w:tc>
          <w:tcPr>
            <w:tcW w:w="720" w:type="dxa"/>
            <w:shd w:val="clear" w:color="auto" w:fill="auto"/>
          </w:tcPr>
          <w:p w14:paraId="3A090E54" w14:textId="77777777" w:rsidR="00DF6754" w:rsidRPr="008C6D23" w:rsidRDefault="00DF6754" w:rsidP="00A02EBD">
            <w:pPr>
              <w:spacing w:after="120"/>
              <w:jc w:val="center"/>
              <w:cnfStyle w:val="000000100000" w:firstRow="0" w:lastRow="0" w:firstColumn="0" w:lastColumn="0" w:oddVBand="0" w:evenVBand="0" w:oddHBand="1" w:evenHBand="0" w:firstRowFirstColumn="0" w:firstRowLastColumn="0" w:lastRowFirstColumn="0" w:lastRowLastColumn="0"/>
            </w:pPr>
            <w:r w:rsidRPr="008C6D23">
              <w:t>0.74</w:t>
            </w:r>
          </w:p>
        </w:tc>
        <w:tc>
          <w:tcPr>
            <w:tcW w:w="1080" w:type="dxa"/>
            <w:shd w:val="clear" w:color="auto" w:fill="auto"/>
          </w:tcPr>
          <w:p w14:paraId="08778562" w14:textId="77777777" w:rsidR="00DF6754" w:rsidRPr="008C6D23" w:rsidRDefault="00DF6754" w:rsidP="00A02EBD">
            <w:pPr>
              <w:spacing w:after="120"/>
              <w:jc w:val="center"/>
              <w:cnfStyle w:val="000000100000" w:firstRow="0" w:lastRow="0" w:firstColumn="0" w:lastColumn="0" w:oddVBand="0" w:evenVBand="0" w:oddHBand="1" w:evenHBand="0" w:firstRowFirstColumn="0" w:firstRowLastColumn="0" w:lastRowFirstColumn="0" w:lastRowLastColumn="0"/>
            </w:pPr>
            <w:r w:rsidRPr="008C6D23">
              <w:t>41</w:t>
            </w:r>
          </w:p>
        </w:tc>
        <w:tc>
          <w:tcPr>
            <w:tcW w:w="990" w:type="dxa"/>
            <w:shd w:val="clear" w:color="auto" w:fill="auto"/>
          </w:tcPr>
          <w:p w14:paraId="4A82A2E0" w14:textId="0C2FCE2D" w:rsidR="00DF6754" w:rsidRPr="008C6D23" w:rsidRDefault="00DF6754" w:rsidP="00A02EBD">
            <w:pPr>
              <w:spacing w:after="120"/>
              <w:jc w:val="center"/>
              <w:cnfStyle w:val="000000100000" w:firstRow="0" w:lastRow="0" w:firstColumn="0" w:lastColumn="0" w:oddVBand="0" w:evenVBand="0" w:oddHBand="1" w:evenHBand="0" w:firstRowFirstColumn="0" w:firstRowLastColumn="0" w:lastRowFirstColumn="0" w:lastRowLastColumn="0"/>
            </w:pPr>
            <w:r w:rsidRPr="008C6D23">
              <w:t>-</w:t>
            </w:r>
          </w:p>
        </w:tc>
        <w:tc>
          <w:tcPr>
            <w:tcW w:w="900" w:type="dxa"/>
            <w:shd w:val="clear" w:color="auto" w:fill="auto"/>
          </w:tcPr>
          <w:p w14:paraId="67D34FA0" w14:textId="1C9B1C65" w:rsidR="00DF6754" w:rsidRPr="008C6D23" w:rsidRDefault="00DF6754" w:rsidP="00A02EBD">
            <w:pPr>
              <w:spacing w:after="120"/>
              <w:jc w:val="center"/>
              <w:cnfStyle w:val="000000100000" w:firstRow="0" w:lastRow="0" w:firstColumn="0" w:lastColumn="0" w:oddVBand="0" w:evenVBand="0" w:oddHBand="1" w:evenHBand="0" w:firstRowFirstColumn="0" w:firstRowLastColumn="0" w:lastRowFirstColumn="0" w:lastRowLastColumn="0"/>
            </w:pPr>
            <w:r w:rsidRPr="008C6D23">
              <w:t>-</w:t>
            </w:r>
          </w:p>
        </w:tc>
        <w:tc>
          <w:tcPr>
            <w:tcW w:w="1170" w:type="dxa"/>
            <w:shd w:val="clear" w:color="auto" w:fill="auto"/>
          </w:tcPr>
          <w:p w14:paraId="230665F3" w14:textId="6739B822" w:rsidR="00DF6754" w:rsidRPr="008C6D23" w:rsidRDefault="00DF6754" w:rsidP="00A02EBD">
            <w:pPr>
              <w:spacing w:after="120"/>
              <w:jc w:val="center"/>
              <w:cnfStyle w:val="000000100000" w:firstRow="0" w:lastRow="0" w:firstColumn="0" w:lastColumn="0" w:oddVBand="0" w:evenVBand="0" w:oddHBand="1" w:evenHBand="0" w:firstRowFirstColumn="0" w:firstRowLastColumn="0" w:lastRowFirstColumn="0" w:lastRowLastColumn="0"/>
            </w:pPr>
            <w:r w:rsidRPr="008C6D23">
              <w:t>-</w:t>
            </w:r>
          </w:p>
        </w:tc>
      </w:tr>
      <w:tr w:rsidR="00126480" w14:paraId="03F0C05E" w14:textId="77777777" w:rsidTr="008C6D23">
        <w:tc>
          <w:tcPr>
            <w:cnfStyle w:val="001000000000" w:firstRow="0" w:lastRow="0" w:firstColumn="1" w:lastColumn="0" w:oddVBand="0" w:evenVBand="0" w:oddHBand="0" w:evenHBand="0" w:firstRowFirstColumn="0" w:firstRowLastColumn="0" w:lastRowFirstColumn="0" w:lastRowLastColumn="0"/>
            <w:tcW w:w="1890" w:type="dxa"/>
          </w:tcPr>
          <w:p w14:paraId="3540416E" w14:textId="59759D31" w:rsidR="00126480" w:rsidRDefault="00126480" w:rsidP="00A02EBD">
            <w:pPr>
              <w:spacing w:after="120"/>
              <w:jc w:val="center"/>
            </w:pPr>
            <w:r>
              <w:t>NEEM 2021</w:t>
            </w:r>
          </w:p>
        </w:tc>
        <w:tc>
          <w:tcPr>
            <w:tcW w:w="2070" w:type="dxa"/>
            <w:shd w:val="clear" w:color="auto" w:fill="auto"/>
          </w:tcPr>
          <w:p w14:paraId="7D1AEC0E" w14:textId="6A547C30" w:rsidR="00126480" w:rsidRPr="008C6D23" w:rsidRDefault="00B42B0C" w:rsidP="00A02EBD">
            <w:pPr>
              <w:spacing w:after="120"/>
              <w:jc w:val="center"/>
              <w:cnfStyle w:val="000000000000" w:firstRow="0" w:lastRow="0" w:firstColumn="0" w:lastColumn="0" w:oddVBand="0" w:evenVBand="0" w:oddHBand="0" w:evenHBand="0" w:firstRowFirstColumn="0" w:firstRowLastColumn="0" w:lastRowFirstColumn="0" w:lastRowLastColumn="0"/>
            </w:pPr>
            <w:r w:rsidRPr="008C6D23">
              <w:t>8</w:t>
            </w:r>
            <w:r w:rsidR="00896587" w:rsidRPr="008C6D23">
              <w:t>.</w:t>
            </w:r>
            <w:r w:rsidRPr="008C6D23">
              <w:t xml:space="preserve">81 </w:t>
            </w:r>
            <w:r w:rsidR="006C6C93" w:rsidRPr="008C6D23">
              <w:t>±</w:t>
            </w:r>
            <w:r w:rsidRPr="008C6D23">
              <w:t xml:space="preserve"> </w:t>
            </w:r>
            <w:r w:rsidR="00896587" w:rsidRPr="008C6D23">
              <w:t>0</w:t>
            </w:r>
            <w:r w:rsidRPr="008C6D23">
              <w:t>.55</w:t>
            </w:r>
          </w:p>
        </w:tc>
        <w:tc>
          <w:tcPr>
            <w:tcW w:w="720" w:type="dxa"/>
            <w:shd w:val="clear" w:color="auto" w:fill="auto"/>
          </w:tcPr>
          <w:p w14:paraId="0CDEBFCA" w14:textId="48867175" w:rsidR="00126480" w:rsidRPr="008C6D23" w:rsidRDefault="00B42B0C" w:rsidP="00A02EBD">
            <w:pPr>
              <w:spacing w:after="120"/>
              <w:jc w:val="center"/>
              <w:cnfStyle w:val="000000000000" w:firstRow="0" w:lastRow="0" w:firstColumn="0" w:lastColumn="0" w:oddVBand="0" w:evenVBand="0" w:oddHBand="0" w:evenHBand="0" w:firstRowFirstColumn="0" w:firstRowLastColumn="0" w:lastRowFirstColumn="0" w:lastRowLastColumn="0"/>
            </w:pPr>
            <w:r w:rsidRPr="008C6D23">
              <w:t>0.24</w:t>
            </w:r>
          </w:p>
        </w:tc>
        <w:tc>
          <w:tcPr>
            <w:tcW w:w="1080" w:type="dxa"/>
            <w:shd w:val="clear" w:color="auto" w:fill="auto"/>
          </w:tcPr>
          <w:p w14:paraId="58704EAC" w14:textId="295DF095" w:rsidR="00126480" w:rsidRPr="008C6D23" w:rsidRDefault="00126480" w:rsidP="00A02EBD">
            <w:pPr>
              <w:spacing w:after="120"/>
              <w:jc w:val="center"/>
              <w:cnfStyle w:val="000000000000" w:firstRow="0" w:lastRow="0" w:firstColumn="0" w:lastColumn="0" w:oddVBand="0" w:evenVBand="0" w:oddHBand="0" w:evenHBand="0" w:firstRowFirstColumn="0" w:firstRowLastColumn="0" w:lastRowFirstColumn="0" w:lastRowLastColumn="0"/>
            </w:pPr>
            <w:r w:rsidRPr="008C6D23">
              <w:t>29</w:t>
            </w:r>
          </w:p>
        </w:tc>
        <w:tc>
          <w:tcPr>
            <w:tcW w:w="990" w:type="dxa"/>
            <w:shd w:val="clear" w:color="auto" w:fill="auto"/>
          </w:tcPr>
          <w:p w14:paraId="6786EF5A" w14:textId="13E358F3" w:rsidR="00126480" w:rsidRPr="008C6D23" w:rsidRDefault="00126480" w:rsidP="00A02EBD">
            <w:pPr>
              <w:spacing w:after="120"/>
              <w:jc w:val="center"/>
              <w:cnfStyle w:val="000000000000" w:firstRow="0" w:lastRow="0" w:firstColumn="0" w:lastColumn="0" w:oddVBand="0" w:evenVBand="0" w:oddHBand="0" w:evenHBand="0" w:firstRowFirstColumn="0" w:firstRowLastColumn="0" w:lastRowFirstColumn="0" w:lastRowLastColumn="0"/>
            </w:pPr>
            <w:r w:rsidRPr="008C6D23">
              <w:t>-</w:t>
            </w:r>
          </w:p>
        </w:tc>
        <w:tc>
          <w:tcPr>
            <w:tcW w:w="900" w:type="dxa"/>
            <w:shd w:val="clear" w:color="auto" w:fill="auto"/>
          </w:tcPr>
          <w:p w14:paraId="3E994BDA" w14:textId="13D82D6F" w:rsidR="00126480" w:rsidRPr="008C6D23" w:rsidRDefault="00126480" w:rsidP="00A02EBD">
            <w:pPr>
              <w:spacing w:after="120"/>
              <w:jc w:val="center"/>
              <w:cnfStyle w:val="000000000000" w:firstRow="0" w:lastRow="0" w:firstColumn="0" w:lastColumn="0" w:oddVBand="0" w:evenVBand="0" w:oddHBand="0" w:evenHBand="0" w:firstRowFirstColumn="0" w:firstRowLastColumn="0" w:lastRowFirstColumn="0" w:lastRowLastColumn="0"/>
            </w:pPr>
            <w:r w:rsidRPr="008C6D23">
              <w:t>-</w:t>
            </w:r>
          </w:p>
        </w:tc>
        <w:tc>
          <w:tcPr>
            <w:tcW w:w="1170" w:type="dxa"/>
            <w:shd w:val="clear" w:color="auto" w:fill="auto"/>
          </w:tcPr>
          <w:p w14:paraId="19FFC336" w14:textId="6753B5EB" w:rsidR="00126480" w:rsidRPr="008C6D23" w:rsidRDefault="00126480" w:rsidP="00A02EBD">
            <w:pPr>
              <w:spacing w:after="120"/>
              <w:jc w:val="center"/>
              <w:cnfStyle w:val="000000000000" w:firstRow="0" w:lastRow="0" w:firstColumn="0" w:lastColumn="0" w:oddVBand="0" w:evenVBand="0" w:oddHBand="0" w:evenHBand="0" w:firstRowFirstColumn="0" w:firstRowLastColumn="0" w:lastRowFirstColumn="0" w:lastRowLastColumn="0"/>
            </w:pPr>
            <w:r w:rsidRPr="008C6D23">
              <w:t>-</w:t>
            </w:r>
          </w:p>
        </w:tc>
      </w:tr>
      <w:tr w:rsidR="00F55504" w14:paraId="741BF16C" w14:textId="77777777" w:rsidTr="008C6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0" w:type="dxa"/>
          </w:tcPr>
          <w:p w14:paraId="6F7FADFE" w14:textId="09F577BC" w:rsidR="00F55504" w:rsidRDefault="00F55504" w:rsidP="00A02EBD">
            <w:pPr>
              <w:spacing w:after="120"/>
              <w:jc w:val="center"/>
            </w:pPr>
            <w:r>
              <w:t>All Data</w:t>
            </w:r>
          </w:p>
        </w:tc>
        <w:tc>
          <w:tcPr>
            <w:tcW w:w="2070" w:type="dxa"/>
            <w:shd w:val="clear" w:color="auto" w:fill="auto"/>
          </w:tcPr>
          <w:p w14:paraId="1042D1CD" w14:textId="4F90ECE9" w:rsidR="00F55504" w:rsidRPr="008C6D23" w:rsidRDefault="00F55504" w:rsidP="00A02EBD">
            <w:pPr>
              <w:spacing w:after="120"/>
              <w:jc w:val="center"/>
              <w:cnfStyle w:val="000000100000" w:firstRow="0" w:lastRow="0" w:firstColumn="0" w:lastColumn="0" w:oddVBand="0" w:evenVBand="0" w:oddHBand="1" w:evenHBand="0" w:firstRowFirstColumn="0" w:firstRowLastColumn="0" w:lastRowFirstColumn="0" w:lastRowLastColumn="0"/>
            </w:pPr>
            <w:r w:rsidRPr="008C6D23">
              <w:t>5</w:t>
            </w:r>
            <w:r w:rsidR="00896587" w:rsidRPr="008C6D23">
              <w:t>.</w:t>
            </w:r>
            <w:r w:rsidRPr="008C6D23">
              <w:t xml:space="preserve">41 </w:t>
            </w:r>
            <w:r w:rsidR="006C6C93" w:rsidRPr="008C6D23">
              <w:t>±</w:t>
            </w:r>
            <w:r w:rsidRPr="008C6D23">
              <w:t xml:space="preserve"> </w:t>
            </w:r>
            <w:r w:rsidR="00896587" w:rsidRPr="008C6D23">
              <w:t>0</w:t>
            </w:r>
            <w:r w:rsidRPr="008C6D23">
              <w:t>.18</w:t>
            </w:r>
          </w:p>
        </w:tc>
        <w:tc>
          <w:tcPr>
            <w:tcW w:w="720" w:type="dxa"/>
            <w:shd w:val="clear" w:color="auto" w:fill="auto"/>
          </w:tcPr>
          <w:p w14:paraId="6E7767EE" w14:textId="48C07945" w:rsidR="00F55504" w:rsidRPr="008C6D23" w:rsidRDefault="00F55504" w:rsidP="00A02EBD">
            <w:pPr>
              <w:spacing w:after="120"/>
              <w:jc w:val="center"/>
              <w:cnfStyle w:val="000000100000" w:firstRow="0" w:lastRow="0" w:firstColumn="0" w:lastColumn="0" w:oddVBand="0" w:evenVBand="0" w:oddHBand="1" w:evenHBand="0" w:firstRowFirstColumn="0" w:firstRowLastColumn="0" w:lastRowFirstColumn="0" w:lastRowLastColumn="0"/>
            </w:pPr>
            <w:r w:rsidRPr="008C6D23">
              <w:t>0.67</w:t>
            </w:r>
          </w:p>
        </w:tc>
        <w:tc>
          <w:tcPr>
            <w:tcW w:w="1080" w:type="dxa"/>
            <w:shd w:val="clear" w:color="auto" w:fill="auto"/>
          </w:tcPr>
          <w:p w14:paraId="75DB1A15" w14:textId="5BDA03FD" w:rsidR="00F55504" w:rsidRPr="008C6D23" w:rsidRDefault="00F55504" w:rsidP="00A02EBD">
            <w:pPr>
              <w:spacing w:after="120"/>
              <w:jc w:val="center"/>
              <w:cnfStyle w:val="000000100000" w:firstRow="0" w:lastRow="0" w:firstColumn="0" w:lastColumn="0" w:oddVBand="0" w:evenVBand="0" w:oddHBand="1" w:evenHBand="0" w:firstRowFirstColumn="0" w:firstRowLastColumn="0" w:lastRowFirstColumn="0" w:lastRowLastColumn="0"/>
            </w:pPr>
            <w:r w:rsidRPr="008C6D23">
              <w:t>447</w:t>
            </w:r>
          </w:p>
        </w:tc>
        <w:tc>
          <w:tcPr>
            <w:tcW w:w="990" w:type="dxa"/>
            <w:shd w:val="clear" w:color="auto" w:fill="auto"/>
          </w:tcPr>
          <w:p w14:paraId="718484F2" w14:textId="77777777" w:rsidR="00F55504" w:rsidRPr="008C6D23" w:rsidRDefault="00F55504" w:rsidP="00A02EBD">
            <w:pPr>
              <w:spacing w:after="120"/>
              <w:jc w:val="center"/>
              <w:cnfStyle w:val="000000100000" w:firstRow="0" w:lastRow="0" w:firstColumn="0" w:lastColumn="0" w:oddVBand="0" w:evenVBand="0" w:oddHBand="1" w:evenHBand="0" w:firstRowFirstColumn="0" w:firstRowLastColumn="0" w:lastRowFirstColumn="0" w:lastRowLastColumn="0"/>
            </w:pPr>
          </w:p>
        </w:tc>
        <w:tc>
          <w:tcPr>
            <w:tcW w:w="900" w:type="dxa"/>
            <w:shd w:val="clear" w:color="auto" w:fill="auto"/>
          </w:tcPr>
          <w:p w14:paraId="03ED38B8" w14:textId="77777777" w:rsidR="00F55504" w:rsidRPr="008C6D23" w:rsidRDefault="00F55504" w:rsidP="00A02EBD">
            <w:pPr>
              <w:spacing w:after="120"/>
              <w:jc w:val="center"/>
              <w:cnfStyle w:val="000000100000" w:firstRow="0" w:lastRow="0" w:firstColumn="0" w:lastColumn="0" w:oddVBand="0" w:evenVBand="0" w:oddHBand="1" w:evenHBand="0" w:firstRowFirstColumn="0" w:firstRowLastColumn="0" w:lastRowFirstColumn="0" w:lastRowLastColumn="0"/>
            </w:pPr>
          </w:p>
        </w:tc>
        <w:tc>
          <w:tcPr>
            <w:tcW w:w="1170" w:type="dxa"/>
            <w:shd w:val="clear" w:color="auto" w:fill="auto"/>
          </w:tcPr>
          <w:p w14:paraId="3EA5A79C" w14:textId="77777777" w:rsidR="00F55504" w:rsidRPr="008C6D23" w:rsidRDefault="00F55504" w:rsidP="00A02EBD">
            <w:pPr>
              <w:spacing w:after="120"/>
              <w:jc w:val="center"/>
              <w:cnfStyle w:val="000000100000" w:firstRow="0" w:lastRow="0" w:firstColumn="0" w:lastColumn="0" w:oddVBand="0" w:evenVBand="0" w:oddHBand="1" w:evenHBand="0" w:firstRowFirstColumn="0" w:firstRowLastColumn="0" w:lastRowFirstColumn="0" w:lastRowLastColumn="0"/>
            </w:pPr>
          </w:p>
        </w:tc>
      </w:tr>
    </w:tbl>
    <w:p w14:paraId="4324487C" w14:textId="51C5EDCF" w:rsidR="00FB03BB" w:rsidRDefault="00FB03BB" w:rsidP="00FB03BB">
      <w:pPr>
        <w:spacing w:before="240" w:line="360" w:lineRule="auto"/>
        <w:jc w:val="both"/>
        <w:rPr>
          <w:i/>
        </w:rPr>
      </w:pPr>
      <w:r w:rsidRPr="00910862">
        <w:rPr>
          <w:b/>
          <w:bCs/>
          <w:iCs/>
        </w:rPr>
        <w:t>Supp</w:t>
      </w:r>
      <w:r>
        <w:rPr>
          <w:b/>
          <w:bCs/>
          <w:iCs/>
        </w:rPr>
        <w:t>lementary</w:t>
      </w:r>
      <w:r w:rsidRPr="00910862">
        <w:rPr>
          <w:b/>
          <w:bCs/>
          <w:iCs/>
        </w:rPr>
        <w:t xml:space="preserve"> </w:t>
      </w:r>
      <w:r>
        <w:rPr>
          <w:b/>
          <w:bCs/>
          <w:iCs/>
        </w:rPr>
        <w:t>T</w:t>
      </w:r>
      <w:r w:rsidRPr="00910862">
        <w:rPr>
          <w:b/>
          <w:bCs/>
          <w:iCs/>
        </w:rPr>
        <w:t>able 1</w:t>
      </w:r>
      <w:r w:rsidRPr="00C674EE">
        <w:rPr>
          <w:i/>
        </w:rPr>
        <w:t xml:space="preserve">. </w:t>
      </w:r>
      <w:r w:rsidRPr="002A0331">
        <w:rPr>
          <w:b/>
          <w:bCs/>
          <w:i/>
        </w:rPr>
        <w:t>Compilation of all CH</w:t>
      </w:r>
      <w:r w:rsidRPr="002A0331">
        <w:rPr>
          <w:b/>
          <w:bCs/>
          <w:i/>
          <w:vertAlign w:val="subscript"/>
        </w:rPr>
        <w:t>4xs</w:t>
      </w:r>
      <w:r w:rsidRPr="002A0331">
        <w:rPr>
          <w:b/>
          <w:bCs/>
          <w:i/>
        </w:rPr>
        <w:t xml:space="preserve"> relationships used to derive the CH</w:t>
      </w:r>
      <w:r w:rsidRPr="002A0331">
        <w:rPr>
          <w:b/>
          <w:bCs/>
          <w:i/>
          <w:vertAlign w:val="subscript"/>
        </w:rPr>
        <w:t>4xs</w:t>
      </w:r>
      <w:r w:rsidRPr="002A0331">
        <w:rPr>
          <w:b/>
          <w:bCs/>
          <w:i/>
        </w:rPr>
        <w:t>, Ca</w:t>
      </w:r>
      <w:r w:rsidRPr="002A0331">
        <w:rPr>
          <w:b/>
          <w:bCs/>
          <w:i/>
          <w:vertAlign w:val="superscript"/>
        </w:rPr>
        <w:t>2+</w:t>
      </w:r>
      <w:r w:rsidRPr="002A0331">
        <w:rPr>
          <w:b/>
          <w:bCs/>
          <w:i/>
        </w:rPr>
        <w:t xml:space="preserve"> linear regression and establish variability between age, measurement year, and campaign</w:t>
      </w:r>
      <w:r w:rsidRPr="00C674EE">
        <w:rPr>
          <w:i/>
        </w:rPr>
        <w:t>. The regression, standard error, R</w:t>
      </w:r>
      <w:r w:rsidRPr="00C674EE">
        <w:rPr>
          <w:i/>
          <w:vertAlign w:val="superscript"/>
        </w:rPr>
        <w:t>2</w:t>
      </w:r>
      <w:r w:rsidRPr="00C674EE">
        <w:rPr>
          <w:i/>
        </w:rPr>
        <w:t>, and number of samples are shown for each. The first two rows show the original</w:t>
      </w:r>
      <w:r>
        <w:rPr>
          <w:i/>
        </w:rPr>
        <w:t xml:space="preserve"> </w:t>
      </w:r>
      <w:r>
        <w:rPr>
          <w:i/>
        </w:rPr>
        <w:fldChar w:fldCharType="begin"/>
      </w:r>
      <w:r>
        <w:rPr>
          <w:i/>
        </w:rPr>
        <w:instrText xml:space="preserve"> ADDIN EN.CITE &lt;EndNote&gt;&lt;Cite&gt;&lt;Author&gt;Lee&lt;/Author&gt;&lt;Year&gt;2020&lt;/Year&gt;&lt;RecNum&gt;325&lt;/RecNum&gt;&lt;DisplayText&gt;&lt;style face="superscript"&gt;10&lt;/style&gt;&lt;/DisplayText&gt;&lt;record&gt;&lt;rec-number&gt;325&lt;/rec-number&gt;&lt;foreign-keys&gt;&lt;key app="EN" db-id="paexdsspxzpz07evew7pwdp15wzttpte2x9v" timestamp="1661494145"&gt;325&lt;/key&gt;&lt;/foreign-keys&gt;&lt;ref-type name="Journal Article"&gt;17&lt;/ref-type&gt;&lt;contributors&gt;&lt;authors&gt;&lt;author&gt;Lee, James E&lt;/author&gt;&lt;author&gt;Edwards, Jon S&lt;/author&gt;&lt;author&gt;Schmitt, Jochen&lt;/author&gt;&lt;author&gt;Fischer, Hubertus&lt;/author&gt;&lt;author&gt;Bock, Michael&lt;/author&gt;&lt;author&gt;Brook, Edward J&lt;/author&gt;&lt;/authors&gt;&lt;/contributors&gt;&lt;titles&gt;&lt;title&gt;Excess methane in Greenland ice cores associated with high dust concentrations&lt;/title&gt;&lt;secondary-title&gt;Geochimica et cosmochimica acta&lt;/secondary-title&gt;&lt;/titles&gt;&lt;periodical&gt;&lt;full-title&gt;Geochimica et cosmochimica acta&lt;/full-title&gt;&lt;/periodical&gt;&lt;pages&gt;409-430&lt;/pages&gt;&lt;volume&gt;270&lt;/volume&gt;&lt;dates&gt;&lt;year&gt;2020&lt;/year&gt;&lt;/dates&gt;&lt;isbn&gt;0016-7037&lt;/isbn&gt;&lt;urls&gt;&lt;/urls&gt;&lt;/record&gt;&lt;/Cite&gt;&lt;/EndNote&gt;</w:instrText>
      </w:r>
      <w:r>
        <w:rPr>
          <w:i/>
        </w:rPr>
        <w:fldChar w:fldCharType="separate"/>
      </w:r>
      <w:r w:rsidRPr="00ED77F7">
        <w:rPr>
          <w:i/>
          <w:noProof/>
          <w:vertAlign w:val="superscript"/>
        </w:rPr>
        <w:t>10</w:t>
      </w:r>
      <w:r>
        <w:rPr>
          <w:i/>
        </w:rPr>
        <w:fldChar w:fldCharType="end"/>
      </w:r>
      <w:r>
        <w:rPr>
          <w:i/>
        </w:rPr>
        <w:t xml:space="preserve"> </w:t>
      </w:r>
      <w:r w:rsidRPr="00C674EE">
        <w:rPr>
          <w:i/>
        </w:rPr>
        <w:t>and updated overall GISP2 regressions, followed by the three, depth binned GISP2 groups and three campaign binned groups. Lastly, the 2016 NEEM derived regression is shown, which primarily contains data published in Lee et al.</w:t>
      </w:r>
      <w:r>
        <w:rPr>
          <w:i/>
        </w:rPr>
        <w:t xml:space="preserve">, </w:t>
      </w:r>
      <w:r>
        <w:rPr>
          <w:i/>
        </w:rPr>
        <w:fldChar w:fldCharType="begin"/>
      </w:r>
      <w:r>
        <w:rPr>
          <w:i/>
        </w:rPr>
        <w:instrText xml:space="preserve"> ADDIN EN.CITE &lt;EndNote&gt;&lt;Cite&gt;&lt;Author&gt;Lee&lt;/Author&gt;&lt;Year&gt;2020&lt;/Year&gt;&lt;RecNum&gt;325&lt;/RecNum&gt;&lt;DisplayText&gt;&lt;style face="superscript"&gt;10&lt;/style&gt;&lt;/DisplayText&gt;&lt;record&gt;&lt;rec-number&gt;325&lt;/rec-number&gt;&lt;foreign-keys&gt;&lt;key app="EN" db-id="paexdsspxzpz07evew7pwdp15wzttpte2x9v" timestamp="1661494145"&gt;325&lt;/key&gt;&lt;/foreign-keys&gt;&lt;ref-type name="Journal Article"&gt;17&lt;/ref-type&gt;&lt;contributors&gt;&lt;authors&gt;&lt;author&gt;Lee, James E&lt;/author&gt;&lt;author&gt;Edwards, Jon S&lt;/author&gt;&lt;author&gt;Schmitt, Jochen&lt;/author&gt;&lt;author&gt;Fischer, Hubertus&lt;/author&gt;&lt;author&gt;Bock, Michael&lt;/author&gt;&lt;author&gt;Brook, Edward J&lt;/author&gt;&lt;/authors&gt;&lt;/contributors&gt;&lt;titles&gt;&lt;title&gt;Excess methane in Greenland ice cores associated with high dust concentrations&lt;/title&gt;&lt;secondary-title&gt;Geochimica et cosmochimica acta&lt;/secondary-title&gt;&lt;/titles&gt;&lt;periodical&gt;&lt;full-title&gt;Geochimica et cosmochimica acta&lt;/full-title&gt;&lt;/periodical&gt;&lt;pages&gt;409-430&lt;/pages&gt;&lt;volume&gt;270&lt;/volume&gt;&lt;dates&gt;&lt;year&gt;2020&lt;/year&gt;&lt;/dates&gt;&lt;isbn&gt;0016-7037&lt;/isbn&gt;&lt;urls&gt;&lt;/urls&gt;&lt;/record&gt;&lt;/Cite&gt;&lt;/EndNote&gt;</w:instrText>
      </w:r>
      <w:r>
        <w:rPr>
          <w:i/>
        </w:rPr>
        <w:fldChar w:fldCharType="separate"/>
      </w:r>
      <w:r w:rsidRPr="00ED77F7">
        <w:rPr>
          <w:i/>
          <w:noProof/>
          <w:vertAlign w:val="superscript"/>
        </w:rPr>
        <w:t>10</w:t>
      </w:r>
      <w:r>
        <w:rPr>
          <w:i/>
        </w:rPr>
        <w:fldChar w:fldCharType="end"/>
      </w:r>
      <w:r w:rsidRPr="00C674EE">
        <w:rPr>
          <w:i/>
        </w:rPr>
        <w:t>. Depth binning ranges and their ice</w:t>
      </w:r>
      <w:r>
        <w:rPr>
          <w:i/>
        </w:rPr>
        <w:t>/</w:t>
      </w:r>
      <w:r w:rsidRPr="00C674EE">
        <w:rPr>
          <w:i/>
        </w:rPr>
        <w:t xml:space="preserve">gas ages are shown for GISP2. Data were restricted to the </w:t>
      </w:r>
      <w:r>
        <w:rPr>
          <w:i/>
        </w:rPr>
        <w:t>[</w:t>
      </w:r>
      <w:r w:rsidRPr="00C674EE">
        <w:rPr>
          <w:i/>
        </w:rPr>
        <w:t>Ca</w:t>
      </w:r>
      <w:r w:rsidRPr="00C674EE">
        <w:rPr>
          <w:i/>
          <w:vertAlign w:val="superscript"/>
        </w:rPr>
        <w:t>2+</w:t>
      </w:r>
      <w:r>
        <w:rPr>
          <w:i/>
        </w:rPr>
        <w:t>]</w:t>
      </w:r>
      <w:r w:rsidRPr="00C674EE">
        <w:rPr>
          <w:i/>
        </w:rPr>
        <w:t xml:space="preserve"> range of the</w:t>
      </w:r>
      <w:r>
        <w:rPr>
          <w:i/>
        </w:rPr>
        <w:t xml:space="preserve"> </w:t>
      </w:r>
      <w:r w:rsidRPr="00C674EE">
        <w:rPr>
          <w:i/>
        </w:rPr>
        <w:t>bin</w:t>
      </w:r>
      <w:r>
        <w:rPr>
          <w:i/>
        </w:rPr>
        <w:t xml:space="preserve"> that</w:t>
      </w:r>
      <w:r w:rsidRPr="00C674EE">
        <w:rPr>
          <w:i/>
        </w:rPr>
        <w:t xml:space="preserve"> had the smallest range. GISP2 ice and gas ages were obtained from the GISP2 GICC05 age scale</w:t>
      </w:r>
      <w:r>
        <w:rPr>
          <w:i/>
        </w:rPr>
        <w:t xml:space="preserve"> </w:t>
      </w:r>
      <w:r>
        <w:rPr>
          <w:i/>
        </w:rPr>
        <w:fldChar w:fldCharType="begin"/>
      </w:r>
      <w:r>
        <w:rPr>
          <w:i/>
        </w:rPr>
        <w:instrText xml:space="preserve"> ADDIN EN.CITE &lt;EndNote&gt;&lt;Cite&gt;&lt;Author&gt;Andersen&lt;/Author&gt;&lt;Year&gt;2006&lt;/Year&gt;&lt;RecNum&gt;261&lt;/RecNum&gt;&lt;DisplayText&gt;&lt;style face="superscript"&gt;21&lt;/style&gt;&lt;/DisplayText&gt;&lt;record&gt;&lt;rec-number&gt;261&lt;/rec-number&gt;&lt;foreign-keys&gt;&lt;key app="EN" db-id="paexdsspxzpz07evew7pwdp15wzttpte2x9v" timestamp="1639374891"&gt;261&lt;/key&gt;&lt;/foreign-keys&gt;&lt;ref-type name="Journal Article"&gt;17&lt;/ref-type&gt;&lt;contributors&gt;&lt;authors&gt;&lt;author&gt;Andersen, Katrine K&lt;/author&gt;&lt;author&gt;Svensson, Anders&lt;/author&gt;&lt;author&gt;Johnsen, Sigfus J&lt;/author&gt;&lt;author&gt;Rasmussen, Sune O&lt;/author&gt;&lt;author&gt;Bigler, Matthias&lt;/author&gt;&lt;author&gt;Röthlisberger, Regine&lt;/author&gt;&lt;author&gt;Ruth, Urs&lt;/author&gt;&lt;author&gt;Siggaard-Andersen, Marie-Louise&lt;/author&gt;&lt;author&gt;Steffensen, Jørgen Peder&lt;/author&gt;&lt;author&gt;Dahl-Jensen, Dorthe&lt;/author&gt;&lt;/authors&gt;&lt;/contributors&gt;&lt;titles&gt;&lt;title&gt;The Greenland ice core chronology 2005, 15–42 ka. Part 1: constructing the time scale&lt;/title&gt;&lt;secondary-title&gt;Quaternary Science Reviews&lt;/secondary-title&gt;&lt;/titles&gt;&lt;periodical&gt;&lt;full-title&gt;Quaternary Science Reviews&lt;/full-title&gt;&lt;/periodical&gt;&lt;pages&gt;3246-3257&lt;/pages&gt;&lt;volume&gt;25&lt;/volume&gt;&lt;number&gt;23-24&lt;/number&gt;&lt;dates&gt;&lt;year&gt;2006&lt;/year&gt;&lt;/dates&gt;&lt;isbn&gt;0277-3791&lt;/isbn&gt;&lt;urls&gt;&lt;/urls&gt;&lt;/record&gt;&lt;/Cite&gt;&lt;/EndNote&gt;</w:instrText>
      </w:r>
      <w:r>
        <w:rPr>
          <w:i/>
        </w:rPr>
        <w:fldChar w:fldCharType="separate"/>
      </w:r>
      <w:r w:rsidRPr="00D3509C">
        <w:rPr>
          <w:i/>
          <w:noProof/>
          <w:vertAlign w:val="superscript"/>
        </w:rPr>
        <w:t>21</w:t>
      </w:r>
      <w:r>
        <w:rPr>
          <w:i/>
        </w:rPr>
        <w:fldChar w:fldCharType="end"/>
      </w:r>
      <w:r w:rsidRPr="00C674EE">
        <w:rPr>
          <w:i/>
        </w:rPr>
        <w:t>.</w:t>
      </w:r>
    </w:p>
    <w:p w14:paraId="314104DA" w14:textId="42C8A2AB" w:rsidR="00FB03BB" w:rsidRDefault="00FB03BB" w:rsidP="008055BD">
      <w:pPr>
        <w:spacing w:line="360" w:lineRule="auto"/>
        <w:jc w:val="both"/>
        <w:rPr>
          <w:i/>
        </w:rPr>
      </w:pPr>
    </w:p>
    <w:p w14:paraId="26155E87" w14:textId="77777777" w:rsidR="00132C24" w:rsidRPr="00FB03BB" w:rsidRDefault="00132C24" w:rsidP="008055BD">
      <w:pPr>
        <w:spacing w:line="360" w:lineRule="auto"/>
        <w:jc w:val="both"/>
        <w:rPr>
          <w:i/>
        </w:rPr>
      </w:pPr>
    </w:p>
    <w:p w14:paraId="33740418" w14:textId="77777777" w:rsidR="00C17F6A" w:rsidRDefault="00C17F6A" w:rsidP="00C17F6A">
      <w:pPr>
        <w:jc w:val="both"/>
        <w:rPr>
          <w:b/>
          <w:bCs/>
        </w:rPr>
      </w:pPr>
    </w:p>
    <w:tbl>
      <w:tblPr>
        <w:tblStyle w:val="PlainTable5"/>
        <w:tblW w:w="0" w:type="auto"/>
        <w:jc w:val="center"/>
        <w:tblLook w:val="04A0" w:firstRow="1" w:lastRow="0" w:firstColumn="1" w:lastColumn="0" w:noHBand="0" w:noVBand="1"/>
      </w:tblPr>
      <w:tblGrid>
        <w:gridCol w:w="4860"/>
        <w:gridCol w:w="1260"/>
        <w:gridCol w:w="1260"/>
        <w:gridCol w:w="1170"/>
      </w:tblGrid>
      <w:tr w:rsidR="00C17F6A" w14:paraId="1C1310F7" w14:textId="77777777" w:rsidTr="00D92077">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4860" w:type="dxa"/>
            <w:hideMark/>
          </w:tcPr>
          <w:p w14:paraId="04CDCA3D" w14:textId="77777777" w:rsidR="00C17F6A" w:rsidRPr="00D80E2C" w:rsidRDefault="00C17F6A" w:rsidP="00D92077">
            <w:pPr>
              <w:spacing w:line="276" w:lineRule="auto"/>
              <w:jc w:val="center"/>
              <w:rPr>
                <w:sz w:val="24"/>
              </w:rPr>
            </w:pPr>
            <w:r w:rsidRPr="00D80E2C">
              <w:rPr>
                <w:sz w:val="24"/>
              </w:rPr>
              <w:lastRenderedPageBreak/>
              <w:t>Data comparison</w:t>
            </w:r>
          </w:p>
        </w:tc>
        <w:tc>
          <w:tcPr>
            <w:tcW w:w="1260" w:type="dxa"/>
            <w:hideMark/>
          </w:tcPr>
          <w:p w14:paraId="65D43E81" w14:textId="77777777" w:rsidR="00C17F6A" w:rsidRPr="00D80E2C" w:rsidRDefault="00C17F6A" w:rsidP="00D92077">
            <w:pPr>
              <w:spacing w:line="276" w:lineRule="auto"/>
              <w:jc w:val="center"/>
              <w:cnfStyle w:val="100000000000" w:firstRow="1" w:lastRow="0" w:firstColumn="0" w:lastColumn="0" w:oddVBand="0" w:evenVBand="0" w:oddHBand="0" w:evenHBand="0" w:firstRowFirstColumn="0" w:firstRowLastColumn="0" w:lastRowFirstColumn="0" w:lastRowLastColumn="0"/>
              <w:rPr>
                <w:sz w:val="24"/>
              </w:rPr>
            </w:pPr>
            <w:r w:rsidRPr="00D80E2C">
              <w:rPr>
                <w:sz w:val="24"/>
              </w:rPr>
              <w:t>Mean offset</w:t>
            </w:r>
          </w:p>
        </w:tc>
        <w:tc>
          <w:tcPr>
            <w:tcW w:w="1260" w:type="dxa"/>
            <w:hideMark/>
          </w:tcPr>
          <w:p w14:paraId="1A6ECB7C" w14:textId="77777777" w:rsidR="00C17F6A" w:rsidRPr="00D80E2C" w:rsidRDefault="00C17F6A" w:rsidP="00D92077">
            <w:pPr>
              <w:spacing w:line="276" w:lineRule="auto"/>
              <w:jc w:val="center"/>
              <w:cnfStyle w:val="100000000000" w:firstRow="1" w:lastRow="0" w:firstColumn="0" w:lastColumn="0" w:oddVBand="0" w:evenVBand="0" w:oddHBand="0" w:evenHBand="0" w:firstRowFirstColumn="0" w:firstRowLastColumn="0" w:lastRowFirstColumn="0" w:lastRowLastColumn="0"/>
              <w:rPr>
                <w:sz w:val="24"/>
              </w:rPr>
            </w:pPr>
            <w:proofErr w:type="spellStart"/>
            <w:r w:rsidRPr="00D80E2C">
              <w:rPr>
                <w:sz w:val="24"/>
              </w:rPr>
              <w:t>Stdev</w:t>
            </w:r>
            <w:proofErr w:type="spellEnd"/>
            <w:r w:rsidRPr="00D80E2C">
              <w:rPr>
                <w:sz w:val="24"/>
              </w:rPr>
              <w:t xml:space="preserve"> of offset</w:t>
            </w:r>
          </w:p>
        </w:tc>
        <w:tc>
          <w:tcPr>
            <w:tcW w:w="1170" w:type="dxa"/>
            <w:hideMark/>
          </w:tcPr>
          <w:p w14:paraId="278107C0" w14:textId="77777777" w:rsidR="00C17F6A" w:rsidRPr="00D80E2C" w:rsidRDefault="00C17F6A" w:rsidP="00D92077">
            <w:pPr>
              <w:spacing w:line="276" w:lineRule="auto"/>
              <w:jc w:val="center"/>
              <w:cnfStyle w:val="100000000000" w:firstRow="1" w:lastRow="0" w:firstColumn="0" w:lastColumn="0" w:oddVBand="0" w:evenVBand="0" w:oddHBand="0" w:evenHBand="0" w:firstRowFirstColumn="0" w:firstRowLastColumn="0" w:lastRowFirstColumn="0" w:lastRowLastColumn="0"/>
              <w:rPr>
                <w:sz w:val="24"/>
              </w:rPr>
            </w:pPr>
            <w:r w:rsidRPr="00D80E2C">
              <w:rPr>
                <w:sz w:val="24"/>
              </w:rPr>
              <w:t xml:space="preserve"># </w:t>
            </w:r>
            <w:proofErr w:type="gramStart"/>
            <w:r w:rsidRPr="00D80E2C">
              <w:rPr>
                <w:sz w:val="24"/>
              </w:rPr>
              <w:t>of</w:t>
            </w:r>
            <w:proofErr w:type="gramEnd"/>
            <w:r w:rsidRPr="00D80E2C">
              <w:rPr>
                <w:sz w:val="24"/>
              </w:rPr>
              <w:t xml:space="preserve"> samples</w:t>
            </w:r>
          </w:p>
        </w:tc>
      </w:tr>
      <w:tr w:rsidR="00C17F6A" w14:paraId="7F6BA488" w14:textId="77777777" w:rsidTr="00D920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60" w:type="dxa"/>
            <w:hideMark/>
          </w:tcPr>
          <w:p w14:paraId="227EA0C2" w14:textId="77777777" w:rsidR="00C17F6A" w:rsidRPr="00D80E2C" w:rsidRDefault="00C17F6A" w:rsidP="00D92077">
            <w:pPr>
              <w:spacing w:line="276" w:lineRule="auto"/>
              <w:jc w:val="center"/>
              <w:rPr>
                <w:sz w:val="24"/>
              </w:rPr>
            </w:pPr>
            <w:r w:rsidRPr="00D80E2C">
              <w:rPr>
                <w:sz w:val="24"/>
              </w:rPr>
              <w:t xml:space="preserve">(NEEM) - (NGRIP </w:t>
            </w:r>
            <w:r>
              <w:t>CH</w:t>
            </w:r>
            <w:r>
              <w:rPr>
                <w:vertAlign w:val="subscript"/>
              </w:rPr>
              <w:t>4</w:t>
            </w:r>
            <w:r>
              <w:t>:C</w:t>
            </w:r>
            <w:r>
              <w:rPr>
                <w:vertAlign w:val="subscript"/>
              </w:rPr>
              <w:t>2</w:t>
            </w:r>
            <w:r>
              <w:t>H</w:t>
            </w:r>
            <w:r>
              <w:rPr>
                <w:vertAlign w:val="subscript"/>
              </w:rPr>
              <w:t>6</w:t>
            </w:r>
            <w:r>
              <w:t>:C</w:t>
            </w:r>
            <w:r>
              <w:rPr>
                <w:vertAlign w:val="subscript"/>
              </w:rPr>
              <w:t>3</w:t>
            </w:r>
            <w:r>
              <w:t>H</w:t>
            </w:r>
            <w:r>
              <w:rPr>
                <w:vertAlign w:val="subscript"/>
              </w:rPr>
              <w:t>8</w:t>
            </w:r>
            <w:r w:rsidRPr="00D80E2C">
              <w:rPr>
                <w:sz w:val="24"/>
              </w:rPr>
              <w:t xml:space="preserve"> corrected)</w:t>
            </w:r>
          </w:p>
        </w:tc>
        <w:tc>
          <w:tcPr>
            <w:tcW w:w="1260" w:type="dxa"/>
            <w:hideMark/>
          </w:tcPr>
          <w:p w14:paraId="6EEA01D3" w14:textId="77777777" w:rsidR="00C17F6A" w:rsidRPr="00D80E2C" w:rsidRDefault="00C17F6A" w:rsidP="00D92077">
            <w:pPr>
              <w:spacing w:line="276" w:lineRule="auto"/>
              <w:jc w:val="center"/>
              <w:cnfStyle w:val="000000100000" w:firstRow="0" w:lastRow="0" w:firstColumn="0" w:lastColumn="0" w:oddVBand="0" w:evenVBand="0" w:oddHBand="1" w:evenHBand="0" w:firstRowFirstColumn="0" w:firstRowLastColumn="0" w:lastRowFirstColumn="0" w:lastRowLastColumn="0"/>
            </w:pPr>
            <w:r w:rsidRPr="00D80E2C">
              <w:t>5.8 ppb</w:t>
            </w:r>
          </w:p>
        </w:tc>
        <w:tc>
          <w:tcPr>
            <w:tcW w:w="1260" w:type="dxa"/>
            <w:hideMark/>
          </w:tcPr>
          <w:p w14:paraId="2254E335" w14:textId="77777777" w:rsidR="00C17F6A" w:rsidRPr="00D80E2C" w:rsidRDefault="00C17F6A" w:rsidP="00D92077">
            <w:pPr>
              <w:spacing w:line="276" w:lineRule="auto"/>
              <w:jc w:val="center"/>
              <w:cnfStyle w:val="000000100000" w:firstRow="0" w:lastRow="0" w:firstColumn="0" w:lastColumn="0" w:oddVBand="0" w:evenVBand="0" w:oddHBand="1" w:evenHBand="0" w:firstRowFirstColumn="0" w:firstRowLastColumn="0" w:lastRowFirstColumn="0" w:lastRowLastColumn="0"/>
            </w:pPr>
            <w:r w:rsidRPr="00D80E2C">
              <w:t>10.2 ppb</w:t>
            </w:r>
          </w:p>
        </w:tc>
        <w:tc>
          <w:tcPr>
            <w:tcW w:w="1170" w:type="dxa"/>
            <w:hideMark/>
          </w:tcPr>
          <w:p w14:paraId="2D9D1CEE" w14:textId="77777777" w:rsidR="00C17F6A" w:rsidRPr="00D80E2C" w:rsidRDefault="00C17F6A" w:rsidP="00D92077">
            <w:pPr>
              <w:spacing w:line="276" w:lineRule="auto"/>
              <w:jc w:val="center"/>
              <w:cnfStyle w:val="000000100000" w:firstRow="0" w:lastRow="0" w:firstColumn="0" w:lastColumn="0" w:oddVBand="0" w:evenVBand="0" w:oddHBand="1" w:evenHBand="0" w:firstRowFirstColumn="0" w:firstRowLastColumn="0" w:lastRowFirstColumn="0" w:lastRowLastColumn="0"/>
            </w:pPr>
            <w:r w:rsidRPr="00D80E2C">
              <w:t>22</w:t>
            </w:r>
          </w:p>
        </w:tc>
      </w:tr>
      <w:tr w:rsidR="00C17F6A" w14:paraId="6772002E" w14:textId="77777777" w:rsidTr="00D92077">
        <w:trPr>
          <w:jc w:val="center"/>
        </w:trPr>
        <w:tc>
          <w:tcPr>
            <w:cnfStyle w:val="001000000000" w:firstRow="0" w:lastRow="0" w:firstColumn="1" w:lastColumn="0" w:oddVBand="0" w:evenVBand="0" w:oddHBand="0" w:evenHBand="0" w:firstRowFirstColumn="0" w:firstRowLastColumn="0" w:lastRowFirstColumn="0" w:lastRowLastColumn="0"/>
            <w:tcW w:w="4860" w:type="dxa"/>
            <w:hideMark/>
          </w:tcPr>
          <w:p w14:paraId="5F93FFF2" w14:textId="77777777" w:rsidR="00C17F6A" w:rsidRPr="00D80E2C" w:rsidRDefault="00C17F6A" w:rsidP="00D92077">
            <w:pPr>
              <w:spacing w:line="276" w:lineRule="auto"/>
              <w:jc w:val="center"/>
              <w:rPr>
                <w:sz w:val="24"/>
              </w:rPr>
            </w:pPr>
            <w:r w:rsidRPr="00D80E2C">
              <w:rPr>
                <w:sz w:val="24"/>
              </w:rPr>
              <w:t xml:space="preserve">(GISP2) - (NGRIP </w:t>
            </w:r>
            <w:r>
              <w:t>CH</w:t>
            </w:r>
            <w:r>
              <w:rPr>
                <w:vertAlign w:val="subscript"/>
              </w:rPr>
              <w:t>4</w:t>
            </w:r>
            <w:r>
              <w:t>:C</w:t>
            </w:r>
            <w:r>
              <w:rPr>
                <w:vertAlign w:val="subscript"/>
              </w:rPr>
              <w:t>2</w:t>
            </w:r>
            <w:r>
              <w:t>H</w:t>
            </w:r>
            <w:r>
              <w:rPr>
                <w:vertAlign w:val="subscript"/>
              </w:rPr>
              <w:t>6</w:t>
            </w:r>
            <w:r>
              <w:t>:C</w:t>
            </w:r>
            <w:r>
              <w:rPr>
                <w:vertAlign w:val="subscript"/>
              </w:rPr>
              <w:t>3</w:t>
            </w:r>
            <w:r>
              <w:t>H</w:t>
            </w:r>
            <w:r>
              <w:rPr>
                <w:vertAlign w:val="subscript"/>
              </w:rPr>
              <w:t>8</w:t>
            </w:r>
            <w:r w:rsidRPr="00D80E2C">
              <w:rPr>
                <w:sz w:val="24"/>
              </w:rPr>
              <w:t xml:space="preserve"> corrected)</w:t>
            </w:r>
          </w:p>
        </w:tc>
        <w:tc>
          <w:tcPr>
            <w:tcW w:w="1260" w:type="dxa"/>
            <w:hideMark/>
          </w:tcPr>
          <w:p w14:paraId="4BCEE192" w14:textId="77777777" w:rsidR="00C17F6A" w:rsidRPr="00D80E2C" w:rsidRDefault="00C17F6A" w:rsidP="00D92077">
            <w:pPr>
              <w:spacing w:line="276" w:lineRule="auto"/>
              <w:jc w:val="center"/>
              <w:cnfStyle w:val="000000000000" w:firstRow="0" w:lastRow="0" w:firstColumn="0" w:lastColumn="0" w:oddVBand="0" w:evenVBand="0" w:oddHBand="0" w:evenHBand="0" w:firstRowFirstColumn="0" w:firstRowLastColumn="0" w:lastRowFirstColumn="0" w:lastRowLastColumn="0"/>
            </w:pPr>
            <w:r w:rsidRPr="00D80E2C">
              <w:t>3.4 ppb</w:t>
            </w:r>
          </w:p>
        </w:tc>
        <w:tc>
          <w:tcPr>
            <w:tcW w:w="1260" w:type="dxa"/>
            <w:hideMark/>
          </w:tcPr>
          <w:p w14:paraId="5AB08524" w14:textId="77777777" w:rsidR="00C17F6A" w:rsidRPr="00D80E2C" w:rsidRDefault="00C17F6A" w:rsidP="00D92077">
            <w:pPr>
              <w:spacing w:line="276" w:lineRule="auto"/>
              <w:jc w:val="center"/>
              <w:cnfStyle w:val="000000000000" w:firstRow="0" w:lastRow="0" w:firstColumn="0" w:lastColumn="0" w:oddVBand="0" w:evenVBand="0" w:oddHBand="0" w:evenHBand="0" w:firstRowFirstColumn="0" w:firstRowLastColumn="0" w:lastRowFirstColumn="0" w:lastRowLastColumn="0"/>
            </w:pPr>
            <w:r w:rsidRPr="00D80E2C">
              <w:t>5.1 ppb</w:t>
            </w:r>
          </w:p>
        </w:tc>
        <w:tc>
          <w:tcPr>
            <w:tcW w:w="1170" w:type="dxa"/>
            <w:hideMark/>
          </w:tcPr>
          <w:p w14:paraId="40F08D85" w14:textId="77777777" w:rsidR="00C17F6A" w:rsidRPr="00D80E2C" w:rsidRDefault="00C17F6A" w:rsidP="00D92077">
            <w:pPr>
              <w:spacing w:line="276" w:lineRule="auto"/>
              <w:jc w:val="center"/>
              <w:cnfStyle w:val="000000000000" w:firstRow="0" w:lastRow="0" w:firstColumn="0" w:lastColumn="0" w:oddVBand="0" w:evenVBand="0" w:oddHBand="0" w:evenHBand="0" w:firstRowFirstColumn="0" w:firstRowLastColumn="0" w:lastRowFirstColumn="0" w:lastRowLastColumn="0"/>
            </w:pPr>
            <w:r w:rsidRPr="00D80E2C">
              <w:t>26</w:t>
            </w:r>
          </w:p>
        </w:tc>
      </w:tr>
      <w:tr w:rsidR="00C17F6A" w14:paraId="1EBF0141" w14:textId="77777777" w:rsidTr="00D920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60" w:type="dxa"/>
            <w:hideMark/>
          </w:tcPr>
          <w:p w14:paraId="1B7DCEE3" w14:textId="77777777" w:rsidR="00C17F6A" w:rsidRPr="00D80E2C" w:rsidRDefault="00C17F6A" w:rsidP="00D92077">
            <w:pPr>
              <w:spacing w:line="276" w:lineRule="auto"/>
              <w:jc w:val="center"/>
              <w:rPr>
                <w:sz w:val="24"/>
              </w:rPr>
            </w:pPr>
            <w:r w:rsidRPr="00D80E2C">
              <w:rPr>
                <w:sz w:val="24"/>
              </w:rPr>
              <w:t>(NEEM) - (NGRIP Ca</w:t>
            </w:r>
            <w:r>
              <w:rPr>
                <w:sz w:val="24"/>
                <w:vertAlign w:val="superscript"/>
              </w:rPr>
              <w:t>2+</w:t>
            </w:r>
            <w:r w:rsidRPr="00D80E2C">
              <w:rPr>
                <w:sz w:val="24"/>
              </w:rPr>
              <w:t xml:space="preserve"> corrected)</w:t>
            </w:r>
          </w:p>
        </w:tc>
        <w:tc>
          <w:tcPr>
            <w:tcW w:w="1260" w:type="dxa"/>
            <w:hideMark/>
          </w:tcPr>
          <w:p w14:paraId="44769CB4" w14:textId="77777777" w:rsidR="00C17F6A" w:rsidRPr="00D80E2C" w:rsidRDefault="00C17F6A" w:rsidP="00D92077">
            <w:pPr>
              <w:spacing w:line="276" w:lineRule="auto"/>
              <w:jc w:val="center"/>
              <w:cnfStyle w:val="000000100000" w:firstRow="0" w:lastRow="0" w:firstColumn="0" w:lastColumn="0" w:oddVBand="0" w:evenVBand="0" w:oddHBand="1" w:evenHBand="0" w:firstRowFirstColumn="0" w:firstRowLastColumn="0" w:lastRowFirstColumn="0" w:lastRowLastColumn="0"/>
            </w:pPr>
            <w:r w:rsidRPr="00D80E2C">
              <w:t>0.4 ppb</w:t>
            </w:r>
          </w:p>
        </w:tc>
        <w:tc>
          <w:tcPr>
            <w:tcW w:w="1260" w:type="dxa"/>
            <w:hideMark/>
          </w:tcPr>
          <w:p w14:paraId="15666EC0" w14:textId="77777777" w:rsidR="00C17F6A" w:rsidRPr="00D80E2C" w:rsidRDefault="00C17F6A" w:rsidP="00D92077">
            <w:pPr>
              <w:spacing w:line="276" w:lineRule="auto"/>
              <w:jc w:val="center"/>
              <w:cnfStyle w:val="000000100000" w:firstRow="0" w:lastRow="0" w:firstColumn="0" w:lastColumn="0" w:oddVBand="0" w:evenVBand="0" w:oddHBand="1" w:evenHBand="0" w:firstRowFirstColumn="0" w:firstRowLastColumn="0" w:lastRowFirstColumn="0" w:lastRowLastColumn="0"/>
            </w:pPr>
            <w:r w:rsidRPr="00D80E2C">
              <w:t>13.3 ppb</w:t>
            </w:r>
          </w:p>
        </w:tc>
        <w:tc>
          <w:tcPr>
            <w:tcW w:w="1170" w:type="dxa"/>
            <w:hideMark/>
          </w:tcPr>
          <w:p w14:paraId="15B3688F" w14:textId="77777777" w:rsidR="00C17F6A" w:rsidRPr="00D80E2C" w:rsidRDefault="00C17F6A" w:rsidP="00D92077">
            <w:pPr>
              <w:spacing w:line="276" w:lineRule="auto"/>
              <w:jc w:val="center"/>
              <w:cnfStyle w:val="000000100000" w:firstRow="0" w:lastRow="0" w:firstColumn="0" w:lastColumn="0" w:oddVBand="0" w:evenVBand="0" w:oddHBand="1" w:evenHBand="0" w:firstRowFirstColumn="0" w:firstRowLastColumn="0" w:lastRowFirstColumn="0" w:lastRowLastColumn="0"/>
            </w:pPr>
            <w:r w:rsidRPr="00D80E2C">
              <w:t>411</w:t>
            </w:r>
          </w:p>
        </w:tc>
      </w:tr>
      <w:tr w:rsidR="00C17F6A" w14:paraId="4BA3372A" w14:textId="77777777" w:rsidTr="00D92077">
        <w:trPr>
          <w:jc w:val="center"/>
        </w:trPr>
        <w:tc>
          <w:tcPr>
            <w:cnfStyle w:val="001000000000" w:firstRow="0" w:lastRow="0" w:firstColumn="1" w:lastColumn="0" w:oddVBand="0" w:evenVBand="0" w:oddHBand="0" w:evenHBand="0" w:firstRowFirstColumn="0" w:firstRowLastColumn="0" w:lastRowFirstColumn="0" w:lastRowLastColumn="0"/>
            <w:tcW w:w="4860" w:type="dxa"/>
            <w:hideMark/>
          </w:tcPr>
          <w:p w14:paraId="209FE325" w14:textId="77777777" w:rsidR="00C17F6A" w:rsidRPr="00D80E2C" w:rsidRDefault="00C17F6A" w:rsidP="00D92077">
            <w:pPr>
              <w:spacing w:line="276" w:lineRule="auto"/>
              <w:jc w:val="center"/>
              <w:rPr>
                <w:sz w:val="24"/>
              </w:rPr>
            </w:pPr>
            <w:r w:rsidRPr="00D80E2C">
              <w:rPr>
                <w:sz w:val="24"/>
              </w:rPr>
              <w:t>(GISP2) - (NGRIP Ca</w:t>
            </w:r>
            <w:r>
              <w:rPr>
                <w:sz w:val="24"/>
                <w:vertAlign w:val="superscript"/>
              </w:rPr>
              <w:t>2+</w:t>
            </w:r>
            <w:r w:rsidRPr="00D80E2C">
              <w:rPr>
                <w:sz w:val="24"/>
              </w:rPr>
              <w:t xml:space="preserve"> corrected)</w:t>
            </w:r>
          </w:p>
        </w:tc>
        <w:tc>
          <w:tcPr>
            <w:tcW w:w="1260" w:type="dxa"/>
            <w:hideMark/>
          </w:tcPr>
          <w:p w14:paraId="30D9D5B0" w14:textId="77777777" w:rsidR="00C17F6A" w:rsidRPr="00D80E2C" w:rsidRDefault="00C17F6A" w:rsidP="00D92077">
            <w:pPr>
              <w:spacing w:line="276" w:lineRule="auto"/>
              <w:jc w:val="center"/>
              <w:cnfStyle w:val="000000000000" w:firstRow="0" w:lastRow="0" w:firstColumn="0" w:lastColumn="0" w:oddVBand="0" w:evenVBand="0" w:oddHBand="0" w:evenHBand="0" w:firstRowFirstColumn="0" w:firstRowLastColumn="0" w:lastRowFirstColumn="0" w:lastRowLastColumn="0"/>
            </w:pPr>
            <w:r w:rsidRPr="00D80E2C">
              <w:t>-2.8 ppb</w:t>
            </w:r>
          </w:p>
        </w:tc>
        <w:tc>
          <w:tcPr>
            <w:tcW w:w="1260" w:type="dxa"/>
            <w:hideMark/>
          </w:tcPr>
          <w:p w14:paraId="2FE79336" w14:textId="77777777" w:rsidR="00C17F6A" w:rsidRPr="00D80E2C" w:rsidRDefault="00C17F6A" w:rsidP="00D92077">
            <w:pPr>
              <w:spacing w:line="276" w:lineRule="auto"/>
              <w:jc w:val="center"/>
              <w:cnfStyle w:val="000000000000" w:firstRow="0" w:lastRow="0" w:firstColumn="0" w:lastColumn="0" w:oddVBand="0" w:evenVBand="0" w:oddHBand="0" w:evenHBand="0" w:firstRowFirstColumn="0" w:firstRowLastColumn="0" w:lastRowFirstColumn="0" w:lastRowLastColumn="0"/>
            </w:pPr>
            <w:r w:rsidRPr="00D80E2C">
              <w:t>9.9 ppb</w:t>
            </w:r>
          </w:p>
        </w:tc>
        <w:tc>
          <w:tcPr>
            <w:tcW w:w="1170" w:type="dxa"/>
            <w:hideMark/>
          </w:tcPr>
          <w:p w14:paraId="62074306" w14:textId="77777777" w:rsidR="00C17F6A" w:rsidRPr="00D80E2C" w:rsidRDefault="00C17F6A" w:rsidP="00D92077">
            <w:pPr>
              <w:spacing w:line="276" w:lineRule="auto"/>
              <w:jc w:val="center"/>
              <w:cnfStyle w:val="000000000000" w:firstRow="0" w:lastRow="0" w:firstColumn="0" w:lastColumn="0" w:oddVBand="0" w:evenVBand="0" w:oddHBand="0" w:evenHBand="0" w:firstRowFirstColumn="0" w:firstRowLastColumn="0" w:lastRowFirstColumn="0" w:lastRowLastColumn="0"/>
            </w:pPr>
            <w:r w:rsidRPr="00D80E2C">
              <w:t>316</w:t>
            </w:r>
          </w:p>
        </w:tc>
      </w:tr>
    </w:tbl>
    <w:p w14:paraId="2A717678" w14:textId="77777777" w:rsidR="00FB03BB" w:rsidRPr="00C674EE" w:rsidRDefault="00FB03BB" w:rsidP="00FB03BB">
      <w:pPr>
        <w:spacing w:before="240" w:line="360" w:lineRule="auto"/>
        <w:jc w:val="both"/>
        <w:rPr>
          <w:i/>
        </w:rPr>
      </w:pPr>
      <w:r w:rsidRPr="00910862">
        <w:rPr>
          <w:b/>
          <w:bCs/>
          <w:iCs/>
        </w:rPr>
        <w:t>Supp</w:t>
      </w:r>
      <w:r>
        <w:rPr>
          <w:b/>
          <w:bCs/>
          <w:iCs/>
        </w:rPr>
        <w:t>lementary</w:t>
      </w:r>
      <w:r w:rsidRPr="00910862">
        <w:rPr>
          <w:b/>
          <w:bCs/>
          <w:iCs/>
        </w:rPr>
        <w:t xml:space="preserve"> </w:t>
      </w:r>
      <w:r>
        <w:rPr>
          <w:b/>
          <w:bCs/>
          <w:iCs/>
        </w:rPr>
        <w:t>T</w:t>
      </w:r>
      <w:r w:rsidRPr="00910862">
        <w:rPr>
          <w:b/>
          <w:bCs/>
          <w:iCs/>
        </w:rPr>
        <w:t>able 2</w:t>
      </w:r>
      <w:r w:rsidRPr="002A0331">
        <w:rPr>
          <w:b/>
          <w:bCs/>
          <w:iCs/>
        </w:rPr>
        <w:t>.</w:t>
      </w:r>
      <w:r w:rsidRPr="002A0331">
        <w:rPr>
          <w:b/>
          <w:bCs/>
          <w:i/>
        </w:rPr>
        <w:t xml:space="preserve">  Comparison of different CH</w:t>
      </w:r>
      <w:r w:rsidRPr="002A0331">
        <w:rPr>
          <w:b/>
          <w:bCs/>
          <w:i/>
          <w:vertAlign w:val="subscript"/>
        </w:rPr>
        <w:t>4xs</w:t>
      </w:r>
      <w:r w:rsidRPr="002A0331">
        <w:rPr>
          <w:b/>
          <w:bCs/>
          <w:i/>
        </w:rPr>
        <w:t xml:space="preserve"> correction methods.</w:t>
      </w:r>
      <w:r>
        <w:rPr>
          <w:i/>
        </w:rPr>
        <w:t xml:space="preserve"> </w:t>
      </w:r>
      <w:r w:rsidRPr="00C674EE">
        <w:rPr>
          <w:i/>
        </w:rPr>
        <w:t>Calculated offsets between the CH</w:t>
      </w:r>
      <w:r w:rsidRPr="00C674EE">
        <w:rPr>
          <w:i/>
          <w:vertAlign w:val="subscript"/>
        </w:rPr>
        <w:t>4xs</w:t>
      </w:r>
      <w:r w:rsidRPr="00C674EE">
        <w:rPr>
          <w:i/>
        </w:rPr>
        <w:t xml:space="preserve"> corrected NEEM and GISP2 data used in this study and the CH</w:t>
      </w:r>
      <w:r w:rsidRPr="00C674EE">
        <w:rPr>
          <w:i/>
          <w:vertAlign w:val="subscript"/>
        </w:rPr>
        <w:t>4xs</w:t>
      </w:r>
      <w:r w:rsidRPr="00C674EE">
        <w:rPr>
          <w:i/>
        </w:rPr>
        <w:t xml:space="preserve"> corrected NGRIP measured in Bern</w:t>
      </w:r>
      <w:r>
        <w:rPr>
          <w:i/>
        </w:rPr>
        <w:t xml:space="preserve"> (</w:t>
      </w:r>
      <w:proofErr w:type="spellStart"/>
      <w:r>
        <w:rPr>
          <w:i/>
        </w:rPr>
        <w:t>Mühl</w:t>
      </w:r>
      <w:proofErr w:type="spellEnd"/>
      <w:r>
        <w:rPr>
          <w:i/>
        </w:rPr>
        <w:t xml:space="preserve"> et al., 2000)</w:t>
      </w:r>
      <w:r w:rsidRPr="00C674EE">
        <w:rPr>
          <w:i/>
        </w:rPr>
        <w:t xml:space="preserve"> using both the CH</w:t>
      </w:r>
      <w:r w:rsidRPr="00C674EE">
        <w:rPr>
          <w:i/>
          <w:vertAlign w:val="subscript"/>
        </w:rPr>
        <w:t>4</w:t>
      </w:r>
      <w:r w:rsidRPr="00C674EE">
        <w:rPr>
          <w:i/>
        </w:rPr>
        <w:t>:C</w:t>
      </w:r>
      <w:r w:rsidRPr="00C674EE">
        <w:rPr>
          <w:i/>
          <w:vertAlign w:val="subscript"/>
        </w:rPr>
        <w:t>2</w:t>
      </w:r>
      <w:r w:rsidRPr="00C674EE">
        <w:rPr>
          <w:i/>
        </w:rPr>
        <w:t>H</w:t>
      </w:r>
      <w:r w:rsidRPr="00C674EE">
        <w:rPr>
          <w:i/>
          <w:vertAlign w:val="subscript"/>
        </w:rPr>
        <w:t>6</w:t>
      </w:r>
      <w:r w:rsidRPr="00C674EE">
        <w:rPr>
          <w:i/>
        </w:rPr>
        <w:t>:C</w:t>
      </w:r>
      <w:r w:rsidRPr="00C674EE">
        <w:rPr>
          <w:i/>
          <w:vertAlign w:val="subscript"/>
        </w:rPr>
        <w:t>3</w:t>
      </w:r>
      <w:r w:rsidRPr="00C674EE">
        <w:rPr>
          <w:i/>
        </w:rPr>
        <w:t>H</w:t>
      </w:r>
      <w:r w:rsidRPr="00C674EE">
        <w:rPr>
          <w:i/>
          <w:vertAlign w:val="subscript"/>
        </w:rPr>
        <w:t>8</w:t>
      </w:r>
      <w:r w:rsidRPr="00C674EE">
        <w:rPr>
          <w:i/>
        </w:rPr>
        <w:t xml:space="preserve"> (top) and retroactive (bottom) correction methods described in </w:t>
      </w:r>
      <w:r>
        <w:rPr>
          <w:i/>
        </w:rPr>
        <w:t>S</w:t>
      </w:r>
      <w:r w:rsidRPr="00C674EE">
        <w:rPr>
          <w:i/>
        </w:rPr>
        <w:t>upp</w:t>
      </w:r>
      <w:r>
        <w:rPr>
          <w:i/>
        </w:rPr>
        <w:t>lementary</w:t>
      </w:r>
      <w:r w:rsidRPr="00C674EE">
        <w:rPr>
          <w:i/>
        </w:rPr>
        <w:t xml:space="preserve"> </w:t>
      </w:r>
      <w:r>
        <w:rPr>
          <w:i/>
        </w:rPr>
        <w:t>Section</w:t>
      </w:r>
      <w:r w:rsidRPr="00C674EE">
        <w:rPr>
          <w:i/>
        </w:rPr>
        <w:t xml:space="preserve"> 3. The mean offset, standard deviation and number of samples used in each comparison are shown from left to right.</w:t>
      </w:r>
    </w:p>
    <w:p w14:paraId="78B93E46" w14:textId="55C12B9C" w:rsidR="00EC4626" w:rsidRDefault="00EC4626" w:rsidP="008055BD">
      <w:pPr>
        <w:spacing w:after="120" w:line="360" w:lineRule="auto"/>
        <w:jc w:val="both"/>
        <w:rPr>
          <w:rFonts w:ascii="Calibri" w:hAnsi="Calibri" w:cs="Calibri"/>
          <w:b/>
          <w:bCs/>
          <w:i/>
          <w:iCs/>
          <w:sz w:val="22"/>
          <w:szCs w:val="22"/>
        </w:rPr>
      </w:pPr>
    </w:p>
    <w:p w14:paraId="6EB2ED84" w14:textId="77777777" w:rsidR="00FB03BB" w:rsidRPr="007A6DFD" w:rsidRDefault="00FB03BB" w:rsidP="008055BD">
      <w:pPr>
        <w:spacing w:after="120" w:line="360" w:lineRule="auto"/>
        <w:jc w:val="both"/>
        <w:rPr>
          <w:i/>
          <w:iCs/>
        </w:rPr>
      </w:pPr>
    </w:p>
    <w:tbl>
      <w:tblPr>
        <w:tblStyle w:val="PlainTable3"/>
        <w:tblW w:w="0" w:type="auto"/>
        <w:jc w:val="center"/>
        <w:tblLook w:val="04A0" w:firstRow="1" w:lastRow="0" w:firstColumn="1" w:lastColumn="0" w:noHBand="0" w:noVBand="1"/>
      </w:tblPr>
      <w:tblGrid>
        <w:gridCol w:w="3933"/>
        <w:gridCol w:w="1310"/>
        <w:gridCol w:w="4117"/>
      </w:tblGrid>
      <w:tr w:rsidR="00EC4626" w:rsidRPr="007A6DFD" w14:paraId="18816ED4" w14:textId="77777777" w:rsidTr="00BA74C9">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4050" w:type="dxa"/>
          </w:tcPr>
          <w:p w14:paraId="75970654" w14:textId="77777777" w:rsidR="00EC4626" w:rsidRPr="007A6DFD" w:rsidRDefault="00EC4626" w:rsidP="004F4D37">
            <w:pPr>
              <w:spacing w:after="120"/>
              <w:jc w:val="center"/>
              <w:rPr>
                <w:b w:val="0"/>
                <w:bCs w:val="0"/>
              </w:rPr>
            </w:pPr>
            <w:r w:rsidRPr="007A6DFD">
              <w:rPr>
                <w:b w:val="0"/>
                <w:bCs w:val="0"/>
              </w:rPr>
              <w:t>Box</w:t>
            </w:r>
          </w:p>
        </w:tc>
        <w:tc>
          <w:tcPr>
            <w:tcW w:w="1021" w:type="dxa"/>
          </w:tcPr>
          <w:p w14:paraId="3DDAAAF1" w14:textId="02799B63" w:rsidR="00EC4626" w:rsidRPr="007A6DFD" w:rsidRDefault="00EC4626" w:rsidP="004F4D37">
            <w:pPr>
              <w:spacing w:after="120"/>
              <w:jc w:val="center"/>
              <w:cnfStyle w:val="100000000000" w:firstRow="1" w:lastRow="0" w:firstColumn="0" w:lastColumn="0" w:oddVBand="0" w:evenVBand="0" w:oddHBand="0" w:evenHBand="0" w:firstRowFirstColumn="0" w:firstRowLastColumn="0" w:lastRowFirstColumn="0" w:lastRowLastColumn="0"/>
              <w:rPr>
                <w:b w:val="0"/>
                <w:bCs w:val="0"/>
              </w:rPr>
            </w:pPr>
            <w:r w:rsidRPr="007A6DFD">
              <w:rPr>
                <w:b w:val="0"/>
                <w:bCs w:val="0"/>
              </w:rPr>
              <w:t>Lifetime (yr)</w:t>
            </w:r>
          </w:p>
        </w:tc>
        <w:tc>
          <w:tcPr>
            <w:tcW w:w="4289" w:type="dxa"/>
          </w:tcPr>
          <w:p w14:paraId="08DCC515" w14:textId="198341CC" w:rsidR="00EC4626" w:rsidRPr="007A6DFD" w:rsidRDefault="00EC4626" w:rsidP="004F4D37">
            <w:pPr>
              <w:spacing w:after="120"/>
              <w:jc w:val="center"/>
              <w:cnfStyle w:val="100000000000" w:firstRow="1" w:lastRow="0" w:firstColumn="0" w:lastColumn="0" w:oddVBand="0" w:evenVBand="0" w:oddHBand="0" w:evenHBand="0" w:firstRowFirstColumn="0" w:firstRowLastColumn="0" w:lastRowFirstColumn="0" w:lastRowLastColumn="0"/>
              <w:rPr>
                <w:b w:val="0"/>
                <w:bCs w:val="0"/>
              </w:rPr>
            </w:pPr>
            <w:r w:rsidRPr="007A6DFD">
              <w:rPr>
                <w:b w:val="0"/>
                <w:bCs w:val="0"/>
              </w:rPr>
              <w:t>Transport time to</w:t>
            </w:r>
            <w:r w:rsidR="00BA74C9">
              <w:rPr>
                <w:b w:val="0"/>
                <w:bCs w:val="0"/>
              </w:rPr>
              <w:t>/</w:t>
            </w:r>
            <w:r w:rsidR="00FB03BB">
              <w:rPr>
                <w:b w:val="0"/>
                <w:bCs w:val="0"/>
              </w:rPr>
              <w:t>between</w:t>
            </w:r>
            <w:r w:rsidRPr="007A6DFD">
              <w:rPr>
                <w:b w:val="0"/>
                <w:bCs w:val="0"/>
              </w:rPr>
              <w:t xml:space="preserve"> tropical box</w:t>
            </w:r>
            <w:r w:rsidR="00FB03BB">
              <w:rPr>
                <w:b w:val="0"/>
                <w:bCs w:val="0"/>
              </w:rPr>
              <w:t>es</w:t>
            </w:r>
            <w:r w:rsidRPr="007A6DFD">
              <w:rPr>
                <w:b w:val="0"/>
                <w:bCs w:val="0"/>
              </w:rPr>
              <w:t xml:space="preserve"> (yr)</w:t>
            </w:r>
          </w:p>
        </w:tc>
      </w:tr>
      <w:tr w:rsidR="00EC4626" w:rsidRPr="007A6DFD" w14:paraId="2E21CC10" w14:textId="77777777" w:rsidTr="00BA74C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50" w:type="dxa"/>
          </w:tcPr>
          <w:p w14:paraId="38857755" w14:textId="49F230CC" w:rsidR="00EC4626" w:rsidRPr="007A6DFD" w:rsidRDefault="00EC4626" w:rsidP="004F4D37">
            <w:pPr>
              <w:spacing w:after="120"/>
              <w:jc w:val="center"/>
            </w:pPr>
            <w:r w:rsidRPr="007A6DFD">
              <w:t>Northern</w:t>
            </w:r>
            <w:r w:rsidR="00BB27E6" w:rsidRPr="007A6DFD">
              <w:t xml:space="preserve"> Extratropical</w:t>
            </w:r>
          </w:p>
        </w:tc>
        <w:tc>
          <w:tcPr>
            <w:tcW w:w="1021" w:type="dxa"/>
          </w:tcPr>
          <w:p w14:paraId="733FDA2F" w14:textId="77777777" w:rsidR="00EC4626" w:rsidRPr="007A6DFD" w:rsidRDefault="00EC4626" w:rsidP="004F4D37">
            <w:pPr>
              <w:spacing w:after="120"/>
              <w:jc w:val="center"/>
              <w:cnfStyle w:val="000000100000" w:firstRow="0" w:lastRow="0" w:firstColumn="0" w:lastColumn="0" w:oddVBand="0" w:evenVBand="0" w:oddHBand="1" w:evenHBand="0" w:firstRowFirstColumn="0" w:firstRowLastColumn="0" w:lastRowFirstColumn="0" w:lastRowLastColumn="0"/>
            </w:pPr>
            <w:r w:rsidRPr="007A6DFD">
              <w:t>15.6</w:t>
            </w:r>
          </w:p>
        </w:tc>
        <w:tc>
          <w:tcPr>
            <w:tcW w:w="4289" w:type="dxa"/>
          </w:tcPr>
          <w:p w14:paraId="73A222E6" w14:textId="5CDE720F" w:rsidR="00EC4626" w:rsidRPr="007A6DFD" w:rsidRDefault="00EC4626" w:rsidP="004F4D37">
            <w:pPr>
              <w:spacing w:after="120"/>
              <w:jc w:val="center"/>
              <w:cnfStyle w:val="000000100000" w:firstRow="0" w:lastRow="0" w:firstColumn="0" w:lastColumn="0" w:oddVBand="0" w:evenVBand="0" w:oddHBand="1" w:evenHBand="0" w:firstRowFirstColumn="0" w:firstRowLastColumn="0" w:lastRowFirstColumn="0" w:lastRowLastColumn="0"/>
            </w:pPr>
            <w:r w:rsidRPr="007A6DFD">
              <w:t>0.</w:t>
            </w:r>
            <w:r w:rsidR="00FB03BB">
              <w:t>21</w:t>
            </w:r>
          </w:p>
        </w:tc>
      </w:tr>
      <w:tr w:rsidR="00EC4626" w:rsidRPr="007A6DFD" w14:paraId="3A21FC3E" w14:textId="77777777" w:rsidTr="00BA74C9">
        <w:trPr>
          <w:jc w:val="center"/>
        </w:trPr>
        <w:tc>
          <w:tcPr>
            <w:cnfStyle w:val="001000000000" w:firstRow="0" w:lastRow="0" w:firstColumn="1" w:lastColumn="0" w:oddVBand="0" w:evenVBand="0" w:oddHBand="0" w:evenHBand="0" w:firstRowFirstColumn="0" w:firstRowLastColumn="0" w:lastRowFirstColumn="0" w:lastRowLastColumn="0"/>
            <w:tcW w:w="4050" w:type="dxa"/>
          </w:tcPr>
          <w:p w14:paraId="619E5B0D" w14:textId="09FB914C" w:rsidR="00EC4626" w:rsidRPr="007A6DFD" w:rsidRDefault="00FB03BB" w:rsidP="004F4D37">
            <w:pPr>
              <w:spacing w:after="120"/>
              <w:jc w:val="center"/>
            </w:pPr>
            <w:r w:rsidRPr="007A6DFD">
              <w:t>Northern</w:t>
            </w:r>
            <w:r>
              <w:t xml:space="preserve"> </w:t>
            </w:r>
            <w:r w:rsidR="00EC4626" w:rsidRPr="007A6DFD">
              <w:t>Tropical</w:t>
            </w:r>
          </w:p>
        </w:tc>
        <w:tc>
          <w:tcPr>
            <w:tcW w:w="1021" w:type="dxa"/>
          </w:tcPr>
          <w:p w14:paraId="1317E861" w14:textId="77777777" w:rsidR="00EC4626" w:rsidRPr="007A6DFD" w:rsidRDefault="00EC4626" w:rsidP="004F4D37">
            <w:pPr>
              <w:spacing w:after="120"/>
              <w:jc w:val="center"/>
              <w:cnfStyle w:val="000000000000" w:firstRow="0" w:lastRow="0" w:firstColumn="0" w:lastColumn="0" w:oddVBand="0" w:evenVBand="0" w:oddHBand="0" w:evenHBand="0" w:firstRowFirstColumn="0" w:firstRowLastColumn="0" w:lastRowFirstColumn="0" w:lastRowLastColumn="0"/>
            </w:pPr>
            <w:r w:rsidRPr="007A6DFD">
              <w:t>6.8</w:t>
            </w:r>
          </w:p>
        </w:tc>
        <w:tc>
          <w:tcPr>
            <w:tcW w:w="4289" w:type="dxa"/>
          </w:tcPr>
          <w:p w14:paraId="173A7EDF" w14:textId="37ED9B24" w:rsidR="00EC4626" w:rsidRPr="007A6DFD" w:rsidRDefault="00FB03BB" w:rsidP="004F4D37">
            <w:pPr>
              <w:spacing w:after="120"/>
              <w:jc w:val="center"/>
              <w:cnfStyle w:val="000000000000" w:firstRow="0" w:lastRow="0" w:firstColumn="0" w:lastColumn="0" w:oddVBand="0" w:evenVBand="0" w:oddHBand="0" w:evenHBand="0" w:firstRowFirstColumn="0" w:firstRowLastColumn="0" w:lastRowFirstColumn="0" w:lastRowLastColumn="0"/>
            </w:pPr>
            <w:r>
              <w:t>0.5</w:t>
            </w:r>
            <w:r w:rsidR="00BA74C9">
              <w:t>9</w:t>
            </w:r>
          </w:p>
        </w:tc>
      </w:tr>
      <w:tr w:rsidR="00FB03BB" w:rsidRPr="007A6DFD" w14:paraId="146D0607" w14:textId="77777777" w:rsidTr="00BA74C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50" w:type="dxa"/>
          </w:tcPr>
          <w:p w14:paraId="793E2432" w14:textId="232CD9D5" w:rsidR="00FB03BB" w:rsidRDefault="00FB03BB" w:rsidP="004F4D37">
            <w:pPr>
              <w:spacing w:after="120"/>
              <w:jc w:val="center"/>
            </w:pPr>
            <w:r>
              <w:t xml:space="preserve">Southern </w:t>
            </w:r>
            <w:r w:rsidRPr="007A6DFD">
              <w:t>Tropical</w:t>
            </w:r>
          </w:p>
        </w:tc>
        <w:tc>
          <w:tcPr>
            <w:tcW w:w="1021" w:type="dxa"/>
          </w:tcPr>
          <w:p w14:paraId="5FFF864D" w14:textId="3C38B4D2" w:rsidR="00FB03BB" w:rsidRPr="007A6DFD" w:rsidRDefault="00FB03BB" w:rsidP="004F4D37">
            <w:pPr>
              <w:spacing w:after="120"/>
              <w:jc w:val="center"/>
              <w:cnfStyle w:val="000000100000" w:firstRow="0" w:lastRow="0" w:firstColumn="0" w:lastColumn="0" w:oddVBand="0" w:evenVBand="0" w:oddHBand="1" w:evenHBand="0" w:firstRowFirstColumn="0" w:firstRowLastColumn="0" w:lastRowFirstColumn="0" w:lastRowLastColumn="0"/>
            </w:pPr>
            <w:r>
              <w:t>6.8</w:t>
            </w:r>
          </w:p>
        </w:tc>
        <w:tc>
          <w:tcPr>
            <w:tcW w:w="4289" w:type="dxa"/>
          </w:tcPr>
          <w:p w14:paraId="68D026CA" w14:textId="20445F12" w:rsidR="00FB03BB" w:rsidRPr="007A6DFD" w:rsidRDefault="00FB03BB" w:rsidP="004F4D37">
            <w:pPr>
              <w:spacing w:after="120"/>
              <w:jc w:val="center"/>
              <w:cnfStyle w:val="000000100000" w:firstRow="0" w:lastRow="0" w:firstColumn="0" w:lastColumn="0" w:oddVBand="0" w:evenVBand="0" w:oddHBand="1" w:evenHBand="0" w:firstRowFirstColumn="0" w:firstRowLastColumn="0" w:lastRowFirstColumn="0" w:lastRowLastColumn="0"/>
            </w:pPr>
            <w:r>
              <w:t>0.5</w:t>
            </w:r>
            <w:r w:rsidR="00BA74C9">
              <w:t>9</w:t>
            </w:r>
          </w:p>
        </w:tc>
      </w:tr>
      <w:tr w:rsidR="00EC4626" w:rsidRPr="007A6DFD" w14:paraId="7438D3CB" w14:textId="77777777" w:rsidTr="00BA74C9">
        <w:trPr>
          <w:jc w:val="center"/>
        </w:trPr>
        <w:tc>
          <w:tcPr>
            <w:cnfStyle w:val="001000000000" w:firstRow="0" w:lastRow="0" w:firstColumn="1" w:lastColumn="0" w:oddVBand="0" w:evenVBand="0" w:oddHBand="0" w:evenHBand="0" w:firstRowFirstColumn="0" w:firstRowLastColumn="0" w:lastRowFirstColumn="0" w:lastRowLastColumn="0"/>
            <w:tcW w:w="4050" w:type="dxa"/>
          </w:tcPr>
          <w:p w14:paraId="44D69816" w14:textId="5F7836C7" w:rsidR="00EC4626" w:rsidRPr="007A6DFD" w:rsidRDefault="00EC4626" w:rsidP="004F4D37">
            <w:pPr>
              <w:spacing w:after="120"/>
              <w:jc w:val="center"/>
            </w:pPr>
            <w:r w:rsidRPr="007A6DFD">
              <w:t>Southern</w:t>
            </w:r>
            <w:r w:rsidR="00BB27E6" w:rsidRPr="007A6DFD">
              <w:t xml:space="preserve"> Extratropical</w:t>
            </w:r>
          </w:p>
        </w:tc>
        <w:tc>
          <w:tcPr>
            <w:tcW w:w="1021" w:type="dxa"/>
          </w:tcPr>
          <w:p w14:paraId="77955B5B" w14:textId="77777777" w:rsidR="00EC4626" w:rsidRPr="007A6DFD" w:rsidRDefault="00EC4626" w:rsidP="004F4D37">
            <w:pPr>
              <w:spacing w:after="120"/>
              <w:jc w:val="center"/>
              <w:cnfStyle w:val="000000000000" w:firstRow="0" w:lastRow="0" w:firstColumn="0" w:lastColumn="0" w:oddVBand="0" w:evenVBand="0" w:oddHBand="0" w:evenHBand="0" w:firstRowFirstColumn="0" w:firstRowLastColumn="0" w:lastRowFirstColumn="0" w:lastRowLastColumn="0"/>
            </w:pPr>
            <w:r w:rsidRPr="007A6DFD">
              <w:t>22.4</w:t>
            </w:r>
          </w:p>
        </w:tc>
        <w:tc>
          <w:tcPr>
            <w:tcW w:w="4289" w:type="dxa"/>
          </w:tcPr>
          <w:p w14:paraId="37DEAA52" w14:textId="215C9F04" w:rsidR="00EC4626" w:rsidRPr="007A6DFD" w:rsidRDefault="00EC4626" w:rsidP="004F4D37">
            <w:pPr>
              <w:spacing w:after="120"/>
              <w:jc w:val="center"/>
              <w:cnfStyle w:val="000000000000" w:firstRow="0" w:lastRow="0" w:firstColumn="0" w:lastColumn="0" w:oddVBand="0" w:evenVBand="0" w:oddHBand="0" w:evenHBand="0" w:firstRowFirstColumn="0" w:firstRowLastColumn="0" w:lastRowFirstColumn="0" w:lastRowLastColumn="0"/>
            </w:pPr>
            <w:r w:rsidRPr="007A6DFD">
              <w:t>0.</w:t>
            </w:r>
            <w:r w:rsidR="00FB03BB">
              <w:t>21</w:t>
            </w:r>
          </w:p>
        </w:tc>
      </w:tr>
    </w:tbl>
    <w:p w14:paraId="56F6F910" w14:textId="57E4995B" w:rsidR="00FB03BB" w:rsidRDefault="00FB03BB" w:rsidP="00FB03BB">
      <w:pPr>
        <w:spacing w:before="240" w:after="120" w:line="360" w:lineRule="auto"/>
        <w:jc w:val="both"/>
        <w:rPr>
          <w:i/>
          <w:iCs/>
        </w:rPr>
      </w:pPr>
      <w:r w:rsidRPr="007A6DFD">
        <w:rPr>
          <w:b/>
          <w:bCs/>
        </w:rPr>
        <w:t>Supplementary Table 3.</w:t>
      </w:r>
      <w:r w:rsidRPr="007A6DFD">
        <w:rPr>
          <w:i/>
          <w:iCs/>
        </w:rPr>
        <w:t xml:space="preserve"> </w:t>
      </w:r>
      <w:r w:rsidR="00BA74C9">
        <w:rPr>
          <w:b/>
          <w:bCs/>
          <w:i/>
          <w:iCs/>
        </w:rPr>
        <w:t>Four</w:t>
      </w:r>
      <w:r w:rsidRPr="007A6DFD">
        <w:rPr>
          <w:b/>
          <w:bCs/>
          <w:i/>
          <w:iCs/>
        </w:rPr>
        <w:t>-box model parameters.</w:t>
      </w:r>
      <w:r w:rsidRPr="007A6DFD">
        <w:rPr>
          <w:i/>
          <w:iCs/>
        </w:rPr>
        <w:t xml:space="preserve"> Atmospheric CH</w:t>
      </w:r>
      <w:r w:rsidRPr="007A6DFD">
        <w:rPr>
          <w:i/>
          <w:iCs/>
          <w:vertAlign w:val="subscript"/>
        </w:rPr>
        <w:t>4</w:t>
      </w:r>
      <w:r w:rsidRPr="007A6DFD">
        <w:rPr>
          <w:i/>
          <w:iCs/>
        </w:rPr>
        <w:t xml:space="preserve"> lifetime of each box and transport time between boxes used in our </w:t>
      </w:r>
      <w:r w:rsidR="00BA74C9">
        <w:rPr>
          <w:i/>
          <w:iCs/>
        </w:rPr>
        <w:t>four</w:t>
      </w:r>
      <w:r w:rsidRPr="007A6DFD">
        <w:rPr>
          <w:i/>
          <w:iCs/>
        </w:rPr>
        <w:t xml:space="preserve">-box model, as in </w:t>
      </w:r>
      <w:r w:rsidRPr="007A6DFD">
        <w:rPr>
          <w:i/>
          <w:iCs/>
        </w:rPr>
        <w:fldChar w:fldCharType="begin"/>
      </w:r>
      <w:r w:rsidRPr="007A6DFD">
        <w:rPr>
          <w:i/>
          <w:iCs/>
        </w:rPr>
        <w:instrText xml:space="preserve"> ADDIN EN.CITE &lt;EndNote&gt;&lt;Cite&gt;&lt;Author&gt;Baumgartner&lt;/Author&gt;&lt;Year&gt;2012&lt;/Year&gt;&lt;RecNum&gt;213&lt;/RecNum&gt;&lt;DisplayText&gt;&lt;style face="superscript"&gt;16&lt;/style&gt;&lt;/DisplayText&gt;&lt;record&gt;&lt;rec-number&gt;213&lt;/rec-number&gt;&lt;foreign-keys&gt;&lt;key app="EN" db-id="paexdsspxzpz07evew7pwdp15wzttpte2x9v" timestamp="1639374421"&gt;213&lt;/key&gt;&lt;/foreign-keys&gt;&lt;ref-type name="Journal Article"&gt;17&lt;/ref-type&gt;&lt;contributors&gt;&lt;authors&gt;&lt;author&gt;Baumgartner, Matthias&lt;/author&gt;&lt;author&gt;Schilt, Adrian&lt;/author&gt;&lt;author&gt;Eicher, Olivier&lt;/author&gt;&lt;author&gt;Schmitt, Jochen&lt;/author&gt;&lt;author&gt;Schwander, Jakob&lt;/author&gt;&lt;author&gt;Spahni, Renato&lt;/author&gt;&lt;author&gt;Fischer, Hubertus&lt;/author&gt;&lt;author&gt;Stocker, Thomas&lt;/author&gt;&lt;/authors&gt;&lt;/contributors&gt;&lt;titles&gt;&lt;title&gt;High-resolution interpolar difference of atmospheric methane around the Last Glacial Maximum&lt;/title&gt;&lt;secondary-title&gt;Biogeosciences&lt;/secondary-title&gt;&lt;/titles&gt;&lt;periodical&gt;&lt;full-title&gt;Biogeosciences&lt;/full-title&gt;&lt;/periodical&gt;&lt;pages&gt;3961-3977&lt;/pages&gt;&lt;volume&gt;9&lt;/volume&gt;&lt;number&gt;10&lt;/number&gt;&lt;dates&gt;&lt;year&gt;2012&lt;/year&gt;&lt;/dates&gt;&lt;isbn&gt;1726-4170&lt;/isbn&gt;&lt;urls&gt;&lt;/urls&gt;&lt;/record&gt;&lt;/Cite&gt;&lt;/EndNote&gt;</w:instrText>
      </w:r>
      <w:r w:rsidRPr="007A6DFD">
        <w:rPr>
          <w:i/>
          <w:iCs/>
        </w:rPr>
        <w:fldChar w:fldCharType="separate"/>
      </w:r>
      <w:r w:rsidRPr="007A6DFD">
        <w:rPr>
          <w:i/>
          <w:iCs/>
          <w:noProof/>
          <w:vertAlign w:val="superscript"/>
        </w:rPr>
        <w:t>16</w:t>
      </w:r>
      <w:r w:rsidRPr="007A6DFD">
        <w:rPr>
          <w:i/>
          <w:iCs/>
        </w:rPr>
        <w:fldChar w:fldCharType="end"/>
      </w:r>
      <w:r w:rsidRPr="007A6DFD">
        <w:rPr>
          <w:i/>
          <w:iCs/>
        </w:rPr>
        <w:t>. The</w:t>
      </w:r>
      <w:r w:rsidR="00BA74C9">
        <w:rPr>
          <w:i/>
          <w:iCs/>
        </w:rPr>
        <w:t>se</w:t>
      </w:r>
      <w:r w:rsidRPr="007A6DFD">
        <w:rPr>
          <w:i/>
          <w:iCs/>
        </w:rPr>
        <w:t xml:space="preserve"> regional lifetime values result in a mean lifetime of ~10 years.</w:t>
      </w:r>
    </w:p>
    <w:p w14:paraId="1701A10D" w14:textId="1658F6A7" w:rsidR="0030528A" w:rsidRDefault="0030528A" w:rsidP="008055BD">
      <w:pPr>
        <w:spacing w:after="120" w:line="360" w:lineRule="auto"/>
        <w:jc w:val="both"/>
        <w:rPr>
          <w:i/>
          <w:iCs/>
        </w:rPr>
      </w:pPr>
    </w:p>
    <w:p w14:paraId="6DFB0F86" w14:textId="77777777" w:rsidR="00FB03BB" w:rsidRPr="00C674EE" w:rsidRDefault="00FB03BB" w:rsidP="008055BD">
      <w:pPr>
        <w:spacing w:after="120" w:line="360" w:lineRule="auto"/>
        <w:jc w:val="both"/>
        <w:rPr>
          <w:i/>
        </w:rPr>
      </w:pPr>
    </w:p>
    <w:tbl>
      <w:tblPr>
        <w:tblStyle w:val="PlainTable5"/>
        <w:tblW w:w="0" w:type="auto"/>
        <w:tblLook w:val="04A0" w:firstRow="1" w:lastRow="0" w:firstColumn="1" w:lastColumn="0" w:noHBand="0" w:noVBand="1"/>
      </w:tblPr>
      <w:tblGrid>
        <w:gridCol w:w="1012"/>
        <w:gridCol w:w="1616"/>
        <w:gridCol w:w="2052"/>
        <w:gridCol w:w="2430"/>
        <w:gridCol w:w="2250"/>
      </w:tblGrid>
      <w:tr w:rsidR="0030528A" w:rsidRPr="0044789D" w14:paraId="1AA86242" w14:textId="77777777" w:rsidTr="00D920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12" w:type="dxa"/>
          </w:tcPr>
          <w:p w14:paraId="348C3EB3" w14:textId="77777777" w:rsidR="0030528A" w:rsidRPr="0044789D" w:rsidRDefault="0030528A" w:rsidP="00D92077">
            <w:pPr>
              <w:spacing w:after="120"/>
              <w:jc w:val="center"/>
              <w:rPr>
                <w:b/>
                <w:sz w:val="24"/>
              </w:rPr>
            </w:pPr>
            <w:r w:rsidRPr="0044789D">
              <w:rPr>
                <w:b/>
                <w:sz w:val="24"/>
              </w:rPr>
              <w:t>Climate interval</w:t>
            </w:r>
          </w:p>
        </w:tc>
        <w:tc>
          <w:tcPr>
            <w:tcW w:w="1616" w:type="dxa"/>
          </w:tcPr>
          <w:p w14:paraId="034E1DBE" w14:textId="77777777" w:rsidR="0030528A" w:rsidRPr="0044789D" w:rsidRDefault="0030528A" w:rsidP="00D92077">
            <w:pPr>
              <w:spacing w:after="120"/>
              <w:jc w:val="center"/>
              <w:cnfStyle w:val="100000000000" w:firstRow="1" w:lastRow="0" w:firstColumn="0" w:lastColumn="0" w:oddVBand="0" w:evenVBand="0" w:oddHBand="0" w:evenHBand="0" w:firstRowFirstColumn="0" w:firstRowLastColumn="0" w:lastRowFirstColumn="0" w:lastRowLastColumn="0"/>
              <w:rPr>
                <w:b/>
                <w:sz w:val="24"/>
              </w:rPr>
            </w:pPr>
            <w:r w:rsidRPr="0044789D">
              <w:rPr>
                <w:b/>
                <w:sz w:val="24"/>
              </w:rPr>
              <w:t>Age range (</w:t>
            </w:r>
            <w:proofErr w:type="spellStart"/>
            <w:r w:rsidRPr="0044789D">
              <w:rPr>
                <w:b/>
                <w:sz w:val="24"/>
              </w:rPr>
              <w:t>ybp</w:t>
            </w:r>
            <w:proofErr w:type="spellEnd"/>
            <w:r w:rsidRPr="0044789D">
              <w:rPr>
                <w:b/>
                <w:sz w:val="24"/>
              </w:rPr>
              <w:t>)</w:t>
            </w:r>
          </w:p>
        </w:tc>
        <w:tc>
          <w:tcPr>
            <w:tcW w:w="2052" w:type="dxa"/>
          </w:tcPr>
          <w:p w14:paraId="66D7A4CA" w14:textId="77777777" w:rsidR="0030528A" w:rsidRPr="0044789D" w:rsidRDefault="0030528A" w:rsidP="00D92077">
            <w:pPr>
              <w:spacing w:after="120"/>
              <w:jc w:val="center"/>
              <w:cnfStyle w:val="100000000000" w:firstRow="1" w:lastRow="0" w:firstColumn="0" w:lastColumn="0" w:oddVBand="0" w:evenVBand="0" w:oddHBand="0" w:evenHBand="0" w:firstRowFirstColumn="0" w:firstRowLastColumn="0" w:lastRowFirstColumn="0" w:lastRowLastColumn="0"/>
              <w:rPr>
                <w:b/>
                <w:sz w:val="24"/>
              </w:rPr>
            </w:pPr>
            <w:r w:rsidRPr="0044789D">
              <w:rPr>
                <w:b/>
                <w:sz w:val="24"/>
              </w:rPr>
              <w:t xml:space="preserve">Baumgartner et al mean &amp; </w:t>
            </w:r>
            <w:proofErr w:type="spellStart"/>
            <w:r w:rsidRPr="0044789D">
              <w:rPr>
                <w:b/>
                <w:sz w:val="24"/>
              </w:rPr>
              <w:t>stdev</w:t>
            </w:r>
            <w:proofErr w:type="spellEnd"/>
            <w:r w:rsidRPr="0044789D">
              <w:rPr>
                <w:b/>
                <w:sz w:val="24"/>
              </w:rPr>
              <w:t>. (%).</w:t>
            </w:r>
          </w:p>
        </w:tc>
        <w:tc>
          <w:tcPr>
            <w:tcW w:w="2430" w:type="dxa"/>
          </w:tcPr>
          <w:p w14:paraId="79D9BE03" w14:textId="77777777" w:rsidR="0030528A" w:rsidRPr="0044789D" w:rsidRDefault="0030528A" w:rsidP="00D92077">
            <w:pPr>
              <w:spacing w:after="120"/>
              <w:jc w:val="center"/>
              <w:cnfStyle w:val="100000000000" w:firstRow="1" w:lastRow="0" w:firstColumn="0" w:lastColumn="0" w:oddVBand="0" w:evenVBand="0" w:oddHBand="0" w:evenHBand="0" w:firstRowFirstColumn="0" w:firstRowLastColumn="0" w:lastRowFirstColumn="0" w:lastRowLastColumn="0"/>
              <w:rPr>
                <w:b/>
                <w:sz w:val="24"/>
              </w:rPr>
            </w:pPr>
            <w:r w:rsidRPr="0044789D">
              <w:rPr>
                <w:b/>
                <w:sz w:val="24"/>
              </w:rPr>
              <w:t xml:space="preserve">This study </w:t>
            </w:r>
            <w:r w:rsidRPr="004D1D9E">
              <w:rPr>
                <w:b/>
                <w:sz w:val="24"/>
              </w:rPr>
              <w:t>uncorrected</w:t>
            </w:r>
            <w:r w:rsidRPr="0044789D">
              <w:rPr>
                <w:b/>
                <w:sz w:val="24"/>
              </w:rPr>
              <w:t xml:space="preserve"> mean and </w:t>
            </w:r>
            <w:proofErr w:type="spellStart"/>
            <w:r w:rsidRPr="0044789D">
              <w:rPr>
                <w:b/>
                <w:sz w:val="24"/>
              </w:rPr>
              <w:t>stdev</w:t>
            </w:r>
            <w:proofErr w:type="spellEnd"/>
            <w:r w:rsidRPr="0044789D">
              <w:rPr>
                <w:b/>
                <w:sz w:val="24"/>
              </w:rPr>
              <w:t>. (%)</w:t>
            </w:r>
          </w:p>
        </w:tc>
        <w:tc>
          <w:tcPr>
            <w:tcW w:w="2250" w:type="dxa"/>
          </w:tcPr>
          <w:p w14:paraId="315B67C3" w14:textId="77777777" w:rsidR="0030528A" w:rsidRPr="0044789D" w:rsidRDefault="0030528A" w:rsidP="00D92077">
            <w:pPr>
              <w:spacing w:after="120"/>
              <w:jc w:val="center"/>
              <w:cnfStyle w:val="100000000000" w:firstRow="1" w:lastRow="0" w:firstColumn="0" w:lastColumn="0" w:oddVBand="0" w:evenVBand="0" w:oddHBand="0" w:evenHBand="0" w:firstRowFirstColumn="0" w:firstRowLastColumn="0" w:lastRowFirstColumn="0" w:lastRowLastColumn="0"/>
              <w:rPr>
                <w:b/>
                <w:sz w:val="24"/>
              </w:rPr>
            </w:pPr>
            <w:r w:rsidRPr="0044789D">
              <w:rPr>
                <w:b/>
                <w:sz w:val="24"/>
              </w:rPr>
              <w:t xml:space="preserve">This study </w:t>
            </w:r>
            <w:r w:rsidRPr="004D1D9E">
              <w:rPr>
                <w:b/>
                <w:sz w:val="24"/>
              </w:rPr>
              <w:t>corrected</w:t>
            </w:r>
            <w:r w:rsidRPr="0044789D">
              <w:rPr>
                <w:b/>
                <w:sz w:val="24"/>
              </w:rPr>
              <w:t xml:space="preserve"> mean and </w:t>
            </w:r>
            <w:proofErr w:type="spellStart"/>
            <w:r w:rsidRPr="0044789D">
              <w:rPr>
                <w:b/>
                <w:sz w:val="24"/>
              </w:rPr>
              <w:t>stdev</w:t>
            </w:r>
            <w:proofErr w:type="spellEnd"/>
            <w:r w:rsidRPr="0044789D">
              <w:rPr>
                <w:b/>
                <w:sz w:val="24"/>
              </w:rPr>
              <w:t>. (%)</w:t>
            </w:r>
          </w:p>
        </w:tc>
      </w:tr>
      <w:tr w:rsidR="0030528A" w14:paraId="281FF5B5" w14:textId="77777777" w:rsidTr="00D920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2" w:type="dxa"/>
          </w:tcPr>
          <w:p w14:paraId="48CE3D37" w14:textId="77777777" w:rsidR="0030528A" w:rsidRPr="0044789D" w:rsidRDefault="0030528A" w:rsidP="00D92077">
            <w:pPr>
              <w:spacing w:after="120"/>
              <w:jc w:val="center"/>
              <w:rPr>
                <w:sz w:val="24"/>
              </w:rPr>
            </w:pPr>
            <w:r w:rsidRPr="0044789D">
              <w:rPr>
                <w:sz w:val="24"/>
              </w:rPr>
              <w:t>YD</w:t>
            </w:r>
          </w:p>
        </w:tc>
        <w:tc>
          <w:tcPr>
            <w:tcW w:w="1616" w:type="dxa"/>
          </w:tcPr>
          <w:p w14:paraId="2B0F4C83" w14:textId="77777777" w:rsidR="0030528A" w:rsidRDefault="0030528A" w:rsidP="00D92077">
            <w:pPr>
              <w:spacing w:after="120"/>
              <w:jc w:val="center"/>
              <w:cnfStyle w:val="000000100000" w:firstRow="0" w:lastRow="0" w:firstColumn="0" w:lastColumn="0" w:oddVBand="0" w:evenVBand="0" w:oddHBand="1" w:evenHBand="0" w:firstRowFirstColumn="0" w:firstRowLastColumn="0" w:lastRowFirstColumn="0" w:lastRowLastColumn="0"/>
            </w:pPr>
            <w:r>
              <w:t>11707 - 12449</w:t>
            </w:r>
          </w:p>
        </w:tc>
        <w:tc>
          <w:tcPr>
            <w:tcW w:w="2052" w:type="dxa"/>
          </w:tcPr>
          <w:p w14:paraId="04F6F5CA" w14:textId="1BB6DC52" w:rsidR="0030528A" w:rsidRDefault="0030528A" w:rsidP="00D92077">
            <w:pPr>
              <w:spacing w:after="120"/>
              <w:jc w:val="center"/>
              <w:cnfStyle w:val="000000100000" w:firstRow="0" w:lastRow="0" w:firstColumn="0" w:lastColumn="0" w:oddVBand="0" w:evenVBand="0" w:oddHBand="1" w:evenHBand="0" w:firstRowFirstColumn="0" w:firstRowLastColumn="0" w:lastRowFirstColumn="0" w:lastRowLastColumn="0"/>
            </w:pPr>
            <w:r>
              <w:t xml:space="preserve">5.6 </w:t>
            </w:r>
            <w:r w:rsidR="006C6C93" w:rsidRPr="006C6C93">
              <w:t>±</w:t>
            </w:r>
            <w:r>
              <w:t xml:space="preserve"> 0.8</w:t>
            </w:r>
          </w:p>
        </w:tc>
        <w:tc>
          <w:tcPr>
            <w:tcW w:w="2430" w:type="dxa"/>
          </w:tcPr>
          <w:p w14:paraId="114002B4" w14:textId="252A4DE2" w:rsidR="0030528A" w:rsidRDefault="0030528A" w:rsidP="00D92077">
            <w:pPr>
              <w:spacing w:after="120"/>
              <w:jc w:val="center"/>
              <w:cnfStyle w:val="000000100000" w:firstRow="0" w:lastRow="0" w:firstColumn="0" w:lastColumn="0" w:oddVBand="0" w:evenVBand="0" w:oddHBand="1" w:evenHBand="0" w:firstRowFirstColumn="0" w:firstRowLastColumn="0" w:lastRowFirstColumn="0" w:lastRowLastColumn="0"/>
            </w:pPr>
            <w:r>
              <w:t xml:space="preserve">6.7 </w:t>
            </w:r>
            <w:r w:rsidR="006C6C93" w:rsidRPr="006C6C93">
              <w:t>±</w:t>
            </w:r>
            <w:r>
              <w:t xml:space="preserve"> 0.5</w:t>
            </w:r>
          </w:p>
        </w:tc>
        <w:tc>
          <w:tcPr>
            <w:tcW w:w="2250" w:type="dxa"/>
          </w:tcPr>
          <w:p w14:paraId="5FB46F55" w14:textId="144B62C9" w:rsidR="0030528A" w:rsidRDefault="0030528A" w:rsidP="00D92077">
            <w:pPr>
              <w:spacing w:after="120"/>
              <w:jc w:val="center"/>
              <w:cnfStyle w:val="000000100000" w:firstRow="0" w:lastRow="0" w:firstColumn="0" w:lastColumn="0" w:oddVBand="0" w:evenVBand="0" w:oddHBand="1" w:evenHBand="0" w:firstRowFirstColumn="0" w:firstRowLastColumn="0" w:lastRowFirstColumn="0" w:lastRowLastColumn="0"/>
            </w:pPr>
            <w:r>
              <w:t xml:space="preserve">6.2 </w:t>
            </w:r>
            <w:r w:rsidR="006C6C93" w:rsidRPr="006C6C93">
              <w:t>±</w:t>
            </w:r>
            <w:r>
              <w:t xml:space="preserve"> 0.4</w:t>
            </w:r>
          </w:p>
        </w:tc>
      </w:tr>
      <w:tr w:rsidR="0030528A" w14:paraId="01B2C422" w14:textId="77777777" w:rsidTr="00D92077">
        <w:tc>
          <w:tcPr>
            <w:cnfStyle w:val="001000000000" w:firstRow="0" w:lastRow="0" w:firstColumn="1" w:lastColumn="0" w:oddVBand="0" w:evenVBand="0" w:oddHBand="0" w:evenHBand="0" w:firstRowFirstColumn="0" w:firstRowLastColumn="0" w:lastRowFirstColumn="0" w:lastRowLastColumn="0"/>
            <w:tcW w:w="1012" w:type="dxa"/>
          </w:tcPr>
          <w:p w14:paraId="6D21F4D2" w14:textId="77777777" w:rsidR="0030528A" w:rsidRPr="0044789D" w:rsidRDefault="0030528A" w:rsidP="00D92077">
            <w:pPr>
              <w:spacing w:after="120"/>
              <w:jc w:val="center"/>
              <w:rPr>
                <w:sz w:val="24"/>
              </w:rPr>
            </w:pPr>
            <w:r w:rsidRPr="0044789D">
              <w:rPr>
                <w:sz w:val="24"/>
              </w:rPr>
              <w:t>BA1</w:t>
            </w:r>
          </w:p>
        </w:tc>
        <w:tc>
          <w:tcPr>
            <w:tcW w:w="1616" w:type="dxa"/>
          </w:tcPr>
          <w:p w14:paraId="4ABA14D9" w14:textId="77777777" w:rsidR="0030528A" w:rsidRDefault="0030528A" w:rsidP="00D92077">
            <w:pPr>
              <w:spacing w:after="120"/>
              <w:jc w:val="center"/>
              <w:cnfStyle w:val="000000000000" w:firstRow="0" w:lastRow="0" w:firstColumn="0" w:lastColumn="0" w:oddVBand="0" w:evenVBand="0" w:oddHBand="0" w:evenHBand="0" w:firstRowFirstColumn="0" w:firstRowLastColumn="0" w:lastRowFirstColumn="0" w:lastRowLastColumn="0"/>
            </w:pPr>
            <w:r>
              <w:t>12943 - 13735</w:t>
            </w:r>
          </w:p>
        </w:tc>
        <w:tc>
          <w:tcPr>
            <w:tcW w:w="2052" w:type="dxa"/>
          </w:tcPr>
          <w:p w14:paraId="5FBEACB6" w14:textId="0F4D4C2A" w:rsidR="0030528A" w:rsidRDefault="0030528A" w:rsidP="00D92077">
            <w:pPr>
              <w:spacing w:after="120"/>
              <w:jc w:val="center"/>
              <w:cnfStyle w:val="000000000000" w:firstRow="0" w:lastRow="0" w:firstColumn="0" w:lastColumn="0" w:oddVBand="0" w:evenVBand="0" w:oddHBand="0" w:evenHBand="0" w:firstRowFirstColumn="0" w:firstRowLastColumn="0" w:lastRowFirstColumn="0" w:lastRowLastColumn="0"/>
            </w:pPr>
            <w:r>
              <w:t xml:space="preserve">6.6 </w:t>
            </w:r>
            <w:r w:rsidR="006C6C93" w:rsidRPr="006C6C93">
              <w:t>±</w:t>
            </w:r>
            <w:r>
              <w:t xml:space="preserve"> 1.0</w:t>
            </w:r>
          </w:p>
        </w:tc>
        <w:tc>
          <w:tcPr>
            <w:tcW w:w="2430" w:type="dxa"/>
          </w:tcPr>
          <w:p w14:paraId="30F4A0D4" w14:textId="44889490" w:rsidR="0030528A" w:rsidRDefault="0030528A" w:rsidP="00D92077">
            <w:pPr>
              <w:spacing w:after="120"/>
              <w:jc w:val="center"/>
              <w:cnfStyle w:val="000000000000" w:firstRow="0" w:lastRow="0" w:firstColumn="0" w:lastColumn="0" w:oddVBand="0" w:evenVBand="0" w:oddHBand="0" w:evenHBand="0" w:firstRowFirstColumn="0" w:firstRowLastColumn="0" w:lastRowFirstColumn="0" w:lastRowLastColumn="0"/>
            </w:pPr>
            <w:r>
              <w:t xml:space="preserve">4.9 </w:t>
            </w:r>
            <w:r w:rsidR="006C6C93" w:rsidRPr="006C6C93">
              <w:t>±</w:t>
            </w:r>
            <w:r>
              <w:t xml:space="preserve"> 0.6</w:t>
            </w:r>
          </w:p>
        </w:tc>
        <w:tc>
          <w:tcPr>
            <w:tcW w:w="2250" w:type="dxa"/>
          </w:tcPr>
          <w:p w14:paraId="33CAAF45" w14:textId="0D214ABF" w:rsidR="0030528A" w:rsidRDefault="0030528A" w:rsidP="00D92077">
            <w:pPr>
              <w:spacing w:after="120"/>
              <w:jc w:val="center"/>
              <w:cnfStyle w:val="000000000000" w:firstRow="0" w:lastRow="0" w:firstColumn="0" w:lastColumn="0" w:oddVBand="0" w:evenVBand="0" w:oddHBand="0" w:evenHBand="0" w:firstRowFirstColumn="0" w:firstRowLastColumn="0" w:lastRowFirstColumn="0" w:lastRowLastColumn="0"/>
            </w:pPr>
            <w:r>
              <w:t xml:space="preserve">4.8 </w:t>
            </w:r>
            <w:r w:rsidR="006C6C93" w:rsidRPr="006C6C93">
              <w:t>±</w:t>
            </w:r>
            <w:r>
              <w:t xml:space="preserve"> 0.6</w:t>
            </w:r>
          </w:p>
        </w:tc>
      </w:tr>
      <w:tr w:rsidR="0030528A" w14:paraId="22BF189E" w14:textId="77777777" w:rsidTr="00D920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2" w:type="dxa"/>
          </w:tcPr>
          <w:p w14:paraId="421B0C91" w14:textId="77777777" w:rsidR="0030528A" w:rsidRPr="0044789D" w:rsidRDefault="0030528A" w:rsidP="00D92077">
            <w:pPr>
              <w:spacing w:after="120"/>
              <w:jc w:val="center"/>
              <w:rPr>
                <w:sz w:val="24"/>
              </w:rPr>
            </w:pPr>
            <w:r w:rsidRPr="0044789D">
              <w:rPr>
                <w:sz w:val="24"/>
              </w:rPr>
              <w:t>BA2</w:t>
            </w:r>
          </w:p>
        </w:tc>
        <w:tc>
          <w:tcPr>
            <w:tcW w:w="1616" w:type="dxa"/>
          </w:tcPr>
          <w:p w14:paraId="22BDE3B5" w14:textId="77777777" w:rsidR="0030528A" w:rsidRDefault="0030528A" w:rsidP="00D92077">
            <w:pPr>
              <w:spacing w:after="120"/>
              <w:jc w:val="center"/>
              <w:cnfStyle w:val="000000100000" w:firstRow="0" w:lastRow="0" w:firstColumn="0" w:lastColumn="0" w:oddVBand="0" w:evenVBand="0" w:oddHBand="1" w:evenHBand="0" w:firstRowFirstColumn="0" w:firstRowLastColumn="0" w:lastRowFirstColumn="0" w:lastRowLastColumn="0"/>
            </w:pPr>
            <w:r>
              <w:t>13735 - 14353</w:t>
            </w:r>
          </w:p>
        </w:tc>
        <w:tc>
          <w:tcPr>
            <w:tcW w:w="2052" w:type="dxa"/>
          </w:tcPr>
          <w:p w14:paraId="69D556BE" w14:textId="7CBBFA8F" w:rsidR="0030528A" w:rsidRDefault="0030528A" w:rsidP="00D92077">
            <w:pPr>
              <w:spacing w:after="120"/>
              <w:jc w:val="center"/>
              <w:cnfStyle w:val="000000100000" w:firstRow="0" w:lastRow="0" w:firstColumn="0" w:lastColumn="0" w:oddVBand="0" w:evenVBand="0" w:oddHBand="1" w:evenHBand="0" w:firstRowFirstColumn="0" w:firstRowLastColumn="0" w:lastRowFirstColumn="0" w:lastRowLastColumn="0"/>
            </w:pPr>
            <w:r>
              <w:t xml:space="preserve">6.8 </w:t>
            </w:r>
            <w:r w:rsidR="006C6C93" w:rsidRPr="006C6C93">
              <w:t>±</w:t>
            </w:r>
            <w:r>
              <w:t xml:space="preserve"> 0.9</w:t>
            </w:r>
          </w:p>
        </w:tc>
        <w:tc>
          <w:tcPr>
            <w:tcW w:w="2430" w:type="dxa"/>
          </w:tcPr>
          <w:p w14:paraId="386D9582" w14:textId="3524EA92" w:rsidR="0030528A" w:rsidRDefault="0030528A" w:rsidP="00D92077">
            <w:pPr>
              <w:spacing w:after="120"/>
              <w:jc w:val="center"/>
              <w:cnfStyle w:val="000000100000" w:firstRow="0" w:lastRow="0" w:firstColumn="0" w:lastColumn="0" w:oddVBand="0" w:evenVBand="0" w:oddHBand="1" w:evenHBand="0" w:firstRowFirstColumn="0" w:firstRowLastColumn="0" w:lastRowFirstColumn="0" w:lastRowLastColumn="0"/>
            </w:pPr>
            <w:r>
              <w:t xml:space="preserve">4.9 </w:t>
            </w:r>
            <w:r w:rsidR="006C6C93" w:rsidRPr="006C6C93">
              <w:t>±</w:t>
            </w:r>
            <w:r>
              <w:t xml:space="preserve"> 0.5</w:t>
            </w:r>
          </w:p>
        </w:tc>
        <w:tc>
          <w:tcPr>
            <w:tcW w:w="2250" w:type="dxa"/>
          </w:tcPr>
          <w:p w14:paraId="5F0D77F0" w14:textId="3560E59A" w:rsidR="0030528A" w:rsidRDefault="0030528A" w:rsidP="00D92077">
            <w:pPr>
              <w:spacing w:after="120"/>
              <w:jc w:val="center"/>
              <w:cnfStyle w:val="000000100000" w:firstRow="0" w:lastRow="0" w:firstColumn="0" w:lastColumn="0" w:oddVBand="0" w:evenVBand="0" w:oddHBand="1" w:evenHBand="0" w:firstRowFirstColumn="0" w:firstRowLastColumn="0" w:lastRowFirstColumn="0" w:lastRowLastColumn="0"/>
            </w:pPr>
            <w:r>
              <w:t xml:space="preserve">4.5 </w:t>
            </w:r>
            <w:r w:rsidR="006C6C93" w:rsidRPr="006C6C93">
              <w:t>±</w:t>
            </w:r>
            <w:r>
              <w:t xml:space="preserve"> 0.5</w:t>
            </w:r>
          </w:p>
        </w:tc>
      </w:tr>
      <w:tr w:rsidR="0030528A" w14:paraId="6381FEE0" w14:textId="77777777" w:rsidTr="00D92077">
        <w:tc>
          <w:tcPr>
            <w:cnfStyle w:val="001000000000" w:firstRow="0" w:lastRow="0" w:firstColumn="1" w:lastColumn="0" w:oddVBand="0" w:evenVBand="0" w:oddHBand="0" w:evenHBand="0" w:firstRowFirstColumn="0" w:firstRowLastColumn="0" w:lastRowFirstColumn="0" w:lastRowLastColumn="0"/>
            <w:tcW w:w="1012" w:type="dxa"/>
          </w:tcPr>
          <w:p w14:paraId="1820247E" w14:textId="77777777" w:rsidR="0030528A" w:rsidRPr="0044789D" w:rsidRDefault="0030528A" w:rsidP="00D92077">
            <w:pPr>
              <w:spacing w:after="120"/>
              <w:jc w:val="center"/>
              <w:rPr>
                <w:sz w:val="24"/>
              </w:rPr>
            </w:pPr>
            <w:r w:rsidRPr="0044789D">
              <w:rPr>
                <w:sz w:val="24"/>
              </w:rPr>
              <w:t>H</w:t>
            </w:r>
            <w:r>
              <w:rPr>
                <w:sz w:val="24"/>
              </w:rPr>
              <w:t>S</w:t>
            </w:r>
            <w:r w:rsidRPr="0044789D">
              <w:rPr>
                <w:sz w:val="24"/>
              </w:rPr>
              <w:t>1</w:t>
            </w:r>
          </w:p>
        </w:tc>
        <w:tc>
          <w:tcPr>
            <w:tcW w:w="1616" w:type="dxa"/>
          </w:tcPr>
          <w:p w14:paraId="2424A701" w14:textId="77777777" w:rsidR="0030528A" w:rsidRDefault="0030528A" w:rsidP="00D92077">
            <w:pPr>
              <w:spacing w:after="120"/>
              <w:jc w:val="center"/>
              <w:cnfStyle w:val="000000000000" w:firstRow="0" w:lastRow="0" w:firstColumn="0" w:lastColumn="0" w:oddVBand="0" w:evenVBand="0" w:oddHBand="0" w:evenHBand="0" w:firstRowFirstColumn="0" w:firstRowLastColumn="0" w:lastRowFirstColumn="0" w:lastRowLastColumn="0"/>
            </w:pPr>
            <w:r>
              <w:t>14705 - 17803</w:t>
            </w:r>
          </w:p>
        </w:tc>
        <w:tc>
          <w:tcPr>
            <w:tcW w:w="2052" w:type="dxa"/>
          </w:tcPr>
          <w:p w14:paraId="2D2791CE" w14:textId="4D434A3F" w:rsidR="0030528A" w:rsidRDefault="0030528A" w:rsidP="00D92077">
            <w:pPr>
              <w:spacing w:after="120"/>
              <w:jc w:val="center"/>
              <w:cnfStyle w:val="000000000000" w:firstRow="0" w:lastRow="0" w:firstColumn="0" w:lastColumn="0" w:oddVBand="0" w:evenVBand="0" w:oddHBand="0" w:evenHBand="0" w:firstRowFirstColumn="0" w:firstRowLastColumn="0" w:lastRowFirstColumn="0" w:lastRowLastColumn="0"/>
            </w:pPr>
            <w:r>
              <w:t xml:space="preserve">7.6 </w:t>
            </w:r>
            <w:r w:rsidR="006C6C93" w:rsidRPr="006C6C93">
              <w:t>±</w:t>
            </w:r>
            <w:r>
              <w:t xml:space="preserve"> 1.6</w:t>
            </w:r>
          </w:p>
        </w:tc>
        <w:tc>
          <w:tcPr>
            <w:tcW w:w="2430" w:type="dxa"/>
          </w:tcPr>
          <w:p w14:paraId="62114767" w14:textId="2AE7464C" w:rsidR="0030528A" w:rsidRDefault="0030528A" w:rsidP="00D92077">
            <w:pPr>
              <w:spacing w:after="120"/>
              <w:jc w:val="center"/>
              <w:cnfStyle w:val="000000000000" w:firstRow="0" w:lastRow="0" w:firstColumn="0" w:lastColumn="0" w:oddVBand="0" w:evenVBand="0" w:oddHBand="0" w:evenHBand="0" w:firstRowFirstColumn="0" w:firstRowLastColumn="0" w:lastRowFirstColumn="0" w:lastRowLastColumn="0"/>
            </w:pPr>
            <w:r>
              <w:t xml:space="preserve">3.9 </w:t>
            </w:r>
            <w:r w:rsidR="006C6C93" w:rsidRPr="006C6C93">
              <w:t>±</w:t>
            </w:r>
            <w:r>
              <w:t xml:space="preserve"> 0.6</w:t>
            </w:r>
          </w:p>
        </w:tc>
        <w:tc>
          <w:tcPr>
            <w:tcW w:w="2250" w:type="dxa"/>
          </w:tcPr>
          <w:p w14:paraId="4BED23C4" w14:textId="19E9B26D" w:rsidR="0030528A" w:rsidRDefault="0030528A" w:rsidP="00D92077">
            <w:pPr>
              <w:spacing w:after="120"/>
              <w:jc w:val="center"/>
              <w:cnfStyle w:val="000000000000" w:firstRow="0" w:lastRow="0" w:firstColumn="0" w:lastColumn="0" w:oddVBand="0" w:evenVBand="0" w:oddHBand="0" w:evenHBand="0" w:firstRowFirstColumn="0" w:firstRowLastColumn="0" w:lastRowFirstColumn="0" w:lastRowLastColumn="0"/>
            </w:pPr>
            <w:r>
              <w:t xml:space="preserve">2.2 </w:t>
            </w:r>
            <w:r w:rsidR="006C6C93" w:rsidRPr="006C6C93">
              <w:t>±</w:t>
            </w:r>
            <w:r>
              <w:t xml:space="preserve"> 0.5</w:t>
            </w:r>
          </w:p>
        </w:tc>
      </w:tr>
      <w:tr w:rsidR="0030528A" w14:paraId="7EDCDBAE" w14:textId="77777777" w:rsidTr="00D920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2" w:type="dxa"/>
          </w:tcPr>
          <w:p w14:paraId="0D1BCE11" w14:textId="77777777" w:rsidR="0030528A" w:rsidRPr="0044789D" w:rsidRDefault="0030528A" w:rsidP="00D92077">
            <w:pPr>
              <w:spacing w:after="120"/>
              <w:jc w:val="center"/>
              <w:rPr>
                <w:sz w:val="24"/>
              </w:rPr>
            </w:pPr>
            <w:r>
              <w:rPr>
                <w:sz w:val="24"/>
              </w:rPr>
              <w:lastRenderedPageBreak/>
              <w:t>s</w:t>
            </w:r>
            <w:r w:rsidRPr="0044789D">
              <w:rPr>
                <w:sz w:val="24"/>
              </w:rPr>
              <w:t>t1</w:t>
            </w:r>
          </w:p>
        </w:tc>
        <w:tc>
          <w:tcPr>
            <w:tcW w:w="1616" w:type="dxa"/>
          </w:tcPr>
          <w:p w14:paraId="7EBD0ADC" w14:textId="77777777" w:rsidR="0030528A" w:rsidRDefault="0030528A" w:rsidP="00D92077">
            <w:pPr>
              <w:spacing w:after="120"/>
              <w:jc w:val="center"/>
              <w:cnfStyle w:val="000000100000" w:firstRow="0" w:lastRow="0" w:firstColumn="0" w:lastColumn="0" w:oddVBand="0" w:evenVBand="0" w:oddHBand="1" w:evenHBand="0" w:firstRowFirstColumn="0" w:firstRowLastColumn="0" w:lastRowFirstColumn="0" w:lastRowLastColumn="0"/>
            </w:pPr>
            <w:r>
              <w:t>17803 - 20415</w:t>
            </w:r>
          </w:p>
        </w:tc>
        <w:tc>
          <w:tcPr>
            <w:tcW w:w="2052" w:type="dxa"/>
          </w:tcPr>
          <w:p w14:paraId="35568BF7" w14:textId="4EDA0B8F" w:rsidR="0030528A" w:rsidRDefault="0030528A" w:rsidP="00D92077">
            <w:pPr>
              <w:spacing w:after="120"/>
              <w:jc w:val="center"/>
              <w:cnfStyle w:val="000000100000" w:firstRow="0" w:lastRow="0" w:firstColumn="0" w:lastColumn="0" w:oddVBand="0" w:evenVBand="0" w:oddHBand="1" w:evenHBand="0" w:firstRowFirstColumn="0" w:firstRowLastColumn="0" w:lastRowFirstColumn="0" w:lastRowLastColumn="0"/>
            </w:pPr>
            <w:r>
              <w:t xml:space="preserve">6.1 </w:t>
            </w:r>
            <w:r w:rsidR="006C6C93" w:rsidRPr="006C6C93">
              <w:t>±</w:t>
            </w:r>
            <w:r>
              <w:t xml:space="preserve"> 0.5</w:t>
            </w:r>
          </w:p>
        </w:tc>
        <w:tc>
          <w:tcPr>
            <w:tcW w:w="2430" w:type="dxa"/>
          </w:tcPr>
          <w:p w14:paraId="544447E3" w14:textId="31E8475A" w:rsidR="0030528A" w:rsidRDefault="0030528A" w:rsidP="00D92077">
            <w:pPr>
              <w:spacing w:after="120"/>
              <w:jc w:val="center"/>
              <w:cnfStyle w:val="000000100000" w:firstRow="0" w:lastRow="0" w:firstColumn="0" w:lastColumn="0" w:oddVBand="0" w:evenVBand="0" w:oddHBand="1" w:evenHBand="0" w:firstRowFirstColumn="0" w:firstRowLastColumn="0" w:lastRowFirstColumn="0" w:lastRowLastColumn="0"/>
            </w:pPr>
            <w:r>
              <w:t xml:space="preserve">4.7 </w:t>
            </w:r>
            <w:r w:rsidR="006C6C93" w:rsidRPr="006C6C93">
              <w:t>±</w:t>
            </w:r>
            <w:r>
              <w:t xml:space="preserve"> 0.6</w:t>
            </w:r>
          </w:p>
        </w:tc>
        <w:tc>
          <w:tcPr>
            <w:tcW w:w="2250" w:type="dxa"/>
          </w:tcPr>
          <w:p w14:paraId="5A86C267" w14:textId="75653437" w:rsidR="0030528A" w:rsidRDefault="0030528A" w:rsidP="00D92077">
            <w:pPr>
              <w:spacing w:after="120"/>
              <w:jc w:val="center"/>
              <w:cnfStyle w:val="000000100000" w:firstRow="0" w:lastRow="0" w:firstColumn="0" w:lastColumn="0" w:oddVBand="0" w:evenVBand="0" w:oddHBand="1" w:evenHBand="0" w:firstRowFirstColumn="0" w:firstRowLastColumn="0" w:lastRowFirstColumn="0" w:lastRowLastColumn="0"/>
            </w:pPr>
            <w:r>
              <w:t xml:space="preserve">3.2 </w:t>
            </w:r>
            <w:r w:rsidR="006C6C93" w:rsidRPr="006C6C93">
              <w:t>±</w:t>
            </w:r>
            <w:r>
              <w:t xml:space="preserve"> 0.6</w:t>
            </w:r>
          </w:p>
        </w:tc>
      </w:tr>
      <w:tr w:rsidR="0030528A" w14:paraId="370ABC3F" w14:textId="77777777" w:rsidTr="00D92077">
        <w:tc>
          <w:tcPr>
            <w:cnfStyle w:val="001000000000" w:firstRow="0" w:lastRow="0" w:firstColumn="1" w:lastColumn="0" w:oddVBand="0" w:evenVBand="0" w:oddHBand="0" w:evenHBand="0" w:firstRowFirstColumn="0" w:firstRowLastColumn="0" w:lastRowFirstColumn="0" w:lastRowLastColumn="0"/>
            <w:tcW w:w="1012" w:type="dxa"/>
          </w:tcPr>
          <w:p w14:paraId="79E4A27C" w14:textId="77777777" w:rsidR="0030528A" w:rsidRPr="0044789D" w:rsidRDefault="0030528A" w:rsidP="00D92077">
            <w:pPr>
              <w:spacing w:after="120"/>
              <w:jc w:val="center"/>
              <w:rPr>
                <w:sz w:val="24"/>
              </w:rPr>
            </w:pPr>
            <w:r w:rsidRPr="0044789D">
              <w:rPr>
                <w:sz w:val="24"/>
              </w:rPr>
              <w:t>LGM</w:t>
            </w:r>
          </w:p>
        </w:tc>
        <w:tc>
          <w:tcPr>
            <w:tcW w:w="1616" w:type="dxa"/>
          </w:tcPr>
          <w:p w14:paraId="533A6E0D" w14:textId="77777777" w:rsidR="0030528A" w:rsidRDefault="0030528A" w:rsidP="00D92077">
            <w:pPr>
              <w:spacing w:after="120"/>
              <w:jc w:val="center"/>
              <w:cnfStyle w:val="000000000000" w:firstRow="0" w:lastRow="0" w:firstColumn="0" w:lastColumn="0" w:oddVBand="0" w:evenVBand="0" w:oddHBand="0" w:evenHBand="0" w:firstRowFirstColumn="0" w:firstRowLastColumn="0" w:lastRowFirstColumn="0" w:lastRowLastColumn="0"/>
            </w:pPr>
            <w:r>
              <w:t>21217 - 21873</w:t>
            </w:r>
          </w:p>
        </w:tc>
        <w:tc>
          <w:tcPr>
            <w:tcW w:w="2052" w:type="dxa"/>
          </w:tcPr>
          <w:p w14:paraId="039CBE12" w14:textId="28E17DDF" w:rsidR="0030528A" w:rsidRDefault="0030528A" w:rsidP="00D92077">
            <w:pPr>
              <w:spacing w:after="120"/>
              <w:jc w:val="center"/>
              <w:cnfStyle w:val="000000000000" w:firstRow="0" w:lastRow="0" w:firstColumn="0" w:lastColumn="0" w:oddVBand="0" w:evenVBand="0" w:oddHBand="0" w:evenHBand="0" w:firstRowFirstColumn="0" w:firstRowLastColumn="0" w:lastRowFirstColumn="0" w:lastRowLastColumn="0"/>
            </w:pPr>
            <w:r>
              <w:t xml:space="preserve">3.7 </w:t>
            </w:r>
            <w:r w:rsidR="006C6C93" w:rsidRPr="006C6C93">
              <w:t>±</w:t>
            </w:r>
            <w:r>
              <w:t xml:space="preserve"> 0.7</w:t>
            </w:r>
          </w:p>
        </w:tc>
        <w:tc>
          <w:tcPr>
            <w:tcW w:w="2430" w:type="dxa"/>
          </w:tcPr>
          <w:p w14:paraId="2F3467BF" w14:textId="708C8FD5" w:rsidR="0030528A" w:rsidRDefault="0030528A" w:rsidP="00D92077">
            <w:pPr>
              <w:spacing w:after="120"/>
              <w:jc w:val="center"/>
              <w:cnfStyle w:val="000000000000" w:firstRow="0" w:lastRow="0" w:firstColumn="0" w:lastColumn="0" w:oddVBand="0" w:evenVBand="0" w:oddHBand="0" w:evenHBand="0" w:firstRowFirstColumn="0" w:firstRowLastColumn="0" w:lastRowFirstColumn="0" w:lastRowLastColumn="0"/>
            </w:pPr>
            <w:r>
              <w:t xml:space="preserve">3.9 </w:t>
            </w:r>
            <w:r w:rsidR="006C6C93" w:rsidRPr="006C6C93">
              <w:t>±</w:t>
            </w:r>
            <w:r>
              <w:t xml:space="preserve"> 0.8</w:t>
            </w:r>
          </w:p>
        </w:tc>
        <w:tc>
          <w:tcPr>
            <w:tcW w:w="2250" w:type="dxa"/>
          </w:tcPr>
          <w:p w14:paraId="087CCE80" w14:textId="4691B100" w:rsidR="0030528A" w:rsidRDefault="0030528A" w:rsidP="00D92077">
            <w:pPr>
              <w:spacing w:after="120"/>
              <w:jc w:val="center"/>
              <w:cnfStyle w:val="000000000000" w:firstRow="0" w:lastRow="0" w:firstColumn="0" w:lastColumn="0" w:oddVBand="0" w:evenVBand="0" w:oddHBand="0" w:evenHBand="0" w:firstRowFirstColumn="0" w:firstRowLastColumn="0" w:lastRowFirstColumn="0" w:lastRowLastColumn="0"/>
            </w:pPr>
            <w:r>
              <w:t xml:space="preserve">2.3 </w:t>
            </w:r>
            <w:r w:rsidR="006C6C93" w:rsidRPr="006C6C93">
              <w:t>±</w:t>
            </w:r>
            <w:r>
              <w:t xml:space="preserve"> 0.8</w:t>
            </w:r>
          </w:p>
        </w:tc>
      </w:tr>
      <w:tr w:rsidR="0030528A" w14:paraId="75DAE876" w14:textId="77777777" w:rsidTr="00D920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2" w:type="dxa"/>
          </w:tcPr>
          <w:p w14:paraId="31E49C1F" w14:textId="77777777" w:rsidR="0030528A" w:rsidRPr="0044789D" w:rsidRDefault="0030528A" w:rsidP="00D92077">
            <w:pPr>
              <w:spacing w:after="120"/>
              <w:jc w:val="center"/>
              <w:rPr>
                <w:sz w:val="24"/>
              </w:rPr>
            </w:pPr>
            <w:r w:rsidRPr="0044789D">
              <w:rPr>
                <w:sz w:val="24"/>
              </w:rPr>
              <w:t>DO2</w:t>
            </w:r>
          </w:p>
        </w:tc>
        <w:tc>
          <w:tcPr>
            <w:tcW w:w="1616" w:type="dxa"/>
          </w:tcPr>
          <w:p w14:paraId="2A4625EF" w14:textId="77777777" w:rsidR="0030528A" w:rsidRDefault="0030528A" w:rsidP="00D92077">
            <w:pPr>
              <w:spacing w:after="120"/>
              <w:jc w:val="center"/>
              <w:cnfStyle w:val="000000100000" w:firstRow="0" w:lastRow="0" w:firstColumn="0" w:lastColumn="0" w:oddVBand="0" w:evenVBand="0" w:oddHBand="1" w:evenHBand="0" w:firstRowFirstColumn="0" w:firstRowLastColumn="0" w:lastRowFirstColumn="0" w:lastRowLastColumn="0"/>
            </w:pPr>
            <w:r>
              <w:t>22113 - 23097</w:t>
            </w:r>
          </w:p>
        </w:tc>
        <w:tc>
          <w:tcPr>
            <w:tcW w:w="2052" w:type="dxa"/>
          </w:tcPr>
          <w:p w14:paraId="6029FF0A" w14:textId="2B2F5AFC" w:rsidR="0030528A" w:rsidRDefault="0030528A" w:rsidP="00D92077">
            <w:pPr>
              <w:spacing w:after="120"/>
              <w:jc w:val="center"/>
              <w:cnfStyle w:val="000000100000" w:firstRow="0" w:lastRow="0" w:firstColumn="0" w:lastColumn="0" w:oddVBand="0" w:evenVBand="0" w:oddHBand="1" w:evenHBand="0" w:firstRowFirstColumn="0" w:firstRowLastColumn="0" w:lastRowFirstColumn="0" w:lastRowLastColumn="0"/>
            </w:pPr>
            <w:r>
              <w:t xml:space="preserve">7.1 </w:t>
            </w:r>
            <w:r w:rsidR="006C6C93" w:rsidRPr="006C6C93">
              <w:t>±</w:t>
            </w:r>
            <w:r>
              <w:t xml:space="preserve"> 0.5</w:t>
            </w:r>
          </w:p>
        </w:tc>
        <w:tc>
          <w:tcPr>
            <w:tcW w:w="2430" w:type="dxa"/>
          </w:tcPr>
          <w:p w14:paraId="462A0BD5" w14:textId="7696F64B" w:rsidR="0030528A" w:rsidRDefault="0030528A" w:rsidP="00D92077">
            <w:pPr>
              <w:spacing w:after="120"/>
              <w:jc w:val="center"/>
              <w:cnfStyle w:val="000000100000" w:firstRow="0" w:lastRow="0" w:firstColumn="0" w:lastColumn="0" w:oddVBand="0" w:evenVBand="0" w:oddHBand="1" w:evenHBand="0" w:firstRowFirstColumn="0" w:firstRowLastColumn="0" w:lastRowFirstColumn="0" w:lastRowLastColumn="0"/>
            </w:pPr>
            <w:r>
              <w:t xml:space="preserve">7.4 </w:t>
            </w:r>
            <w:r w:rsidR="006C6C93" w:rsidRPr="006C6C93">
              <w:t>±</w:t>
            </w:r>
            <w:r>
              <w:t xml:space="preserve"> 0.7</w:t>
            </w:r>
          </w:p>
        </w:tc>
        <w:tc>
          <w:tcPr>
            <w:tcW w:w="2250" w:type="dxa"/>
          </w:tcPr>
          <w:p w14:paraId="5614C51E" w14:textId="5CF1055B" w:rsidR="0030528A" w:rsidRDefault="0030528A" w:rsidP="00D92077">
            <w:pPr>
              <w:spacing w:after="120"/>
              <w:jc w:val="center"/>
              <w:cnfStyle w:val="000000100000" w:firstRow="0" w:lastRow="0" w:firstColumn="0" w:lastColumn="0" w:oddVBand="0" w:evenVBand="0" w:oddHBand="1" w:evenHBand="0" w:firstRowFirstColumn="0" w:firstRowLastColumn="0" w:lastRowFirstColumn="0" w:lastRowLastColumn="0"/>
            </w:pPr>
            <w:r>
              <w:t xml:space="preserve">3.5 </w:t>
            </w:r>
            <w:r w:rsidR="006C6C93" w:rsidRPr="006C6C93">
              <w:t>±</w:t>
            </w:r>
            <w:r>
              <w:t xml:space="preserve"> 0.7</w:t>
            </w:r>
          </w:p>
        </w:tc>
      </w:tr>
      <w:tr w:rsidR="0030528A" w14:paraId="71916050" w14:textId="77777777" w:rsidTr="00D92077">
        <w:tc>
          <w:tcPr>
            <w:cnfStyle w:val="001000000000" w:firstRow="0" w:lastRow="0" w:firstColumn="1" w:lastColumn="0" w:oddVBand="0" w:evenVBand="0" w:oddHBand="0" w:evenHBand="0" w:firstRowFirstColumn="0" w:firstRowLastColumn="0" w:lastRowFirstColumn="0" w:lastRowLastColumn="0"/>
            <w:tcW w:w="1012" w:type="dxa"/>
          </w:tcPr>
          <w:p w14:paraId="6A14EB87" w14:textId="77777777" w:rsidR="0030528A" w:rsidRPr="0044789D" w:rsidRDefault="0030528A" w:rsidP="00D92077">
            <w:pPr>
              <w:spacing w:after="120"/>
              <w:jc w:val="center"/>
              <w:rPr>
                <w:sz w:val="24"/>
              </w:rPr>
            </w:pPr>
            <w:r>
              <w:rPr>
                <w:sz w:val="24"/>
              </w:rPr>
              <w:t>s</w:t>
            </w:r>
            <w:r w:rsidRPr="0044789D">
              <w:rPr>
                <w:sz w:val="24"/>
              </w:rPr>
              <w:t>t2</w:t>
            </w:r>
          </w:p>
        </w:tc>
        <w:tc>
          <w:tcPr>
            <w:tcW w:w="1616" w:type="dxa"/>
          </w:tcPr>
          <w:p w14:paraId="3F9C9334" w14:textId="77777777" w:rsidR="0030528A" w:rsidRDefault="0030528A" w:rsidP="00D92077">
            <w:pPr>
              <w:spacing w:after="120"/>
              <w:jc w:val="center"/>
              <w:cnfStyle w:val="000000000000" w:firstRow="0" w:lastRow="0" w:firstColumn="0" w:lastColumn="0" w:oddVBand="0" w:evenVBand="0" w:oddHBand="0" w:evenHBand="0" w:firstRowFirstColumn="0" w:firstRowLastColumn="0" w:lastRowFirstColumn="0" w:lastRowLastColumn="0"/>
            </w:pPr>
            <w:r>
              <w:t>24388 - 26956</w:t>
            </w:r>
          </w:p>
        </w:tc>
        <w:tc>
          <w:tcPr>
            <w:tcW w:w="2052" w:type="dxa"/>
          </w:tcPr>
          <w:p w14:paraId="74C800B6" w14:textId="0263E68A" w:rsidR="0030528A" w:rsidRDefault="0030528A" w:rsidP="00D92077">
            <w:pPr>
              <w:spacing w:after="120"/>
              <w:jc w:val="center"/>
              <w:cnfStyle w:val="000000000000" w:firstRow="0" w:lastRow="0" w:firstColumn="0" w:lastColumn="0" w:oddVBand="0" w:evenVBand="0" w:oddHBand="0" w:evenHBand="0" w:firstRowFirstColumn="0" w:firstRowLastColumn="0" w:lastRowFirstColumn="0" w:lastRowLastColumn="0"/>
            </w:pPr>
            <w:r>
              <w:t xml:space="preserve">5.0 </w:t>
            </w:r>
            <w:r w:rsidR="006C6C93" w:rsidRPr="006C6C93">
              <w:t>±</w:t>
            </w:r>
            <w:r>
              <w:t xml:space="preserve"> 0.8</w:t>
            </w:r>
          </w:p>
        </w:tc>
        <w:tc>
          <w:tcPr>
            <w:tcW w:w="2430" w:type="dxa"/>
          </w:tcPr>
          <w:p w14:paraId="37D0499E" w14:textId="22B2A40C" w:rsidR="0030528A" w:rsidRDefault="0030528A" w:rsidP="00D92077">
            <w:pPr>
              <w:spacing w:after="120"/>
              <w:jc w:val="center"/>
              <w:cnfStyle w:val="000000000000" w:firstRow="0" w:lastRow="0" w:firstColumn="0" w:lastColumn="0" w:oddVBand="0" w:evenVBand="0" w:oddHBand="0" w:evenHBand="0" w:firstRowFirstColumn="0" w:firstRowLastColumn="0" w:lastRowFirstColumn="0" w:lastRowLastColumn="0"/>
            </w:pPr>
            <w:r>
              <w:t xml:space="preserve">4.0 </w:t>
            </w:r>
            <w:r w:rsidR="006C6C93" w:rsidRPr="006C6C93">
              <w:t>±</w:t>
            </w:r>
            <w:r>
              <w:t xml:space="preserve"> 0.6</w:t>
            </w:r>
          </w:p>
        </w:tc>
        <w:tc>
          <w:tcPr>
            <w:tcW w:w="2250" w:type="dxa"/>
          </w:tcPr>
          <w:p w14:paraId="4CA503D8" w14:textId="18BC2F7C" w:rsidR="0030528A" w:rsidRDefault="0030528A" w:rsidP="00D92077">
            <w:pPr>
              <w:spacing w:after="120"/>
              <w:jc w:val="center"/>
              <w:cnfStyle w:val="000000000000" w:firstRow="0" w:lastRow="0" w:firstColumn="0" w:lastColumn="0" w:oddVBand="0" w:evenVBand="0" w:oddHBand="0" w:evenHBand="0" w:firstRowFirstColumn="0" w:firstRowLastColumn="0" w:lastRowFirstColumn="0" w:lastRowLastColumn="0"/>
            </w:pPr>
            <w:r>
              <w:t xml:space="preserve">1.6 </w:t>
            </w:r>
            <w:r w:rsidR="006C6C93" w:rsidRPr="006C6C93">
              <w:t>±</w:t>
            </w:r>
            <w:r>
              <w:t xml:space="preserve"> 0.6</w:t>
            </w:r>
          </w:p>
        </w:tc>
      </w:tr>
    </w:tbl>
    <w:p w14:paraId="44940047" w14:textId="538F83FC" w:rsidR="008055BD" w:rsidRDefault="00FB03BB" w:rsidP="00FB03BB">
      <w:pPr>
        <w:spacing w:before="240" w:line="360" w:lineRule="auto"/>
        <w:jc w:val="both"/>
        <w:rPr>
          <w:b/>
          <w:bCs/>
        </w:rPr>
      </w:pPr>
      <w:r w:rsidRPr="00910862">
        <w:rPr>
          <w:b/>
          <w:bCs/>
          <w:iCs/>
        </w:rPr>
        <w:t>Supp</w:t>
      </w:r>
      <w:r>
        <w:rPr>
          <w:b/>
          <w:bCs/>
          <w:iCs/>
        </w:rPr>
        <w:t>lementary T</w:t>
      </w:r>
      <w:r w:rsidRPr="00910862">
        <w:rPr>
          <w:b/>
          <w:bCs/>
          <w:iCs/>
        </w:rPr>
        <w:t>able 4</w:t>
      </w:r>
      <w:r w:rsidRPr="002A0331">
        <w:rPr>
          <w:b/>
          <w:bCs/>
          <w:iCs/>
        </w:rPr>
        <w:t>.</w:t>
      </w:r>
      <w:r w:rsidRPr="002A0331">
        <w:rPr>
          <w:b/>
          <w:bCs/>
          <w:i/>
        </w:rPr>
        <w:t xml:space="preserve"> Direct comparison of interval averages between this study and Baumgartner et al., 2012 using age ranges defined by Baumgartner </w:t>
      </w:r>
      <w:r w:rsidRPr="002A0331">
        <w:rPr>
          <w:b/>
          <w:bCs/>
          <w:i/>
        </w:rPr>
        <w:fldChar w:fldCharType="begin"/>
      </w:r>
      <w:r w:rsidRPr="002A0331">
        <w:rPr>
          <w:b/>
          <w:bCs/>
          <w:i/>
        </w:rPr>
        <w:instrText xml:space="preserve"> ADDIN EN.CITE &lt;EndNote&gt;&lt;Cite&gt;&lt;Author&gt;Baumgartner&lt;/Author&gt;&lt;Year&gt;2012&lt;/Year&gt;&lt;RecNum&gt;213&lt;/RecNum&gt;&lt;DisplayText&gt;&lt;style face="superscript"&gt;16&lt;/style&gt;&lt;/DisplayText&gt;&lt;record&gt;&lt;rec-number&gt;213&lt;/rec-number&gt;&lt;foreign-keys&gt;&lt;key app="EN" db-id="paexdsspxzpz07evew7pwdp15wzttpte2x9v" timestamp="1639374421"&gt;213&lt;/key&gt;&lt;/foreign-keys&gt;&lt;ref-type name="Journal Article"&gt;17&lt;/ref-type&gt;&lt;contributors&gt;&lt;authors&gt;&lt;author&gt;Baumgartner, Matthias&lt;/author&gt;&lt;author&gt;Schilt, Adrian&lt;/author&gt;&lt;author&gt;Eicher, Olivier&lt;/author&gt;&lt;author&gt;Schmitt, Jochen&lt;/author&gt;&lt;author&gt;Schwander, Jakob&lt;/author&gt;&lt;author&gt;Spahni, Renato&lt;/author&gt;&lt;author&gt;Fischer, Hubertus&lt;/author&gt;&lt;author&gt;Stocker, Thomas&lt;/author&gt;&lt;/authors&gt;&lt;/contributors&gt;&lt;titles&gt;&lt;title&gt;High-resolution interpolar difference of atmospheric methane around the Last Glacial Maximum&lt;/title&gt;&lt;secondary-title&gt;Biogeosciences&lt;/secondary-title&gt;&lt;/titles&gt;&lt;periodical&gt;&lt;full-title&gt;Biogeosciences&lt;/full-title&gt;&lt;/periodical&gt;&lt;pages&gt;3961-3977&lt;/pages&gt;&lt;volume&gt;9&lt;/volume&gt;&lt;number&gt;10&lt;/number&gt;&lt;dates&gt;&lt;year&gt;2012&lt;/year&gt;&lt;/dates&gt;&lt;isbn&gt;1726-4170&lt;/isbn&gt;&lt;urls&gt;&lt;/urls&gt;&lt;/record&gt;&lt;/Cite&gt;&lt;/EndNote&gt;</w:instrText>
      </w:r>
      <w:r w:rsidRPr="002A0331">
        <w:rPr>
          <w:b/>
          <w:bCs/>
          <w:i/>
        </w:rPr>
        <w:fldChar w:fldCharType="separate"/>
      </w:r>
      <w:r w:rsidRPr="002A0331">
        <w:rPr>
          <w:b/>
          <w:bCs/>
          <w:i/>
          <w:noProof/>
          <w:vertAlign w:val="superscript"/>
        </w:rPr>
        <w:t>16</w:t>
      </w:r>
      <w:r w:rsidRPr="002A0331">
        <w:rPr>
          <w:b/>
          <w:bCs/>
          <w:i/>
        </w:rPr>
        <w:fldChar w:fldCharType="end"/>
      </w:r>
      <w:r w:rsidRPr="002A0331">
        <w:rPr>
          <w:b/>
          <w:bCs/>
          <w:i/>
        </w:rPr>
        <w:t>.</w:t>
      </w:r>
      <w:r w:rsidRPr="00C674EE">
        <w:rPr>
          <w:i/>
        </w:rPr>
        <w:t xml:space="preserve"> We define climate intervals differently in our results and discussion: st1 and the LGM in Baumgartner et al. encompass the period between HS2</w:t>
      </w:r>
      <w:r>
        <w:rPr>
          <w:i/>
        </w:rPr>
        <w:t>a</w:t>
      </w:r>
      <w:r w:rsidRPr="00C674EE">
        <w:rPr>
          <w:i/>
        </w:rPr>
        <w:t xml:space="preserve"> and HS1 in our study and st2 is H</w:t>
      </w:r>
      <w:r>
        <w:rPr>
          <w:i/>
        </w:rPr>
        <w:t>S</w:t>
      </w:r>
      <w:r w:rsidRPr="00C674EE">
        <w:rPr>
          <w:i/>
        </w:rPr>
        <w:t>2</w:t>
      </w:r>
      <w:r>
        <w:rPr>
          <w:i/>
        </w:rPr>
        <w:t>a and HS2b</w:t>
      </w:r>
      <w:r w:rsidRPr="00C674EE">
        <w:rPr>
          <w:i/>
        </w:rPr>
        <w:t xml:space="preserve"> in this study.</w:t>
      </w:r>
    </w:p>
    <w:p w14:paraId="37B48CF7" w14:textId="77777777" w:rsidR="004A3E2E" w:rsidRDefault="004A3E2E" w:rsidP="00F47492">
      <w:pPr>
        <w:jc w:val="both"/>
        <w:rPr>
          <w:b/>
          <w:bCs/>
        </w:rPr>
      </w:pPr>
    </w:p>
    <w:p w14:paraId="5CBC23C6" w14:textId="77777777" w:rsidR="004A3E2E" w:rsidRDefault="004A3E2E" w:rsidP="00F47492">
      <w:pPr>
        <w:jc w:val="both"/>
        <w:rPr>
          <w:b/>
          <w:bCs/>
        </w:rPr>
      </w:pPr>
    </w:p>
    <w:p w14:paraId="1DA0EF74" w14:textId="77777777" w:rsidR="004A3E2E" w:rsidRDefault="004A3E2E" w:rsidP="00F47492">
      <w:pPr>
        <w:jc w:val="both"/>
        <w:rPr>
          <w:b/>
          <w:bCs/>
        </w:rPr>
      </w:pPr>
    </w:p>
    <w:p w14:paraId="542C4278" w14:textId="77777777" w:rsidR="004A3E2E" w:rsidRDefault="004A3E2E" w:rsidP="00F47492">
      <w:pPr>
        <w:jc w:val="both"/>
        <w:rPr>
          <w:b/>
          <w:bCs/>
        </w:rPr>
      </w:pPr>
    </w:p>
    <w:p w14:paraId="0DC9E013" w14:textId="77777777" w:rsidR="004A3E2E" w:rsidRDefault="004A3E2E" w:rsidP="00F47492">
      <w:pPr>
        <w:jc w:val="both"/>
        <w:rPr>
          <w:b/>
          <w:bCs/>
        </w:rPr>
      </w:pPr>
    </w:p>
    <w:p w14:paraId="3A6D4DCD" w14:textId="77777777" w:rsidR="004A3E2E" w:rsidRDefault="004A3E2E" w:rsidP="00F47492">
      <w:pPr>
        <w:jc w:val="both"/>
        <w:rPr>
          <w:b/>
          <w:bCs/>
        </w:rPr>
      </w:pPr>
    </w:p>
    <w:p w14:paraId="76462D9A" w14:textId="77777777" w:rsidR="004A3E2E" w:rsidRDefault="004A3E2E" w:rsidP="00F47492">
      <w:pPr>
        <w:jc w:val="both"/>
        <w:rPr>
          <w:b/>
          <w:bCs/>
        </w:rPr>
      </w:pPr>
    </w:p>
    <w:p w14:paraId="10C8C485" w14:textId="77777777" w:rsidR="004A3E2E" w:rsidRDefault="004A3E2E" w:rsidP="00F47492">
      <w:pPr>
        <w:jc w:val="both"/>
        <w:rPr>
          <w:b/>
          <w:bCs/>
        </w:rPr>
      </w:pPr>
    </w:p>
    <w:p w14:paraId="6FB7A49F" w14:textId="77777777" w:rsidR="004A3E2E" w:rsidRDefault="004A3E2E" w:rsidP="00F47492">
      <w:pPr>
        <w:jc w:val="both"/>
        <w:rPr>
          <w:b/>
          <w:bCs/>
        </w:rPr>
      </w:pPr>
    </w:p>
    <w:p w14:paraId="16FD0273" w14:textId="77777777" w:rsidR="004A3E2E" w:rsidRDefault="004A3E2E" w:rsidP="00F47492">
      <w:pPr>
        <w:jc w:val="both"/>
        <w:rPr>
          <w:b/>
          <w:bCs/>
        </w:rPr>
      </w:pPr>
    </w:p>
    <w:p w14:paraId="3CB0675A" w14:textId="77777777" w:rsidR="004A3E2E" w:rsidRDefault="004A3E2E" w:rsidP="00F47492">
      <w:pPr>
        <w:jc w:val="both"/>
        <w:rPr>
          <w:b/>
          <w:bCs/>
        </w:rPr>
      </w:pPr>
    </w:p>
    <w:p w14:paraId="196CBD27" w14:textId="77777777" w:rsidR="004A3E2E" w:rsidRDefault="004A3E2E" w:rsidP="00F47492">
      <w:pPr>
        <w:jc w:val="both"/>
        <w:rPr>
          <w:b/>
          <w:bCs/>
        </w:rPr>
      </w:pPr>
    </w:p>
    <w:p w14:paraId="73AC8141" w14:textId="77777777" w:rsidR="004A3E2E" w:rsidRDefault="004A3E2E" w:rsidP="00F47492">
      <w:pPr>
        <w:jc w:val="both"/>
        <w:rPr>
          <w:b/>
          <w:bCs/>
        </w:rPr>
      </w:pPr>
    </w:p>
    <w:p w14:paraId="3F8CD147" w14:textId="77777777" w:rsidR="004A3E2E" w:rsidRDefault="004A3E2E" w:rsidP="00F47492">
      <w:pPr>
        <w:jc w:val="both"/>
        <w:rPr>
          <w:b/>
          <w:bCs/>
        </w:rPr>
      </w:pPr>
    </w:p>
    <w:p w14:paraId="37529A78" w14:textId="06F39B7B" w:rsidR="004A3E2E" w:rsidRDefault="004A3E2E" w:rsidP="00F47492">
      <w:pPr>
        <w:jc w:val="both"/>
        <w:rPr>
          <w:b/>
          <w:bCs/>
        </w:rPr>
      </w:pPr>
    </w:p>
    <w:p w14:paraId="4AA07B46" w14:textId="09A6121C" w:rsidR="00ED29EC" w:rsidRDefault="00ED29EC" w:rsidP="00F47492">
      <w:pPr>
        <w:jc w:val="both"/>
        <w:rPr>
          <w:b/>
          <w:bCs/>
        </w:rPr>
      </w:pPr>
    </w:p>
    <w:p w14:paraId="4311824E" w14:textId="11C0C4C7" w:rsidR="00ED29EC" w:rsidRDefault="00ED29EC" w:rsidP="00F47492">
      <w:pPr>
        <w:jc w:val="both"/>
        <w:rPr>
          <w:b/>
          <w:bCs/>
        </w:rPr>
      </w:pPr>
    </w:p>
    <w:p w14:paraId="2B49C2FD" w14:textId="47CA1C55" w:rsidR="00ED29EC" w:rsidRDefault="00ED29EC" w:rsidP="00F47492">
      <w:pPr>
        <w:jc w:val="both"/>
        <w:rPr>
          <w:b/>
          <w:bCs/>
        </w:rPr>
      </w:pPr>
    </w:p>
    <w:p w14:paraId="2FADBA1A" w14:textId="36C94D64" w:rsidR="00ED29EC" w:rsidRDefault="00ED29EC" w:rsidP="00F47492">
      <w:pPr>
        <w:jc w:val="both"/>
        <w:rPr>
          <w:b/>
          <w:bCs/>
        </w:rPr>
      </w:pPr>
    </w:p>
    <w:p w14:paraId="63AAB5EA" w14:textId="2711C1E1" w:rsidR="00ED29EC" w:rsidRDefault="00ED29EC" w:rsidP="00F47492">
      <w:pPr>
        <w:jc w:val="both"/>
        <w:rPr>
          <w:b/>
          <w:bCs/>
        </w:rPr>
      </w:pPr>
    </w:p>
    <w:p w14:paraId="6F478F7B" w14:textId="27584B1C" w:rsidR="00ED29EC" w:rsidRDefault="00ED29EC" w:rsidP="00F47492">
      <w:pPr>
        <w:jc w:val="both"/>
        <w:rPr>
          <w:b/>
          <w:bCs/>
        </w:rPr>
      </w:pPr>
    </w:p>
    <w:p w14:paraId="01463A88" w14:textId="77777777" w:rsidR="00ED29EC" w:rsidRDefault="00ED29EC" w:rsidP="00F47492">
      <w:pPr>
        <w:jc w:val="both"/>
        <w:rPr>
          <w:b/>
          <w:bCs/>
        </w:rPr>
      </w:pPr>
    </w:p>
    <w:p w14:paraId="57BB7EAE" w14:textId="77777777" w:rsidR="004A3E2E" w:rsidRDefault="004A3E2E" w:rsidP="00F47492">
      <w:pPr>
        <w:jc w:val="both"/>
        <w:rPr>
          <w:b/>
          <w:bCs/>
        </w:rPr>
      </w:pPr>
    </w:p>
    <w:p w14:paraId="1162F6F7" w14:textId="77777777" w:rsidR="004A3E2E" w:rsidRDefault="004A3E2E" w:rsidP="00F47492">
      <w:pPr>
        <w:jc w:val="both"/>
        <w:rPr>
          <w:b/>
          <w:bCs/>
        </w:rPr>
      </w:pPr>
    </w:p>
    <w:p w14:paraId="1DB662E5" w14:textId="77777777" w:rsidR="004A3E2E" w:rsidRDefault="004A3E2E" w:rsidP="00F47492">
      <w:pPr>
        <w:jc w:val="both"/>
        <w:rPr>
          <w:b/>
          <w:bCs/>
        </w:rPr>
      </w:pPr>
    </w:p>
    <w:p w14:paraId="0F1D8F43" w14:textId="77777777" w:rsidR="004A3E2E" w:rsidRDefault="004A3E2E" w:rsidP="00F47492">
      <w:pPr>
        <w:jc w:val="both"/>
        <w:rPr>
          <w:b/>
          <w:bCs/>
        </w:rPr>
      </w:pPr>
    </w:p>
    <w:p w14:paraId="7FEC384C" w14:textId="29C0A8B4" w:rsidR="002A0331" w:rsidRDefault="002A0331" w:rsidP="00F47492">
      <w:pPr>
        <w:jc w:val="both"/>
        <w:rPr>
          <w:b/>
          <w:bCs/>
        </w:rPr>
      </w:pPr>
    </w:p>
    <w:p w14:paraId="5F14DC21" w14:textId="211FB5ED" w:rsidR="00FB03BB" w:rsidRDefault="00FB03BB" w:rsidP="00F47492">
      <w:pPr>
        <w:jc w:val="both"/>
        <w:rPr>
          <w:b/>
          <w:bCs/>
        </w:rPr>
      </w:pPr>
    </w:p>
    <w:p w14:paraId="58930BD4" w14:textId="1C39AFD7" w:rsidR="00BA74C9" w:rsidRDefault="00BA74C9" w:rsidP="00F47492">
      <w:pPr>
        <w:jc w:val="both"/>
        <w:rPr>
          <w:b/>
          <w:bCs/>
        </w:rPr>
      </w:pPr>
    </w:p>
    <w:p w14:paraId="6C1B8D31" w14:textId="77777777" w:rsidR="00BA74C9" w:rsidRDefault="00BA74C9" w:rsidP="00F47492">
      <w:pPr>
        <w:jc w:val="both"/>
        <w:rPr>
          <w:b/>
          <w:bCs/>
        </w:rPr>
      </w:pPr>
    </w:p>
    <w:p w14:paraId="466133E3" w14:textId="1A105E30" w:rsidR="00FB03BB" w:rsidRDefault="00FB03BB" w:rsidP="00F47492">
      <w:pPr>
        <w:jc w:val="both"/>
        <w:rPr>
          <w:b/>
          <w:bCs/>
        </w:rPr>
      </w:pPr>
    </w:p>
    <w:p w14:paraId="00FA1F4C" w14:textId="168F6182" w:rsidR="00FB03BB" w:rsidRDefault="00FB03BB" w:rsidP="00F47492">
      <w:pPr>
        <w:jc w:val="both"/>
        <w:rPr>
          <w:b/>
          <w:bCs/>
        </w:rPr>
      </w:pPr>
    </w:p>
    <w:p w14:paraId="159C62DD" w14:textId="77777777" w:rsidR="00FB03BB" w:rsidRDefault="00FB03BB" w:rsidP="00F47492">
      <w:pPr>
        <w:jc w:val="both"/>
        <w:rPr>
          <w:b/>
          <w:bCs/>
        </w:rPr>
      </w:pPr>
    </w:p>
    <w:p w14:paraId="7BD31DAC" w14:textId="77777777" w:rsidR="004A3E2E" w:rsidRDefault="004A3E2E" w:rsidP="00F47492">
      <w:pPr>
        <w:jc w:val="both"/>
        <w:rPr>
          <w:b/>
          <w:bCs/>
        </w:rPr>
      </w:pPr>
    </w:p>
    <w:p w14:paraId="225AA96D" w14:textId="06C31695" w:rsidR="0097107F" w:rsidRDefault="00AA47AC" w:rsidP="00F47492">
      <w:pPr>
        <w:jc w:val="both"/>
        <w:rPr>
          <w:b/>
          <w:bCs/>
        </w:rPr>
      </w:pPr>
      <w:r>
        <w:rPr>
          <w:b/>
          <w:bCs/>
        </w:rPr>
        <w:lastRenderedPageBreak/>
        <w:t xml:space="preserve">Supplementary </w:t>
      </w:r>
      <w:r w:rsidR="007A6DFD">
        <w:rPr>
          <w:b/>
          <w:bCs/>
        </w:rPr>
        <w:t>F</w:t>
      </w:r>
      <w:r>
        <w:rPr>
          <w:b/>
          <w:bCs/>
        </w:rPr>
        <w:t xml:space="preserve">igures: </w:t>
      </w:r>
    </w:p>
    <w:p w14:paraId="045EFB5D" w14:textId="4B0B7759" w:rsidR="00AA47AC" w:rsidRDefault="00AA47AC" w:rsidP="00F47492">
      <w:pPr>
        <w:jc w:val="both"/>
        <w:rPr>
          <w:b/>
          <w:bCs/>
        </w:rPr>
      </w:pPr>
    </w:p>
    <w:p w14:paraId="11EE66D4" w14:textId="198987B4" w:rsidR="00EA3269" w:rsidRDefault="00EA3269" w:rsidP="00EA3269">
      <w:pPr>
        <w:jc w:val="center"/>
        <w:rPr>
          <w:b/>
          <w:bCs/>
        </w:rPr>
      </w:pPr>
      <w:r>
        <w:rPr>
          <w:i/>
          <w:iCs/>
          <w:noProof/>
        </w:rPr>
        <w:drawing>
          <wp:inline distT="0" distB="0" distL="0" distR="0" wp14:anchorId="4C27CD38" wp14:editId="4C7AF235">
            <wp:extent cx="4452731" cy="4362537"/>
            <wp:effectExtent l="0" t="0" r="508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rotWithShape="1">
                    <a:blip r:embed="rId5" cstate="print">
                      <a:extLst>
                        <a:ext uri="{28A0092B-C50C-407E-A947-70E740481C1C}">
                          <a14:useLocalDpi xmlns:a14="http://schemas.microsoft.com/office/drawing/2010/main" val="0"/>
                        </a:ext>
                      </a:extLst>
                    </a:blip>
                    <a:srcRect t="4202" b="4405"/>
                    <a:stretch/>
                  </pic:blipFill>
                  <pic:spPr bwMode="auto">
                    <a:xfrm>
                      <a:off x="0" y="0"/>
                      <a:ext cx="4582725" cy="4489898"/>
                    </a:xfrm>
                    <a:prstGeom prst="rect">
                      <a:avLst/>
                    </a:prstGeom>
                    <a:ln>
                      <a:noFill/>
                    </a:ln>
                    <a:extLst>
                      <a:ext uri="{53640926-AAD7-44D8-BBD7-CCE9431645EC}">
                        <a14:shadowObscured xmlns:a14="http://schemas.microsoft.com/office/drawing/2010/main"/>
                      </a:ext>
                    </a:extLst>
                  </pic:spPr>
                </pic:pic>
              </a:graphicData>
            </a:graphic>
          </wp:inline>
        </w:drawing>
      </w:r>
    </w:p>
    <w:p w14:paraId="2FA20299" w14:textId="4239A354" w:rsidR="00F244AA" w:rsidRDefault="0083205E" w:rsidP="00EA3269">
      <w:pPr>
        <w:spacing w:before="240" w:after="120" w:line="360" w:lineRule="auto"/>
        <w:jc w:val="both"/>
        <w:rPr>
          <w:i/>
          <w:iCs/>
        </w:rPr>
      </w:pPr>
      <w:r>
        <w:rPr>
          <w:b/>
          <w:bCs/>
        </w:rPr>
        <w:t>Supp</w:t>
      </w:r>
      <w:r w:rsidR="00AA47AC">
        <w:rPr>
          <w:b/>
          <w:bCs/>
        </w:rPr>
        <w:t xml:space="preserve">lementary </w:t>
      </w:r>
      <w:r>
        <w:rPr>
          <w:b/>
          <w:bCs/>
        </w:rPr>
        <w:t>Fig</w:t>
      </w:r>
      <w:r w:rsidR="007A6DFD">
        <w:rPr>
          <w:b/>
          <w:bCs/>
        </w:rPr>
        <w:t>ure</w:t>
      </w:r>
      <w:r>
        <w:rPr>
          <w:b/>
          <w:bCs/>
        </w:rPr>
        <w:t xml:space="preserve"> 1</w:t>
      </w:r>
      <w:r w:rsidR="00AA47AC" w:rsidRPr="002A0331">
        <w:rPr>
          <w:b/>
          <w:bCs/>
        </w:rPr>
        <w:t>.</w:t>
      </w:r>
      <w:r w:rsidRPr="002A0331">
        <w:rPr>
          <w:b/>
          <w:bCs/>
        </w:rPr>
        <w:t xml:space="preserve"> </w:t>
      </w:r>
      <w:r w:rsidR="00B5702E" w:rsidRPr="002A0331">
        <w:rPr>
          <w:b/>
          <w:bCs/>
        </w:rPr>
        <w:t xml:space="preserve">Discrete </w:t>
      </w:r>
      <w:r w:rsidR="00B5702E" w:rsidRPr="002A0331">
        <w:rPr>
          <w:b/>
          <w:bCs/>
          <w:i/>
          <w:iCs/>
        </w:rPr>
        <w:t>[CH</w:t>
      </w:r>
      <w:r w:rsidR="00B5702E" w:rsidRPr="002A0331">
        <w:rPr>
          <w:b/>
          <w:bCs/>
          <w:i/>
          <w:iCs/>
          <w:vertAlign w:val="subscript"/>
        </w:rPr>
        <w:t>4</w:t>
      </w:r>
      <w:r w:rsidR="00B5702E" w:rsidRPr="002A0331">
        <w:rPr>
          <w:b/>
          <w:bCs/>
          <w:i/>
          <w:iCs/>
        </w:rPr>
        <w:t>] data used in this study</w:t>
      </w:r>
      <w:r w:rsidR="00FB03BB">
        <w:rPr>
          <w:b/>
          <w:bCs/>
          <w:i/>
          <w:iCs/>
        </w:rPr>
        <w:t>,</w:t>
      </w:r>
      <w:r w:rsidR="00B5702E" w:rsidRPr="002A0331">
        <w:rPr>
          <w:b/>
          <w:bCs/>
          <w:i/>
          <w:iCs/>
        </w:rPr>
        <w:t xml:space="preserve"> separated by measurement campaign.</w:t>
      </w:r>
      <w:r w:rsidR="00B5702E" w:rsidRPr="00A2348F">
        <w:rPr>
          <w:i/>
          <w:iCs/>
        </w:rPr>
        <w:t xml:space="preserve"> </w:t>
      </w:r>
      <w:r w:rsidR="00A2348F" w:rsidRPr="00A2348F">
        <w:rPr>
          <w:i/>
          <w:iCs/>
        </w:rPr>
        <w:t>[CH</w:t>
      </w:r>
      <w:r w:rsidR="00A2348F">
        <w:rPr>
          <w:i/>
          <w:iCs/>
          <w:vertAlign w:val="subscript"/>
        </w:rPr>
        <w:t>4</w:t>
      </w:r>
      <w:r w:rsidR="00A2348F" w:rsidRPr="00A2348F">
        <w:rPr>
          <w:i/>
          <w:iCs/>
        </w:rPr>
        <w:t>] data corrected for blank/ solubility, and gravitational effects measured from samples from the NEEM (</w:t>
      </w:r>
      <w:r w:rsidR="00397762">
        <w:rPr>
          <w:i/>
          <w:iCs/>
        </w:rPr>
        <w:t>a</w:t>
      </w:r>
      <w:r w:rsidR="00A2348F" w:rsidRPr="00A2348F">
        <w:rPr>
          <w:i/>
          <w:iCs/>
        </w:rPr>
        <w:t>), GISP2 (</w:t>
      </w:r>
      <w:r w:rsidR="00397762">
        <w:rPr>
          <w:i/>
          <w:iCs/>
        </w:rPr>
        <w:t>b</w:t>
      </w:r>
      <w:r w:rsidR="00A2348F" w:rsidRPr="00A2348F">
        <w:rPr>
          <w:i/>
          <w:iCs/>
        </w:rPr>
        <w:t xml:space="preserve">) and </w:t>
      </w:r>
      <w:r w:rsidR="00BE0A33">
        <w:rPr>
          <w:i/>
          <w:iCs/>
        </w:rPr>
        <w:t>WD</w:t>
      </w:r>
      <w:r w:rsidR="00A2348F" w:rsidRPr="00A2348F">
        <w:rPr>
          <w:i/>
          <w:iCs/>
        </w:rPr>
        <w:t xml:space="preserve"> (</w:t>
      </w:r>
      <w:r w:rsidR="00397762">
        <w:rPr>
          <w:i/>
          <w:iCs/>
        </w:rPr>
        <w:t>c</w:t>
      </w:r>
      <w:r w:rsidR="00A2348F" w:rsidRPr="00A2348F">
        <w:rPr>
          <w:i/>
          <w:iCs/>
        </w:rPr>
        <w:t>) ice cores, color-coded by measurement campaign. This visualizes the depth ranges where different campaigns overlap which are periods used to calculate campaign offsets</w:t>
      </w:r>
      <w:r w:rsidR="00A2348F">
        <w:rPr>
          <w:i/>
          <w:iCs/>
        </w:rPr>
        <w:t>.</w:t>
      </w:r>
      <w:r w:rsidR="00A2348F" w:rsidRPr="00A2348F">
        <w:rPr>
          <w:i/>
          <w:iCs/>
        </w:rPr>
        <w:t xml:space="preserve"> </w:t>
      </w:r>
      <w:r w:rsidR="007C3FC3">
        <w:rPr>
          <w:i/>
          <w:iCs/>
        </w:rPr>
        <w:t xml:space="preserve">The NEEM and </w:t>
      </w:r>
      <w:r w:rsidR="00BE0A33">
        <w:rPr>
          <w:i/>
          <w:iCs/>
        </w:rPr>
        <w:t>WD</w:t>
      </w:r>
      <w:r w:rsidR="007C3FC3">
        <w:rPr>
          <w:i/>
          <w:iCs/>
        </w:rPr>
        <w:t xml:space="preserve"> 2013 campaigns are denoted in red </w:t>
      </w:r>
      <w:r w:rsidR="00FB03BB">
        <w:rPr>
          <w:i/>
          <w:iCs/>
        </w:rPr>
        <w:t>and</w:t>
      </w:r>
      <w:r w:rsidR="007C3FC3">
        <w:rPr>
          <w:i/>
          <w:iCs/>
        </w:rPr>
        <w:t xml:space="preserve"> </w:t>
      </w:r>
      <w:r w:rsidR="007C3EBD">
        <w:rPr>
          <w:i/>
          <w:iCs/>
        </w:rPr>
        <w:t>were</w:t>
      </w:r>
      <w:r w:rsidR="007C3FC3">
        <w:rPr>
          <w:i/>
          <w:iCs/>
        </w:rPr>
        <w:t xml:space="preserve"> used as the main reference for all other campaigns </w:t>
      </w:r>
      <w:r w:rsidR="00FB03BB">
        <w:rPr>
          <w:i/>
          <w:iCs/>
        </w:rPr>
        <w:t>prior to</w:t>
      </w:r>
      <w:r w:rsidR="002A2EE7">
        <w:rPr>
          <w:i/>
          <w:iCs/>
        </w:rPr>
        <w:t xml:space="preserve"> adjust</w:t>
      </w:r>
      <w:r w:rsidR="00FB03BB">
        <w:rPr>
          <w:i/>
          <w:iCs/>
        </w:rPr>
        <w:t>ment</w:t>
      </w:r>
      <w:r w:rsidR="002A2EE7">
        <w:rPr>
          <w:i/>
          <w:iCs/>
        </w:rPr>
        <w:t xml:space="preserve"> to match the GISP2 2018/2019 data </w:t>
      </w:r>
      <w:r w:rsidR="007C3FC3">
        <w:rPr>
          <w:i/>
          <w:iCs/>
        </w:rPr>
        <w:t xml:space="preserve">(see main text). For NEEM, the </w:t>
      </w:r>
      <w:r w:rsidR="007C3FC3" w:rsidRPr="007C3FC3">
        <w:rPr>
          <w:i/>
          <w:iCs/>
        </w:rPr>
        <w:t>2011 and 2013</w:t>
      </w:r>
      <w:r w:rsidR="007C3FC3">
        <w:rPr>
          <w:i/>
          <w:iCs/>
        </w:rPr>
        <w:t xml:space="preserve"> campaigns overlap from</w:t>
      </w:r>
      <w:r w:rsidR="007C3FC3" w:rsidRPr="007C3FC3">
        <w:rPr>
          <w:i/>
          <w:iCs/>
        </w:rPr>
        <w:t xml:space="preserve"> 1436 </w:t>
      </w:r>
      <w:r w:rsidR="007C3FC3">
        <w:rPr>
          <w:i/>
          <w:iCs/>
        </w:rPr>
        <w:t>–</w:t>
      </w:r>
      <w:r w:rsidR="007C3FC3" w:rsidRPr="007C3FC3">
        <w:rPr>
          <w:i/>
          <w:iCs/>
        </w:rPr>
        <w:t xml:space="preserve"> 1452</w:t>
      </w:r>
      <w:r w:rsidR="007C3EBD">
        <w:rPr>
          <w:i/>
          <w:iCs/>
        </w:rPr>
        <w:t xml:space="preserve"> </w:t>
      </w:r>
      <w:r w:rsidR="007C3FC3" w:rsidRPr="007C3FC3">
        <w:rPr>
          <w:i/>
          <w:iCs/>
        </w:rPr>
        <w:t xml:space="preserve">m, 1464 </w:t>
      </w:r>
      <w:r w:rsidR="009A0ED1">
        <w:rPr>
          <w:i/>
          <w:iCs/>
        </w:rPr>
        <w:t>–</w:t>
      </w:r>
      <w:r w:rsidR="007C3FC3" w:rsidRPr="007C3FC3">
        <w:rPr>
          <w:i/>
          <w:iCs/>
        </w:rPr>
        <w:t xml:space="preserve"> 1497.5</w:t>
      </w:r>
      <w:r w:rsidR="007C3EBD">
        <w:rPr>
          <w:i/>
          <w:iCs/>
        </w:rPr>
        <w:t xml:space="preserve"> </w:t>
      </w:r>
      <w:r w:rsidR="007C3FC3" w:rsidRPr="007C3FC3">
        <w:rPr>
          <w:i/>
          <w:iCs/>
        </w:rPr>
        <w:t xml:space="preserve">m, 1512 </w:t>
      </w:r>
      <w:r w:rsidR="007C3FC3">
        <w:rPr>
          <w:i/>
          <w:iCs/>
        </w:rPr>
        <w:t>–</w:t>
      </w:r>
      <w:r w:rsidR="007C3FC3" w:rsidRPr="007C3FC3">
        <w:rPr>
          <w:i/>
          <w:iCs/>
        </w:rPr>
        <w:t xml:space="preserve"> 1557</w:t>
      </w:r>
      <w:r w:rsidR="007C3EBD">
        <w:rPr>
          <w:i/>
          <w:iCs/>
        </w:rPr>
        <w:t xml:space="preserve"> </w:t>
      </w:r>
      <w:r w:rsidR="007C3FC3" w:rsidRPr="007C3FC3">
        <w:rPr>
          <w:i/>
          <w:iCs/>
        </w:rPr>
        <w:t>m</w:t>
      </w:r>
      <w:r w:rsidR="007C3FC3">
        <w:rPr>
          <w:i/>
          <w:iCs/>
        </w:rPr>
        <w:t xml:space="preserve">. </w:t>
      </w:r>
      <w:r w:rsidR="000C794B">
        <w:rPr>
          <w:i/>
          <w:iCs/>
        </w:rPr>
        <w:t>The</w:t>
      </w:r>
      <w:r w:rsidR="007C3FC3">
        <w:rPr>
          <w:i/>
          <w:iCs/>
        </w:rPr>
        <w:t xml:space="preserve"> 2012 NEEM campaign </w:t>
      </w:r>
      <w:r w:rsidR="000C794B">
        <w:rPr>
          <w:i/>
          <w:iCs/>
        </w:rPr>
        <w:t xml:space="preserve">fully </w:t>
      </w:r>
      <w:r w:rsidR="007C3FC3">
        <w:rPr>
          <w:i/>
          <w:iCs/>
        </w:rPr>
        <w:t xml:space="preserve">overlaps with the 2013 campaign. For GISP2, the two campaigns overlap from 1820 – 1900 m. For </w:t>
      </w:r>
      <w:r w:rsidR="00BE0A33">
        <w:rPr>
          <w:i/>
          <w:iCs/>
        </w:rPr>
        <w:t>WD</w:t>
      </w:r>
      <w:r w:rsidR="007C3FC3">
        <w:rPr>
          <w:i/>
          <w:iCs/>
        </w:rPr>
        <w:t>, the 2013 record prior to 2600</w:t>
      </w:r>
      <w:r w:rsidR="007C3EBD">
        <w:rPr>
          <w:i/>
          <w:iCs/>
        </w:rPr>
        <w:t xml:space="preserve"> </w:t>
      </w:r>
      <w:r w:rsidR="007C3FC3">
        <w:rPr>
          <w:i/>
          <w:iCs/>
        </w:rPr>
        <w:t xml:space="preserve">m </w:t>
      </w:r>
      <w:r w:rsidR="000C794B">
        <w:rPr>
          <w:i/>
          <w:iCs/>
        </w:rPr>
        <w:t xml:space="preserve">fully </w:t>
      </w:r>
      <w:r w:rsidR="007C3FC3">
        <w:rPr>
          <w:i/>
          <w:iCs/>
        </w:rPr>
        <w:t xml:space="preserve">overlaps with the 2012 campaign. </w:t>
      </w:r>
      <w:r w:rsidR="00370531">
        <w:rPr>
          <w:i/>
          <w:iCs/>
        </w:rPr>
        <w:t xml:space="preserve">The 2018 and 2013 campaigns overlap from </w:t>
      </w:r>
      <w:r w:rsidR="00370531" w:rsidRPr="00370531">
        <w:rPr>
          <w:i/>
          <w:iCs/>
        </w:rPr>
        <w:t xml:space="preserve">2360 </w:t>
      </w:r>
      <w:r w:rsidR="00370531">
        <w:rPr>
          <w:i/>
          <w:iCs/>
        </w:rPr>
        <w:t>–</w:t>
      </w:r>
      <w:r w:rsidR="00370531" w:rsidRPr="00370531">
        <w:rPr>
          <w:i/>
          <w:iCs/>
        </w:rPr>
        <w:t xml:space="preserve"> 2460</w:t>
      </w:r>
      <w:r w:rsidR="007C3EBD">
        <w:rPr>
          <w:i/>
          <w:iCs/>
        </w:rPr>
        <w:t xml:space="preserve"> </w:t>
      </w:r>
      <w:r w:rsidR="00370531" w:rsidRPr="00370531">
        <w:rPr>
          <w:i/>
          <w:iCs/>
        </w:rPr>
        <w:t xml:space="preserve">m and 2650 </w:t>
      </w:r>
      <w:r w:rsidR="009A0ED1">
        <w:rPr>
          <w:i/>
          <w:iCs/>
        </w:rPr>
        <w:t>–</w:t>
      </w:r>
      <w:r w:rsidR="00370531" w:rsidRPr="00370531">
        <w:rPr>
          <w:i/>
          <w:iCs/>
        </w:rPr>
        <w:t xml:space="preserve"> 2750</w:t>
      </w:r>
      <w:r w:rsidR="007C3EBD">
        <w:rPr>
          <w:i/>
          <w:iCs/>
        </w:rPr>
        <w:t xml:space="preserve"> </w:t>
      </w:r>
      <w:r w:rsidR="00370531" w:rsidRPr="00370531">
        <w:rPr>
          <w:i/>
          <w:iCs/>
        </w:rPr>
        <w:t>m</w:t>
      </w:r>
      <w:r w:rsidR="00370531">
        <w:rPr>
          <w:i/>
          <w:iCs/>
        </w:rPr>
        <w:t xml:space="preserve">. Lastly, because the 2019 </w:t>
      </w:r>
      <w:r w:rsidR="00BE0A33">
        <w:rPr>
          <w:i/>
          <w:iCs/>
        </w:rPr>
        <w:t>WD</w:t>
      </w:r>
      <w:r w:rsidR="00370531">
        <w:rPr>
          <w:i/>
          <w:iCs/>
        </w:rPr>
        <w:t xml:space="preserve"> </w:t>
      </w:r>
      <w:r w:rsidR="008C30B8">
        <w:rPr>
          <w:i/>
          <w:iCs/>
        </w:rPr>
        <w:t>c</w:t>
      </w:r>
      <w:r w:rsidR="00370531">
        <w:rPr>
          <w:i/>
          <w:iCs/>
        </w:rPr>
        <w:t>ampaign does not overlap with 2013, the offset betw</w:t>
      </w:r>
      <w:r w:rsidR="000C794B">
        <w:rPr>
          <w:i/>
          <w:iCs/>
        </w:rPr>
        <w:t>e</w:t>
      </w:r>
      <w:r w:rsidR="00370531">
        <w:rPr>
          <w:i/>
          <w:iCs/>
        </w:rPr>
        <w:t xml:space="preserve">en 2012 and 2019 </w:t>
      </w:r>
      <w:r w:rsidR="007C3EBD">
        <w:rPr>
          <w:i/>
          <w:iCs/>
        </w:rPr>
        <w:t>w</w:t>
      </w:r>
      <w:r w:rsidR="00F244AA">
        <w:rPr>
          <w:i/>
          <w:iCs/>
        </w:rPr>
        <w:t xml:space="preserve">as </w:t>
      </w:r>
      <w:r w:rsidR="00370531">
        <w:rPr>
          <w:i/>
          <w:iCs/>
        </w:rPr>
        <w:t>calculated using the overlap</w:t>
      </w:r>
      <w:r w:rsidR="00F244AA">
        <w:rPr>
          <w:i/>
          <w:iCs/>
        </w:rPr>
        <w:t xml:space="preserve"> </w:t>
      </w:r>
      <w:r w:rsidR="00F26D92">
        <w:rPr>
          <w:i/>
          <w:iCs/>
        </w:rPr>
        <w:t>from</w:t>
      </w:r>
      <w:r w:rsidR="00370531">
        <w:rPr>
          <w:i/>
          <w:iCs/>
        </w:rPr>
        <w:t xml:space="preserve"> 2560 – 2650m</w:t>
      </w:r>
      <w:r w:rsidR="009A0ED1">
        <w:rPr>
          <w:i/>
          <w:iCs/>
        </w:rPr>
        <w:t xml:space="preserve">, which </w:t>
      </w:r>
      <w:r w:rsidR="007C3EBD">
        <w:rPr>
          <w:i/>
          <w:iCs/>
        </w:rPr>
        <w:t>wa</w:t>
      </w:r>
      <w:r w:rsidR="009A0ED1">
        <w:rPr>
          <w:i/>
          <w:iCs/>
        </w:rPr>
        <w:t xml:space="preserve">s then used with the 2013, 2012 offset to calculate the </w:t>
      </w:r>
      <w:r w:rsidR="00BE0A33">
        <w:rPr>
          <w:i/>
          <w:iCs/>
        </w:rPr>
        <w:t>WD</w:t>
      </w:r>
      <w:r w:rsidR="009A0ED1">
        <w:rPr>
          <w:i/>
          <w:iCs/>
        </w:rPr>
        <w:t xml:space="preserve"> 2019, 2013 offset.</w:t>
      </w:r>
    </w:p>
    <w:p w14:paraId="19475884" w14:textId="396A001B" w:rsidR="0097107F" w:rsidRPr="008055BD" w:rsidRDefault="00AB26C4" w:rsidP="008055BD">
      <w:pPr>
        <w:jc w:val="center"/>
        <w:rPr>
          <w:i/>
          <w:iCs/>
        </w:rPr>
      </w:pPr>
      <w:r>
        <w:rPr>
          <w:i/>
          <w:iCs/>
          <w:noProof/>
        </w:rPr>
        <w:lastRenderedPageBreak/>
        <w:drawing>
          <wp:inline distT="0" distB="0" distL="0" distR="0" wp14:anchorId="3292D8C3" wp14:editId="6F0184F7">
            <wp:extent cx="5943600" cy="464947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3600" cy="4649470"/>
                    </a:xfrm>
                    <a:prstGeom prst="rect">
                      <a:avLst/>
                    </a:prstGeom>
                  </pic:spPr>
                </pic:pic>
              </a:graphicData>
            </a:graphic>
          </wp:inline>
        </w:drawing>
      </w:r>
    </w:p>
    <w:p w14:paraId="34C79577" w14:textId="7E402036" w:rsidR="00101189" w:rsidRPr="00ED29EC" w:rsidRDefault="00A07AB2" w:rsidP="00ED29EC">
      <w:pPr>
        <w:spacing w:before="240" w:line="360" w:lineRule="auto"/>
        <w:jc w:val="both"/>
        <w:rPr>
          <w:i/>
          <w:iCs/>
        </w:rPr>
      </w:pPr>
      <w:r w:rsidRPr="00A07AB2">
        <w:rPr>
          <w:b/>
          <w:bCs/>
        </w:rPr>
        <w:t>Supp</w:t>
      </w:r>
      <w:r w:rsidR="00AA47AC">
        <w:rPr>
          <w:b/>
          <w:bCs/>
        </w:rPr>
        <w:t>lementary</w:t>
      </w:r>
      <w:r w:rsidRPr="00A07AB2">
        <w:rPr>
          <w:b/>
          <w:bCs/>
        </w:rPr>
        <w:t xml:space="preserve"> </w:t>
      </w:r>
      <w:r w:rsidR="009A0ED1" w:rsidRPr="00A07AB2">
        <w:rPr>
          <w:b/>
          <w:bCs/>
        </w:rPr>
        <w:t>F</w:t>
      </w:r>
      <w:r w:rsidRPr="00A07AB2">
        <w:rPr>
          <w:b/>
          <w:bCs/>
        </w:rPr>
        <w:t>ig</w:t>
      </w:r>
      <w:r w:rsidR="007A6DFD">
        <w:rPr>
          <w:b/>
          <w:bCs/>
        </w:rPr>
        <w:t>ure</w:t>
      </w:r>
      <w:r w:rsidRPr="00A07AB2">
        <w:rPr>
          <w:b/>
          <w:bCs/>
        </w:rPr>
        <w:t xml:space="preserve"> </w:t>
      </w:r>
      <w:r w:rsidR="009A0ED1">
        <w:rPr>
          <w:b/>
          <w:bCs/>
        </w:rPr>
        <w:t>2</w:t>
      </w:r>
      <w:r w:rsidR="00AA47AC">
        <w:rPr>
          <w:b/>
          <w:bCs/>
        </w:rPr>
        <w:t>.</w:t>
      </w:r>
      <w:r w:rsidRPr="00A07AB2">
        <w:rPr>
          <w:i/>
          <w:iCs/>
        </w:rPr>
        <w:t xml:space="preserve"> </w:t>
      </w:r>
      <w:r w:rsidR="00CB5DA8" w:rsidRPr="002A0331">
        <w:rPr>
          <w:b/>
          <w:bCs/>
          <w:i/>
          <w:iCs/>
        </w:rPr>
        <w:t>R</w:t>
      </w:r>
      <w:r w:rsidRPr="002A0331">
        <w:rPr>
          <w:b/>
          <w:bCs/>
          <w:i/>
          <w:iCs/>
        </w:rPr>
        <w:t>egressions and uncertainties of each of the binn</w:t>
      </w:r>
      <w:r w:rsidR="00BB27E6" w:rsidRPr="002A0331">
        <w:rPr>
          <w:b/>
          <w:bCs/>
          <w:i/>
          <w:iCs/>
        </w:rPr>
        <w:t>ing</w:t>
      </w:r>
      <w:r w:rsidRPr="002A0331">
        <w:rPr>
          <w:b/>
          <w:bCs/>
          <w:i/>
          <w:iCs/>
        </w:rPr>
        <w:t xml:space="preserve"> </w:t>
      </w:r>
      <w:r w:rsidR="00BB27E6" w:rsidRPr="002A0331">
        <w:rPr>
          <w:b/>
          <w:bCs/>
          <w:i/>
          <w:iCs/>
        </w:rPr>
        <w:t>tests</w:t>
      </w:r>
      <w:r w:rsidR="00141ECE" w:rsidRPr="002A0331">
        <w:rPr>
          <w:b/>
          <w:bCs/>
          <w:i/>
          <w:iCs/>
        </w:rPr>
        <w:t>.</w:t>
      </w:r>
      <w:r w:rsidRPr="00A07AB2">
        <w:rPr>
          <w:i/>
          <w:iCs/>
        </w:rPr>
        <w:t xml:space="preserve"> For each </w:t>
      </w:r>
      <w:r w:rsidR="00BB27E6">
        <w:rPr>
          <w:i/>
          <w:iCs/>
        </w:rPr>
        <w:t>tes</w:t>
      </w:r>
      <w:r w:rsidRPr="00A07AB2">
        <w:rPr>
          <w:i/>
          <w:iCs/>
        </w:rPr>
        <w:t>t, the</w:t>
      </w:r>
      <w:r>
        <w:rPr>
          <w:i/>
          <w:iCs/>
        </w:rPr>
        <w:t xml:space="preserve"> left figure shows </w:t>
      </w:r>
      <w:r w:rsidR="00A1040E">
        <w:rPr>
          <w:i/>
          <w:iCs/>
        </w:rPr>
        <w:t xml:space="preserve">all data within each bin and the right figure shows each of those bins </w:t>
      </w:r>
      <w:r w:rsidR="00AE4DA6">
        <w:rPr>
          <w:i/>
          <w:iCs/>
        </w:rPr>
        <w:t>with identical ranges of</w:t>
      </w:r>
      <w:r w:rsidR="00A1040E">
        <w:rPr>
          <w:i/>
          <w:iCs/>
        </w:rPr>
        <w:t xml:space="preserve"> </w:t>
      </w:r>
      <w:r w:rsidR="00397762">
        <w:rPr>
          <w:i/>
          <w:iCs/>
        </w:rPr>
        <w:t>[</w:t>
      </w:r>
      <w:r w:rsidR="00A1040E">
        <w:rPr>
          <w:i/>
          <w:iCs/>
        </w:rPr>
        <w:t>Ca</w:t>
      </w:r>
      <w:r w:rsidR="00A1040E">
        <w:rPr>
          <w:i/>
          <w:iCs/>
          <w:vertAlign w:val="superscript"/>
        </w:rPr>
        <w:t>2</w:t>
      </w:r>
      <w:r w:rsidR="00397762">
        <w:rPr>
          <w:i/>
          <w:iCs/>
          <w:vertAlign w:val="superscript"/>
        </w:rPr>
        <w:t>+</w:t>
      </w:r>
      <w:r w:rsidR="00397762">
        <w:rPr>
          <w:i/>
          <w:iCs/>
        </w:rPr>
        <w:t>]</w:t>
      </w:r>
      <w:r w:rsidR="00A1040E">
        <w:rPr>
          <w:i/>
          <w:iCs/>
        </w:rPr>
        <w:t xml:space="preserve">. From top to bottom, the </w:t>
      </w:r>
      <w:r w:rsidR="00141ECE">
        <w:rPr>
          <w:i/>
          <w:iCs/>
        </w:rPr>
        <w:t>sub</w:t>
      </w:r>
      <w:r w:rsidR="00A1040E">
        <w:rPr>
          <w:i/>
          <w:iCs/>
        </w:rPr>
        <w:t>figures show binning for (</w:t>
      </w:r>
      <w:r w:rsidR="00397762">
        <w:rPr>
          <w:i/>
          <w:iCs/>
        </w:rPr>
        <w:t>a - b</w:t>
      </w:r>
      <w:r w:rsidR="00A1040E">
        <w:rPr>
          <w:i/>
          <w:iCs/>
        </w:rPr>
        <w:t>) GISP2 measurement campaign</w:t>
      </w:r>
      <w:r w:rsidR="00141ECE">
        <w:rPr>
          <w:i/>
          <w:iCs/>
        </w:rPr>
        <w:t>,</w:t>
      </w:r>
      <w:r w:rsidR="00A1040E">
        <w:rPr>
          <w:i/>
          <w:iCs/>
        </w:rPr>
        <w:t xml:space="preserve"> (</w:t>
      </w:r>
      <w:r w:rsidR="00397762">
        <w:rPr>
          <w:i/>
          <w:iCs/>
        </w:rPr>
        <w:t>c - d</w:t>
      </w:r>
      <w:r w:rsidR="00A1040E">
        <w:rPr>
          <w:i/>
          <w:iCs/>
        </w:rPr>
        <w:t>) GISP2 ice age/dept</w:t>
      </w:r>
      <w:r w:rsidR="00141ECE">
        <w:rPr>
          <w:i/>
          <w:iCs/>
        </w:rPr>
        <w:t>h,</w:t>
      </w:r>
      <w:r w:rsidR="00BC0C7F">
        <w:rPr>
          <w:i/>
          <w:iCs/>
        </w:rPr>
        <w:t xml:space="preserve"> (</w:t>
      </w:r>
      <w:r w:rsidR="00397762">
        <w:rPr>
          <w:i/>
          <w:iCs/>
        </w:rPr>
        <w:t>e -f</w:t>
      </w:r>
      <w:r w:rsidR="00BC0C7F">
        <w:rPr>
          <w:i/>
          <w:iCs/>
        </w:rPr>
        <w:t>) NEEM measurement campaign</w:t>
      </w:r>
      <w:r w:rsidR="00141ECE">
        <w:rPr>
          <w:i/>
          <w:iCs/>
        </w:rPr>
        <w:t>, and (</w:t>
      </w:r>
      <w:r w:rsidR="00397762">
        <w:rPr>
          <w:i/>
          <w:iCs/>
        </w:rPr>
        <w:t>g - h</w:t>
      </w:r>
      <w:r w:rsidR="00141ECE">
        <w:rPr>
          <w:i/>
          <w:iCs/>
        </w:rPr>
        <w:t>) GISP2 vs</w:t>
      </w:r>
      <w:r w:rsidR="001E7141">
        <w:rPr>
          <w:i/>
          <w:iCs/>
        </w:rPr>
        <w:t>.</w:t>
      </w:r>
      <w:r w:rsidR="00141ECE">
        <w:rPr>
          <w:i/>
          <w:iCs/>
        </w:rPr>
        <w:t xml:space="preserve"> NEEM.</w:t>
      </w:r>
    </w:p>
    <w:p w14:paraId="1CAE8E46" w14:textId="1D047AF6" w:rsidR="00F025C8" w:rsidRPr="00EA3269" w:rsidRDefault="00EA3269" w:rsidP="00EA3269">
      <w:pPr>
        <w:jc w:val="center"/>
        <w:rPr>
          <w:i/>
          <w:iCs/>
        </w:rPr>
      </w:pPr>
      <w:r>
        <w:rPr>
          <w:i/>
          <w:iCs/>
          <w:noProof/>
        </w:rPr>
        <w:lastRenderedPageBreak/>
        <mc:AlternateContent>
          <mc:Choice Requires="wpg">
            <w:drawing>
              <wp:anchor distT="0" distB="0" distL="114300" distR="114300" simplePos="0" relativeHeight="251659264" behindDoc="0" locked="0" layoutInCell="1" allowOverlap="1" wp14:anchorId="0D4DDBCF" wp14:editId="0D8760BF">
                <wp:simplePos x="0" y="0"/>
                <wp:positionH relativeFrom="column">
                  <wp:posOffset>308572</wp:posOffset>
                </wp:positionH>
                <wp:positionV relativeFrom="paragraph">
                  <wp:posOffset>4234440</wp:posOffset>
                </wp:positionV>
                <wp:extent cx="1258245" cy="336550"/>
                <wp:effectExtent l="0" t="0" r="0" b="6350"/>
                <wp:wrapNone/>
                <wp:docPr id="1" name="Group 1"/>
                <wp:cNvGraphicFramePr/>
                <a:graphic xmlns:a="http://schemas.openxmlformats.org/drawingml/2006/main">
                  <a:graphicData uri="http://schemas.microsoft.com/office/word/2010/wordprocessingGroup">
                    <wpg:wgp>
                      <wpg:cNvGrpSpPr/>
                      <wpg:grpSpPr>
                        <a:xfrm>
                          <a:off x="0" y="0"/>
                          <a:ext cx="1258245" cy="336550"/>
                          <a:chOff x="0" y="0"/>
                          <a:chExt cx="1258246" cy="336550"/>
                        </a:xfrm>
                      </wpg:grpSpPr>
                      <pic:pic xmlns:pic="http://schemas.openxmlformats.org/drawingml/2006/picture">
                        <pic:nvPicPr>
                          <pic:cNvPr id="5" name="Picture 5" descr="Text&#10;&#10;Description automatically generated with medium confidence"/>
                          <pic:cNvPicPr>
                            <a:picLocks noChangeAspect="1"/>
                          </pic:cNvPicPr>
                        </pic:nvPicPr>
                        <pic:blipFill rotWithShape="1">
                          <a:blip r:embed="rId7" cstate="print">
                            <a:extLst>
                              <a:ext uri="{28A0092B-C50C-407E-A947-70E740481C1C}">
                                <a14:useLocalDpi xmlns:a14="http://schemas.microsoft.com/office/drawing/2010/main" val="0"/>
                              </a:ext>
                            </a:extLst>
                          </a:blip>
                          <a:srcRect l="90" t="8290" r="-90"/>
                          <a:stretch/>
                        </pic:blipFill>
                        <pic:spPr bwMode="auto">
                          <a:xfrm>
                            <a:off x="0" y="21265"/>
                            <a:ext cx="476885" cy="31178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6" name="Picture 6" descr="Text&#10;&#10;Description automatically generated with medium confidence"/>
                          <pic:cNvPicPr>
                            <a:picLocks noChangeAspect="1"/>
                          </pic:cNvPicPr>
                        </pic:nvPicPr>
                        <pic:blipFill rotWithShape="1">
                          <a:blip r:embed="rId8" cstate="print">
                            <a:extLst>
                              <a:ext uri="{28A0092B-C50C-407E-A947-70E740481C1C}">
                                <a14:useLocalDpi xmlns:a14="http://schemas.microsoft.com/office/drawing/2010/main" val="0"/>
                              </a:ext>
                            </a:extLst>
                          </a:blip>
                          <a:srcRect r="2205"/>
                          <a:stretch/>
                        </pic:blipFill>
                        <pic:spPr bwMode="auto">
                          <a:xfrm>
                            <a:off x="478465" y="0"/>
                            <a:ext cx="779781" cy="33655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762466E4" id="Group 1" o:spid="_x0000_s1026" style="position:absolute;margin-left:24.3pt;margin-top:333.4pt;width:99.05pt;height:26.5pt;z-index:251659264;mso-width-relative:margin;mso-height-relative:margin" coordsize="12582,3365"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alt="Text&#10;&#10;Description automatically generated with medium confidence" style="position:absolute;top:212;width:4768;height:311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">
                  <v:imagedata r:id="rId13" o:title="Text&#10;&#10;Description automatically generated with medium confidence" croptop="5433f" cropleft="59f" cropright="-59f"/>
                </v:shape>
                <v:shape id="Picture 6" o:spid="_x0000_s1028" type="#_x0000_t75" alt="Text&#10;&#10;Description automatically generated with medium confidence" style="position:absolute;left:4784;width:7798;height:336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">
                  <v:imagedata r:id="rId14" o:title="Text&#10;&#10;Description automatically generated with medium confidence" cropright="1445f"/>
                </v:shape>
              </v:group>
            </w:pict>
          </mc:Fallback>
        </mc:AlternateContent>
      </w:r>
      <w:r>
        <w:rPr>
          <w:i/>
          <w:iCs/>
          <w:noProof/>
        </w:rPr>
        <w:drawing>
          <wp:inline distT="0" distB="0" distL="0" distR="0" wp14:anchorId="5B020C92" wp14:editId="2155844B">
            <wp:extent cx="5924017" cy="4711959"/>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rotWithShape="1">
                    <a:blip r:embed="rId15" cstate="print">
                      <a:extLst>
                        <a:ext uri="{28A0092B-C50C-407E-A947-70E740481C1C}">
                          <a14:useLocalDpi xmlns:a14="http://schemas.microsoft.com/office/drawing/2010/main" val="0"/>
                        </a:ext>
                      </a:extLst>
                    </a:blip>
                    <a:srcRect l="6592" r="7684"/>
                    <a:stretch/>
                  </pic:blipFill>
                  <pic:spPr bwMode="auto">
                    <a:xfrm>
                      <a:off x="0" y="0"/>
                      <a:ext cx="5938546" cy="4723516"/>
                    </a:xfrm>
                    <a:prstGeom prst="rect">
                      <a:avLst/>
                    </a:prstGeom>
                    <a:ln>
                      <a:noFill/>
                    </a:ln>
                    <a:extLst>
                      <a:ext uri="{53640926-AAD7-44D8-BBD7-CCE9431645EC}">
                        <a14:shadowObscured xmlns:a14="http://schemas.microsoft.com/office/drawing/2010/main"/>
                      </a:ext>
                    </a:extLst>
                  </pic:spPr>
                </pic:pic>
              </a:graphicData>
            </a:graphic>
          </wp:inline>
        </w:drawing>
      </w:r>
    </w:p>
    <w:p w14:paraId="24DFBC09" w14:textId="768DABF6" w:rsidR="00F025C8" w:rsidRDefault="00F025C8">
      <w:pPr>
        <w:rPr>
          <w:b/>
          <w:bCs/>
        </w:rPr>
      </w:pPr>
    </w:p>
    <w:p w14:paraId="7B9D6411" w14:textId="61966F17" w:rsidR="00EA3269" w:rsidRDefault="00EA3269" w:rsidP="00EA3269">
      <w:pPr>
        <w:spacing w:line="360" w:lineRule="auto"/>
        <w:jc w:val="both"/>
        <w:rPr>
          <w:i/>
          <w:iCs/>
        </w:rPr>
      </w:pPr>
      <w:r>
        <w:rPr>
          <w:b/>
          <w:bCs/>
        </w:rPr>
        <w:t>S</w:t>
      </w:r>
      <w:r w:rsidRPr="00A07AB2">
        <w:rPr>
          <w:b/>
          <w:bCs/>
        </w:rPr>
        <w:t>upp</w:t>
      </w:r>
      <w:r>
        <w:rPr>
          <w:b/>
          <w:bCs/>
        </w:rPr>
        <w:t>lementary</w:t>
      </w:r>
      <w:r w:rsidRPr="00A07AB2">
        <w:rPr>
          <w:b/>
          <w:bCs/>
        </w:rPr>
        <w:t xml:space="preserve"> </w:t>
      </w:r>
      <w:r>
        <w:rPr>
          <w:b/>
          <w:bCs/>
        </w:rPr>
        <w:t>Fig</w:t>
      </w:r>
      <w:r w:rsidR="007A6DFD">
        <w:rPr>
          <w:b/>
          <w:bCs/>
        </w:rPr>
        <w:t>ure</w:t>
      </w:r>
      <w:r w:rsidRPr="00A07AB2">
        <w:rPr>
          <w:b/>
          <w:bCs/>
        </w:rPr>
        <w:t xml:space="preserve"> </w:t>
      </w:r>
      <w:r>
        <w:rPr>
          <w:b/>
          <w:bCs/>
        </w:rPr>
        <w:t>3.</w:t>
      </w:r>
      <w:r w:rsidRPr="00A07AB2">
        <w:rPr>
          <w:i/>
          <w:iCs/>
        </w:rPr>
        <w:t xml:space="preserve"> </w:t>
      </w:r>
      <w:r w:rsidRPr="002A0331">
        <w:rPr>
          <w:b/>
          <w:bCs/>
          <w:i/>
          <w:iCs/>
        </w:rPr>
        <w:t>Results of the ANCOVA (analysis of covariance) tests conducted on the binned CH</w:t>
      </w:r>
      <w:r w:rsidRPr="002A0331">
        <w:rPr>
          <w:b/>
          <w:bCs/>
          <w:i/>
          <w:iCs/>
          <w:vertAlign w:val="subscript"/>
        </w:rPr>
        <w:t>4xs</w:t>
      </w:r>
      <w:r w:rsidRPr="002A0331">
        <w:rPr>
          <w:b/>
          <w:bCs/>
          <w:i/>
          <w:iCs/>
        </w:rPr>
        <w:t xml:space="preserve"> data.</w:t>
      </w:r>
      <w:r>
        <w:rPr>
          <w:i/>
          <w:iCs/>
        </w:rPr>
        <w:t xml:space="preserve"> Each subplot shows the 95% confidence intervals of the</w:t>
      </w:r>
      <w:r w:rsidR="001E7141">
        <w:rPr>
          <w:i/>
          <w:iCs/>
        </w:rPr>
        <w:t xml:space="preserve"> </w:t>
      </w:r>
      <w:r w:rsidR="001E7141" w:rsidRPr="00132C24">
        <w:rPr>
          <w:i/>
          <w:iCs/>
        </w:rPr>
        <w:t>CH</w:t>
      </w:r>
      <w:r w:rsidR="001E7141" w:rsidRPr="00132C24">
        <w:rPr>
          <w:i/>
          <w:iCs/>
          <w:vertAlign w:val="subscript"/>
        </w:rPr>
        <w:t>4xs</w:t>
      </w:r>
      <w:r w:rsidR="001E7141" w:rsidRPr="00132C24">
        <w:rPr>
          <w:i/>
          <w:iCs/>
        </w:rPr>
        <w:t xml:space="preserve"> vs. Ca</w:t>
      </w:r>
      <w:r w:rsidR="001E7141" w:rsidRPr="00132C24">
        <w:rPr>
          <w:i/>
          <w:iCs/>
          <w:vertAlign w:val="superscript"/>
        </w:rPr>
        <w:t>2+</w:t>
      </w:r>
      <w:r w:rsidR="001E7141" w:rsidRPr="00132C24">
        <w:rPr>
          <w:i/>
          <w:iCs/>
        </w:rPr>
        <w:t xml:space="preserve"> regression</w:t>
      </w:r>
      <w:r w:rsidR="001E7141">
        <w:t xml:space="preserve"> </w:t>
      </w:r>
      <w:r>
        <w:rPr>
          <w:i/>
          <w:iCs/>
        </w:rPr>
        <w:t>slopes</w:t>
      </w:r>
      <w:r w:rsidR="00132C24">
        <w:rPr>
          <w:i/>
          <w:iCs/>
        </w:rPr>
        <w:t xml:space="preserve"> (using data covering equal [Ca</w:t>
      </w:r>
      <w:r w:rsidR="00132C24">
        <w:rPr>
          <w:i/>
          <w:iCs/>
          <w:vertAlign w:val="superscript"/>
        </w:rPr>
        <w:t>2+</w:t>
      </w:r>
      <w:r w:rsidR="00132C24">
        <w:rPr>
          <w:i/>
          <w:iCs/>
        </w:rPr>
        <w:t>] ranges)</w:t>
      </w:r>
      <w:r>
        <w:rPr>
          <w:i/>
          <w:iCs/>
        </w:rPr>
        <w:t xml:space="preserve"> of the </w:t>
      </w:r>
      <w:r w:rsidR="001E7141">
        <w:rPr>
          <w:i/>
          <w:iCs/>
        </w:rPr>
        <w:t xml:space="preserve">(a) </w:t>
      </w:r>
      <w:r>
        <w:rPr>
          <w:i/>
          <w:iCs/>
        </w:rPr>
        <w:t>age/depth binned GISP2 data, (</w:t>
      </w:r>
      <w:r w:rsidR="001E7141">
        <w:rPr>
          <w:i/>
          <w:iCs/>
        </w:rPr>
        <w:t>b</w:t>
      </w:r>
      <w:r>
        <w:rPr>
          <w:i/>
          <w:iCs/>
        </w:rPr>
        <w:t>) campaign binned GISP2 data, (</w:t>
      </w:r>
      <w:r w:rsidR="001E7141">
        <w:rPr>
          <w:i/>
          <w:iCs/>
        </w:rPr>
        <w:t>c</w:t>
      </w:r>
      <w:r>
        <w:rPr>
          <w:i/>
          <w:iCs/>
        </w:rPr>
        <w:t>) core comparison data, and (</w:t>
      </w:r>
      <w:r w:rsidR="001E7141">
        <w:rPr>
          <w:i/>
          <w:iCs/>
        </w:rPr>
        <w:t>d</w:t>
      </w:r>
      <w:r>
        <w:rPr>
          <w:i/>
          <w:iCs/>
        </w:rPr>
        <w:t xml:space="preserve">) campaign binned NEEM data. </w:t>
      </w:r>
      <w:r w:rsidR="00F26D92">
        <w:rPr>
          <w:i/>
          <w:iCs/>
        </w:rPr>
        <w:t>There were statistically significant differences in the regression slope for (a) and (b)</w:t>
      </w:r>
      <w:r w:rsidRPr="00227454">
        <w:rPr>
          <w:i/>
          <w:iCs/>
        </w:rPr>
        <w:t xml:space="preserve">. To account for </w:t>
      </w:r>
      <w:r w:rsidR="00F26D92">
        <w:rPr>
          <w:i/>
          <w:iCs/>
        </w:rPr>
        <w:t>this potential variability</w:t>
      </w:r>
      <w:r w:rsidRPr="00227454">
        <w:rPr>
          <w:i/>
          <w:iCs/>
        </w:rPr>
        <w:t>, we assign larger error for correcting the CH4xs data used in our rIPD reconstruction.</w:t>
      </w:r>
    </w:p>
    <w:p w14:paraId="6D7F06A8" w14:textId="3B002DB7" w:rsidR="00F025C8" w:rsidRDefault="00F025C8">
      <w:pPr>
        <w:rPr>
          <w:b/>
          <w:bCs/>
        </w:rPr>
      </w:pPr>
    </w:p>
    <w:p w14:paraId="596D8557" w14:textId="77777777" w:rsidR="00F025C8" w:rsidRDefault="00F025C8">
      <w:pPr>
        <w:rPr>
          <w:b/>
          <w:bCs/>
        </w:rPr>
      </w:pPr>
    </w:p>
    <w:p w14:paraId="1AAD50D6" w14:textId="3AD6BEEB" w:rsidR="00F025C8" w:rsidRDefault="00F025C8">
      <w:pPr>
        <w:rPr>
          <w:b/>
          <w:bCs/>
        </w:rPr>
      </w:pPr>
    </w:p>
    <w:p w14:paraId="36C5EAFD" w14:textId="3E99EC41" w:rsidR="00F025C8" w:rsidRDefault="00F025C8">
      <w:pPr>
        <w:rPr>
          <w:b/>
          <w:bCs/>
        </w:rPr>
      </w:pPr>
    </w:p>
    <w:p w14:paraId="3AB0488D" w14:textId="268A6257" w:rsidR="00F025C8" w:rsidRDefault="00F025C8">
      <w:pPr>
        <w:rPr>
          <w:b/>
          <w:bCs/>
        </w:rPr>
      </w:pPr>
    </w:p>
    <w:p w14:paraId="379C9DAC" w14:textId="4D2B9BCA" w:rsidR="00E52113" w:rsidRDefault="00E52113">
      <w:pPr>
        <w:rPr>
          <w:b/>
          <w:bCs/>
        </w:rPr>
      </w:pPr>
    </w:p>
    <w:p w14:paraId="269397D6" w14:textId="77777777" w:rsidR="00EA3269" w:rsidRDefault="00EA3269" w:rsidP="008055BD">
      <w:pPr>
        <w:spacing w:line="360" w:lineRule="auto"/>
        <w:jc w:val="both"/>
        <w:rPr>
          <w:b/>
          <w:bCs/>
        </w:rPr>
      </w:pPr>
    </w:p>
    <w:p w14:paraId="0E37795D" w14:textId="0137AF91" w:rsidR="00EA3269" w:rsidRDefault="00EA3269" w:rsidP="00EA3269">
      <w:pPr>
        <w:spacing w:line="360" w:lineRule="auto"/>
        <w:jc w:val="center"/>
        <w:rPr>
          <w:b/>
          <w:bCs/>
        </w:rPr>
      </w:pPr>
      <w:r>
        <w:rPr>
          <w:i/>
          <w:iCs/>
          <w:noProof/>
        </w:rPr>
        <w:lastRenderedPageBreak/>
        <w:drawing>
          <wp:inline distT="0" distB="0" distL="0" distR="0" wp14:anchorId="50570BCA" wp14:editId="366C347A">
            <wp:extent cx="5212080" cy="466458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6">
                      <a:extLst>
                        <a:ext uri="{28A0092B-C50C-407E-A947-70E740481C1C}">
                          <a14:useLocalDpi xmlns:a14="http://schemas.microsoft.com/office/drawing/2010/main" val="0"/>
                        </a:ext>
                      </a:extLst>
                    </a:blip>
                    <a:srcRect t="7549" b="2"/>
                    <a:stretch/>
                  </pic:blipFill>
                  <pic:spPr bwMode="auto">
                    <a:xfrm>
                      <a:off x="0" y="0"/>
                      <a:ext cx="5222447" cy="4673861"/>
                    </a:xfrm>
                    <a:prstGeom prst="rect">
                      <a:avLst/>
                    </a:prstGeom>
                    <a:ln>
                      <a:noFill/>
                    </a:ln>
                    <a:extLst>
                      <a:ext uri="{53640926-AAD7-44D8-BBD7-CCE9431645EC}">
                        <a14:shadowObscured xmlns:a14="http://schemas.microsoft.com/office/drawing/2010/main"/>
                      </a:ext>
                    </a:extLst>
                  </pic:spPr>
                </pic:pic>
              </a:graphicData>
            </a:graphic>
          </wp:inline>
        </w:drawing>
      </w:r>
    </w:p>
    <w:p w14:paraId="354ED8BD" w14:textId="21552F36" w:rsidR="00DF52FB" w:rsidRDefault="00DF52FB" w:rsidP="00EA3269">
      <w:pPr>
        <w:spacing w:before="240" w:line="360" w:lineRule="auto"/>
        <w:jc w:val="both"/>
        <w:rPr>
          <w:i/>
          <w:iCs/>
        </w:rPr>
      </w:pPr>
      <w:r>
        <w:rPr>
          <w:b/>
          <w:bCs/>
        </w:rPr>
        <w:t>Supp</w:t>
      </w:r>
      <w:r w:rsidR="00AA47AC">
        <w:rPr>
          <w:b/>
          <w:bCs/>
        </w:rPr>
        <w:t>lementary</w:t>
      </w:r>
      <w:r>
        <w:rPr>
          <w:b/>
          <w:bCs/>
        </w:rPr>
        <w:t xml:space="preserve"> </w:t>
      </w:r>
      <w:r w:rsidR="00AA47AC">
        <w:rPr>
          <w:b/>
          <w:bCs/>
        </w:rPr>
        <w:t>F</w:t>
      </w:r>
      <w:r>
        <w:rPr>
          <w:b/>
          <w:bCs/>
        </w:rPr>
        <w:t>ig</w:t>
      </w:r>
      <w:r w:rsidR="007A6DFD">
        <w:rPr>
          <w:b/>
          <w:bCs/>
        </w:rPr>
        <w:t>ure</w:t>
      </w:r>
      <w:r>
        <w:rPr>
          <w:b/>
          <w:bCs/>
        </w:rPr>
        <w:t xml:space="preserve"> 4</w:t>
      </w:r>
      <w:r w:rsidR="00AA47AC" w:rsidRPr="002A0331">
        <w:rPr>
          <w:b/>
          <w:bCs/>
        </w:rPr>
        <w:t>.</w:t>
      </w:r>
      <w:r w:rsidRPr="002A0331">
        <w:rPr>
          <w:b/>
          <w:bCs/>
          <w:i/>
          <w:iCs/>
        </w:rPr>
        <w:t xml:space="preserve"> </w:t>
      </w:r>
      <w:r w:rsidR="00B5702E" w:rsidRPr="002A0331">
        <w:rPr>
          <w:b/>
          <w:bCs/>
          <w:i/>
          <w:iCs/>
        </w:rPr>
        <w:t>Comparison of CH</w:t>
      </w:r>
      <w:r w:rsidR="00B5702E" w:rsidRPr="002A0331">
        <w:rPr>
          <w:b/>
          <w:bCs/>
          <w:i/>
          <w:iCs/>
          <w:vertAlign w:val="subscript"/>
        </w:rPr>
        <w:t>4xs</w:t>
      </w:r>
      <w:r w:rsidR="00B5702E" w:rsidRPr="002A0331">
        <w:rPr>
          <w:b/>
          <w:bCs/>
          <w:i/>
          <w:iCs/>
        </w:rPr>
        <w:t xml:space="preserve"> correction methods.</w:t>
      </w:r>
      <w:r w:rsidR="00B5702E">
        <w:rPr>
          <w:i/>
          <w:iCs/>
        </w:rPr>
        <w:t xml:space="preserve"> </w:t>
      </w:r>
      <w:r>
        <w:rPr>
          <w:i/>
          <w:iCs/>
        </w:rPr>
        <w:t>OSU GISP2 and NEEM CH</w:t>
      </w:r>
      <w:r>
        <w:rPr>
          <w:i/>
          <w:iCs/>
          <w:vertAlign w:val="subscript"/>
        </w:rPr>
        <w:t>4xs</w:t>
      </w:r>
      <w:r>
        <w:rPr>
          <w:i/>
          <w:iCs/>
        </w:rPr>
        <w:t xml:space="preserve"> corrected data using the Lee et al., 2020 correction method</w:t>
      </w:r>
      <w:r w:rsidR="00B23D55">
        <w:rPr>
          <w:i/>
          <w:iCs/>
        </w:rPr>
        <w:t xml:space="preserve"> </w:t>
      </w:r>
      <w:r w:rsidR="00B23D55">
        <w:rPr>
          <w:i/>
          <w:iCs/>
        </w:rPr>
        <w:fldChar w:fldCharType="begin"/>
      </w:r>
      <w:r w:rsidR="00ED77F7">
        <w:rPr>
          <w:i/>
          <w:iCs/>
        </w:rPr>
        <w:instrText xml:space="preserve"> ADDIN EN.CITE &lt;EndNote&gt;&lt;Cite&gt;&lt;Author&gt;Lee&lt;/Author&gt;&lt;Year&gt;2020&lt;/Year&gt;&lt;RecNum&gt;325&lt;/RecNum&gt;&lt;DisplayText&gt;&lt;style face="superscript"&gt;10&lt;/style&gt;&lt;/DisplayText&gt;&lt;record&gt;&lt;rec-number&gt;325&lt;/rec-number&gt;&lt;foreign-keys&gt;&lt;key app="EN" db-id="paexdsspxzpz07evew7pwdp15wzttpte2x9v" timestamp="1661494145"&gt;325&lt;/key&gt;&lt;/foreign-keys&gt;&lt;ref-type name="Journal Article"&gt;17&lt;/ref-type&gt;&lt;contributors&gt;&lt;authors&gt;&lt;author&gt;Lee, James E&lt;/author&gt;&lt;author&gt;Edwards, Jon S&lt;/author&gt;&lt;author&gt;Schmitt, Jochen&lt;/author&gt;&lt;author&gt;Fischer, Hubertus&lt;/author&gt;&lt;author&gt;Bock, Michael&lt;/author&gt;&lt;author&gt;Brook, Edward J&lt;/author&gt;&lt;/authors&gt;&lt;/contributors&gt;&lt;titles&gt;&lt;title&gt;Excess methane in Greenland ice cores associated with high dust concentrations&lt;/title&gt;&lt;secondary-title&gt;Geochimica et cosmochimica acta&lt;/secondary-title&gt;&lt;/titles&gt;&lt;periodical&gt;&lt;full-title&gt;Geochimica et cosmochimica acta&lt;/full-title&gt;&lt;/periodical&gt;&lt;pages&gt;409-430&lt;/pages&gt;&lt;volume&gt;270&lt;/volume&gt;&lt;dates&gt;&lt;year&gt;2020&lt;/year&gt;&lt;/dates&gt;&lt;isbn&gt;0016-7037&lt;/isbn&gt;&lt;urls&gt;&lt;/urls&gt;&lt;/record&gt;&lt;/Cite&gt;&lt;/EndNote&gt;</w:instrText>
      </w:r>
      <w:r w:rsidR="00B23D55">
        <w:rPr>
          <w:i/>
          <w:iCs/>
        </w:rPr>
        <w:fldChar w:fldCharType="separate"/>
      </w:r>
      <w:r w:rsidR="00ED77F7" w:rsidRPr="00ED77F7">
        <w:rPr>
          <w:i/>
          <w:iCs/>
          <w:noProof/>
          <w:vertAlign w:val="superscript"/>
        </w:rPr>
        <w:t>10</w:t>
      </w:r>
      <w:r w:rsidR="00B23D55">
        <w:rPr>
          <w:i/>
          <w:iCs/>
        </w:rPr>
        <w:fldChar w:fldCharType="end"/>
      </w:r>
      <w:r>
        <w:rPr>
          <w:i/>
          <w:iCs/>
        </w:rPr>
        <w:t xml:space="preserve"> </w:t>
      </w:r>
      <w:r w:rsidR="00B5702E">
        <w:rPr>
          <w:i/>
          <w:iCs/>
        </w:rPr>
        <w:t xml:space="preserve">are </w:t>
      </w:r>
      <w:r>
        <w:rPr>
          <w:i/>
          <w:iCs/>
        </w:rPr>
        <w:t xml:space="preserve">compared with </w:t>
      </w:r>
      <w:r w:rsidRPr="00E26072">
        <w:rPr>
          <w:i/>
          <w:iCs/>
        </w:rPr>
        <w:t xml:space="preserve">NGRIP data corrected using methods described in </w:t>
      </w:r>
      <w:r w:rsidR="00565E0C">
        <w:rPr>
          <w:i/>
          <w:iCs/>
        </w:rPr>
        <w:t>S</w:t>
      </w:r>
      <w:r w:rsidR="00E95975">
        <w:rPr>
          <w:i/>
          <w:iCs/>
        </w:rPr>
        <w:t xml:space="preserve">upplementary </w:t>
      </w:r>
      <w:r w:rsidR="00565E0C">
        <w:rPr>
          <w:i/>
          <w:iCs/>
        </w:rPr>
        <w:t>S</w:t>
      </w:r>
      <w:r w:rsidRPr="00E26072">
        <w:rPr>
          <w:i/>
          <w:iCs/>
        </w:rPr>
        <w:t>ection 3.3. Top: CH</w:t>
      </w:r>
      <w:r w:rsidRPr="00E26072">
        <w:rPr>
          <w:i/>
          <w:iCs/>
          <w:vertAlign w:val="subscript"/>
        </w:rPr>
        <w:t>4xs</w:t>
      </w:r>
      <w:r w:rsidRPr="00E26072">
        <w:rPr>
          <w:i/>
          <w:iCs/>
        </w:rPr>
        <w:t xml:space="preserve"> corrected NEEM (orange), GISP2 (green), NGRIP using the retroactive method (light blue) and NGRIP using the CH</w:t>
      </w:r>
      <w:r w:rsidRPr="00E26072">
        <w:rPr>
          <w:i/>
          <w:iCs/>
          <w:vertAlign w:val="subscript"/>
        </w:rPr>
        <w:t>4</w:t>
      </w:r>
      <w:r w:rsidRPr="00E26072">
        <w:rPr>
          <w:i/>
          <w:iCs/>
        </w:rPr>
        <w:t>:C</w:t>
      </w:r>
      <w:r w:rsidRPr="00E26072">
        <w:rPr>
          <w:i/>
          <w:iCs/>
          <w:vertAlign w:val="subscript"/>
        </w:rPr>
        <w:t>2</w:t>
      </w:r>
      <w:r w:rsidRPr="00E26072">
        <w:rPr>
          <w:i/>
          <w:iCs/>
        </w:rPr>
        <w:t>H</w:t>
      </w:r>
      <w:r w:rsidRPr="00E26072">
        <w:rPr>
          <w:i/>
          <w:iCs/>
          <w:vertAlign w:val="subscript"/>
        </w:rPr>
        <w:t>6</w:t>
      </w:r>
      <w:r w:rsidRPr="00E26072">
        <w:rPr>
          <w:i/>
          <w:iCs/>
        </w:rPr>
        <w:t>:C</w:t>
      </w:r>
      <w:r w:rsidRPr="00E26072">
        <w:rPr>
          <w:i/>
          <w:iCs/>
          <w:vertAlign w:val="subscript"/>
        </w:rPr>
        <w:t>3</w:t>
      </w:r>
      <w:r w:rsidRPr="00E26072">
        <w:rPr>
          <w:i/>
          <w:iCs/>
        </w:rPr>
        <w:t>H</w:t>
      </w:r>
      <w:r w:rsidRPr="00E26072">
        <w:rPr>
          <w:i/>
          <w:iCs/>
          <w:vertAlign w:val="subscript"/>
        </w:rPr>
        <w:t>8</w:t>
      </w:r>
      <w:r w:rsidRPr="00E26072">
        <w:rPr>
          <w:i/>
          <w:iCs/>
        </w:rPr>
        <w:t xml:space="preserve"> ratio method (purple </w:t>
      </w:r>
      <w:r w:rsidR="002533F5">
        <w:rPr>
          <w:i/>
          <w:iCs/>
        </w:rPr>
        <w:t>asterisk</w:t>
      </w:r>
      <w:r w:rsidR="00BB27E6">
        <w:rPr>
          <w:i/>
          <w:iCs/>
        </w:rPr>
        <w:t>s</w:t>
      </w:r>
      <w:r w:rsidRPr="00E26072">
        <w:rPr>
          <w:i/>
          <w:iCs/>
        </w:rPr>
        <w:t>). Bottom: Ca</w:t>
      </w:r>
      <w:r w:rsidRPr="00E26072">
        <w:rPr>
          <w:i/>
          <w:iCs/>
          <w:vertAlign w:val="superscript"/>
        </w:rPr>
        <w:t>2+</w:t>
      </w:r>
      <w:r w:rsidRPr="00E26072">
        <w:rPr>
          <w:i/>
          <w:iCs/>
        </w:rPr>
        <w:t xml:space="preserve"> data </w:t>
      </w:r>
      <w:r>
        <w:rPr>
          <w:i/>
          <w:iCs/>
        </w:rPr>
        <w:t>for each core, color coded according to</w:t>
      </w:r>
      <w:r w:rsidR="00565E0C">
        <w:rPr>
          <w:i/>
          <w:iCs/>
        </w:rPr>
        <w:t xml:space="preserve"> the top panel</w:t>
      </w:r>
      <w:r>
        <w:rPr>
          <w:i/>
          <w:iCs/>
        </w:rPr>
        <w:t xml:space="preserve">. Data </w:t>
      </w:r>
      <w:r w:rsidR="00BB27E6">
        <w:rPr>
          <w:i/>
          <w:iCs/>
        </w:rPr>
        <w:t>are</w:t>
      </w:r>
      <w:r>
        <w:rPr>
          <w:i/>
          <w:iCs/>
        </w:rPr>
        <w:t xml:space="preserve"> plotted on gas age scales internally synchronized to the </w:t>
      </w:r>
      <w:r w:rsidR="00BE0A33">
        <w:rPr>
          <w:i/>
          <w:iCs/>
        </w:rPr>
        <w:t>W</w:t>
      </w:r>
      <w:r w:rsidR="00BB27E6">
        <w:rPr>
          <w:i/>
          <w:iCs/>
        </w:rPr>
        <w:t>AIS Divide ice core</w:t>
      </w:r>
      <w:r>
        <w:rPr>
          <w:i/>
          <w:iCs/>
        </w:rPr>
        <w:t xml:space="preserve"> gas age scale to aid with direct comparison. </w:t>
      </w:r>
    </w:p>
    <w:p w14:paraId="2CDDA613" w14:textId="77777777" w:rsidR="00DF52FB" w:rsidRPr="00E26072" w:rsidRDefault="00DF52FB" w:rsidP="00DF52FB">
      <w:pPr>
        <w:jc w:val="both"/>
        <w:rPr>
          <w:i/>
          <w:iCs/>
        </w:rPr>
      </w:pPr>
    </w:p>
    <w:p w14:paraId="0FA7D97A" w14:textId="0046C154" w:rsidR="00DF52FB" w:rsidRDefault="00DF52FB" w:rsidP="00DF52FB">
      <w:pPr>
        <w:jc w:val="center"/>
        <w:rPr>
          <w:i/>
          <w:iCs/>
        </w:rPr>
      </w:pPr>
    </w:p>
    <w:p w14:paraId="7E359164" w14:textId="6817B571" w:rsidR="00DF52FB" w:rsidRDefault="00DF52FB" w:rsidP="00DF52FB">
      <w:pPr>
        <w:jc w:val="center"/>
        <w:rPr>
          <w:i/>
          <w:iCs/>
        </w:rPr>
      </w:pPr>
    </w:p>
    <w:p w14:paraId="4495BE68" w14:textId="6C80A689" w:rsidR="00EA3269" w:rsidRDefault="009314AC" w:rsidP="00E05923">
      <w:pPr>
        <w:spacing w:line="360" w:lineRule="auto"/>
        <w:jc w:val="center"/>
        <w:rPr>
          <w:b/>
          <w:bCs/>
        </w:rPr>
      </w:pPr>
      <w:r>
        <w:rPr>
          <w:b/>
          <w:bCs/>
          <w:noProof/>
        </w:rPr>
        <w:lastRenderedPageBreak/>
        <w:drawing>
          <wp:inline distT="0" distB="0" distL="0" distR="0" wp14:anchorId="1E81C44B" wp14:editId="0034DD17">
            <wp:extent cx="5591387" cy="4896000"/>
            <wp:effectExtent l="0" t="0" r="0" b="0"/>
            <wp:docPr id="2" name="Picture 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application&#10;&#10;Description automatically generated"/>
                    <pic:cNvPicPr/>
                  </pic:nvPicPr>
                  <pic:blipFill rotWithShape="1">
                    <a:blip r:embed="rId17" cstate="print">
                      <a:extLst>
                        <a:ext uri="{28A0092B-C50C-407E-A947-70E740481C1C}">
                          <a14:useLocalDpi xmlns:a14="http://schemas.microsoft.com/office/drawing/2010/main" val="0"/>
                        </a:ext>
                      </a:extLst>
                    </a:blip>
                    <a:srcRect l="3768" r="6895"/>
                    <a:stretch/>
                  </pic:blipFill>
                  <pic:spPr bwMode="auto">
                    <a:xfrm>
                      <a:off x="0" y="0"/>
                      <a:ext cx="5613038" cy="4914958"/>
                    </a:xfrm>
                    <a:prstGeom prst="rect">
                      <a:avLst/>
                    </a:prstGeom>
                    <a:ln>
                      <a:noFill/>
                    </a:ln>
                    <a:extLst>
                      <a:ext uri="{53640926-AAD7-44D8-BBD7-CCE9431645EC}">
                        <a14:shadowObscured xmlns:a14="http://schemas.microsoft.com/office/drawing/2010/main"/>
                      </a:ext>
                    </a:extLst>
                  </pic:spPr>
                </pic:pic>
              </a:graphicData>
            </a:graphic>
          </wp:inline>
        </w:drawing>
      </w:r>
    </w:p>
    <w:p w14:paraId="42A663E7" w14:textId="5F9605D9" w:rsidR="00227454" w:rsidRPr="00E05923" w:rsidRDefault="00D3759C" w:rsidP="00E05923">
      <w:pPr>
        <w:spacing w:before="240" w:line="360" w:lineRule="auto"/>
        <w:jc w:val="both"/>
      </w:pPr>
      <w:r>
        <w:rPr>
          <w:b/>
          <w:bCs/>
        </w:rPr>
        <w:t>Supp</w:t>
      </w:r>
      <w:r w:rsidR="00AA47AC">
        <w:rPr>
          <w:b/>
          <w:bCs/>
        </w:rPr>
        <w:t>lementary</w:t>
      </w:r>
      <w:r>
        <w:rPr>
          <w:b/>
          <w:bCs/>
        </w:rPr>
        <w:t xml:space="preserve"> </w:t>
      </w:r>
      <w:r w:rsidR="00AA47AC">
        <w:rPr>
          <w:b/>
          <w:bCs/>
        </w:rPr>
        <w:t>F</w:t>
      </w:r>
      <w:r>
        <w:rPr>
          <w:b/>
          <w:bCs/>
        </w:rPr>
        <w:t>ig</w:t>
      </w:r>
      <w:r w:rsidR="007A6DFD">
        <w:rPr>
          <w:b/>
          <w:bCs/>
        </w:rPr>
        <w:t>ure</w:t>
      </w:r>
      <w:r>
        <w:rPr>
          <w:b/>
          <w:bCs/>
        </w:rPr>
        <w:t xml:space="preserve"> </w:t>
      </w:r>
      <w:r w:rsidR="00DF52FB">
        <w:rPr>
          <w:b/>
          <w:bCs/>
        </w:rPr>
        <w:t>5</w:t>
      </w:r>
      <w:r w:rsidR="00AA47AC" w:rsidRPr="002A0331">
        <w:rPr>
          <w:b/>
          <w:bCs/>
        </w:rPr>
        <w:t>.</w:t>
      </w:r>
      <w:r w:rsidRPr="002A0331">
        <w:rPr>
          <w:b/>
          <w:bCs/>
        </w:rPr>
        <w:t xml:space="preserve"> </w:t>
      </w:r>
      <w:r w:rsidR="002A0331">
        <w:rPr>
          <w:b/>
          <w:bCs/>
          <w:i/>
          <w:iCs/>
        </w:rPr>
        <w:t>S</w:t>
      </w:r>
      <w:r w:rsidR="00822108" w:rsidRPr="002A0331">
        <w:rPr>
          <w:b/>
          <w:bCs/>
          <w:i/>
          <w:iCs/>
        </w:rPr>
        <w:t>moothing sensitivity test</w:t>
      </w:r>
      <w:r w:rsidR="002A0331">
        <w:rPr>
          <w:b/>
          <w:bCs/>
          <w:i/>
          <w:iCs/>
        </w:rPr>
        <w:t xml:space="preserve"> results</w:t>
      </w:r>
      <w:r w:rsidR="00822108" w:rsidRPr="002A0331">
        <w:rPr>
          <w:b/>
          <w:bCs/>
          <w:i/>
          <w:iCs/>
        </w:rPr>
        <w:t>.</w:t>
      </w:r>
      <w:r w:rsidR="00822108">
        <w:rPr>
          <w:i/>
          <w:iCs/>
        </w:rPr>
        <w:t xml:space="preserve"> </w:t>
      </w:r>
      <w:r w:rsidR="007A27A5">
        <w:rPr>
          <w:i/>
          <w:iCs/>
        </w:rPr>
        <w:t xml:space="preserve">(a) </w:t>
      </w:r>
      <w:r w:rsidR="00227454">
        <w:rPr>
          <w:i/>
          <w:iCs/>
        </w:rPr>
        <w:t xml:space="preserve">and </w:t>
      </w:r>
      <w:r w:rsidR="007A27A5">
        <w:rPr>
          <w:i/>
          <w:iCs/>
        </w:rPr>
        <w:t>(b)</w:t>
      </w:r>
      <w:r w:rsidR="00822108">
        <w:rPr>
          <w:i/>
          <w:iCs/>
        </w:rPr>
        <w:t xml:space="preserve"> show the interval averages and their 95% confidence intervals for select intervals described in Baumgartner et al., 2012</w:t>
      </w:r>
      <w:r w:rsidR="00B23D55">
        <w:rPr>
          <w:i/>
          <w:iCs/>
        </w:rPr>
        <w:t xml:space="preserve"> </w:t>
      </w:r>
      <w:r w:rsidR="00B23D55">
        <w:rPr>
          <w:i/>
          <w:iCs/>
        </w:rPr>
        <w:fldChar w:fldCharType="begin"/>
      </w:r>
      <w:r w:rsidR="008A6CCA">
        <w:rPr>
          <w:i/>
          <w:iCs/>
        </w:rPr>
        <w:instrText xml:space="preserve"> ADDIN EN.CITE &lt;EndNote&gt;&lt;Cite&gt;&lt;Author&gt;Baumgartner&lt;/Author&gt;&lt;Year&gt;2012&lt;/Year&gt;&lt;RecNum&gt;213&lt;/RecNum&gt;&lt;DisplayText&gt;&lt;style face="superscript"&gt;16&lt;/style&gt;&lt;/DisplayText&gt;&lt;record&gt;&lt;rec-number&gt;213&lt;/rec-number&gt;&lt;foreign-keys&gt;&lt;key app="EN" db-id="paexdsspxzpz07evew7pwdp15wzttpte2x9v" timestamp="1639374421"&gt;213&lt;/key&gt;&lt;/foreign-keys&gt;&lt;ref-type name="Journal Article"&gt;17&lt;/ref-type&gt;&lt;contributors&gt;&lt;authors&gt;&lt;author&gt;Baumgartner, Matthias&lt;/author&gt;&lt;author&gt;Schilt, Adrian&lt;/author&gt;&lt;author&gt;Eicher, Olivier&lt;/author&gt;&lt;author&gt;Schmitt, Jochen&lt;/author&gt;&lt;author&gt;Schwander, Jakob&lt;/author&gt;&lt;author&gt;Spahni, Renato&lt;/author&gt;&lt;author&gt;Fischer, Hubertus&lt;/author&gt;&lt;author&gt;Stocker, Thomas&lt;/author&gt;&lt;/authors&gt;&lt;/contributors&gt;&lt;titles&gt;&lt;title&gt;High-resolution interpolar difference of atmospheric methane around the Last Glacial Maximum&lt;/title&gt;&lt;secondary-title&gt;Biogeosciences&lt;/secondary-title&gt;&lt;/titles&gt;&lt;periodical&gt;&lt;full-title&gt;Biogeosciences&lt;/full-title&gt;&lt;/periodical&gt;&lt;pages&gt;3961-3977&lt;/pages&gt;&lt;volume&gt;9&lt;/volume&gt;&lt;number&gt;10&lt;/number&gt;&lt;dates&gt;&lt;year&gt;2012&lt;/year&gt;&lt;/dates&gt;&lt;isbn&gt;1726-4170&lt;/isbn&gt;&lt;urls&gt;&lt;/urls&gt;&lt;/record&gt;&lt;/Cite&gt;&lt;/EndNote&gt;</w:instrText>
      </w:r>
      <w:r w:rsidR="00B23D55">
        <w:rPr>
          <w:i/>
          <w:iCs/>
        </w:rPr>
        <w:fldChar w:fldCharType="separate"/>
      </w:r>
      <w:r w:rsidR="008A6CCA" w:rsidRPr="008A6CCA">
        <w:rPr>
          <w:i/>
          <w:iCs/>
          <w:noProof/>
          <w:vertAlign w:val="superscript"/>
        </w:rPr>
        <w:t>16</w:t>
      </w:r>
      <w:r w:rsidR="00B23D55">
        <w:rPr>
          <w:i/>
          <w:iCs/>
        </w:rPr>
        <w:fldChar w:fldCharType="end"/>
      </w:r>
      <w:r w:rsidR="00822108">
        <w:rPr>
          <w:i/>
          <w:iCs/>
        </w:rPr>
        <w:t>. Note that the interval averages and their uncertainties are not sensitive to changes in the degrees of smo</w:t>
      </w:r>
      <w:r w:rsidR="00822108" w:rsidRPr="00C22848">
        <w:rPr>
          <w:i/>
          <w:iCs/>
        </w:rPr>
        <w:t>othing.</w:t>
      </w:r>
      <w:r w:rsidR="00C22848" w:rsidRPr="00C22848">
        <w:rPr>
          <w:i/>
          <w:iCs/>
        </w:rPr>
        <w:t xml:space="preserve"> </w:t>
      </w:r>
      <w:r w:rsidR="00822108" w:rsidRPr="00C22848">
        <w:rPr>
          <w:i/>
          <w:iCs/>
        </w:rPr>
        <w:t>The LGM and st1 GISP2 intervals were omitted to prevent overcrowding</w:t>
      </w:r>
      <w:r w:rsidR="00516BF5">
        <w:rPr>
          <w:i/>
          <w:iCs/>
        </w:rPr>
        <w:t xml:space="preserve"> in the figure</w:t>
      </w:r>
      <w:r w:rsidR="00822108" w:rsidRPr="00C22848">
        <w:rPr>
          <w:i/>
          <w:iCs/>
        </w:rPr>
        <w:t xml:space="preserve"> but the results are the same</w:t>
      </w:r>
      <w:r w:rsidR="00516BF5">
        <w:rPr>
          <w:i/>
          <w:iCs/>
        </w:rPr>
        <w:t>. (c)</w:t>
      </w:r>
      <w:r w:rsidR="00822108" w:rsidRPr="00C22848">
        <w:rPr>
          <w:i/>
          <w:iCs/>
        </w:rPr>
        <w:t xml:space="preserve"> shows the impact of the various degrees of smoothing on the GISP2 (blue) and NEEM (black) rIPD records. Note that shorter smoothing windows </w:t>
      </w:r>
      <w:r w:rsidR="00227454">
        <w:rPr>
          <w:i/>
          <w:iCs/>
        </w:rPr>
        <w:t>allow</w:t>
      </w:r>
      <w:r w:rsidR="00C22848" w:rsidRPr="00C22848">
        <w:rPr>
          <w:i/>
          <w:iCs/>
        </w:rPr>
        <w:t xml:space="preserve"> more centennial scale variability. Due to the sensitivity of </w:t>
      </w:r>
      <w:r w:rsidR="00F26D92" w:rsidRPr="00C22848">
        <w:rPr>
          <w:i/>
          <w:iCs/>
        </w:rPr>
        <w:t xml:space="preserve">centennial variability in the </w:t>
      </w:r>
      <w:proofErr w:type="spellStart"/>
      <w:r w:rsidR="00F26D92" w:rsidRPr="00C22848">
        <w:rPr>
          <w:i/>
          <w:iCs/>
        </w:rPr>
        <w:t>rIPD</w:t>
      </w:r>
      <w:proofErr w:type="spellEnd"/>
      <w:r w:rsidR="00F26D92" w:rsidRPr="00C22848">
        <w:rPr>
          <w:i/>
          <w:iCs/>
        </w:rPr>
        <w:t xml:space="preserve"> </w:t>
      </w:r>
      <w:r w:rsidR="00F26D92">
        <w:rPr>
          <w:i/>
          <w:iCs/>
        </w:rPr>
        <w:t xml:space="preserve">to </w:t>
      </w:r>
      <w:proofErr w:type="spellStart"/>
      <w:r w:rsidR="00F26D92">
        <w:rPr>
          <w:i/>
          <w:iCs/>
        </w:rPr>
        <w:t>firn</w:t>
      </w:r>
      <w:proofErr w:type="spellEnd"/>
      <w:r w:rsidR="00F26D92">
        <w:rPr>
          <w:i/>
          <w:iCs/>
        </w:rPr>
        <w:t xml:space="preserve"> smoothing</w:t>
      </w:r>
      <w:r w:rsidR="00C22848">
        <w:rPr>
          <w:i/>
          <w:iCs/>
        </w:rPr>
        <w:t xml:space="preserve">, we caution against rIPD interpretations at this scale. </w:t>
      </w:r>
    </w:p>
    <w:p w14:paraId="706D3AFE" w14:textId="221F5099" w:rsidR="00EA3269" w:rsidRDefault="0000065F" w:rsidP="00700E79">
      <w:pPr>
        <w:spacing w:line="360" w:lineRule="auto"/>
        <w:jc w:val="center"/>
        <w:rPr>
          <w:b/>
          <w:bCs/>
        </w:rPr>
      </w:pPr>
      <w:r>
        <w:rPr>
          <w:b/>
          <w:bCs/>
          <w:noProof/>
        </w:rPr>
        <w:lastRenderedPageBreak/>
        <w:drawing>
          <wp:inline distT="0" distB="0" distL="0" distR="0" wp14:anchorId="2663B508" wp14:editId="3092C1A3">
            <wp:extent cx="4251364" cy="4348800"/>
            <wp:effectExtent l="0" t="0" r="3175" b="0"/>
            <wp:docPr id="11" name="Picture 1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iagram&#10;&#10;Description automatically generated"/>
                    <pic:cNvPicPr/>
                  </pic:nvPicPr>
                  <pic:blipFill rotWithShape="1">
                    <a:blip r:embed="rId18" cstate="print">
                      <a:extLst>
                        <a:ext uri="{28A0092B-C50C-407E-A947-70E740481C1C}">
                          <a14:useLocalDpi xmlns:a14="http://schemas.microsoft.com/office/drawing/2010/main" val="0"/>
                        </a:ext>
                      </a:extLst>
                    </a:blip>
                    <a:srcRect t="5558"/>
                    <a:stretch/>
                  </pic:blipFill>
                  <pic:spPr bwMode="auto">
                    <a:xfrm>
                      <a:off x="0" y="0"/>
                      <a:ext cx="4355220" cy="4455036"/>
                    </a:xfrm>
                    <a:prstGeom prst="rect">
                      <a:avLst/>
                    </a:prstGeom>
                    <a:ln>
                      <a:noFill/>
                    </a:ln>
                    <a:extLst>
                      <a:ext uri="{53640926-AAD7-44D8-BBD7-CCE9431645EC}">
                        <a14:shadowObscured xmlns:a14="http://schemas.microsoft.com/office/drawing/2010/main"/>
                      </a:ext>
                    </a:extLst>
                  </pic:spPr>
                </pic:pic>
              </a:graphicData>
            </a:graphic>
          </wp:inline>
        </w:drawing>
      </w:r>
    </w:p>
    <w:p w14:paraId="7A228891" w14:textId="30D3ACDD" w:rsidR="00684AB9" w:rsidRPr="00700E79" w:rsidRDefault="00F025C8" w:rsidP="00700E79">
      <w:pPr>
        <w:spacing w:before="240" w:line="360" w:lineRule="auto"/>
        <w:jc w:val="both"/>
        <w:rPr>
          <w:i/>
          <w:iCs/>
          <w:vertAlign w:val="subscript"/>
        </w:rPr>
      </w:pPr>
      <w:r>
        <w:rPr>
          <w:b/>
          <w:bCs/>
        </w:rPr>
        <w:t>Supp</w:t>
      </w:r>
      <w:r w:rsidR="00AA47AC">
        <w:rPr>
          <w:b/>
          <w:bCs/>
        </w:rPr>
        <w:t>lementary</w:t>
      </w:r>
      <w:r>
        <w:rPr>
          <w:b/>
          <w:bCs/>
        </w:rPr>
        <w:t xml:space="preserve"> </w:t>
      </w:r>
      <w:r w:rsidR="00AA47AC">
        <w:rPr>
          <w:b/>
          <w:bCs/>
        </w:rPr>
        <w:t>F</w:t>
      </w:r>
      <w:r>
        <w:rPr>
          <w:b/>
          <w:bCs/>
        </w:rPr>
        <w:t>ig</w:t>
      </w:r>
      <w:r w:rsidR="007A6DFD">
        <w:rPr>
          <w:b/>
          <w:bCs/>
        </w:rPr>
        <w:t xml:space="preserve">ure </w:t>
      </w:r>
      <w:r w:rsidR="00DF52FB">
        <w:rPr>
          <w:b/>
          <w:bCs/>
        </w:rPr>
        <w:t>6</w:t>
      </w:r>
      <w:r w:rsidR="00AA47AC" w:rsidRPr="002A0331">
        <w:rPr>
          <w:b/>
          <w:bCs/>
        </w:rPr>
        <w:t>.</w:t>
      </w:r>
      <w:r w:rsidRPr="002A0331">
        <w:rPr>
          <w:b/>
          <w:bCs/>
        </w:rPr>
        <w:t xml:space="preserve"> </w:t>
      </w:r>
      <w:r w:rsidR="00017DF8">
        <w:rPr>
          <w:b/>
          <w:bCs/>
          <w:i/>
          <w:iCs/>
        </w:rPr>
        <w:t>Four</w:t>
      </w:r>
      <w:r w:rsidR="00D75C99" w:rsidRPr="002A0331">
        <w:rPr>
          <w:b/>
          <w:bCs/>
          <w:i/>
          <w:iCs/>
        </w:rPr>
        <w:t>-</w:t>
      </w:r>
      <w:r w:rsidRPr="002A0331">
        <w:rPr>
          <w:b/>
          <w:bCs/>
          <w:i/>
          <w:iCs/>
        </w:rPr>
        <w:t>box model</w:t>
      </w:r>
      <w:r w:rsidR="00D75C99" w:rsidRPr="002A0331">
        <w:rPr>
          <w:b/>
          <w:bCs/>
          <w:i/>
          <w:iCs/>
        </w:rPr>
        <w:t xml:space="preserve"> </w:t>
      </w:r>
      <w:r w:rsidRPr="002A0331">
        <w:rPr>
          <w:b/>
          <w:bCs/>
          <w:i/>
          <w:iCs/>
        </w:rPr>
        <w:t>sensitivity test</w:t>
      </w:r>
      <w:r w:rsidR="002A0331">
        <w:rPr>
          <w:b/>
          <w:bCs/>
          <w:i/>
          <w:iCs/>
        </w:rPr>
        <w:t xml:space="preserve"> results</w:t>
      </w:r>
      <w:r w:rsidR="00AB6AA8" w:rsidRPr="002A0331">
        <w:rPr>
          <w:b/>
          <w:bCs/>
          <w:i/>
          <w:iCs/>
        </w:rPr>
        <w:t>.</w:t>
      </w:r>
      <w:r w:rsidR="00AB6AA8">
        <w:rPr>
          <w:i/>
          <w:iCs/>
        </w:rPr>
        <w:t xml:space="preserve"> </w:t>
      </w:r>
      <w:r w:rsidR="006D19D8" w:rsidRPr="006D19D8">
        <w:rPr>
          <w:i/>
          <w:iCs/>
        </w:rPr>
        <w:t>Using our four-box model, we calculated equilibrium source strengths for climate intervals described in</w:t>
      </w:r>
      <w:r w:rsidR="006D19D8">
        <w:t xml:space="preserve"> </w:t>
      </w:r>
      <w:r w:rsidR="006D19D8">
        <w:rPr>
          <w:i/>
          <w:iCs/>
        </w:rPr>
        <w:t xml:space="preserve">Baumgartner et al., 2012 </w:t>
      </w:r>
      <w:r w:rsidR="006D19D8">
        <w:rPr>
          <w:i/>
          <w:iCs/>
        </w:rPr>
        <w:fldChar w:fldCharType="begin"/>
      </w:r>
      <w:r w:rsidR="006D19D8">
        <w:rPr>
          <w:i/>
          <w:iCs/>
        </w:rPr>
        <w:instrText xml:space="preserve"> ADDIN EN.CITE &lt;EndNote&gt;&lt;Cite&gt;&lt;Author&gt;Baumgartner&lt;/Author&gt;&lt;Year&gt;2012&lt;/Year&gt;&lt;RecNum&gt;213&lt;/RecNum&gt;&lt;DisplayText&gt;&lt;style face="superscript"&gt;16&lt;/style&gt;&lt;/DisplayText&gt;&lt;record&gt;&lt;rec-number&gt;213&lt;/rec-number&gt;&lt;foreign-keys&gt;&lt;key app="EN" db-id="paexdsspxzpz07evew7pwdp15wzttpte2x9v" timestamp="1639374421"&gt;213&lt;/key&gt;&lt;/foreign-keys&gt;&lt;ref-type name="Journal Article"&gt;17&lt;/ref-type&gt;&lt;contributors&gt;&lt;authors&gt;&lt;author&gt;Baumgartner, Matthias&lt;/author&gt;&lt;author&gt;Schilt, Adrian&lt;/author&gt;&lt;author&gt;Eicher, Olivier&lt;/author&gt;&lt;author&gt;Schmitt, Jochen&lt;/author&gt;&lt;author&gt;Schwander, Jakob&lt;/author&gt;&lt;author&gt;Spahni, Renato&lt;/author&gt;&lt;author&gt;Fischer, Hubertus&lt;/author&gt;&lt;author&gt;Stocker, Thomas&lt;/author&gt;&lt;/authors&gt;&lt;/contributors&gt;&lt;titles&gt;&lt;title&gt;High-resolution interpolar difference of atmospheric methane around the Last Glacial Maximum&lt;/title&gt;&lt;secondary-title&gt;Biogeosciences&lt;/secondary-title&gt;&lt;/titles&gt;&lt;periodical&gt;&lt;full-title&gt;Biogeosciences&lt;/full-title&gt;&lt;/periodical&gt;&lt;pages&gt;3961-3977&lt;/pages&gt;&lt;volume&gt;9&lt;/volume&gt;&lt;number&gt;10&lt;/number&gt;&lt;dates&gt;&lt;year&gt;2012&lt;/year&gt;&lt;/dates&gt;&lt;isbn&gt;1726-4170&lt;/isbn&gt;&lt;urls&gt;&lt;/urls&gt;&lt;/record&gt;&lt;/Cite&gt;&lt;/EndNote&gt;</w:instrText>
      </w:r>
      <w:r w:rsidR="006D19D8">
        <w:rPr>
          <w:i/>
          <w:iCs/>
        </w:rPr>
        <w:fldChar w:fldCharType="separate"/>
      </w:r>
      <w:r w:rsidR="006D19D8" w:rsidRPr="008A6CCA">
        <w:rPr>
          <w:i/>
          <w:iCs/>
          <w:noProof/>
          <w:vertAlign w:val="superscript"/>
        </w:rPr>
        <w:t>16</w:t>
      </w:r>
      <w:r w:rsidR="006D19D8">
        <w:rPr>
          <w:i/>
          <w:iCs/>
        </w:rPr>
        <w:fldChar w:fldCharType="end"/>
      </w:r>
      <w:r w:rsidR="006D19D8">
        <w:rPr>
          <w:i/>
          <w:iCs/>
        </w:rPr>
        <w:t xml:space="preserve"> (color-coded</w:t>
      </w:r>
      <w:r w:rsidR="00684AB9">
        <w:rPr>
          <w:i/>
          <w:iCs/>
        </w:rPr>
        <w:t>, see legend</w:t>
      </w:r>
      <w:r w:rsidR="006D19D8">
        <w:rPr>
          <w:i/>
          <w:iCs/>
        </w:rPr>
        <w:t xml:space="preserve">) </w:t>
      </w:r>
      <w:r w:rsidR="00700E79">
        <w:rPr>
          <w:i/>
          <w:iCs/>
        </w:rPr>
        <w:t>using</w:t>
      </w:r>
      <w:r w:rsidR="006D19D8">
        <w:rPr>
          <w:i/>
          <w:iCs/>
        </w:rPr>
        <w:t xml:space="preserve"> </w:t>
      </w:r>
      <w:r w:rsidR="00700E79">
        <w:rPr>
          <w:i/>
          <w:iCs/>
        </w:rPr>
        <w:t>the</w:t>
      </w:r>
      <w:r w:rsidR="006D19D8">
        <w:rPr>
          <w:i/>
          <w:iCs/>
        </w:rPr>
        <w:t xml:space="preserve"> </w:t>
      </w:r>
      <w:r w:rsidR="006D19D8">
        <w:rPr>
          <w:i/>
          <w:iCs/>
        </w:rPr>
        <w:t xml:space="preserve">GISP2 (a – c) and NEEM (d – f) derived </w:t>
      </w:r>
      <w:proofErr w:type="spellStart"/>
      <w:r w:rsidR="006D19D8">
        <w:rPr>
          <w:i/>
          <w:iCs/>
        </w:rPr>
        <w:t>rIPDs</w:t>
      </w:r>
      <w:proofErr w:type="spellEnd"/>
      <w:r w:rsidR="006D19D8">
        <w:rPr>
          <w:i/>
          <w:iCs/>
        </w:rPr>
        <w:t>. For each interval, global average lifetime was varied between 6 and 14 years (x-axis</w:t>
      </w:r>
      <w:r w:rsidR="00700E79">
        <w:rPr>
          <w:i/>
          <w:iCs/>
        </w:rPr>
        <w:t>)</w:t>
      </w:r>
      <w:r w:rsidR="00700E79">
        <w:rPr>
          <w:i/>
          <w:iCs/>
        </w:rPr>
        <w:t>, with proportional changes</w:t>
      </w:r>
      <w:r w:rsidR="00700E79">
        <w:rPr>
          <w:i/>
          <w:iCs/>
        </w:rPr>
        <w:t xml:space="preserve"> to lifetime</w:t>
      </w:r>
      <w:r w:rsidR="00700E79">
        <w:rPr>
          <w:i/>
          <w:iCs/>
        </w:rPr>
        <w:t xml:space="preserve"> in each box</w:t>
      </w:r>
      <w:r w:rsidR="00700E79">
        <w:rPr>
          <w:i/>
          <w:iCs/>
        </w:rPr>
        <w:t>,</w:t>
      </w:r>
      <w:r w:rsidR="006D19D8">
        <w:rPr>
          <w:i/>
          <w:iCs/>
        </w:rPr>
        <w:t xml:space="preserve"> to calculate the impact that varying lifetime has on source strengths. </w:t>
      </w:r>
      <w:r w:rsidR="006D19D8">
        <w:rPr>
          <w:i/>
          <w:iCs/>
        </w:rPr>
        <w:t>(a) and (d) show the results for total tropical sources,</w:t>
      </w:r>
      <w:r w:rsidR="006D19D8">
        <w:rPr>
          <w:i/>
          <w:iCs/>
        </w:rPr>
        <w:t xml:space="preserve"> and</w:t>
      </w:r>
      <w:r w:rsidR="006D19D8">
        <w:rPr>
          <w:i/>
          <w:iCs/>
        </w:rPr>
        <w:t xml:space="preserve"> (b) and (e) for northern extratropical sources</w:t>
      </w:r>
      <w:r w:rsidR="006D19D8">
        <w:rPr>
          <w:i/>
          <w:iCs/>
        </w:rPr>
        <w:t xml:space="preserve">. </w:t>
      </w:r>
      <w:r w:rsidR="006D19D8">
        <w:rPr>
          <w:i/>
          <w:iCs/>
        </w:rPr>
        <w:t>(c) and (f</w:t>
      </w:r>
      <w:r w:rsidR="006D19D8">
        <w:rPr>
          <w:i/>
          <w:iCs/>
        </w:rPr>
        <w:t>) display the ratio of tropical to northern extratropical sources</w:t>
      </w:r>
      <w:r w:rsidR="00684AB9">
        <w:rPr>
          <w:i/>
          <w:iCs/>
        </w:rPr>
        <w:t xml:space="preserve"> and can be used to calculate the change in</w:t>
      </w:r>
      <w:r w:rsidR="00684AB9">
        <w:rPr>
          <w:i/>
          <w:iCs/>
        </w:rPr>
        <w:t xml:space="preserve"> lifetime required to explain </w:t>
      </w:r>
      <w:proofErr w:type="spellStart"/>
      <w:r w:rsidR="00684AB9">
        <w:rPr>
          <w:i/>
          <w:iCs/>
        </w:rPr>
        <w:t>rIPD</w:t>
      </w:r>
      <w:proofErr w:type="spellEnd"/>
      <w:r w:rsidR="00684AB9">
        <w:rPr>
          <w:i/>
          <w:iCs/>
        </w:rPr>
        <w:t xml:space="preserve"> variability between different </w:t>
      </w:r>
      <w:r w:rsidR="00684AB9">
        <w:rPr>
          <w:i/>
          <w:iCs/>
        </w:rPr>
        <w:t xml:space="preserve">climate intervals assuming </w:t>
      </w:r>
      <w:r w:rsidR="00700E79">
        <w:rPr>
          <w:i/>
          <w:iCs/>
        </w:rPr>
        <w:t>no latitudinal variability in the source strength</w:t>
      </w:r>
      <w:r w:rsidR="00684AB9">
        <w:rPr>
          <w:i/>
          <w:iCs/>
        </w:rPr>
        <w:t xml:space="preserve">. For example, in (f), the difference in the </w:t>
      </w:r>
      <w:proofErr w:type="spellStart"/>
      <w:r w:rsidR="00684AB9">
        <w:rPr>
          <w:i/>
          <w:iCs/>
        </w:rPr>
        <w:t>rIPD</w:t>
      </w:r>
      <w:proofErr w:type="spellEnd"/>
      <w:r w:rsidR="00684AB9">
        <w:rPr>
          <w:i/>
          <w:iCs/>
        </w:rPr>
        <w:t xml:space="preserve"> between HS1 and the YD (Supplementary Table 4) can either be explained by a change in the </w:t>
      </w:r>
      <w:r w:rsidR="00684AB9">
        <w:rPr>
          <w:i/>
          <w:iCs/>
        </w:rPr>
        <w:t>tropical to extratropical source ratio</w:t>
      </w:r>
      <w:r w:rsidR="00684AB9">
        <w:rPr>
          <w:i/>
          <w:iCs/>
        </w:rPr>
        <w:t xml:space="preserve"> from ~1 to ~2 with a constant lifetime, or a change in the lifetime from ~8 to ~12 years with a constant </w:t>
      </w:r>
      <w:r w:rsidR="00684AB9">
        <w:rPr>
          <w:i/>
          <w:iCs/>
        </w:rPr>
        <w:t>tropical to extratropical source ratio</w:t>
      </w:r>
      <w:r w:rsidR="00684AB9">
        <w:rPr>
          <w:i/>
          <w:iCs/>
        </w:rPr>
        <w:t>.</w:t>
      </w:r>
      <w:r w:rsidR="00700E79">
        <w:rPr>
          <w:i/>
          <w:iCs/>
        </w:rPr>
        <w:t xml:space="preserve"> This exercise is used to explore the sensitivity of our </w:t>
      </w:r>
      <w:proofErr w:type="spellStart"/>
      <w:r w:rsidR="00700E79">
        <w:rPr>
          <w:i/>
          <w:iCs/>
        </w:rPr>
        <w:t>rIPD</w:t>
      </w:r>
      <w:proofErr w:type="spellEnd"/>
      <w:r w:rsidR="00700E79">
        <w:rPr>
          <w:i/>
          <w:iCs/>
        </w:rPr>
        <w:t xml:space="preserve"> interpretations to the assumption of no change in global lifetime between climate intervals.</w:t>
      </w:r>
    </w:p>
    <w:p w14:paraId="7A8F4C23" w14:textId="77777777" w:rsidR="00684AB9" w:rsidRDefault="00684AB9" w:rsidP="00D75C99">
      <w:pPr>
        <w:jc w:val="both"/>
        <w:rPr>
          <w:i/>
          <w:iCs/>
        </w:rPr>
      </w:pPr>
    </w:p>
    <w:p w14:paraId="19C57117" w14:textId="166E532F" w:rsidR="00EA3269" w:rsidRDefault="000859A5" w:rsidP="008055BD">
      <w:pPr>
        <w:spacing w:line="360" w:lineRule="auto"/>
        <w:jc w:val="both"/>
        <w:rPr>
          <w:b/>
          <w:bCs/>
        </w:rPr>
      </w:pPr>
      <w:r>
        <w:rPr>
          <w:b/>
          <w:bCs/>
          <w:noProof/>
        </w:rPr>
        <w:drawing>
          <wp:inline distT="0" distB="0" distL="0" distR="0" wp14:anchorId="2179DCDC" wp14:editId="54C32424">
            <wp:extent cx="5943600" cy="6480313"/>
            <wp:effectExtent l="0" t="0" r="0" b="0"/>
            <wp:docPr id="17" name="Picture 1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Diagram&#10;&#10;Description automatically generated"/>
                    <pic:cNvPicPr/>
                  </pic:nvPicPr>
                  <pic:blipFill rotWithShape="1">
                    <a:blip r:embed="rId19">
                      <a:extLst>
                        <a:ext uri="{28A0092B-C50C-407E-A947-70E740481C1C}">
                          <a14:useLocalDpi xmlns:a14="http://schemas.microsoft.com/office/drawing/2010/main" val="0"/>
                        </a:ext>
                      </a:extLst>
                    </a:blip>
                    <a:srcRect t="5507"/>
                    <a:stretch/>
                  </pic:blipFill>
                  <pic:spPr bwMode="auto">
                    <a:xfrm>
                      <a:off x="0" y="0"/>
                      <a:ext cx="5943600" cy="6480313"/>
                    </a:xfrm>
                    <a:prstGeom prst="rect">
                      <a:avLst/>
                    </a:prstGeom>
                    <a:ln>
                      <a:noFill/>
                    </a:ln>
                    <a:extLst>
                      <a:ext uri="{53640926-AAD7-44D8-BBD7-CCE9431645EC}">
                        <a14:shadowObscured xmlns:a14="http://schemas.microsoft.com/office/drawing/2010/main"/>
                      </a:ext>
                    </a:extLst>
                  </pic:spPr>
                </pic:pic>
              </a:graphicData>
            </a:graphic>
          </wp:inline>
        </w:drawing>
      </w:r>
    </w:p>
    <w:p w14:paraId="12B902AB" w14:textId="33F56144" w:rsidR="00DF52FB" w:rsidRPr="00E369C5" w:rsidRDefault="008E7A43" w:rsidP="00E369C5">
      <w:pPr>
        <w:spacing w:before="240" w:line="360" w:lineRule="auto"/>
        <w:jc w:val="both"/>
        <w:rPr>
          <w:i/>
          <w:iCs/>
        </w:rPr>
      </w:pPr>
      <w:r>
        <w:rPr>
          <w:b/>
          <w:bCs/>
        </w:rPr>
        <w:t>Supp</w:t>
      </w:r>
      <w:r w:rsidR="00AA47AC">
        <w:rPr>
          <w:b/>
          <w:bCs/>
        </w:rPr>
        <w:t>lementary</w:t>
      </w:r>
      <w:r>
        <w:rPr>
          <w:b/>
          <w:bCs/>
        </w:rPr>
        <w:t xml:space="preserve"> </w:t>
      </w:r>
      <w:r w:rsidR="00AA47AC">
        <w:rPr>
          <w:b/>
          <w:bCs/>
        </w:rPr>
        <w:t>F</w:t>
      </w:r>
      <w:r>
        <w:rPr>
          <w:b/>
          <w:bCs/>
        </w:rPr>
        <w:t>ig</w:t>
      </w:r>
      <w:r w:rsidR="007A6DFD">
        <w:rPr>
          <w:b/>
          <w:bCs/>
        </w:rPr>
        <w:t>ure</w:t>
      </w:r>
      <w:r>
        <w:rPr>
          <w:b/>
          <w:bCs/>
        </w:rPr>
        <w:t xml:space="preserve"> </w:t>
      </w:r>
      <w:r w:rsidR="00DF52FB">
        <w:rPr>
          <w:b/>
          <w:bCs/>
        </w:rPr>
        <w:t>7</w:t>
      </w:r>
      <w:r w:rsidR="00AA47AC">
        <w:rPr>
          <w:b/>
          <w:bCs/>
        </w:rPr>
        <w:t>.</w:t>
      </w:r>
      <w:r>
        <w:rPr>
          <w:b/>
          <w:bCs/>
        </w:rPr>
        <w:t xml:space="preserve"> </w:t>
      </w:r>
      <w:r w:rsidR="00017DF8">
        <w:rPr>
          <w:b/>
          <w:bCs/>
          <w:i/>
          <w:iCs/>
        </w:rPr>
        <w:t>Four</w:t>
      </w:r>
      <w:r w:rsidRPr="002A0331">
        <w:rPr>
          <w:b/>
          <w:bCs/>
          <w:i/>
          <w:iCs/>
        </w:rPr>
        <w:t>-box model sensitivity test</w:t>
      </w:r>
      <w:r w:rsidR="002A0331" w:rsidRPr="002A0331">
        <w:rPr>
          <w:b/>
          <w:bCs/>
          <w:i/>
          <w:iCs/>
        </w:rPr>
        <w:t xml:space="preserve"> results</w:t>
      </w:r>
      <w:r w:rsidR="00AB6AA8" w:rsidRPr="002A0331">
        <w:rPr>
          <w:b/>
          <w:bCs/>
          <w:i/>
          <w:iCs/>
        </w:rPr>
        <w:t xml:space="preserve"> cont</w:t>
      </w:r>
      <w:r w:rsidR="002A0331">
        <w:rPr>
          <w:b/>
          <w:bCs/>
          <w:i/>
          <w:iCs/>
        </w:rPr>
        <w:t>inue</w:t>
      </w:r>
      <w:r w:rsidR="00AB6AA8" w:rsidRPr="002A0331">
        <w:rPr>
          <w:b/>
          <w:bCs/>
          <w:i/>
          <w:iCs/>
        </w:rPr>
        <w:t>d.</w:t>
      </w:r>
      <w:r w:rsidR="00AB6AA8">
        <w:rPr>
          <w:i/>
          <w:iCs/>
        </w:rPr>
        <w:t xml:space="preserve"> Here,</w:t>
      </w:r>
      <w:r>
        <w:rPr>
          <w:i/>
          <w:iCs/>
        </w:rPr>
        <w:t xml:space="preserve"> lifetime</w:t>
      </w:r>
      <w:r w:rsidR="008E65F5">
        <w:rPr>
          <w:i/>
          <w:iCs/>
        </w:rPr>
        <w:t xml:space="preserve"> was varied</w:t>
      </w:r>
      <w:r>
        <w:rPr>
          <w:i/>
          <w:iCs/>
        </w:rPr>
        <w:t xml:space="preserve"> only in the </w:t>
      </w:r>
      <w:r w:rsidR="00BB27E6">
        <w:rPr>
          <w:i/>
          <w:iCs/>
        </w:rPr>
        <w:t>n</w:t>
      </w:r>
      <w:r>
        <w:rPr>
          <w:i/>
          <w:iCs/>
        </w:rPr>
        <w:t>orthern</w:t>
      </w:r>
      <w:r w:rsidR="00BB27E6">
        <w:rPr>
          <w:i/>
          <w:iCs/>
        </w:rPr>
        <w:t xml:space="preserve"> extratropical</w:t>
      </w:r>
      <w:r>
        <w:rPr>
          <w:i/>
          <w:iCs/>
        </w:rPr>
        <w:t xml:space="preserve"> box</w:t>
      </w:r>
      <w:r w:rsidR="00155866">
        <w:rPr>
          <w:i/>
          <w:iCs/>
        </w:rPr>
        <w:t xml:space="preserve"> (hemispheric exchange rate, tropical lifetime and southern lifetime were held constant</w:t>
      </w:r>
      <w:r w:rsidR="00187B3E">
        <w:rPr>
          <w:i/>
          <w:iCs/>
        </w:rPr>
        <w:t>)</w:t>
      </w:r>
      <w:r w:rsidR="00E16F13">
        <w:rPr>
          <w:i/>
          <w:iCs/>
        </w:rPr>
        <w:t xml:space="preserve">. Results </w:t>
      </w:r>
      <w:r w:rsidR="00EF3B81">
        <w:rPr>
          <w:i/>
          <w:iCs/>
        </w:rPr>
        <w:t xml:space="preserve">are </w:t>
      </w:r>
      <w:r w:rsidR="00E16F13">
        <w:rPr>
          <w:i/>
          <w:iCs/>
        </w:rPr>
        <w:t xml:space="preserve">displayed in the same manner as </w:t>
      </w:r>
      <w:r w:rsidR="00EF3B81">
        <w:rPr>
          <w:i/>
          <w:iCs/>
        </w:rPr>
        <w:t>S</w:t>
      </w:r>
      <w:r w:rsidR="00E16F13">
        <w:rPr>
          <w:i/>
          <w:iCs/>
        </w:rPr>
        <w:t xml:space="preserve">upplementary </w:t>
      </w:r>
      <w:r w:rsidR="00EF3B81">
        <w:rPr>
          <w:i/>
          <w:iCs/>
        </w:rPr>
        <w:t>F</w:t>
      </w:r>
      <w:r w:rsidR="00E16F13">
        <w:rPr>
          <w:i/>
          <w:iCs/>
        </w:rPr>
        <w:t>ig</w:t>
      </w:r>
      <w:r w:rsidR="00EF3B81">
        <w:rPr>
          <w:i/>
          <w:iCs/>
        </w:rPr>
        <w:t>.</w:t>
      </w:r>
      <w:r w:rsidR="00E16F13">
        <w:rPr>
          <w:i/>
          <w:iCs/>
        </w:rPr>
        <w:t xml:space="preserve"> 6.</w:t>
      </w:r>
      <w:r w:rsidR="00EF3B81">
        <w:rPr>
          <w:i/>
          <w:iCs/>
        </w:rPr>
        <w:t xml:space="preserve"> Implications are discussed in the methods section of the main text. </w:t>
      </w:r>
    </w:p>
    <w:p w14:paraId="6F407442" w14:textId="524096A8" w:rsidR="00DF52FB" w:rsidRDefault="000859A5" w:rsidP="00D75C99">
      <w:pPr>
        <w:jc w:val="both"/>
        <w:rPr>
          <w:b/>
          <w:bCs/>
        </w:rPr>
      </w:pPr>
      <w:r>
        <w:rPr>
          <w:b/>
          <w:bCs/>
          <w:noProof/>
        </w:rPr>
        <w:lastRenderedPageBreak/>
        <w:drawing>
          <wp:inline distT="0" distB="0" distL="0" distR="0" wp14:anchorId="12E08D91" wp14:editId="70F743F0">
            <wp:extent cx="5943600" cy="6437630"/>
            <wp:effectExtent l="0" t="0" r="0" b="1270"/>
            <wp:docPr id="16" name="Picture 1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Diagram&#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5943600" cy="6437630"/>
                    </a:xfrm>
                    <a:prstGeom prst="rect">
                      <a:avLst/>
                    </a:prstGeom>
                  </pic:spPr>
                </pic:pic>
              </a:graphicData>
            </a:graphic>
          </wp:inline>
        </w:drawing>
      </w:r>
    </w:p>
    <w:p w14:paraId="48C6AD01" w14:textId="77777777" w:rsidR="00DF52FB" w:rsidRDefault="00DF52FB" w:rsidP="00D75C99">
      <w:pPr>
        <w:jc w:val="both"/>
        <w:rPr>
          <w:b/>
          <w:bCs/>
        </w:rPr>
      </w:pPr>
    </w:p>
    <w:p w14:paraId="0E160D7E" w14:textId="5A21597D" w:rsidR="00EA3269" w:rsidRPr="00017DF8" w:rsidRDefault="00D75C99" w:rsidP="00017DF8">
      <w:pPr>
        <w:spacing w:line="360" w:lineRule="auto"/>
        <w:jc w:val="both"/>
        <w:rPr>
          <w:i/>
          <w:iCs/>
        </w:rPr>
      </w:pPr>
      <w:r>
        <w:rPr>
          <w:b/>
          <w:bCs/>
        </w:rPr>
        <w:t>Supp</w:t>
      </w:r>
      <w:r w:rsidR="00AA47AC">
        <w:rPr>
          <w:b/>
          <w:bCs/>
        </w:rPr>
        <w:t>lementary</w:t>
      </w:r>
      <w:r>
        <w:rPr>
          <w:b/>
          <w:bCs/>
        </w:rPr>
        <w:t xml:space="preserve"> </w:t>
      </w:r>
      <w:r w:rsidR="00AA47AC">
        <w:rPr>
          <w:b/>
          <w:bCs/>
        </w:rPr>
        <w:t>F</w:t>
      </w:r>
      <w:r>
        <w:rPr>
          <w:b/>
          <w:bCs/>
        </w:rPr>
        <w:t>ig</w:t>
      </w:r>
      <w:r w:rsidR="007A6DFD">
        <w:rPr>
          <w:b/>
          <w:bCs/>
        </w:rPr>
        <w:t>ure</w:t>
      </w:r>
      <w:r>
        <w:rPr>
          <w:b/>
          <w:bCs/>
        </w:rPr>
        <w:t xml:space="preserve"> </w:t>
      </w:r>
      <w:r w:rsidR="00DF52FB">
        <w:rPr>
          <w:b/>
          <w:bCs/>
        </w:rPr>
        <w:t>8</w:t>
      </w:r>
      <w:r w:rsidR="00AA47AC">
        <w:rPr>
          <w:b/>
          <w:bCs/>
        </w:rPr>
        <w:t>.</w:t>
      </w:r>
      <w:r>
        <w:rPr>
          <w:b/>
          <w:bCs/>
        </w:rPr>
        <w:t xml:space="preserve"> </w:t>
      </w:r>
      <w:r w:rsidR="00017DF8">
        <w:rPr>
          <w:b/>
          <w:bCs/>
          <w:i/>
          <w:iCs/>
        </w:rPr>
        <w:t>Four</w:t>
      </w:r>
      <w:r w:rsidR="00AB6AA8" w:rsidRPr="002A0331">
        <w:rPr>
          <w:b/>
          <w:bCs/>
          <w:i/>
          <w:iCs/>
        </w:rPr>
        <w:t>-box model sensitivity test</w:t>
      </w:r>
      <w:r w:rsidR="002A0331" w:rsidRPr="002A0331">
        <w:rPr>
          <w:b/>
          <w:bCs/>
          <w:i/>
          <w:iCs/>
        </w:rPr>
        <w:t xml:space="preserve"> results </w:t>
      </w:r>
      <w:r w:rsidR="00AB6AA8" w:rsidRPr="002A0331">
        <w:rPr>
          <w:b/>
          <w:bCs/>
          <w:i/>
          <w:iCs/>
        </w:rPr>
        <w:t>cont</w:t>
      </w:r>
      <w:r w:rsidR="002A0331">
        <w:rPr>
          <w:b/>
          <w:bCs/>
          <w:i/>
          <w:iCs/>
        </w:rPr>
        <w:t>inue</w:t>
      </w:r>
      <w:r w:rsidR="00AB6AA8" w:rsidRPr="002A0331">
        <w:rPr>
          <w:b/>
          <w:bCs/>
          <w:i/>
          <w:iCs/>
        </w:rPr>
        <w:t>d.</w:t>
      </w:r>
      <w:r w:rsidR="00AB6AA8">
        <w:rPr>
          <w:i/>
          <w:iCs/>
        </w:rPr>
        <w:t xml:space="preserve"> Here, </w:t>
      </w:r>
      <w:r w:rsidR="00017DF8">
        <w:rPr>
          <w:i/>
          <w:iCs/>
        </w:rPr>
        <w:t>inter</w:t>
      </w:r>
      <w:r w:rsidR="0092066E">
        <w:rPr>
          <w:i/>
          <w:iCs/>
        </w:rPr>
        <w:t xml:space="preserve">hemispheric exchange </w:t>
      </w:r>
      <w:r w:rsidR="00202E31">
        <w:rPr>
          <w:i/>
          <w:iCs/>
        </w:rPr>
        <w:t>time</w:t>
      </w:r>
      <w:r w:rsidR="00017DF8">
        <w:rPr>
          <w:i/>
          <w:iCs/>
        </w:rPr>
        <w:t xml:space="preserve"> (exchange between the two tropical boxes)</w:t>
      </w:r>
      <w:r w:rsidR="0092066E">
        <w:rPr>
          <w:i/>
          <w:iCs/>
        </w:rPr>
        <w:t xml:space="preserve"> </w:t>
      </w:r>
      <w:r w:rsidR="0080074F">
        <w:rPr>
          <w:i/>
          <w:iCs/>
        </w:rPr>
        <w:t xml:space="preserve">was </w:t>
      </w:r>
      <w:proofErr w:type="gramStart"/>
      <w:r w:rsidR="0080074F">
        <w:rPr>
          <w:i/>
          <w:iCs/>
        </w:rPr>
        <w:t>varied</w:t>
      </w:r>
      <w:proofErr w:type="gramEnd"/>
      <w:r w:rsidR="00155866">
        <w:rPr>
          <w:i/>
          <w:iCs/>
        </w:rPr>
        <w:t xml:space="preserve"> and lifetime was held constant</w:t>
      </w:r>
      <w:r w:rsidR="0092066E">
        <w:rPr>
          <w:i/>
          <w:iCs/>
        </w:rPr>
        <w:t xml:space="preserve">. </w:t>
      </w:r>
      <w:r w:rsidR="00EF3B81">
        <w:rPr>
          <w:i/>
          <w:iCs/>
        </w:rPr>
        <w:t>Results are displayed in the same manner as Supplementary Fig. 6. Implications are discussed in the methods section of the main text.</w:t>
      </w:r>
    </w:p>
    <w:p w14:paraId="0B2417CD" w14:textId="47F4395C" w:rsidR="009939FC" w:rsidRDefault="009939FC" w:rsidP="00EA3269">
      <w:pPr>
        <w:spacing w:line="360" w:lineRule="auto"/>
        <w:jc w:val="center"/>
        <w:rPr>
          <w:b/>
          <w:bCs/>
        </w:rPr>
      </w:pPr>
      <w:r>
        <w:rPr>
          <w:b/>
          <w:bCs/>
          <w:noProof/>
        </w:rPr>
        <w:lastRenderedPageBreak/>
        <w:drawing>
          <wp:inline distT="0" distB="0" distL="0" distR="0" wp14:anchorId="7F494C32" wp14:editId="052E740E">
            <wp:extent cx="5993635" cy="3024554"/>
            <wp:effectExtent l="0" t="0" r="127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rotWithShape="1">
                    <a:blip r:embed="rId21" cstate="print">
                      <a:extLst>
                        <a:ext uri="{28A0092B-C50C-407E-A947-70E740481C1C}">
                          <a14:useLocalDpi xmlns:a14="http://schemas.microsoft.com/office/drawing/2010/main" val="0"/>
                        </a:ext>
                      </a:extLst>
                    </a:blip>
                    <a:srcRect l="7890" r="8673"/>
                    <a:stretch/>
                  </pic:blipFill>
                  <pic:spPr bwMode="auto">
                    <a:xfrm>
                      <a:off x="0" y="0"/>
                      <a:ext cx="6059762" cy="3057923"/>
                    </a:xfrm>
                    <a:prstGeom prst="rect">
                      <a:avLst/>
                    </a:prstGeom>
                    <a:ln>
                      <a:noFill/>
                    </a:ln>
                    <a:extLst>
                      <a:ext uri="{53640926-AAD7-44D8-BBD7-CCE9431645EC}">
                        <a14:shadowObscured xmlns:a14="http://schemas.microsoft.com/office/drawing/2010/main"/>
                      </a:ext>
                    </a:extLst>
                  </pic:spPr>
                </pic:pic>
              </a:graphicData>
            </a:graphic>
          </wp:inline>
        </w:drawing>
      </w:r>
    </w:p>
    <w:p w14:paraId="1B3060C6" w14:textId="48F115AB" w:rsidR="00421DDE" w:rsidRDefault="004B558F" w:rsidP="00750B1E">
      <w:pPr>
        <w:spacing w:before="240" w:line="360" w:lineRule="auto"/>
        <w:jc w:val="both"/>
        <w:rPr>
          <w:i/>
          <w:iCs/>
        </w:rPr>
      </w:pPr>
      <w:r>
        <w:rPr>
          <w:b/>
          <w:bCs/>
        </w:rPr>
        <w:t>Supp</w:t>
      </w:r>
      <w:r w:rsidR="00AA47AC">
        <w:rPr>
          <w:b/>
          <w:bCs/>
        </w:rPr>
        <w:t>lementary</w:t>
      </w:r>
      <w:r>
        <w:rPr>
          <w:b/>
          <w:bCs/>
        </w:rPr>
        <w:t xml:space="preserve"> </w:t>
      </w:r>
      <w:r w:rsidR="00AA47AC">
        <w:rPr>
          <w:b/>
          <w:bCs/>
        </w:rPr>
        <w:t>F</w:t>
      </w:r>
      <w:r>
        <w:rPr>
          <w:b/>
          <w:bCs/>
        </w:rPr>
        <w:t>ig</w:t>
      </w:r>
      <w:r w:rsidR="007A6DFD">
        <w:rPr>
          <w:b/>
          <w:bCs/>
        </w:rPr>
        <w:t>ure</w:t>
      </w:r>
      <w:r>
        <w:rPr>
          <w:b/>
          <w:bCs/>
        </w:rPr>
        <w:t xml:space="preserve"> </w:t>
      </w:r>
      <w:r w:rsidR="00DF52FB">
        <w:rPr>
          <w:b/>
          <w:bCs/>
        </w:rPr>
        <w:t>9</w:t>
      </w:r>
      <w:r w:rsidR="00AA47AC">
        <w:rPr>
          <w:b/>
          <w:bCs/>
        </w:rPr>
        <w:t>.</w:t>
      </w:r>
      <w:r>
        <w:rPr>
          <w:b/>
          <w:bCs/>
        </w:rPr>
        <w:t xml:space="preserve"> </w:t>
      </w:r>
      <w:r w:rsidR="00713F25" w:rsidRPr="002A0331">
        <w:rPr>
          <w:b/>
          <w:bCs/>
          <w:i/>
          <w:iCs/>
        </w:rPr>
        <w:t>F</w:t>
      </w:r>
      <w:r w:rsidRPr="002A0331">
        <w:rPr>
          <w:b/>
          <w:bCs/>
          <w:i/>
          <w:iCs/>
        </w:rPr>
        <w:t>our</w:t>
      </w:r>
      <w:r w:rsidR="000F14BF" w:rsidRPr="002A0331">
        <w:rPr>
          <w:b/>
          <w:bCs/>
          <w:i/>
          <w:iCs/>
        </w:rPr>
        <w:t>-</w:t>
      </w:r>
      <w:r w:rsidRPr="002A0331">
        <w:rPr>
          <w:b/>
          <w:bCs/>
          <w:i/>
          <w:iCs/>
        </w:rPr>
        <w:t>box model</w:t>
      </w:r>
      <w:r w:rsidR="000F14BF" w:rsidRPr="002A0331">
        <w:rPr>
          <w:b/>
          <w:bCs/>
          <w:i/>
          <w:iCs/>
        </w:rPr>
        <w:t xml:space="preserve"> </w:t>
      </w:r>
      <w:r w:rsidRPr="002A0331">
        <w:rPr>
          <w:b/>
          <w:bCs/>
          <w:i/>
          <w:iCs/>
        </w:rPr>
        <w:t>sensitivity test</w:t>
      </w:r>
      <w:r w:rsidR="002A0331" w:rsidRPr="002A0331">
        <w:rPr>
          <w:b/>
          <w:bCs/>
          <w:i/>
          <w:iCs/>
        </w:rPr>
        <w:t xml:space="preserve"> results</w:t>
      </w:r>
      <w:r w:rsidRPr="002A0331">
        <w:rPr>
          <w:b/>
          <w:bCs/>
          <w:i/>
          <w:iCs/>
        </w:rPr>
        <w:t xml:space="preserve">. </w:t>
      </w:r>
      <w:r w:rsidR="009939FC">
        <w:rPr>
          <w:b/>
          <w:bCs/>
          <w:i/>
          <w:iCs/>
        </w:rPr>
        <w:t xml:space="preserve">a) </w:t>
      </w:r>
      <w:r w:rsidR="00B75FFB" w:rsidRPr="00B75FFB">
        <w:rPr>
          <w:i/>
          <w:iCs/>
        </w:rPr>
        <w:t xml:space="preserve">Sensitivity of the </w:t>
      </w:r>
      <w:proofErr w:type="spellStart"/>
      <w:r w:rsidR="00B75FFB" w:rsidRPr="00B75FFB">
        <w:rPr>
          <w:i/>
          <w:iCs/>
        </w:rPr>
        <w:t>rIPD</w:t>
      </w:r>
      <w:proofErr w:type="spellEnd"/>
      <w:r w:rsidR="00B75FFB" w:rsidRPr="00B75FFB">
        <w:rPr>
          <w:i/>
          <w:iCs/>
        </w:rPr>
        <w:t xml:space="preserve"> to latitudinal shifts in tropical sources. </w:t>
      </w:r>
      <w:r>
        <w:rPr>
          <w:i/>
          <w:iCs/>
        </w:rPr>
        <w:t xml:space="preserve">Tropical sources were varied between the North </w:t>
      </w:r>
      <w:r w:rsidR="00D6190C">
        <w:rPr>
          <w:i/>
          <w:iCs/>
        </w:rPr>
        <w:t>(0 – 30</w:t>
      </w:r>
      <w:r w:rsidR="00D6190C">
        <w:rPr>
          <w:i/>
          <w:iCs/>
        </w:rPr>
        <w:sym w:font="Symbol" w:char="F0B0"/>
      </w:r>
      <w:r w:rsidR="00D6190C">
        <w:rPr>
          <w:i/>
          <w:iCs/>
        </w:rPr>
        <w:t xml:space="preserve"> N) </w:t>
      </w:r>
      <w:r>
        <w:rPr>
          <w:i/>
          <w:iCs/>
        </w:rPr>
        <w:t>and South tropics</w:t>
      </w:r>
      <w:r w:rsidR="00D6190C">
        <w:rPr>
          <w:i/>
          <w:iCs/>
        </w:rPr>
        <w:t xml:space="preserve"> (0 – 30</w:t>
      </w:r>
      <w:r w:rsidR="00D6190C">
        <w:rPr>
          <w:i/>
          <w:iCs/>
        </w:rPr>
        <w:sym w:font="Symbol" w:char="F0B0"/>
      </w:r>
      <w:r w:rsidR="00D6190C">
        <w:rPr>
          <w:i/>
          <w:iCs/>
        </w:rPr>
        <w:t xml:space="preserve"> S)</w:t>
      </w:r>
      <w:r w:rsidR="002F125C">
        <w:rPr>
          <w:i/>
          <w:iCs/>
        </w:rPr>
        <w:t xml:space="preserve"> while keeping the total tropical source constant,</w:t>
      </w:r>
      <w:r w:rsidR="00917B3F">
        <w:rPr>
          <w:i/>
          <w:iCs/>
        </w:rPr>
        <w:t xml:space="preserve"> </w:t>
      </w:r>
      <w:r>
        <w:rPr>
          <w:i/>
          <w:iCs/>
        </w:rPr>
        <w:t>and the equilibrium rIPD was calculated for scenario</w:t>
      </w:r>
      <w:r w:rsidR="00B75FFB">
        <w:rPr>
          <w:i/>
          <w:iCs/>
        </w:rPr>
        <w:t xml:space="preserve"> to </w:t>
      </w:r>
      <w:r w:rsidR="00164BBE">
        <w:rPr>
          <w:i/>
          <w:iCs/>
        </w:rPr>
        <w:t>derive</w:t>
      </w:r>
      <w:r w:rsidR="00B75FFB">
        <w:rPr>
          <w:i/>
          <w:iCs/>
        </w:rPr>
        <w:t xml:space="preserve"> a linear relationship</w:t>
      </w:r>
      <w:r>
        <w:rPr>
          <w:i/>
          <w:iCs/>
        </w:rPr>
        <w:t xml:space="preserve">. The x-axis is the </w:t>
      </w:r>
      <w:r w:rsidR="00917B3F">
        <w:rPr>
          <w:i/>
          <w:iCs/>
        </w:rPr>
        <w:t xml:space="preserve">percent </w:t>
      </w:r>
      <w:r>
        <w:rPr>
          <w:i/>
          <w:iCs/>
        </w:rPr>
        <w:t xml:space="preserve">of total tropical sources within </w:t>
      </w:r>
      <w:r w:rsidR="000E7750">
        <w:rPr>
          <w:i/>
          <w:iCs/>
        </w:rPr>
        <w:t>the</w:t>
      </w:r>
      <w:r>
        <w:rPr>
          <w:i/>
          <w:iCs/>
        </w:rPr>
        <w:t xml:space="preserve"> </w:t>
      </w:r>
      <w:r w:rsidR="009F3B60">
        <w:rPr>
          <w:i/>
          <w:iCs/>
        </w:rPr>
        <w:t xml:space="preserve">southern </w:t>
      </w:r>
      <w:r>
        <w:rPr>
          <w:i/>
          <w:iCs/>
        </w:rPr>
        <w:t xml:space="preserve">tropical box. </w:t>
      </w:r>
      <w:r w:rsidR="00B75FFB">
        <w:rPr>
          <w:b/>
          <w:bCs/>
          <w:i/>
          <w:iCs/>
        </w:rPr>
        <w:t>b)</w:t>
      </w:r>
      <w:r w:rsidR="00B75FFB">
        <w:rPr>
          <w:i/>
          <w:iCs/>
        </w:rPr>
        <w:t xml:space="preserve"> Sensitivity of the </w:t>
      </w:r>
      <w:proofErr w:type="spellStart"/>
      <w:r w:rsidR="00B75FFB">
        <w:rPr>
          <w:i/>
          <w:iCs/>
        </w:rPr>
        <w:t>rIPD</w:t>
      </w:r>
      <w:proofErr w:type="spellEnd"/>
      <w:r w:rsidR="00B75FFB">
        <w:rPr>
          <w:i/>
          <w:iCs/>
        </w:rPr>
        <w:t xml:space="preserve"> to changes in box sizes due to possible atmospheric circulation changes in response to the shifting latitude of the ITCZ. To simulate this, the northern and southern tropical box sizes were changed by latitudinally shifting the mean boundary to interhemispheric mixing as a function of latitude (x-axis). Northern tropical and southern tropical sources </w:t>
      </w:r>
      <w:r w:rsidR="00164BBE">
        <w:rPr>
          <w:i/>
          <w:iCs/>
        </w:rPr>
        <w:t>were varied</w:t>
      </w:r>
      <w:r w:rsidR="00B75FFB">
        <w:rPr>
          <w:i/>
          <w:iCs/>
        </w:rPr>
        <w:t xml:space="preserve"> proportional to the change in box sizes</w:t>
      </w:r>
      <w:r w:rsidR="00164BBE">
        <w:rPr>
          <w:i/>
          <w:iCs/>
        </w:rPr>
        <w:t>, thus assuming that tropical sources are equally distributed within each box</w:t>
      </w:r>
      <w:r w:rsidR="00B75FFB">
        <w:rPr>
          <w:i/>
          <w:iCs/>
        </w:rPr>
        <w:t>.</w:t>
      </w:r>
      <w:r w:rsidR="00B75FFB" w:rsidRPr="00B75FFB">
        <w:rPr>
          <w:i/>
          <w:iCs/>
        </w:rPr>
        <w:t xml:space="preserve"> </w:t>
      </w:r>
      <w:r w:rsidR="00B75FFB">
        <w:rPr>
          <w:i/>
          <w:iCs/>
        </w:rPr>
        <w:t xml:space="preserve">The affect that changing box sizes has on the </w:t>
      </w:r>
      <w:proofErr w:type="spellStart"/>
      <w:r w:rsidR="00B75FFB">
        <w:rPr>
          <w:i/>
          <w:iCs/>
        </w:rPr>
        <w:t>rIPD</w:t>
      </w:r>
      <w:proofErr w:type="spellEnd"/>
      <w:r w:rsidR="00B75FFB">
        <w:rPr>
          <w:i/>
          <w:iCs/>
        </w:rPr>
        <w:t xml:space="preserve"> is minimal but acts in the same direction as the results displayed in Supplementary Fig. 9a. For both </w:t>
      </w:r>
      <w:r w:rsidR="00B75FFB" w:rsidRPr="00B75FFB">
        <w:rPr>
          <w:b/>
          <w:bCs/>
          <w:i/>
          <w:iCs/>
        </w:rPr>
        <w:t>a &amp; b)</w:t>
      </w:r>
      <w:r w:rsidR="00B75FFB">
        <w:rPr>
          <w:i/>
          <w:iCs/>
        </w:rPr>
        <w:t>,</w:t>
      </w:r>
      <w:r w:rsidR="00B75FFB" w:rsidRPr="00B75FFB">
        <w:rPr>
          <w:i/>
          <w:iCs/>
        </w:rPr>
        <w:t xml:space="preserve"> </w:t>
      </w:r>
      <w:r w:rsidR="00B75FFB">
        <w:rPr>
          <w:i/>
          <w:iCs/>
        </w:rPr>
        <w:t xml:space="preserve">the dashed and dotted lines show the same calculations but for 10% higher (dashed) and 10% lower (dotted) proportions of northern extratropical to </w:t>
      </w:r>
      <w:r w:rsidR="00017DF8">
        <w:rPr>
          <w:i/>
          <w:iCs/>
        </w:rPr>
        <w:t xml:space="preserve">total </w:t>
      </w:r>
      <w:r w:rsidR="00B75FFB">
        <w:rPr>
          <w:i/>
          <w:iCs/>
        </w:rPr>
        <w:t>tropical sources, respectively to demonstrate the minimal sensitivity of the linear relationship to changes in source partitioning between the high and low latitude boxes, as well as lifetime and exchange rate (not shown).</w:t>
      </w:r>
    </w:p>
    <w:p w14:paraId="63D90E4C" w14:textId="77777777" w:rsidR="00750B1E" w:rsidRPr="00750B1E" w:rsidRDefault="00750B1E" w:rsidP="00750B1E">
      <w:pPr>
        <w:spacing w:before="240" w:line="360" w:lineRule="auto"/>
        <w:jc w:val="both"/>
        <w:rPr>
          <w:i/>
          <w:iCs/>
        </w:rPr>
      </w:pPr>
    </w:p>
    <w:p w14:paraId="389C4A36" w14:textId="5ED7D627" w:rsidR="00FB61BF" w:rsidRDefault="00FB61BF" w:rsidP="005E758B">
      <w:pPr>
        <w:spacing w:before="120" w:after="120"/>
        <w:rPr>
          <w:b/>
          <w:bCs/>
        </w:rPr>
      </w:pPr>
    </w:p>
    <w:p w14:paraId="6F566E53" w14:textId="77777777" w:rsidR="00FB61BF" w:rsidRDefault="00FB61BF" w:rsidP="005E758B">
      <w:pPr>
        <w:spacing w:before="120" w:after="120"/>
        <w:rPr>
          <w:b/>
          <w:bCs/>
        </w:rPr>
      </w:pPr>
    </w:p>
    <w:p w14:paraId="5C0965C7" w14:textId="56411E33" w:rsidR="005E758B" w:rsidRPr="00E14DA0" w:rsidRDefault="005E758B" w:rsidP="005E758B">
      <w:pPr>
        <w:spacing w:before="120" w:after="120"/>
        <w:rPr>
          <w:b/>
          <w:bCs/>
        </w:rPr>
      </w:pPr>
      <w:r w:rsidRPr="00E14DA0">
        <w:rPr>
          <w:b/>
          <w:bCs/>
        </w:rPr>
        <w:t xml:space="preserve">Supplementary </w:t>
      </w:r>
      <w:r w:rsidR="00910862">
        <w:rPr>
          <w:b/>
          <w:bCs/>
        </w:rPr>
        <w:t>References</w:t>
      </w:r>
    </w:p>
    <w:p w14:paraId="7E5AD8CE" w14:textId="77777777" w:rsidR="00EA49A6" w:rsidRDefault="00EA49A6" w:rsidP="00ED77F7">
      <w:pPr>
        <w:spacing w:after="120"/>
        <w:jc w:val="both"/>
        <w:rPr>
          <w:rFonts w:asciiTheme="majorHAnsi" w:hAnsiTheme="majorHAnsi" w:cstheme="majorHAnsi"/>
          <w:color w:val="404040" w:themeColor="text1" w:themeTint="BF"/>
          <w:sz w:val="22"/>
          <w:szCs w:val="22"/>
          <w:shd w:val="clear" w:color="auto" w:fill="FFFFFF"/>
        </w:rPr>
      </w:pPr>
    </w:p>
    <w:p w14:paraId="3C4DB3FF" w14:textId="77777777" w:rsidR="00700E79" w:rsidRPr="00700E79" w:rsidRDefault="00EA49A6" w:rsidP="00700E79">
      <w:pPr>
        <w:pStyle w:val="EndNoteBibliography"/>
        <w:ind w:left="720" w:hanging="720"/>
        <w:rPr>
          <w:noProof/>
        </w:rPr>
      </w:pPr>
      <w:r>
        <w:rPr>
          <w:rFonts w:asciiTheme="majorHAnsi" w:hAnsiTheme="majorHAnsi" w:cstheme="majorHAnsi"/>
          <w:color w:val="404040" w:themeColor="text1" w:themeTint="BF"/>
          <w:sz w:val="22"/>
          <w:szCs w:val="22"/>
        </w:rPr>
        <w:fldChar w:fldCharType="begin"/>
      </w:r>
      <w:r>
        <w:rPr>
          <w:rFonts w:asciiTheme="majorHAnsi" w:hAnsiTheme="majorHAnsi" w:cstheme="majorHAnsi"/>
          <w:color w:val="404040" w:themeColor="text1" w:themeTint="BF"/>
          <w:sz w:val="22"/>
          <w:szCs w:val="22"/>
        </w:rPr>
        <w:instrText xml:space="preserve"> ADDIN EN.REFLIST </w:instrText>
      </w:r>
      <w:r>
        <w:rPr>
          <w:rFonts w:asciiTheme="majorHAnsi" w:hAnsiTheme="majorHAnsi" w:cstheme="majorHAnsi"/>
          <w:color w:val="404040" w:themeColor="text1" w:themeTint="BF"/>
          <w:sz w:val="22"/>
          <w:szCs w:val="22"/>
        </w:rPr>
        <w:fldChar w:fldCharType="separate"/>
      </w:r>
      <w:r w:rsidR="00700E79" w:rsidRPr="00700E79">
        <w:rPr>
          <w:noProof/>
        </w:rPr>
        <w:t>1</w:t>
      </w:r>
      <w:r w:rsidR="00700E79" w:rsidRPr="00700E79">
        <w:rPr>
          <w:noProof/>
        </w:rPr>
        <w:tab/>
        <w:t xml:space="preserve">Mitchell, L. E., Brook, E. J., Sowers, T., McConnell, J. &amp; Taylor, K. Multidecadal variability of atmospheric methane, 1000–1800 CE. </w:t>
      </w:r>
      <w:r w:rsidR="00700E79" w:rsidRPr="00700E79">
        <w:rPr>
          <w:i/>
          <w:noProof/>
        </w:rPr>
        <w:t>Journal of Geophysical Research: Biogeosciences</w:t>
      </w:r>
      <w:r w:rsidR="00700E79" w:rsidRPr="00700E79">
        <w:rPr>
          <w:noProof/>
        </w:rPr>
        <w:t xml:space="preserve"> </w:t>
      </w:r>
      <w:r w:rsidR="00700E79" w:rsidRPr="00700E79">
        <w:rPr>
          <w:b/>
          <w:noProof/>
        </w:rPr>
        <w:t>116</w:t>
      </w:r>
      <w:r w:rsidR="00700E79" w:rsidRPr="00700E79">
        <w:rPr>
          <w:noProof/>
        </w:rPr>
        <w:t xml:space="preserve"> (2011).</w:t>
      </w:r>
    </w:p>
    <w:p w14:paraId="49FAF65B" w14:textId="77777777" w:rsidR="00700E79" w:rsidRPr="00700E79" w:rsidRDefault="00700E79" w:rsidP="00700E79">
      <w:pPr>
        <w:pStyle w:val="EndNoteBibliography"/>
        <w:ind w:left="720" w:hanging="720"/>
        <w:rPr>
          <w:noProof/>
        </w:rPr>
      </w:pPr>
      <w:r w:rsidRPr="00700E79">
        <w:rPr>
          <w:noProof/>
        </w:rPr>
        <w:t>2</w:t>
      </w:r>
      <w:r w:rsidRPr="00700E79">
        <w:rPr>
          <w:noProof/>
        </w:rPr>
        <w:tab/>
        <w:t>Lee, J. E.</w:t>
      </w:r>
      <w:r w:rsidRPr="00700E79">
        <w:rPr>
          <w:i/>
          <w:noProof/>
        </w:rPr>
        <w:t xml:space="preserve"> et al.</w:t>
      </w:r>
      <w:r w:rsidRPr="00700E79">
        <w:rPr>
          <w:noProof/>
        </w:rPr>
        <w:t xml:space="preserve"> An 83 000-year-old ice core from Roosevelt Island, Ross Sea, Antarctica. </w:t>
      </w:r>
      <w:r w:rsidRPr="00700E79">
        <w:rPr>
          <w:i/>
          <w:noProof/>
        </w:rPr>
        <w:t>Climate of the Past</w:t>
      </w:r>
      <w:r w:rsidRPr="00700E79">
        <w:rPr>
          <w:noProof/>
        </w:rPr>
        <w:t xml:space="preserve"> </w:t>
      </w:r>
      <w:r w:rsidRPr="00700E79">
        <w:rPr>
          <w:b/>
          <w:noProof/>
        </w:rPr>
        <w:t>16</w:t>
      </w:r>
      <w:r w:rsidRPr="00700E79">
        <w:rPr>
          <w:noProof/>
        </w:rPr>
        <w:t>, 1691-1713 (2020).</w:t>
      </w:r>
    </w:p>
    <w:p w14:paraId="549ADFDA" w14:textId="77777777" w:rsidR="00700E79" w:rsidRPr="00700E79" w:rsidRDefault="00700E79" w:rsidP="00700E79">
      <w:pPr>
        <w:pStyle w:val="EndNoteBibliography"/>
        <w:ind w:left="720" w:hanging="720"/>
        <w:rPr>
          <w:noProof/>
        </w:rPr>
      </w:pPr>
      <w:r w:rsidRPr="00700E79">
        <w:rPr>
          <w:noProof/>
        </w:rPr>
        <w:t>3</w:t>
      </w:r>
      <w:r w:rsidRPr="00700E79">
        <w:rPr>
          <w:noProof/>
        </w:rPr>
        <w:tab/>
        <w:t xml:space="preserve">Mitchell, L., Brook, E., Lee, J. E., Buizert, C. &amp; Sowers, T. Constraints on the late Holocene anthropogenic contribution to the atmospheric methane budget. </w:t>
      </w:r>
      <w:r w:rsidRPr="00700E79">
        <w:rPr>
          <w:i/>
          <w:noProof/>
        </w:rPr>
        <w:t>Science</w:t>
      </w:r>
      <w:r w:rsidRPr="00700E79">
        <w:rPr>
          <w:noProof/>
        </w:rPr>
        <w:t xml:space="preserve"> </w:t>
      </w:r>
      <w:r w:rsidRPr="00700E79">
        <w:rPr>
          <w:b/>
          <w:noProof/>
        </w:rPr>
        <w:t>342</w:t>
      </w:r>
      <w:r w:rsidRPr="00700E79">
        <w:rPr>
          <w:noProof/>
        </w:rPr>
        <w:t>, 964-966 (2013).</w:t>
      </w:r>
    </w:p>
    <w:p w14:paraId="61AE51A5" w14:textId="77777777" w:rsidR="00700E79" w:rsidRPr="00700E79" w:rsidRDefault="00700E79" w:rsidP="00700E79">
      <w:pPr>
        <w:pStyle w:val="EndNoteBibliography"/>
        <w:ind w:left="720" w:hanging="720"/>
        <w:rPr>
          <w:noProof/>
        </w:rPr>
      </w:pPr>
      <w:r w:rsidRPr="00700E79">
        <w:rPr>
          <w:noProof/>
        </w:rPr>
        <w:t>4</w:t>
      </w:r>
      <w:r w:rsidRPr="00700E79">
        <w:rPr>
          <w:noProof/>
        </w:rPr>
        <w:tab/>
        <w:t>Dlugokencky, E. J.</w:t>
      </w:r>
      <w:r w:rsidRPr="00700E79">
        <w:rPr>
          <w:i/>
          <w:noProof/>
        </w:rPr>
        <w:t xml:space="preserve"> et al.</w:t>
      </w:r>
      <w:r w:rsidRPr="00700E79">
        <w:rPr>
          <w:noProof/>
        </w:rPr>
        <w:t xml:space="preserve"> Conversion of NOAA atmospheric dry air CH4 mole fractions to a gravimetrically prepared standard scale. </w:t>
      </w:r>
      <w:r w:rsidRPr="00700E79">
        <w:rPr>
          <w:i/>
          <w:noProof/>
        </w:rPr>
        <w:t>Journal of Geophysical Research: Atmospheres</w:t>
      </w:r>
      <w:r w:rsidRPr="00700E79">
        <w:rPr>
          <w:noProof/>
        </w:rPr>
        <w:t xml:space="preserve"> </w:t>
      </w:r>
      <w:r w:rsidRPr="00700E79">
        <w:rPr>
          <w:b/>
          <w:noProof/>
        </w:rPr>
        <w:t>110</w:t>
      </w:r>
      <w:r w:rsidRPr="00700E79">
        <w:rPr>
          <w:noProof/>
        </w:rPr>
        <w:t xml:space="preserve"> (2005).</w:t>
      </w:r>
    </w:p>
    <w:p w14:paraId="021166E4" w14:textId="77777777" w:rsidR="00700E79" w:rsidRPr="00700E79" w:rsidRDefault="00700E79" w:rsidP="00700E79">
      <w:pPr>
        <w:pStyle w:val="EndNoteBibliography"/>
        <w:ind w:left="720" w:hanging="720"/>
        <w:rPr>
          <w:noProof/>
        </w:rPr>
      </w:pPr>
      <w:r w:rsidRPr="00700E79">
        <w:rPr>
          <w:noProof/>
        </w:rPr>
        <w:t>5</w:t>
      </w:r>
      <w:r w:rsidRPr="00700E79">
        <w:rPr>
          <w:noProof/>
        </w:rPr>
        <w:tab/>
        <w:t xml:space="preserve">Rosen, J. L. </w:t>
      </w:r>
      <w:r w:rsidRPr="00700E79">
        <w:rPr>
          <w:i/>
          <w:noProof/>
        </w:rPr>
        <w:t>Augmenting and interpreting ice core greenhouse gas records</w:t>
      </w:r>
      <w:r w:rsidRPr="00700E79">
        <w:rPr>
          <w:noProof/>
        </w:rPr>
        <w:t xml:space="preserve"> PhD Dissertation thesis, Oregon State University, (2014).</w:t>
      </w:r>
    </w:p>
    <w:p w14:paraId="7FEAF673" w14:textId="77777777" w:rsidR="00700E79" w:rsidRPr="00700E79" w:rsidRDefault="00700E79" w:rsidP="00700E79">
      <w:pPr>
        <w:pStyle w:val="EndNoteBibliography"/>
        <w:ind w:left="720" w:hanging="720"/>
        <w:rPr>
          <w:noProof/>
        </w:rPr>
      </w:pPr>
      <w:r w:rsidRPr="00700E79">
        <w:rPr>
          <w:noProof/>
        </w:rPr>
        <w:t>6</w:t>
      </w:r>
      <w:r w:rsidRPr="00700E79">
        <w:rPr>
          <w:noProof/>
        </w:rPr>
        <w:tab/>
        <w:t>Buizert, C.</w:t>
      </w:r>
      <w:r w:rsidRPr="00700E79">
        <w:rPr>
          <w:i/>
          <w:noProof/>
        </w:rPr>
        <w:t xml:space="preserve"> et al.</w:t>
      </w:r>
      <w:r w:rsidRPr="00700E79">
        <w:rPr>
          <w:noProof/>
        </w:rPr>
        <w:t xml:space="preserve"> Greenland temperature response to climate forcing during the last deglaciation. </w:t>
      </w:r>
      <w:r w:rsidRPr="00700E79">
        <w:rPr>
          <w:i/>
          <w:noProof/>
        </w:rPr>
        <w:t>Science</w:t>
      </w:r>
      <w:r w:rsidRPr="00700E79">
        <w:rPr>
          <w:noProof/>
        </w:rPr>
        <w:t xml:space="preserve"> </w:t>
      </w:r>
      <w:r w:rsidRPr="00700E79">
        <w:rPr>
          <w:b/>
          <w:noProof/>
        </w:rPr>
        <w:t>345</w:t>
      </w:r>
      <w:r w:rsidRPr="00700E79">
        <w:rPr>
          <w:noProof/>
        </w:rPr>
        <w:t>, 1177-1180 (2014).</w:t>
      </w:r>
    </w:p>
    <w:p w14:paraId="4C817804" w14:textId="77777777" w:rsidR="00700E79" w:rsidRPr="00700E79" w:rsidRDefault="00700E79" w:rsidP="00700E79">
      <w:pPr>
        <w:pStyle w:val="EndNoteBibliography"/>
        <w:ind w:left="720" w:hanging="720"/>
        <w:rPr>
          <w:noProof/>
        </w:rPr>
      </w:pPr>
      <w:r w:rsidRPr="00700E79">
        <w:rPr>
          <w:noProof/>
        </w:rPr>
        <w:t>7</w:t>
      </w:r>
      <w:r w:rsidRPr="00700E79">
        <w:rPr>
          <w:noProof/>
        </w:rPr>
        <w:tab/>
        <w:t>Seierstad, I. K.</w:t>
      </w:r>
      <w:r w:rsidRPr="00700E79">
        <w:rPr>
          <w:i/>
          <w:noProof/>
        </w:rPr>
        <w:t xml:space="preserve"> et al.</w:t>
      </w:r>
      <w:r w:rsidRPr="00700E79">
        <w:rPr>
          <w:noProof/>
        </w:rPr>
        <w:t xml:space="preserve"> Consistently dated records from the Greenland GRIP, GISP2 and NGRIP ice cores for the past 104 ka reveal regional millennial-scale δ18O gradients with possible Heinrich event imprint. </w:t>
      </w:r>
      <w:r w:rsidRPr="00700E79">
        <w:rPr>
          <w:i/>
          <w:noProof/>
        </w:rPr>
        <w:t>Quaternary Science Reviews</w:t>
      </w:r>
      <w:r w:rsidRPr="00700E79">
        <w:rPr>
          <w:noProof/>
        </w:rPr>
        <w:t xml:space="preserve"> </w:t>
      </w:r>
      <w:r w:rsidRPr="00700E79">
        <w:rPr>
          <w:b/>
          <w:noProof/>
        </w:rPr>
        <w:t>106</w:t>
      </w:r>
      <w:r w:rsidRPr="00700E79">
        <w:rPr>
          <w:noProof/>
        </w:rPr>
        <w:t>, 29-46 (2014).</w:t>
      </w:r>
    </w:p>
    <w:p w14:paraId="13605B31" w14:textId="77777777" w:rsidR="00700E79" w:rsidRPr="00700E79" w:rsidRDefault="00700E79" w:rsidP="00700E79">
      <w:pPr>
        <w:pStyle w:val="EndNoteBibliography"/>
        <w:ind w:left="720" w:hanging="720"/>
        <w:rPr>
          <w:noProof/>
        </w:rPr>
      </w:pPr>
      <w:r w:rsidRPr="00700E79">
        <w:rPr>
          <w:noProof/>
        </w:rPr>
        <w:t>8</w:t>
      </w:r>
      <w:r w:rsidRPr="00700E79">
        <w:rPr>
          <w:noProof/>
        </w:rPr>
        <w:tab/>
        <w:t>Buizert, C.</w:t>
      </w:r>
      <w:r w:rsidRPr="00700E79">
        <w:rPr>
          <w:i/>
          <w:noProof/>
        </w:rPr>
        <w:t xml:space="preserve"> et al.</w:t>
      </w:r>
      <w:r w:rsidRPr="00700E79">
        <w:rPr>
          <w:noProof/>
        </w:rPr>
        <w:t xml:space="preserve"> Gas transport in firn: multiple-tracer characterisation and model intercomparison for NEEM, Northern Greenland. </w:t>
      </w:r>
      <w:r w:rsidRPr="00700E79">
        <w:rPr>
          <w:i/>
          <w:noProof/>
        </w:rPr>
        <w:t>Atmospheric Chemistry and Physics</w:t>
      </w:r>
      <w:r w:rsidRPr="00700E79">
        <w:rPr>
          <w:noProof/>
        </w:rPr>
        <w:t xml:space="preserve"> </w:t>
      </w:r>
      <w:r w:rsidRPr="00700E79">
        <w:rPr>
          <w:b/>
          <w:noProof/>
        </w:rPr>
        <w:t>12</w:t>
      </w:r>
      <w:r w:rsidRPr="00700E79">
        <w:rPr>
          <w:noProof/>
        </w:rPr>
        <w:t>, 4259-4277 (2012).</w:t>
      </w:r>
    </w:p>
    <w:p w14:paraId="39898BD4" w14:textId="77777777" w:rsidR="00700E79" w:rsidRPr="00700E79" w:rsidRDefault="00700E79" w:rsidP="00700E79">
      <w:pPr>
        <w:pStyle w:val="EndNoteBibliography"/>
        <w:ind w:left="720" w:hanging="720"/>
        <w:rPr>
          <w:noProof/>
        </w:rPr>
      </w:pPr>
      <w:r w:rsidRPr="00700E79">
        <w:rPr>
          <w:noProof/>
        </w:rPr>
        <w:t>9</w:t>
      </w:r>
      <w:r w:rsidRPr="00700E79">
        <w:rPr>
          <w:noProof/>
        </w:rPr>
        <w:tab/>
        <w:t>Buizert, C.</w:t>
      </w:r>
      <w:r w:rsidRPr="00700E79">
        <w:rPr>
          <w:i/>
          <w:noProof/>
        </w:rPr>
        <w:t xml:space="preserve"> et al.</w:t>
      </w:r>
      <w:r w:rsidRPr="00700E79">
        <w:rPr>
          <w:noProof/>
        </w:rPr>
        <w:t xml:space="preserve"> The WAIS Divide deep ice core WD2014 chronology–Part 1: Methane synchronization (68–31 kaBP) and the gas age–ice age difference. </w:t>
      </w:r>
      <w:r w:rsidRPr="00700E79">
        <w:rPr>
          <w:i/>
          <w:noProof/>
        </w:rPr>
        <w:t>Climate of the Past</w:t>
      </w:r>
      <w:r w:rsidRPr="00700E79">
        <w:rPr>
          <w:noProof/>
        </w:rPr>
        <w:t xml:space="preserve"> </w:t>
      </w:r>
      <w:r w:rsidRPr="00700E79">
        <w:rPr>
          <w:b/>
          <w:noProof/>
        </w:rPr>
        <w:t>11</w:t>
      </w:r>
      <w:r w:rsidRPr="00700E79">
        <w:rPr>
          <w:noProof/>
        </w:rPr>
        <w:t xml:space="preserve"> (2015).</w:t>
      </w:r>
    </w:p>
    <w:p w14:paraId="0862C180" w14:textId="77777777" w:rsidR="00700E79" w:rsidRPr="00700E79" w:rsidRDefault="00700E79" w:rsidP="00700E79">
      <w:pPr>
        <w:pStyle w:val="EndNoteBibliography"/>
        <w:ind w:left="720" w:hanging="720"/>
        <w:rPr>
          <w:noProof/>
        </w:rPr>
      </w:pPr>
      <w:r w:rsidRPr="00700E79">
        <w:rPr>
          <w:noProof/>
        </w:rPr>
        <w:t>10</w:t>
      </w:r>
      <w:r w:rsidRPr="00700E79">
        <w:rPr>
          <w:noProof/>
        </w:rPr>
        <w:tab/>
        <w:t>Lee, J. E.</w:t>
      </w:r>
      <w:r w:rsidRPr="00700E79">
        <w:rPr>
          <w:i/>
          <w:noProof/>
        </w:rPr>
        <w:t xml:space="preserve"> et al.</w:t>
      </w:r>
      <w:r w:rsidRPr="00700E79">
        <w:rPr>
          <w:noProof/>
        </w:rPr>
        <w:t xml:space="preserve"> Excess methane in Greenland ice cores associated with high dust concentrations. </w:t>
      </w:r>
      <w:r w:rsidRPr="00700E79">
        <w:rPr>
          <w:i/>
          <w:noProof/>
        </w:rPr>
        <w:t>Geochimica et cosmochimica acta</w:t>
      </w:r>
      <w:r w:rsidRPr="00700E79">
        <w:rPr>
          <w:noProof/>
        </w:rPr>
        <w:t xml:space="preserve"> </w:t>
      </w:r>
      <w:r w:rsidRPr="00700E79">
        <w:rPr>
          <w:b/>
          <w:noProof/>
        </w:rPr>
        <w:t>270</w:t>
      </w:r>
      <w:r w:rsidRPr="00700E79">
        <w:rPr>
          <w:noProof/>
        </w:rPr>
        <w:t>, 409-430 (2020).</w:t>
      </w:r>
    </w:p>
    <w:p w14:paraId="69620902" w14:textId="77777777" w:rsidR="00700E79" w:rsidRPr="00700E79" w:rsidRDefault="00700E79" w:rsidP="00700E79">
      <w:pPr>
        <w:pStyle w:val="EndNoteBibliography"/>
        <w:ind w:left="720" w:hanging="720"/>
        <w:rPr>
          <w:noProof/>
        </w:rPr>
      </w:pPr>
      <w:r w:rsidRPr="00700E79">
        <w:rPr>
          <w:noProof/>
        </w:rPr>
        <w:t>11</w:t>
      </w:r>
      <w:r w:rsidRPr="00700E79">
        <w:rPr>
          <w:noProof/>
        </w:rPr>
        <w:tab/>
        <w:t>Schüpbach, S.</w:t>
      </w:r>
      <w:r w:rsidRPr="00700E79">
        <w:rPr>
          <w:i/>
          <w:noProof/>
        </w:rPr>
        <w:t xml:space="preserve"> et al.</w:t>
      </w:r>
      <w:r w:rsidRPr="00700E79">
        <w:rPr>
          <w:noProof/>
        </w:rPr>
        <w:t xml:space="preserve"> Greenland records of aerosol source and atmospheric lifetime changes from the Eemian to the Holocene. </w:t>
      </w:r>
      <w:r w:rsidRPr="00700E79">
        <w:rPr>
          <w:i/>
          <w:noProof/>
        </w:rPr>
        <w:t>Nature communications</w:t>
      </w:r>
      <w:r w:rsidRPr="00700E79">
        <w:rPr>
          <w:noProof/>
        </w:rPr>
        <w:t xml:space="preserve"> </w:t>
      </w:r>
      <w:r w:rsidRPr="00700E79">
        <w:rPr>
          <w:b/>
          <w:noProof/>
        </w:rPr>
        <w:t>9</w:t>
      </w:r>
      <w:r w:rsidRPr="00700E79">
        <w:rPr>
          <w:noProof/>
        </w:rPr>
        <w:t>, 1-10 (2018).</w:t>
      </w:r>
    </w:p>
    <w:p w14:paraId="086288F9" w14:textId="77777777" w:rsidR="00700E79" w:rsidRPr="00700E79" w:rsidRDefault="00700E79" w:rsidP="00700E79">
      <w:pPr>
        <w:pStyle w:val="EndNoteBibliography"/>
        <w:ind w:left="720" w:hanging="720"/>
        <w:rPr>
          <w:noProof/>
        </w:rPr>
      </w:pPr>
      <w:r w:rsidRPr="00700E79">
        <w:rPr>
          <w:noProof/>
        </w:rPr>
        <w:t>12</w:t>
      </w:r>
      <w:r w:rsidRPr="00700E79">
        <w:rPr>
          <w:noProof/>
        </w:rPr>
        <w:tab/>
        <w:t>Mayewski, P. A.</w:t>
      </w:r>
      <w:r w:rsidRPr="00700E79">
        <w:rPr>
          <w:i/>
          <w:noProof/>
        </w:rPr>
        <w:t xml:space="preserve"> et al.</w:t>
      </w:r>
      <w:r w:rsidRPr="00700E79">
        <w:rPr>
          <w:noProof/>
        </w:rPr>
        <w:t xml:space="preserve"> Major features and forcing of high‐latitude northern hemisphere atmospheric circulation using a 110,000‐year‐long glaciochemical series. </w:t>
      </w:r>
      <w:r w:rsidRPr="00700E79">
        <w:rPr>
          <w:i/>
          <w:noProof/>
        </w:rPr>
        <w:t>Journal of Geophysical Research: Oceans</w:t>
      </w:r>
      <w:r w:rsidRPr="00700E79">
        <w:rPr>
          <w:noProof/>
        </w:rPr>
        <w:t xml:space="preserve"> </w:t>
      </w:r>
      <w:r w:rsidRPr="00700E79">
        <w:rPr>
          <w:b/>
          <w:noProof/>
        </w:rPr>
        <w:t>102</w:t>
      </w:r>
      <w:r w:rsidRPr="00700E79">
        <w:rPr>
          <w:noProof/>
        </w:rPr>
        <w:t>, 26345-26366 (1997).</w:t>
      </w:r>
    </w:p>
    <w:p w14:paraId="35D752E2" w14:textId="77777777" w:rsidR="00700E79" w:rsidRPr="00700E79" w:rsidRDefault="00700E79" w:rsidP="00700E79">
      <w:pPr>
        <w:pStyle w:val="EndNoteBibliography"/>
        <w:ind w:left="720" w:hanging="720"/>
        <w:rPr>
          <w:noProof/>
        </w:rPr>
      </w:pPr>
      <w:r w:rsidRPr="00700E79">
        <w:rPr>
          <w:noProof/>
        </w:rPr>
        <w:t>13</w:t>
      </w:r>
      <w:r w:rsidRPr="00700E79">
        <w:rPr>
          <w:noProof/>
        </w:rPr>
        <w:tab/>
        <w:t>Buizert, C.</w:t>
      </w:r>
      <w:r w:rsidRPr="00700E79">
        <w:rPr>
          <w:i/>
          <w:noProof/>
        </w:rPr>
        <w:t xml:space="preserve"> et al.</w:t>
      </w:r>
      <w:r w:rsidRPr="00700E79">
        <w:rPr>
          <w:noProof/>
        </w:rPr>
        <w:t xml:space="preserve"> Antarctic surface temperature and elevation during the Last Glacial Maximum. </w:t>
      </w:r>
      <w:r w:rsidRPr="00700E79">
        <w:rPr>
          <w:i/>
          <w:noProof/>
        </w:rPr>
        <w:t>Science</w:t>
      </w:r>
      <w:r w:rsidRPr="00700E79">
        <w:rPr>
          <w:noProof/>
        </w:rPr>
        <w:t xml:space="preserve"> </w:t>
      </w:r>
      <w:r w:rsidRPr="00700E79">
        <w:rPr>
          <w:b/>
          <w:noProof/>
        </w:rPr>
        <w:t>372</w:t>
      </w:r>
      <w:r w:rsidRPr="00700E79">
        <w:rPr>
          <w:noProof/>
        </w:rPr>
        <w:t>, 1097-1101 (2021).</w:t>
      </w:r>
    </w:p>
    <w:p w14:paraId="4D35A684" w14:textId="77777777" w:rsidR="00700E79" w:rsidRPr="00700E79" w:rsidRDefault="00700E79" w:rsidP="00700E79">
      <w:pPr>
        <w:pStyle w:val="EndNoteBibliography"/>
        <w:ind w:left="720" w:hanging="720"/>
        <w:rPr>
          <w:noProof/>
        </w:rPr>
      </w:pPr>
      <w:r w:rsidRPr="00700E79">
        <w:rPr>
          <w:noProof/>
        </w:rPr>
        <w:t>14</w:t>
      </w:r>
      <w:r w:rsidRPr="00700E79">
        <w:rPr>
          <w:noProof/>
        </w:rPr>
        <w:tab/>
        <w:t>Baumgartner, M.</w:t>
      </w:r>
      <w:r w:rsidRPr="00700E79">
        <w:rPr>
          <w:i/>
          <w:noProof/>
        </w:rPr>
        <w:t xml:space="preserve"> et al.</w:t>
      </w:r>
      <w:r w:rsidRPr="00700E79">
        <w:rPr>
          <w:noProof/>
        </w:rPr>
        <w:t xml:space="preserve"> NGRIP CH 4 concentration from 120 to 10 kyr before present and its relation to a δ 15 N temperature reconstruction from the same ice core. </w:t>
      </w:r>
      <w:r w:rsidRPr="00700E79">
        <w:rPr>
          <w:i/>
          <w:noProof/>
        </w:rPr>
        <w:t>Climate of the Past</w:t>
      </w:r>
      <w:r w:rsidRPr="00700E79">
        <w:rPr>
          <w:noProof/>
        </w:rPr>
        <w:t xml:space="preserve"> </w:t>
      </w:r>
      <w:r w:rsidRPr="00700E79">
        <w:rPr>
          <w:b/>
          <w:noProof/>
        </w:rPr>
        <w:t>10</w:t>
      </w:r>
      <w:r w:rsidRPr="00700E79">
        <w:rPr>
          <w:noProof/>
        </w:rPr>
        <w:t>, 903-920 (2014).</w:t>
      </w:r>
    </w:p>
    <w:p w14:paraId="15641D53" w14:textId="77777777" w:rsidR="00700E79" w:rsidRPr="00700E79" w:rsidRDefault="00700E79" w:rsidP="00700E79">
      <w:pPr>
        <w:pStyle w:val="EndNoteBibliography"/>
        <w:ind w:left="720" w:hanging="720"/>
        <w:rPr>
          <w:noProof/>
        </w:rPr>
      </w:pPr>
      <w:r w:rsidRPr="00700E79">
        <w:rPr>
          <w:noProof/>
        </w:rPr>
        <w:t>15</w:t>
      </w:r>
      <w:r w:rsidRPr="00700E79">
        <w:rPr>
          <w:noProof/>
        </w:rPr>
        <w:tab/>
        <w:t xml:space="preserve">Rasmussen, R. a. &amp; Khalil, M. Atmospheric methane in the recent and ancient atmospheres: concentrations, trends, and interhemispheric gradient. </w:t>
      </w:r>
      <w:r w:rsidRPr="00700E79">
        <w:rPr>
          <w:i/>
          <w:noProof/>
        </w:rPr>
        <w:t>Journal of Geophysical Research: Atmospheres</w:t>
      </w:r>
      <w:r w:rsidRPr="00700E79">
        <w:rPr>
          <w:noProof/>
        </w:rPr>
        <w:t xml:space="preserve"> </w:t>
      </w:r>
      <w:r w:rsidRPr="00700E79">
        <w:rPr>
          <w:b/>
          <w:noProof/>
        </w:rPr>
        <w:t>89</w:t>
      </w:r>
      <w:r w:rsidRPr="00700E79">
        <w:rPr>
          <w:noProof/>
        </w:rPr>
        <w:t>, 11599-11605 (1984).</w:t>
      </w:r>
    </w:p>
    <w:p w14:paraId="684AB68E" w14:textId="77777777" w:rsidR="00700E79" w:rsidRPr="00700E79" w:rsidRDefault="00700E79" w:rsidP="00700E79">
      <w:pPr>
        <w:pStyle w:val="EndNoteBibliography"/>
        <w:ind w:left="720" w:hanging="720"/>
        <w:rPr>
          <w:noProof/>
        </w:rPr>
      </w:pPr>
      <w:r w:rsidRPr="00700E79">
        <w:rPr>
          <w:noProof/>
        </w:rPr>
        <w:t>16</w:t>
      </w:r>
      <w:r w:rsidRPr="00700E79">
        <w:rPr>
          <w:noProof/>
        </w:rPr>
        <w:tab/>
        <w:t>Baumgartner, M.</w:t>
      </w:r>
      <w:r w:rsidRPr="00700E79">
        <w:rPr>
          <w:i/>
          <w:noProof/>
        </w:rPr>
        <w:t xml:space="preserve"> et al.</w:t>
      </w:r>
      <w:r w:rsidRPr="00700E79">
        <w:rPr>
          <w:noProof/>
        </w:rPr>
        <w:t xml:space="preserve"> High-resolution interpolar difference of atmospheric methane around the Last Glacial Maximum. </w:t>
      </w:r>
      <w:r w:rsidRPr="00700E79">
        <w:rPr>
          <w:i/>
          <w:noProof/>
        </w:rPr>
        <w:t>Biogeosciences</w:t>
      </w:r>
      <w:r w:rsidRPr="00700E79">
        <w:rPr>
          <w:noProof/>
        </w:rPr>
        <w:t xml:space="preserve"> </w:t>
      </w:r>
      <w:r w:rsidRPr="00700E79">
        <w:rPr>
          <w:b/>
          <w:noProof/>
        </w:rPr>
        <w:t>9</w:t>
      </w:r>
      <w:r w:rsidRPr="00700E79">
        <w:rPr>
          <w:noProof/>
        </w:rPr>
        <w:t>, 3961-3977 (2012).</w:t>
      </w:r>
    </w:p>
    <w:p w14:paraId="603FB8C0" w14:textId="77777777" w:rsidR="00700E79" w:rsidRPr="00700E79" w:rsidRDefault="00700E79" w:rsidP="00700E79">
      <w:pPr>
        <w:pStyle w:val="EndNoteBibliography"/>
        <w:ind w:left="720" w:hanging="720"/>
        <w:rPr>
          <w:noProof/>
        </w:rPr>
      </w:pPr>
      <w:r w:rsidRPr="00700E79">
        <w:rPr>
          <w:noProof/>
        </w:rPr>
        <w:lastRenderedPageBreak/>
        <w:t>17</w:t>
      </w:r>
      <w:r w:rsidRPr="00700E79">
        <w:rPr>
          <w:noProof/>
        </w:rPr>
        <w:tab/>
        <w:t xml:space="preserve">Brook, E. J., Harder, S., Severinghaus, J., Steig, E. J. &amp; Sucher, C. M. On the origin and timing of rapid changes in atmospheric methane during the last glacial period. </w:t>
      </w:r>
      <w:r w:rsidRPr="00700E79">
        <w:rPr>
          <w:i/>
          <w:noProof/>
        </w:rPr>
        <w:t>Global Biogeochemical Cycles</w:t>
      </w:r>
      <w:r w:rsidRPr="00700E79">
        <w:rPr>
          <w:noProof/>
        </w:rPr>
        <w:t xml:space="preserve"> </w:t>
      </w:r>
      <w:r w:rsidRPr="00700E79">
        <w:rPr>
          <w:b/>
          <w:noProof/>
        </w:rPr>
        <w:t>14</w:t>
      </w:r>
      <w:r w:rsidRPr="00700E79">
        <w:rPr>
          <w:noProof/>
        </w:rPr>
        <w:t>, 559-572 (2000).</w:t>
      </w:r>
    </w:p>
    <w:p w14:paraId="103699EE" w14:textId="77777777" w:rsidR="00700E79" w:rsidRPr="00700E79" w:rsidRDefault="00700E79" w:rsidP="00700E79">
      <w:pPr>
        <w:pStyle w:val="EndNoteBibliography"/>
        <w:ind w:left="720" w:hanging="720"/>
        <w:rPr>
          <w:noProof/>
        </w:rPr>
      </w:pPr>
      <w:r w:rsidRPr="00700E79">
        <w:rPr>
          <w:noProof/>
        </w:rPr>
        <w:t>18</w:t>
      </w:r>
      <w:r w:rsidRPr="00700E79">
        <w:rPr>
          <w:noProof/>
        </w:rPr>
        <w:tab/>
        <w:t>Dällenbach, A.</w:t>
      </w:r>
      <w:r w:rsidRPr="00700E79">
        <w:rPr>
          <w:i/>
          <w:noProof/>
        </w:rPr>
        <w:t xml:space="preserve"> et al.</w:t>
      </w:r>
      <w:r w:rsidRPr="00700E79">
        <w:rPr>
          <w:noProof/>
        </w:rPr>
        <w:t xml:space="preserve"> Changes in the atmospheric CH4 gradient between Greenland and Antarctica during the Last Glacial and the transition to the Holocene. </w:t>
      </w:r>
      <w:r w:rsidRPr="00700E79">
        <w:rPr>
          <w:i/>
          <w:noProof/>
        </w:rPr>
        <w:t>Geophysical Research Letters</w:t>
      </w:r>
      <w:r w:rsidRPr="00700E79">
        <w:rPr>
          <w:noProof/>
        </w:rPr>
        <w:t xml:space="preserve"> </w:t>
      </w:r>
      <w:r w:rsidRPr="00700E79">
        <w:rPr>
          <w:b/>
          <w:noProof/>
        </w:rPr>
        <w:t>27</w:t>
      </w:r>
      <w:r w:rsidRPr="00700E79">
        <w:rPr>
          <w:noProof/>
        </w:rPr>
        <w:t>, 1005-1008 (2000).</w:t>
      </w:r>
    </w:p>
    <w:p w14:paraId="3DB25E34" w14:textId="77777777" w:rsidR="00700E79" w:rsidRPr="00700E79" w:rsidRDefault="00700E79" w:rsidP="00700E79">
      <w:pPr>
        <w:pStyle w:val="EndNoteBibliography"/>
        <w:ind w:left="720" w:hanging="720"/>
        <w:rPr>
          <w:noProof/>
        </w:rPr>
      </w:pPr>
      <w:r w:rsidRPr="00700E79">
        <w:rPr>
          <w:noProof/>
        </w:rPr>
        <w:t>19</w:t>
      </w:r>
      <w:r w:rsidRPr="00700E79">
        <w:rPr>
          <w:noProof/>
        </w:rPr>
        <w:tab/>
        <w:t>Chappellaz, J.</w:t>
      </w:r>
      <w:r w:rsidRPr="00700E79">
        <w:rPr>
          <w:i/>
          <w:noProof/>
        </w:rPr>
        <w:t xml:space="preserve"> et al.</w:t>
      </w:r>
      <w:r w:rsidRPr="00700E79">
        <w:rPr>
          <w:noProof/>
        </w:rPr>
        <w:t xml:space="preserve"> Changes in the atmospheric CH4 gradient between Greenland and Antarctica during the Holocene. </w:t>
      </w:r>
      <w:r w:rsidRPr="00700E79">
        <w:rPr>
          <w:i/>
          <w:noProof/>
        </w:rPr>
        <w:t>Journal of Geophysical Research: Atmospheres</w:t>
      </w:r>
      <w:r w:rsidRPr="00700E79">
        <w:rPr>
          <w:noProof/>
        </w:rPr>
        <w:t xml:space="preserve"> </w:t>
      </w:r>
      <w:r w:rsidRPr="00700E79">
        <w:rPr>
          <w:b/>
          <w:noProof/>
        </w:rPr>
        <w:t>102</w:t>
      </w:r>
      <w:r w:rsidRPr="00700E79">
        <w:rPr>
          <w:noProof/>
        </w:rPr>
        <w:t>, 15987-15997 (1997).</w:t>
      </w:r>
    </w:p>
    <w:p w14:paraId="27DB1A1D" w14:textId="77777777" w:rsidR="00700E79" w:rsidRPr="00700E79" w:rsidRDefault="00700E79" w:rsidP="00700E79">
      <w:pPr>
        <w:pStyle w:val="EndNoteBibliography"/>
        <w:ind w:left="720" w:hanging="720"/>
        <w:rPr>
          <w:noProof/>
        </w:rPr>
      </w:pPr>
      <w:r w:rsidRPr="00700E79">
        <w:rPr>
          <w:noProof/>
        </w:rPr>
        <w:t>20</w:t>
      </w:r>
      <w:r w:rsidRPr="00700E79">
        <w:rPr>
          <w:noProof/>
        </w:rPr>
        <w:tab/>
        <w:t>Flückiger, J.</w:t>
      </w:r>
      <w:r w:rsidRPr="00700E79">
        <w:rPr>
          <w:i/>
          <w:noProof/>
        </w:rPr>
        <w:t xml:space="preserve"> et al.</w:t>
      </w:r>
      <w:r w:rsidRPr="00700E79">
        <w:rPr>
          <w:noProof/>
        </w:rPr>
        <w:t xml:space="preserve"> High‐resolution Holocene N2O ice core record and its relationship with CH4 and CO2. </w:t>
      </w:r>
      <w:r w:rsidRPr="00700E79">
        <w:rPr>
          <w:i/>
          <w:noProof/>
        </w:rPr>
        <w:t>Global Biogeochemical Cycles</w:t>
      </w:r>
      <w:r w:rsidRPr="00700E79">
        <w:rPr>
          <w:noProof/>
        </w:rPr>
        <w:t xml:space="preserve"> </w:t>
      </w:r>
      <w:r w:rsidRPr="00700E79">
        <w:rPr>
          <w:b/>
          <w:noProof/>
        </w:rPr>
        <w:t>16</w:t>
      </w:r>
      <w:r w:rsidRPr="00700E79">
        <w:rPr>
          <w:noProof/>
        </w:rPr>
        <w:t>, 10-11-10-18 (2002).</w:t>
      </w:r>
    </w:p>
    <w:p w14:paraId="6D4E1318" w14:textId="77777777" w:rsidR="00700E79" w:rsidRPr="00700E79" w:rsidRDefault="00700E79" w:rsidP="00700E79">
      <w:pPr>
        <w:pStyle w:val="EndNoteBibliography"/>
        <w:ind w:left="720" w:hanging="720"/>
        <w:rPr>
          <w:noProof/>
        </w:rPr>
      </w:pPr>
      <w:r w:rsidRPr="00700E79">
        <w:rPr>
          <w:noProof/>
        </w:rPr>
        <w:t>21</w:t>
      </w:r>
      <w:r w:rsidRPr="00700E79">
        <w:rPr>
          <w:noProof/>
        </w:rPr>
        <w:tab/>
        <w:t>Andersen, K. K.</w:t>
      </w:r>
      <w:r w:rsidRPr="00700E79">
        <w:rPr>
          <w:i/>
          <w:noProof/>
        </w:rPr>
        <w:t xml:space="preserve"> et al.</w:t>
      </w:r>
      <w:r w:rsidRPr="00700E79">
        <w:rPr>
          <w:noProof/>
        </w:rPr>
        <w:t xml:space="preserve"> The Greenland ice core chronology 2005, 15–42 ka. Part 1: constructing the time scale. </w:t>
      </w:r>
      <w:r w:rsidRPr="00700E79">
        <w:rPr>
          <w:i/>
          <w:noProof/>
        </w:rPr>
        <w:t>Quaternary Science Reviews</w:t>
      </w:r>
      <w:r w:rsidRPr="00700E79">
        <w:rPr>
          <w:noProof/>
        </w:rPr>
        <w:t xml:space="preserve"> </w:t>
      </w:r>
      <w:r w:rsidRPr="00700E79">
        <w:rPr>
          <w:b/>
          <w:noProof/>
        </w:rPr>
        <w:t>25</w:t>
      </w:r>
      <w:r w:rsidRPr="00700E79">
        <w:rPr>
          <w:noProof/>
        </w:rPr>
        <w:t>, 3246-3257 (2006).</w:t>
      </w:r>
    </w:p>
    <w:p w14:paraId="43F25850" w14:textId="1B858BBA" w:rsidR="00093C79" w:rsidRPr="00944BFF" w:rsidRDefault="00EA49A6" w:rsidP="00944BFF">
      <w:pPr>
        <w:spacing w:after="120"/>
        <w:ind w:left="360" w:hanging="360"/>
        <w:jc w:val="both"/>
        <w:rPr>
          <w:rFonts w:asciiTheme="majorHAnsi" w:hAnsiTheme="majorHAnsi" w:cstheme="majorHAnsi"/>
          <w:color w:val="404040" w:themeColor="text1" w:themeTint="BF"/>
          <w:sz w:val="22"/>
          <w:szCs w:val="22"/>
        </w:rPr>
      </w:pPr>
      <w:r>
        <w:rPr>
          <w:rFonts w:asciiTheme="majorHAnsi" w:hAnsiTheme="majorHAnsi" w:cstheme="majorHAnsi"/>
          <w:color w:val="404040" w:themeColor="text1" w:themeTint="BF"/>
          <w:sz w:val="22"/>
          <w:szCs w:val="22"/>
        </w:rPr>
        <w:fldChar w:fldCharType="end"/>
      </w:r>
    </w:p>
    <w:sectPr w:rsidR="00093C79" w:rsidRPr="00944B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decorative"/>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4559FF"/>
    <w:multiLevelType w:val="hybridMultilevel"/>
    <w:tmpl w:val="98348404"/>
    <w:lvl w:ilvl="0" w:tplc="EF38C5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D304E3"/>
    <w:multiLevelType w:val="multilevel"/>
    <w:tmpl w:val="2DC2CF4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2AC72E2"/>
    <w:multiLevelType w:val="multilevel"/>
    <w:tmpl w:val="20A2347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50B0BBC"/>
    <w:multiLevelType w:val="hybridMultilevel"/>
    <w:tmpl w:val="638A19BA"/>
    <w:lvl w:ilvl="0" w:tplc="ECF621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7355DD"/>
    <w:multiLevelType w:val="multilevel"/>
    <w:tmpl w:val="A0D45A1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90D4B17"/>
    <w:multiLevelType w:val="multilevel"/>
    <w:tmpl w:val="00088EB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5CB1BAA"/>
    <w:multiLevelType w:val="hybridMultilevel"/>
    <w:tmpl w:val="1E9A703C"/>
    <w:lvl w:ilvl="0" w:tplc="E19EEA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3935D2F"/>
    <w:multiLevelType w:val="multilevel"/>
    <w:tmpl w:val="392EF8D0"/>
    <w:lvl w:ilvl="0">
      <w:start w:val="2"/>
      <w:numFmt w:val="decimal"/>
      <w:lvlText w:val="%1."/>
      <w:lvlJc w:val="left"/>
      <w:pPr>
        <w:ind w:left="380" w:hanging="3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70C209A2"/>
    <w:multiLevelType w:val="multilevel"/>
    <w:tmpl w:val="00088EB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9B15322"/>
    <w:multiLevelType w:val="multilevel"/>
    <w:tmpl w:val="2EF2869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765687800">
    <w:abstractNumId w:val="1"/>
  </w:num>
  <w:num w:numId="2" w16cid:durableId="387581866">
    <w:abstractNumId w:val="6"/>
  </w:num>
  <w:num w:numId="3" w16cid:durableId="275790773">
    <w:abstractNumId w:val="3"/>
  </w:num>
  <w:num w:numId="4" w16cid:durableId="90513659">
    <w:abstractNumId w:val="0"/>
  </w:num>
  <w:num w:numId="5" w16cid:durableId="1035469096">
    <w:abstractNumId w:val="4"/>
  </w:num>
  <w:num w:numId="6" w16cid:durableId="448740225">
    <w:abstractNumId w:val="2"/>
  </w:num>
  <w:num w:numId="7" w16cid:durableId="1957523961">
    <w:abstractNumId w:val="7"/>
  </w:num>
  <w:num w:numId="8" w16cid:durableId="603391355">
    <w:abstractNumId w:val="9"/>
  </w:num>
  <w:num w:numId="9" w16cid:durableId="97874816">
    <w:abstractNumId w:val="5"/>
  </w:num>
  <w:num w:numId="10" w16cid:durableId="204034835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aexdsspxzpz07evew7pwdp15wzttpte2x9v&quot;&gt;My EndNote Library_feb22&lt;record-ids&gt;&lt;item&gt;16&lt;/item&gt;&lt;item&gt;26&lt;/item&gt;&lt;item&gt;171&lt;/item&gt;&lt;item&gt;203&lt;/item&gt;&lt;item&gt;213&lt;/item&gt;&lt;item&gt;258&lt;/item&gt;&lt;item&gt;261&lt;/item&gt;&lt;item&gt;263&lt;/item&gt;&lt;item&gt;304&lt;/item&gt;&lt;item&gt;323&lt;/item&gt;&lt;item&gt;325&lt;/item&gt;&lt;item&gt;326&lt;/item&gt;&lt;item&gt;327&lt;/item&gt;&lt;item&gt;344&lt;/item&gt;&lt;item&gt;356&lt;/item&gt;&lt;item&gt;359&lt;/item&gt;&lt;item&gt;361&lt;/item&gt;&lt;item&gt;362&lt;/item&gt;&lt;item&gt;363&lt;/item&gt;&lt;item&gt;372&lt;/item&gt;&lt;item&gt;373&lt;/item&gt;&lt;/record-ids&gt;&lt;/item&gt;&lt;/Libraries&gt;"/>
  </w:docVars>
  <w:rsids>
    <w:rsidRoot w:val="007D5242"/>
    <w:rsid w:val="0000065F"/>
    <w:rsid w:val="0001526F"/>
    <w:rsid w:val="00017DF8"/>
    <w:rsid w:val="00043A34"/>
    <w:rsid w:val="000662E0"/>
    <w:rsid w:val="000674D2"/>
    <w:rsid w:val="00067B00"/>
    <w:rsid w:val="00072DC0"/>
    <w:rsid w:val="000859A5"/>
    <w:rsid w:val="000923D7"/>
    <w:rsid w:val="00093C79"/>
    <w:rsid w:val="000B2806"/>
    <w:rsid w:val="000C6378"/>
    <w:rsid w:val="000C794B"/>
    <w:rsid w:val="000D5DBD"/>
    <w:rsid w:val="000E3172"/>
    <w:rsid w:val="000E4464"/>
    <w:rsid w:val="000E7750"/>
    <w:rsid w:val="000F14BF"/>
    <w:rsid w:val="000F40A5"/>
    <w:rsid w:val="000F4E9F"/>
    <w:rsid w:val="00101189"/>
    <w:rsid w:val="00126480"/>
    <w:rsid w:val="00132C24"/>
    <w:rsid w:val="00141ECE"/>
    <w:rsid w:val="001449EB"/>
    <w:rsid w:val="00155866"/>
    <w:rsid w:val="00164BBE"/>
    <w:rsid w:val="00187B3E"/>
    <w:rsid w:val="001C6B83"/>
    <w:rsid w:val="001D5D62"/>
    <w:rsid w:val="001E1274"/>
    <w:rsid w:val="001E7141"/>
    <w:rsid w:val="001F0B59"/>
    <w:rsid w:val="001F48D5"/>
    <w:rsid w:val="00200034"/>
    <w:rsid w:val="00202A99"/>
    <w:rsid w:val="00202E31"/>
    <w:rsid w:val="00227454"/>
    <w:rsid w:val="00234A24"/>
    <w:rsid w:val="0024561D"/>
    <w:rsid w:val="002501CB"/>
    <w:rsid w:val="002533F5"/>
    <w:rsid w:val="00262071"/>
    <w:rsid w:val="00274957"/>
    <w:rsid w:val="00275BAE"/>
    <w:rsid w:val="00276311"/>
    <w:rsid w:val="00283519"/>
    <w:rsid w:val="00292DF0"/>
    <w:rsid w:val="00292FC6"/>
    <w:rsid w:val="00295F7A"/>
    <w:rsid w:val="002A0331"/>
    <w:rsid w:val="002A2EE7"/>
    <w:rsid w:val="002A7987"/>
    <w:rsid w:val="002B0C6C"/>
    <w:rsid w:val="002C38DA"/>
    <w:rsid w:val="002E59E6"/>
    <w:rsid w:val="002F125C"/>
    <w:rsid w:val="002F2CCA"/>
    <w:rsid w:val="002F41D5"/>
    <w:rsid w:val="0030528A"/>
    <w:rsid w:val="00306D79"/>
    <w:rsid w:val="003159E0"/>
    <w:rsid w:val="003325E6"/>
    <w:rsid w:val="003334EA"/>
    <w:rsid w:val="00342A2B"/>
    <w:rsid w:val="00344930"/>
    <w:rsid w:val="00360CAD"/>
    <w:rsid w:val="00363897"/>
    <w:rsid w:val="00364B9D"/>
    <w:rsid w:val="00370531"/>
    <w:rsid w:val="003867D4"/>
    <w:rsid w:val="00397123"/>
    <w:rsid w:val="00397762"/>
    <w:rsid w:val="003A6626"/>
    <w:rsid w:val="003A6D71"/>
    <w:rsid w:val="003B0126"/>
    <w:rsid w:val="003D0CD5"/>
    <w:rsid w:val="003E4CB1"/>
    <w:rsid w:val="003F5AB0"/>
    <w:rsid w:val="00401A40"/>
    <w:rsid w:val="00421DDE"/>
    <w:rsid w:val="00424550"/>
    <w:rsid w:val="00431067"/>
    <w:rsid w:val="00444006"/>
    <w:rsid w:val="00446FBF"/>
    <w:rsid w:val="00457B61"/>
    <w:rsid w:val="00460934"/>
    <w:rsid w:val="004718F4"/>
    <w:rsid w:val="0047351D"/>
    <w:rsid w:val="00476073"/>
    <w:rsid w:val="0047645D"/>
    <w:rsid w:val="00482505"/>
    <w:rsid w:val="0049088A"/>
    <w:rsid w:val="004926C6"/>
    <w:rsid w:val="00497846"/>
    <w:rsid w:val="004A14A8"/>
    <w:rsid w:val="004A3E2E"/>
    <w:rsid w:val="004A607F"/>
    <w:rsid w:val="004B0C9D"/>
    <w:rsid w:val="004B558F"/>
    <w:rsid w:val="004C203F"/>
    <w:rsid w:val="004C2445"/>
    <w:rsid w:val="004D13B5"/>
    <w:rsid w:val="004D1D9E"/>
    <w:rsid w:val="004D2CAB"/>
    <w:rsid w:val="004F0111"/>
    <w:rsid w:val="004F4D37"/>
    <w:rsid w:val="004F6659"/>
    <w:rsid w:val="00510178"/>
    <w:rsid w:val="00516BF5"/>
    <w:rsid w:val="00544740"/>
    <w:rsid w:val="00545046"/>
    <w:rsid w:val="00564B90"/>
    <w:rsid w:val="00565E0C"/>
    <w:rsid w:val="00573F0D"/>
    <w:rsid w:val="00586F11"/>
    <w:rsid w:val="00592D0C"/>
    <w:rsid w:val="005A4573"/>
    <w:rsid w:val="005B300A"/>
    <w:rsid w:val="005C148D"/>
    <w:rsid w:val="005E758B"/>
    <w:rsid w:val="005F7142"/>
    <w:rsid w:val="00603AEF"/>
    <w:rsid w:val="00617C72"/>
    <w:rsid w:val="00622649"/>
    <w:rsid w:val="00623495"/>
    <w:rsid w:val="0062426A"/>
    <w:rsid w:val="0063666D"/>
    <w:rsid w:val="00636E9C"/>
    <w:rsid w:val="006555EB"/>
    <w:rsid w:val="00663280"/>
    <w:rsid w:val="00663512"/>
    <w:rsid w:val="00666244"/>
    <w:rsid w:val="00682C0C"/>
    <w:rsid w:val="00684AB9"/>
    <w:rsid w:val="006B026F"/>
    <w:rsid w:val="006B1FA3"/>
    <w:rsid w:val="006C2336"/>
    <w:rsid w:val="006C6C93"/>
    <w:rsid w:val="006D19D8"/>
    <w:rsid w:val="006D7713"/>
    <w:rsid w:val="006F59D0"/>
    <w:rsid w:val="007003C5"/>
    <w:rsid w:val="007005AA"/>
    <w:rsid w:val="00700E79"/>
    <w:rsid w:val="007046E0"/>
    <w:rsid w:val="00713F25"/>
    <w:rsid w:val="00724840"/>
    <w:rsid w:val="0073558C"/>
    <w:rsid w:val="00740214"/>
    <w:rsid w:val="00742828"/>
    <w:rsid w:val="00750B1E"/>
    <w:rsid w:val="00752A9A"/>
    <w:rsid w:val="0076254E"/>
    <w:rsid w:val="00763E4C"/>
    <w:rsid w:val="007A27A5"/>
    <w:rsid w:val="007A6DFD"/>
    <w:rsid w:val="007A7B75"/>
    <w:rsid w:val="007B5BAA"/>
    <w:rsid w:val="007C3EBD"/>
    <w:rsid w:val="007C3FC3"/>
    <w:rsid w:val="007D5242"/>
    <w:rsid w:val="007E298F"/>
    <w:rsid w:val="007F3B10"/>
    <w:rsid w:val="0080074F"/>
    <w:rsid w:val="008055BD"/>
    <w:rsid w:val="00811582"/>
    <w:rsid w:val="008120B5"/>
    <w:rsid w:val="00812805"/>
    <w:rsid w:val="008129B9"/>
    <w:rsid w:val="00822108"/>
    <w:rsid w:val="0083205E"/>
    <w:rsid w:val="00832781"/>
    <w:rsid w:val="00847A9C"/>
    <w:rsid w:val="008522B8"/>
    <w:rsid w:val="0085305E"/>
    <w:rsid w:val="00861724"/>
    <w:rsid w:val="00866669"/>
    <w:rsid w:val="00867161"/>
    <w:rsid w:val="00886945"/>
    <w:rsid w:val="00890D18"/>
    <w:rsid w:val="00896587"/>
    <w:rsid w:val="008A6CCA"/>
    <w:rsid w:val="008B0770"/>
    <w:rsid w:val="008B3B5C"/>
    <w:rsid w:val="008C30B8"/>
    <w:rsid w:val="008C4B93"/>
    <w:rsid w:val="008C6D23"/>
    <w:rsid w:val="008E5A75"/>
    <w:rsid w:val="008E65F5"/>
    <w:rsid w:val="008E7A43"/>
    <w:rsid w:val="00901654"/>
    <w:rsid w:val="00910862"/>
    <w:rsid w:val="00917B3F"/>
    <w:rsid w:val="0092066E"/>
    <w:rsid w:val="0092205D"/>
    <w:rsid w:val="009251B6"/>
    <w:rsid w:val="009314AC"/>
    <w:rsid w:val="0094010A"/>
    <w:rsid w:val="00944BFF"/>
    <w:rsid w:val="00951E0A"/>
    <w:rsid w:val="00960473"/>
    <w:rsid w:val="00960B0B"/>
    <w:rsid w:val="0097107F"/>
    <w:rsid w:val="009939FC"/>
    <w:rsid w:val="009A0ED1"/>
    <w:rsid w:val="009B6EC5"/>
    <w:rsid w:val="009C4ACB"/>
    <w:rsid w:val="009F06F6"/>
    <w:rsid w:val="009F3B60"/>
    <w:rsid w:val="009F4B44"/>
    <w:rsid w:val="009F617B"/>
    <w:rsid w:val="009F7B19"/>
    <w:rsid w:val="00A07AB2"/>
    <w:rsid w:val="00A1040E"/>
    <w:rsid w:val="00A2348F"/>
    <w:rsid w:val="00A70E46"/>
    <w:rsid w:val="00A85096"/>
    <w:rsid w:val="00A91579"/>
    <w:rsid w:val="00A96AB6"/>
    <w:rsid w:val="00AA047A"/>
    <w:rsid w:val="00AA47AC"/>
    <w:rsid w:val="00AB26C4"/>
    <w:rsid w:val="00AB2EF8"/>
    <w:rsid w:val="00AB6AA8"/>
    <w:rsid w:val="00AB75C5"/>
    <w:rsid w:val="00AC082E"/>
    <w:rsid w:val="00AD79F1"/>
    <w:rsid w:val="00AD7E23"/>
    <w:rsid w:val="00AE227E"/>
    <w:rsid w:val="00AE3133"/>
    <w:rsid w:val="00AE498F"/>
    <w:rsid w:val="00AE4DA6"/>
    <w:rsid w:val="00B16CF9"/>
    <w:rsid w:val="00B20E11"/>
    <w:rsid w:val="00B21844"/>
    <w:rsid w:val="00B23D55"/>
    <w:rsid w:val="00B2738A"/>
    <w:rsid w:val="00B36BDF"/>
    <w:rsid w:val="00B4195C"/>
    <w:rsid w:val="00B42B0C"/>
    <w:rsid w:val="00B457A8"/>
    <w:rsid w:val="00B5702E"/>
    <w:rsid w:val="00B64634"/>
    <w:rsid w:val="00B650D2"/>
    <w:rsid w:val="00B6591B"/>
    <w:rsid w:val="00B75FFB"/>
    <w:rsid w:val="00B87768"/>
    <w:rsid w:val="00B87D6E"/>
    <w:rsid w:val="00B93D9D"/>
    <w:rsid w:val="00BA6EFF"/>
    <w:rsid w:val="00BA74C9"/>
    <w:rsid w:val="00BB27E6"/>
    <w:rsid w:val="00BB4C09"/>
    <w:rsid w:val="00BC0C7F"/>
    <w:rsid w:val="00BE0A33"/>
    <w:rsid w:val="00BE2716"/>
    <w:rsid w:val="00BE54A2"/>
    <w:rsid w:val="00C16D52"/>
    <w:rsid w:val="00C17F6A"/>
    <w:rsid w:val="00C22848"/>
    <w:rsid w:val="00C22B99"/>
    <w:rsid w:val="00C26A17"/>
    <w:rsid w:val="00C27588"/>
    <w:rsid w:val="00C332DF"/>
    <w:rsid w:val="00C40E03"/>
    <w:rsid w:val="00C53268"/>
    <w:rsid w:val="00C64D6B"/>
    <w:rsid w:val="00C674EE"/>
    <w:rsid w:val="00C67AE2"/>
    <w:rsid w:val="00C72E64"/>
    <w:rsid w:val="00C83FE0"/>
    <w:rsid w:val="00C92F74"/>
    <w:rsid w:val="00C9410D"/>
    <w:rsid w:val="00CA00D9"/>
    <w:rsid w:val="00CA2831"/>
    <w:rsid w:val="00CA7259"/>
    <w:rsid w:val="00CB5DA8"/>
    <w:rsid w:val="00CC7DCD"/>
    <w:rsid w:val="00CE0981"/>
    <w:rsid w:val="00CE1AF0"/>
    <w:rsid w:val="00CE5EC4"/>
    <w:rsid w:val="00D0616D"/>
    <w:rsid w:val="00D061B7"/>
    <w:rsid w:val="00D125A8"/>
    <w:rsid w:val="00D15CA0"/>
    <w:rsid w:val="00D31960"/>
    <w:rsid w:val="00D3366C"/>
    <w:rsid w:val="00D33E27"/>
    <w:rsid w:val="00D3509C"/>
    <w:rsid w:val="00D36B51"/>
    <w:rsid w:val="00D3759C"/>
    <w:rsid w:val="00D462F9"/>
    <w:rsid w:val="00D564D3"/>
    <w:rsid w:val="00D6190C"/>
    <w:rsid w:val="00D73736"/>
    <w:rsid w:val="00D75C99"/>
    <w:rsid w:val="00D80E2C"/>
    <w:rsid w:val="00D85961"/>
    <w:rsid w:val="00D93821"/>
    <w:rsid w:val="00DA1772"/>
    <w:rsid w:val="00DA3A97"/>
    <w:rsid w:val="00DB3491"/>
    <w:rsid w:val="00DC307C"/>
    <w:rsid w:val="00DE0152"/>
    <w:rsid w:val="00DE4FAB"/>
    <w:rsid w:val="00DF52FB"/>
    <w:rsid w:val="00DF6754"/>
    <w:rsid w:val="00E05923"/>
    <w:rsid w:val="00E06356"/>
    <w:rsid w:val="00E123E2"/>
    <w:rsid w:val="00E14DA0"/>
    <w:rsid w:val="00E16F13"/>
    <w:rsid w:val="00E26072"/>
    <w:rsid w:val="00E369C5"/>
    <w:rsid w:val="00E37477"/>
    <w:rsid w:val="00E403EA"/>
    <w:rsid w:val="00E52113"/>
    <w:rsid w:val="00E55708"/>
    <w:rsid w:val="00E84FF0"/>
    <w:rsid w:val="00E92D2D"/>
    <w:rsid w:val="00E95975"/>
    <w:rsid w:val="00EA3269"/>
    <w:rsid w:val="00EA3871"/>
    <w:rsid w:val="00EA49A6"/>
    <w:rsid w:val="00EC4626"/>
    <w:rsid w:val="00EC5064"/>
    <w:rsid w:val="00ED29EC"/>
    <w:rsid w:val="00ED77F7"/>
    <w:rsid w:val="00EE4858"/>
    <w:rsid w:val="00EE645D"/>
    <w:rsid w:val="00EF1BCF"/>
    <w:rsid w:val="00EF3B81"/>
    <w:rsid w:val="00F025C8"/>
    <w:rsid w:val="00F03872"/>
    <w:rsid w:val="00F13898"/>
    <w:rsid w:val="00F17473"/>
    <w:rsid w:val="00F23633"/>
    <w:rsid w:val="00F244AA"/>
    <w:rsid w:val="00F26D92"/>
    <w:rsid w:val="00F47492"/>
    <w:rsid w:val="00F53B02"/>
    <w:rsid w:val="00F55504"/>
    <w:rsid w:val="00F56CA8"/>
    <w:rsid w:val="00F60518"/>
    <w:rsid w:val="00F60AD0"/>
    <w:rsid w:val="00F75684"/>
    <w:rsid w:val="00F96990"/>
    <w:rsid w:val="00FB03BB"/>
    <w:rsid w:val="00FB61BF"/>
    <w:rsid w:val="00FC5643"/>
    <w:rsid w:val="00FC7922"/>
    <w:rsid w:val="00FD6A05"/>
    <w:rsid w:val="00FF2B43"/>
    <w:rsid w:val="00FF4A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7E9B7"/>
  <w15:chartTrackingRefBased/>
  <w15:docId w15:val="{59D1F525-7A68-824D-8B27-9075EF10B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E2C"/>
    <w:rPr>
      <w:rFonts w:ascii="Times New Roman" w:eastAsia="Times New Roman" w:hAnsi="Times New Roman"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64B9D"/>
    <w:rPr>
      <w:sz w:val="16"/>
      <w:szCs w:val="16"/>
    </w:rPr>
  </w:style>
  <w:style w:type="paragraph" w:styleId="CommentText">
    <w:name w:val="annotation text"/>
    <w:basedOn w:val="Normal"/>
    <w:link w:val="CommentTextChar"/>
    <w:uiPriority w:val="99"/>
    <w:semiHidden/>
    <w:unhideWhenUsed/>
    <w:rsid w:val="00364B9D"/>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364B9D"/>
    <w:rPr>
      <w:sz w:val="20"/>
      <w:szCs w:val="20"/>
    </w:rPr>
  </w:style>
  <w:style w:type="table" w:styleId="PlainTable2">
    <w:name w:val="Plain Table 2"/>
    <w:basedOn w:val="TableNormal"/>
    <w:uiPriority w:val="42"/>
    <w:rsid w:val="00364B9D"/>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5">
    <w:name w:val="Plain Table 5"/>
    <w:basedOn w:val="TableNormal"/>
    <w:uiPriority w:val="45"/>
    <w:rsid w:val="00364B9D"/>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CommentSubject">
    <w:name w:val="annotation subject"/>
    <w:basedOn w:val="CommentText"/>
    <w:next w:val="CommentText"/>
    <w:link w:val="CommentSubjectChar"/>
    <w:uiPriority w:val="99"/>
    <w:semiHidden/>
    <w:unhideWhenUsed/>
    <w:rsid w:val="00295F7A"/>
    <w:rPr>
      <w:b/>
      <w:bCs/>
    </w:rPr>
  </w:style>
  <w:style w:type="character" w:customStyle="1" w:styleId="CommentSubjectChar">
    <w:name w:val="Comment Subject Char"/>
    <w:basedOn w:val="CommentTextChar"/>
    <w:link w:val="CommentSubject"/>
    <w:uiPriority w:val="99"/>
    <w:semiHidden/>
    <w:rsid w:val="00295F7A"/>
    <w:rPr>
      <w:b/>
      <w:bCs/>
      <w:sz w:val="20"/>
      <w:szCs w:val="20"/>
    </w:rPr>
  </w:style>
  <w:style w:type="table" w:styleId="PlainTable3">
    <w:name w:val="Plain Table 3"/>
    <w:basedOn w:val="TableNormal"/>
    <w:uiPriority w:val="43"/>
    <w:rsid w:val="00295F7A"/>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Grid">
    <w:name w:val="Table Grid"/>
    <w:basedOn w:val="TableNormal"/>
    <w:uiPriority w:val="39"/>
    <w:rsid w:val="00EC46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31960"/>
    <w:pPr>
      <w:ind w:left="720"/>
      <w:contextualSpacing/>
    </w:pPr>
    <w:rPr>
      <w:rFonts w:asciiTheme="minorHAnsi" w:eastAsiaTheme="minorHAnsi" w:hAnsiTheme="minorHAnsi" w:cstheme="minorBidi"/>
    </w:rPr>
  </w:style>
  <w:style w:type="paragraph" w:styleId="Revision">
    <w:name w:val="Revision"/>
    <w:hidden/>
    <w:uiPriority w:val="99"/>
    <w:semiHidden/>
    <w:rsid w:val="00D31960"/>
  </w:style>
  <w:style w:type="character" w:styleId="PlaceholderText">
    <w:name w:val="Placeholder Text"/>
    <w:basedOn w:val="DefaultParagraphFont"/>
    <w:uiPriority w:val="99"/>
    <w:semiHidden/>
    <w:rsid w:val="00363897"/>
    <w:rPr>
      <w:color w:val="808080"/>
    </w:rPr>
  </w:style>
  <w:style w:type="paragraph" w:customStyle="1" w:styleId="EndNoteBibliographyTitle">
    <w:name w:val="EndNote Bibliography Title"/>
    <w:basedOn w:val="Normal"/>
    <w:link w:val="EndNoteBibliographyTitleChar"/>
    <w:rsid w:val="00EA49A6"/>
    <w:pPr>
      <w:jc w:val="center"/>
    </w:pPr>
  </w:style>
  <w:style w:type="character" w:customStyle="1" w:styleId="EndNoteBibliographyTitleChar">
    <w:name w:val="EndNote Bibliography Title Char"/>
    <w:basedOn w:val="DefaultParagraphFont"/>
    <w:link w:val="EndNoteBibliographyTitle"/>
    <w:rsid w:val="00EA49A6"/>
    <w:rPr>
      <w:rFonts w:ascii="Times New Roman" w:eastAsia="Times New Roman" w:hAnsi="Times New Roman" w:cs="Times New Roman"/>
    </w:rPr>
  </w:style>
  <w:style w:type="paragraph" w:customStyle="1" w:styleId="EndNoteBibliography">
    <w:name w:val="EndNote Bibliography"/>
    <w:basedOn w:val="Normal"/>
    <w:link w:val="EndNoteBibliographyChar"/>
    <w:rsid w:val="00EA49A6"/>
    <w:pPr>
      <w:jc w:val="both"/>
    </w:pPr>
  </w:style>
  <w:style w:type="character" w:customStyle="1" w:styleId="EndNoteBibliographyChar">
    <w:name w:val="EndNote Bibliography Char"/>
    <w:basedOn w:val="DefaultParagraphFont"/>
    <w:link w:val="EndNoteBibliography"/>
    <w:rsid w:val="00EA49A6"/>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261848">
      <w:bodyDiv w:val="1"/>
      <w:marLeft w:val="0"/>
      <w:marRight w:val="0"/>
      <w:marTop w:val="0"/>
      <w:marBottom w:val="0"/>
      <w:divBdr>
        <w:top w:val="none" w:sz="0" w:space="0" w:color="auto"/>
        <w:left w:val="none" w:sz="0" w:space="0" w:color="auto"/>
        <w:bottom w:val="none" w:sz="0" w:space="0" w:color="auto"/>
        <w:right w:val="none" w:sz="0" w:space="0" w:color="auto"/>
      </w:divBdr>
      <w:divsChild>
        <w:div w:id="1771896841">
          <w:marLeft w:val="0"/>
          <w:marRight w:val="0"/>
          <w:marTop w:val="0"/>
          <w:marBottom w:val="0"/>
          <w:divBdr>
            <w:top w:val="none" w:sz="0" w:space="0" w:color="auto"/>
            <w:left w:val="none" w:sz="0" w:space="0" w:color="auto"/>
            <w:bottom w:val="none" w:sz="0" w:space="0" w:color="auto"/>
            <w:right w:val="none" w:sz="0" w:space="0" w:color="auto"/>
          </w:divBdr>
        </w:div>
        <w:div w:id="1486970034">
          <w:marLeft w:val="0"/>
          <w:marRight w:val="0"/>
          <w:marTop w:val="0"/>
          <w:marBottom w:val="0"/>
          <w:divBdr>
            <w:top w:val="none" w:sz="0" w:space="0" w:color="auto"/>
            <w:left w:val="none" w:sz="0" w:space="0" w:color="auto"/>
            <w:bottom w:val="none" w:sz="0" w:space="0" w:color="auto"/>
            <w:right w:val="none" w:sz="0" w:space="0" w:color="auto"/>
          </w:divBdr>
        </w:div>
        <w:div w:id="1168133489">
          <w:marLeft w:val="0"/>
          <w:marRight w:val="0"/>
          <w:marTop w:val="0"/>
          <w:marBottom w:val="0"/>
          <w:divBdr>
            <w:top w:val="none" w:sz="0" w:space="0" w:color="auto"/>
            <w:left w:val="none" w:sz="0" w:space="0" w:color="auto"/>
            <w:bottom w:val="none" w:sz="0" w:space="0" w:color="auto"/>
            <w:right w:val="none" w:sz="0" w:space="0" w:color="auto"/>
          </w:divBdr>
        </w:div>
        <w:div w:id="233976235">
          <w:marLeft w:val="0"/>
          <w:marRight w:val="0"/>
          <w:marTop w:val="0"/>
          <w:marBottom w:val="0"/>
          <w:divBdr>
            <w:top w:val="none" w:sz="0" w:space="0" w:color="auto"/>
            <w:left w:val="none" w:sz="0" w:space="0" w:color="auto"/>
            <w:bottom w:val="none" w:sz="0" w:space="0" w:color="auto"/>
            <w:right w:val="none" w:sz="0" w:space="0" w:color="auto"/>
          </w:divBdr>
        </w:div>
        <w:div w:id="116801057">
          <w:marLeft w:val="0"/>
          <w:marRight w:val="0"/>
          <w:marTop w:val="0"/>
          <w:marBottom w:val="0"/>
          <w:divBdr>
            <w:top w:val="none" w:sz="0" w:space="0" w:color="auto"/>
            <w:left w:val="none" w:sz="0" w:space="0" w:color="auto"/>
            <w:bottom w:val="none" w:sz="0" w:space="0" w:color="auto"/>
            <w:right w:val="none" w:sz="0" w:space="0" w:color="auto"/>
          </w:divBdr>
        </w:div>
        <w:div w:id="467170712">
          <w:marLeft w:val="0"/>
          <w:marRight w:val="0"/>
          <w:marTop w:val="0"/>
          <w:marBottom w:val="0"/>
          <w:divBdr>
            <w:top w:val="none" w:sz="0" w:space="0" w:color="auto"/>
            <w:left w:val="none" w:sz="0" w:space="0" w:color="auto"/>
            <w:bottom w:val="none" w:sz="0" w:space="0" w:color="auto"/>
            <w:right w:val="none" w:sz="0" w:space="0" w:color="auto"/>
          </w:divBdr>
        </w:div>
        <w:div w:id="2029914949">
          <w:marLeft w:val="0"/>
          <w:marRight w:val="0"/>
          <w:marTop w:val="0"/>
          <w:marBottom w:val="0"/>
          <w:divBdr>
            <w:top w:val="none" w:sz="0" w:space="0" w:color="auto"/>
            <w:left w:val="none" w:sz="0" w:space="0" w:color="auto"/>
            <w:bottom w:val="none" w:sz="0" w:space="0" w:color="auto"/>
            <w:right w:val="none" w:sz="0" w:space="0" w:color="auto"/>
          </w:divBdr>
        </w:div>
        <w:div w:id="1409695825">
          <w:marLeft w:val="0"/>
          <w:marRight w:val="0"/>
          <w:marTop w:val="0"/>
          <w:marBottom w:val="0"/>
          <w:divBdr>
            <w:top w:val="none" w:sz="0" w:space="0" w:color="auto"/>
            <w:left w:val="none" w:sz="0" w:space="0" w:color="auto"/>
            <w:bottom w:val="none" w:sz="0" w:space="0" w:color="auto"/>
            <w:right w:val="none" w:sz="0" w:space="0" w:color="auto"/>
          </w:divBdr>
        </w:div>
        <w:div w:id="1908025955">
          <w:marLeft w:val="0"/>
          <w:marRight w:val="0"/>
          <w:marTop w:val="0"/>
          <w:marBottom w:val="0"/>
          <w:divBdr>
            <w:top w:val="none" w:sz="0" w:space="0" w:color="auto"/>
            <w:left w:val="none" w:sz="0" w:space="0" w:color="auto"/>
            <w:bottom w:val="none" w:sz="0" w:space="0" w:color="auto"/>
            <w:right w:val="none" w:sz="0" w:space="0" w:color="auto"/>
          </w:divBdr>
        </w:div>
        <w:div w:id="822046847">
          <w:marLeft w:val="0"/>
          <w:marRight w:val="0"/>
          <w:marTop w:val="0"/>
          <w:marBottom w:val="0"/>
          <w:divBdr>
            <w:top w:val="none" w:sz="0" w:space="0" w:color="auto"/>
            <w:left w:val="none" w:sz="0" w:space="0" w:color="auto"/>
            <w:bottom w:val="none" w:sz="0" w:space="0" w:color="auto"/>
            <w:right w:val="none" w:sz="0" w:space="0" w:color="auto"/>
          </w:divBdr>
        </w:div>
        <w:div w:id="1940329934">
          <w:marLeft w:val="0"/>
          <w:marRight w:val="0"/>
          <w:marTop w:val="0"/>
          <w:marBottom w:val="0"/>
          <w:divBdr>
            <w:top w:val="none" w:sz="0" w:space="0" w:color="auto"/>
            <w:left w:val="none" w:sz="0" w:space="0" w:color="auto"/>
            <w:bottom w:val="none" w:sz="0" w:space="0" w:color="auto"/>
            <w:right w:val="none" w:sz="0" w:space="0" w:color="auto"/>
          </w:divBdr>
        </w:div>
        <w:div w:id="185749975">
          <w:marLeft w:val="0"/>
          <w:marRight w:val="0"/>
          <w:marTop w:val="0"/>
          <w:marBottom w:val="0"/>
          <w:divBdr>
            <w:top w:val="none" w:sz="0" w:space="0" w:color="auto"/>
            <w:left w:val="none" w:sz="0" w:space="0" w:color="auto"/>
            <w:bottom w:val="none" w:sz="0" w:space="0" w:color="auto"/>
            <w:right w:val="none" w:sz="0" w:space="0" w:color="auto"/>
          </w:divBdr>
        </w:div>
        <w:div w:id="871498915">
          <w:marLeft w:val="0"/>
          <w:marRight w:val="0"/>
          <w:marTop w:val="0"/>
          <w:marBottom w:val="0"/>
          <w:divBdr>
            <w:top w:val="none" w:sz="0" w:space="0" w:color="auto"/>
            <w:left w:val="none" w:sz="0" w:space="0" w:color="auto"/>
            <w:bottom w:val="none" w:sz="0" w:space="0" w:color="auto"/>
            <w:right w:val="none" w:sz="0" w:space="0" w:color="auto"/>
          </w:divBdr>
        </w:div>
        <w:div w:id="1566262526">
          <w:marLeft w:val="0"/>
          <w:marRight w:val="0"/>
          <w:marTop w:val="0"/>
          <w:marBottom w:val="0"/>
          <w:divBdr>
            <w:top w:val="none" w:sz="0" w:space="0" w:color="auto"/>
            <w:left w:val="none" w:sz="0" w:space="0" w:color="auto"/>
            <w:bottom w:val="none" w:sz="0" w:space="0" w:color="auto"/>
            <w:right w:val="none" w:sz="0" w:space="0" w:color="auto"/>
          </w:divBdr>
        </w:div>
        <w:div w:id="1521778465">
          <w:marLeft w:val="0"/>
          <w:marRight w:val="0"/>
          <w:marTop w:val="0"/>
          <w:marBottom w:val="0"/>
          <w:divBdr>
            <w:top w:val="none" w:sz="0" w:space="0" w:color="auto"/>
            <w:left w:val="none" w:sz="0" w:space="0" w:color="auto"/>
            <w:bottom w:val="none" w:sz="0" w:space="0" w:color="auto"/>
            <w:right w:val="none" w:sz="0" w:space="0" w:color="auto"/>
          </w:divBdr>
        </w:div>
        <w:div w:id="1394694906">
          <w:marLeft w:val="0"/>
          <w:marRight w:val="0"/>
          <w:marTop w:val="0"/>
          <w:marBottom w:val="0"/>
          <w:divBdr>
            <w:top w:val="none" w:sz="0" w:space="0" w:color="auto"/>
            <w:left w:val="none" w:sz="0" w:space="0" w:color="auto"/>
            <w:bottom w:val="none" w:sz="0" w:space="0" w:color="auto"/>
            <w:right w:val="none" w:sz="0" w:space="0" w:color="auto"/>
          </w:divBdr>
        </w:div>
        <w:div w:id="1135682675">
          <w:marLeft w:val="0"/>
          <w:marRight w:val="0"/>
          <w:marTop w:val="0"/>
          <w:marBottom w:val="0"/>
          <w:divBdr>
            <w:top w:val="none" w:sz="0" w:space="0" w:color="auto"/>
            <w:left w:val="none" w:sz="0" w:space="0" w:color="auto"/>
            <w:bottom w:val="none" w:sz="0" w:space="0" w:color="auto"/>
            <w:right w:val="none" w:sz="0" w:space="0" w:color="auto"/>
          </w:divBdr>
        </w:div>
        <w:div w:id="1727678256">
          <w:marLeft w:val="0"/>
          <w:marRight w:val="0"/>
          <w:marTop w:val="0"/>
          <w:marBottom w:val="0"/>
          <w:divBdr>
            <w:top w:val="none" w:sz="0" w:space="0" w:color="auto"/>
            <w:left w:val="none" w:sz="0" w:space="0" w:color="auto"/>
            <w:bottom w:val="none" w:sz="0" w:space="0" w:color="auto"/>
            <w:right w:val="none" w:sz="0" w:space="0" w:color="auto"/>
          </w:divBdr>
        </w:div>
        <w:div w:id="587348402">
          <w:marLeft w:val="0"/>
          <w:marRight w:val="0"/>
          <w:marTop w:val="0"/>
          <w:marBottom w:val="0"/>
          <w:divBdr>
            <w:top w:val="none" w:sz="0" w:space="0" w:color="auto"/>
            <w:left w:val="none" w:sz="0" w:space="0" w:color="auto"/>
            <w:bottom w:val="none" w:sz="0" w:space="0" w:color="auto"/>
            <w:right w:val="none" w:sz="0" w:space="0" w:color="auto"/>
          </w:divBdr>
        </w:div>
        <w:div w:id="1974289948">
          <w:marLeft w:val="0"/>
          <w:marRight w:val="0"/>
          <w:marTop w:val="0"/>
          <w:marBottom w:val="0"/>
          <w:divBdr>
            <w:top w:val="none" w:sz="0" w:space="0" w:color="auto"/>
            <w:left w:val="none" w:sz="0" w:space="0" w:color="auto"/>
            <w:bottom w:val="none" w:sz="0" w:space="0" w:color="auto"/>
            <w:right w:val="none" w:sz="0" w:space="0" w:color="auto"/>
          </w:divBdr>
        </w:div>
      </w:divsChild>
    </w:div>
    <w:div w:id="740829910">
      <w:bodyDiv w:val="1"/>
      <w:marLeft w:val="0"/>
      <w:marRight w:val="0"/>
      <w:marTop w:val="0"/>
      <w:marBottom w:val="0"/>
      <w:divBdr>
        <w:top w:val="none" w:sz="0" w:space="0" w:color="auto"/>
        <w:left w:val="none" w:sz="0" w:space="0" w:color="auto"/>
        <w:bottom w:val="none" w:sz="0" w:space="0" w:color="auto"/>
        <w:right w:val="none" w:sz="0" w:space="0" w:color="auto"/>
      </w:divBdr>
      <w:divsChild>
        <w:div w:id="132909808">
          <w:marLeft w:val="0"/>
          <w:marRight w:val="0"/>
          <w:marTop w:val="0"/>
          <w:marBottom w:val="0"/>
          <w:divBdr>
            <w:top w:val="none" w:sz="0" w:space="0" w:color="auto"/>
            <w:left w:val="none" w:sz="0" w:space="0" w:color="auto"/>
            <w:bottom w:val="none" w:sz="0" w:space="0" w:color="auto"/>
            <w:right w:val="none" w:sz="0" w:space="0" w:color="auto"/>
          </w:divBdr>
          <w:divsChild>
            <w:div w:id="1202211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212393">
      <w:bodyDiv w:val="1"/>
      <w:marLeft w:val="0"/>
      <w:marRight w:val="0"/>
      <w:marTop w:val="0"/>
      <w:marBottom w:val="0"/>
      <w:divBdr>
        <w:top w:val="none" w:sz="0" w:space="0" w:color="auto"/>
        <w:left w:val="none" w:sz="0" w:space="0" w:color="auto"/>
        <w:bottom w:val="none" w:sz="0" w:space="0" w:color="auto"/>
        <w:right w:val="none" w:sz="0" w:space="0" w:color="auto"/>
      </w:divBdr>
      <w:divsChild>
        <w:div w:id="1378974094">
          <w:marLeft w:val="0"/>
          <w:marRight w:val="0"/>
          <w:marTop w:val="0"/>
          <w:marBottom w:val="0"/>
          <w:divBdr>
            <w:top w:val="none" w:sz="0" w:space="0" w:color="auto"/>
            <w:left w:val="none" w:sz="0" w:space="0" w:color="auto"/>
            <w:bottom w:val="none" w:sz="0" w:space="0" w:color="auto"/>
            <w:right w:val="none" w:sz="0" w:space="0" w:color="auto"/>
          </w:divBdr>
          <w:divsChild>
            <w:div w:id="192147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image" Target="media/image3.pn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5" Type="http://schemas.openxmlformats.org/officeDocument/2006/relationships/image" Target="media/image7.png"/><Relationship Id="rId23" Type="http://schemas.openxmlformats.org/officeDocument/2006/relationships/theme" Target="theme/theme1.xml"/><Relationship Id="rId19" Type="http://schemas.openxmlformats.org/officeDocument/2006/relationships/image" Target="media/image11.png"/><Relationship Id="rId4" Type="http://schemas.openxmlformats.org/officeDocument/2006/relationships/webSettings" Target="webSettings.xml"/><Relationship Id="rId14" Type="http://schemas.openxmlformats.org/officeDocument/2006/relationships/image" Target="media/image6.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1491</TotalTime>
  <Pages>26</Pages>
  <Words>10862</Words>
  <Characters>61920</Characters>
  <Application>Microsoft Office Word</Application>
  <DocSecurity>0</DocSecurity>
  <Lines>516</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benryoung23@gmail.com</dc:creator>
  <cp:keywords/>
  <dc:description/>
  <cp:lastModifiedBy>benryoung23@gmail.com</cp:lastModifiedBy>
  <cp:revision>49</cp:revision>
  <dcterms:created xsi:type="dcterms:W3CDTF">2022-11-11T19:43:00Z</dcterms:created>
  <dcterms:modified xsi:type="dcterms:W3CDTF">2023-01-27T22:00:00Z</dcterms:modified>
</cp:coreProperties>
</file>