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00BCD" w14:textId="55796569" w:rsidR="00B9725B" w:rsidRPr="00E6477B" w:rsidRDefault="000C1F66" w:rsidP="006B26E4">
      <w:pPr>
        <w:jc w:val="left"/>
        <w:rPr>
          <w:rFonts w:ascii="Times New Roman" w:eastAsia="宋体" w:hAnsi="Times New Roman" w:cs="Times New Roman"/>
          <w:b/>
          <w:bCs/>
          <w:color w:val="000000"/>
          <w:kern w:val="0"/>
          <w:sz w:val="24"/>
          <w:szCs w:val="24"/>
        </w:rPr>
      </w:pPr>
      <w:r w:rsidRPr="00E6477B">
        <w:rPr>
          <w:rFonts w:ascii="Times New Roman" w:eastAsia="宋体" w:hAnsi="Times New Roman" w:cs="Times New Roman"/>
          <w:b/>
          <w:bCs/>
          <w:color w:val="000000"/>
          <w:kern w:val="0"/>
          <w:sz w:val="24"/>
          <w:szCs w:val="24"/>
        </w:rPr>
        <w:t>Supplementary Online Content</w:t>
      </w:r>
    </w:p>
    <w:p w14:paraId="1287B5B0" w14:textId="77777777" w:rsidR="00E6477B" w:rsidRDefault="00E6477B" w:rsidP="006B26E4">
      <w:pPr>
        <w:jc w:val="left"/>
        <w:rPr>
          <w:rFonts w:ascii="Times New Roman" w:eastAsia="宋体" w:hAnsi="Times New Roman" w:cs="Times New Roman"/>
          <w:b/>
          <w:bCs/>
          <w:color w:val="000000"/>
          <w:kern w:val="0"/>
          <w:sz w:val="24"/>
          <w:szCs w:val="24"/>
        </w:rPr>
      </w:pPr>
    </w:p>
    <w:p w14:paraId="12A75F38" w14:textId="09D6DA77" w:rsidR="000441C8" w:rsidRPr="006B26E4" w:rsidRDefault="000441C8" w:rsidP="006B26E4">
      <w:pPr>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b/>
          <w:bCs/>
          <w:color w:val="000000"/>
          <w:kern w:val="0"/>
          <w:sz w:val="24"/>
          <w:szCs w:val="24"/>
        </w:rPr>
        <w:t>eAppendix</w:t>
      </w:r>
      <w:proofErr w:type="spellEnd"/>
      <w:r w:rsidRPr="006B26E4">
        <w:rPr>
          <w:rFonts w:ascii="Times New Roman" w:eastAsia="宋体" w:hAnsi="Times New Roman" w:cs="Times New Roman"/>
          <w:b/>
          <w:bCs/>
          <w:color w:val="000000"/>
          <w:kern w:val="0"/>
          <w:sz w:val="24"/>
          <w:szCs w:val="24"/>
        </w:rPr>
        <w:t>.</w:t>
      </w:r>
      <w:r w:rsidRPr="006B26E4">
        <w:rPr>
          <w:rFonts w:ascii="Times New Roman" w:eastAsia="宋体" w:hAnsi="Times New Roman" w:cs="Times New Roman"/>
          <w:color w:val="000000"/>
          <w:kern w:val="0"/>
          <w:sz w:val="24"/>
          <w:szCs w:val="24"/>
        </w:rPr>
        <w:t xml:space="preserve"> Trial Inclusion and Exclusion Criteria</w:t>
      </w:r>
    </w:p>
    <w:p w14:paraId="29B56882" w14:textId="1DDCB56C" w:rsidR="000441C8" w:rsidRPr="006B26E4" w:rsidRDefault="000441C8" w:rsidP="006B26E4">
      <w:pPr>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b/>
          <w:bCs/>
          <w:color w:val="000000"/>
          <w:kern w:val="0"/>
          <w:sz w:val="24"/>
          <w:szCs w:val="24"/>
        </w:rPr>
        <w:t>eTable</w:t>
      </w:r>
      <w:proofErr w:type="spellEnd"/>
      <w:r w:rsidR="00880F16" w:rsidRPr="006B26E4">
        <w:rPr>
          <w:rFonts w:ascii="Times New Roman" w:eastAsia="宋体" w:hAnsi="Times New Roman" w:cs="Times New Roman"/>
          <w:b/>
          <w:bCs/>
          <w:color w:val="000000"/>
          <w:kern w:val="0"/>
          <w:sz w:val="24"/>
          <w:szCs w:val="24"/>
        </w:rPr>
        <w:t xml:space="preserve"> </w:t>
      </w:r>
      <w:r w:rsidRPr="006B26E4">
        <w:rPr>
          <w:rFonts w:ascii="Times New Roman" w:eastAsia="宋体" w:hAnsi="Times New Roman" w:cs="Times New Roman"/>
          <w:b/>
          <w:bCs/>
          <w:color w:val="000000"/>
          <w:kern w:val="0"/>
          <w:sz w:val="24"/>
          <w:szCs w:val="24"/>
        </w:rPr>
        <w:t>1.</w:t>
      </w:r>
      <w:r w:rsidRPr="006B26E4">
        <w:rPr>
          <w:rFonts w:ascii="Times New Roman" w:eastAsia="宋体" w:hAnsi="Times New Roman" w:cs="Times New Roman"/>
          <w:color w:val="000000"/>
          <w:kern w:val="0"/>
          <w:sz w:val="24"/>
          <w:szCs w:val="24"/>
        </w:rPr>
        <w:t xml:space="preserve"> Classification of postoperative complications</w:t>
      </w:r>
    </w:p>
    <w:p w14:paraId="043BEE0A" w14:textId="3728BAB7" w:rsidR="000441C8" w:rsidRPr="006B26E4" w:rsidRDefault="000441C8" w:rsidP="006B26E4">
      <w:pPr>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b/>
          <w:bCs/>
          <w:color w:val="000000"/>
          <w:kern w:val="0"/>
          <w:sz w:val="24"/>
          <w:szCs w:val="24"/>
        </w:rPr>
        <w:t>eTable</w:t>
      </w:r>
      <w:proofErr w:type="spellEnd"/>
      <w:r w:rsidR="00880F16" w:rsidRPr="006B26E4">
        <w:rPr>
          <w:rFonts w:ascii="Times New Roman" w:eastAsia="宋体" w:hAnsi="Times New Roman" w:cs="Times New Roman"/>
          <w:b/>
          <w:bCs/>
          <w:color w:val="000000"/>
          <w:kern w:val="0"/>
          <w:sz w:val="24"/>
          <w:szCs w:val="24"/>
        </w:rPr>
        <w:t xml:space="preserve"> </w:t>
      </w:r>
      <w:r w:rsidRPr="006B26E4">
        <w:rPr>
          <w:rFonts w:ascii="Times New Roman" w:eastAsia="宋体" w:hAnsi="Times New Roman" w:cs="Times New Roman"/>
          <w:b/>
          <w:bCs/>
          <w:color w:val="000000"/>
          <w:kern w:val="0"/>
          <w:sz w:val="24"/>
          <w:szCs w:val="24"/>
        </w:rPr>
        <w:t>2.</w:t>
      </w:r>
      <w:r w:rsidRPr="006B26E4">
        <w:rPr>
          <w:rFonts w:ascii="Times New Roman" w:eastAsia="宋体" w:hAnsi="Times New Roman" w:cs="Times New Roman"/>
          <w:color w:val="000000"/>
          <w:kern w:val="0"/>
          <w:sz w:val="24"/>
          <w:szCs w:val="24"/>
        </w:rPr>
        <w:t xml:space="preserve"> Definition and diagnostic criteria of complications  </w:t>
      </w:r>
    </w:p>
    <w:p w14:paraId="2BE6277F" w14:textId="0CF3774F" w:rsidR="000441C8" w:rsidRPr="006B26E4" w:rsidRDefault="000441C8" w:rsidP="006B26E4">
      <w:pPr>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b/>
          <w:bCs/>
          <w:color w:val="000000"/>
          <w:kern w:val="0"/>
          <w:sz w:val="24"/>
          <w:szCs w:val="24"/>
        </w:rPr>
        <w:t>eTable</w:t>
      </w:r>
      <w:proofErr w:type="spellEnd"/>
      <w:r w:rsidR="00880F16" w:rsidRPr="006B26E4">
        <w:rPr>
          <w:rFonts w:ascii="Times New Roman" w:eastAsia="宋体" w:hAnsi="Times New Roman" w:cs="Times New Roman"/>
          <w:b/>
          <w:bCs/>
          <w:color w:val="000000"/>
          <w:kern w:val="0"/>
          <w:sz w:val="24"/>
          <w:szCs w:val="24"/>
        </w:rPr>
        <w:t xml:space="preserve"> </w:t>
      </w:r>
      <w:r w:rsidRPr="006B26E4">
        <w:rPr>
          <w:rFonts w:ascii="Times New Roman" w:eastAsia="宋体" w:hAnsi="Times New Roman" w:cs="Times New Roman"/>
          <w:b/>
          <w:bCs/>
          <w:color w:val="000000"/>
          <w:kern w:val="0"/>
          <w:sz w:val="24"/>
          <w:szCs w:val="24"/>
        </w:rPr>
        <w:t>3.</w:t>
      </w:r>
      <w:r w:rsidRPr="006B26E4">
        <w:rPr>
          <w:rFonts w:ascii="Times New Roman" w:eastAsia="宋体" w:hAnsi="Times New Roman" w:cs="Times New Roman"/>
          <w:color w:val="000000"/>
          <w:kern w:val="0"/>
          <w:sz w:val="24"/>
          <w:szCs w:val="24"/>
        </w:rPr>
        <w:t xml:space="preserve"> Laboratory data for amino acid supplementation and standard care groups (Intention-to-Treat Population).</w:t>
      </w:r>
    </w:p>
    <w:p w14:paraId="7334C420" w14:textId="0B1288F4" w:rsidR="00E84B87" w:rsidRPr="006B26E4" w:rsidRDefault="00E84B87" w:rsidP="006B26E4">
      <w:pPr>
        <w:autoSpaceDE w:val="0"/>
        <w:autoSpaceDN w:val="0"/>
        <w:adjustRightInd w:val="0"/>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b/>
          <w:bCs/>
          <w:color w:val="000000"/>
          <w:kern w:val="0"/>
          <w:sz w:val="24"/>
          <w:szCs w:val="24"/>
        </w:rPr>
        <w:t>eTable</w:t>
      </w:r>
      <w:proofErr w:type="spellEnd"/>
      <w:r w:rsidRPr="006B26E4">
        <w:rPr>
          <w:rFonts w:ascii="Times New Roman" w:eastAsia="宋体" w:hAnsi="Times New Roman" w:cs="Times New Roman"/>
          <w:b/>
          <w:bCs/>
          <w:color w:val="000000"/>
          <w:kern w:val="0"/>
          <w:sz w:val="24"/>
          <w:szCs w:val="24"/>
        </w:rPr>
        <w:t xml:space="preserve"> 4.</w:t>
      </w:r>
      <w:r w:rsidR="008B08CE" w:rsidRPr="006B26E4">
        <w:rPr>
          <w:rFonts w:ascii="Times New Roman" w:hAnsi="Times New Roman" w:cs="Times New Roman"/>
          <w:sz w:val="24"/>
          <w:szCs w:val="24"/>
        </w:rPr>
        <w:t xml:space="preserve"> </w:t>
      </w:r>
      <w:r w:rsidR="008B08CE" w:rsidRPr="006B26E4">
        <w:rPr>
          <w:rFonts w:ascii="Times New Roman" w:eastAsia="宋体" w:hAnsi="Times New Roman" w:cs="Times New Roman"/>
          <w:color w:val="000000"/>
          <w:kern w:val="0"/>
          <w:sz w:val="24"/>
          <w:szCs w:val="24"/>
        </w:rPr>
        <w:t>Mean Daily Energy and Amino Acids Intake During the 5 Days After Surgery</w:t>
      </w:r>
    </w:p>
    <w:p w14:paraId="611CAB11" w14:textId="1E9F79D7" w:rsidR="008B08CE" w:rsidRPr="006B26E4" w:rsidRDefault="008B08CE" w:rsidP="006B26E4">
      <w:pPr>
        <w:autoSpaceDE w:val="0"/>
        <w:autoSpaceDN w:val="0"/>
        <w:adjustRightInd w:val="0"/>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b/>
          <w:bCs/>
          <w:color w:val="000000"/>
          <w:kern w:val="0"/>
          <w:sz w:val="24"/>
          <w:szCs w:val="24"/>
        </w:rPr>
        <w:t>eTable</w:t>
      </w:r>
      <w:proofErr w:type="spellEnd"/>
      <w:r w:rsidRPr="006B26E4">
        <w:rPr>
          <w:rFonts w:ascii="Times New Roman" w:eastAsia="宋体" w:hAnsi="Times New Roman" w:cs="Times New Roman"/>
          <w:b/>
          <w:bCs/>
          <w:color w:val="000000"/>
          <w:kern w:val="0"/>
          <w:sz w:val="24"/>
          <w:szCs w:val="24"/>
        </w:rPr>
        <w:t xml:space="preserve"> 5.</w:t>
      </w:r>
      <w:r w:rsidR="00553637" w:rsidRPr="006B26E4">
        <w:rPr>
          <w:rFonts w:ascii="Times New Roman" w:eastAsia="宋体" w:hAnsi="Times New Roman" w:cs="Times New Roman"/>
          <w:color w:val="000000"/>
          <w:kern w:val="0"/>
          <w:sz w:val="24"/>
          <w:szCs w:val="24"/>
        </w:rPr>
        <w:t xml:space="preserve"> Distribution of Severe gastrointestinal intolerance during intervention or follow-up</w:t>
      </w:r>
    </w:p>
    <w:p w14:paraId="297F2918" w14:textId="38C1A559" w:rsidR="000441C8" w:rsidRPr="006B26E4" w:rsidRDefault="000441C8" w:rsidP="006B26E4">
      <w:pPr>
        <w:autoSpaceDE w:val="0"/>
        <w:autoSpaceDN w:val="0"/>
        <w:adjustRightInd w:val="0"/>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b/>
          <w:bCs/>
          <w:color w:val="000000"/>
          <w:kern w:val="0"/>
          <w:sz w:val="24"/>
          <w:szCs w:val="24"/>
        </w:rPr>
        <w:t>eTable</w:t>
      </w:r>
      <w:proofErr w:type="spellEnd"/>
      <w:r w:rsidRPr="006B26E4">
        <w:rPr>
          <w:rFonts w:ascii="Times New Roman" w:eastAsia="宋体" w:hAnsi="Times New Roman" w:cs="Times New Roman"/>
          <w:b/>
          <w:bCs/>
          <w:color w:val="000000"/>
          <w:kern w:val="0"/>
          <w:sz w:val="24"/>
          <w:szCs w:val="24"/>
        </w:rPr>
        <w:t xml:space="preserve"> </w:t>
      </w:r>
      <w:r w:rsidR="008B08CE" w:rsidRPr="006B26E4">
        <w:rPr>
          <w:rFonts w:ascii="Times New Roman" w:eastAsia="宋体" w:hAnsi="Times New Roman" w:cs="Times New Roman"/>
          <w:b/>
          <w:bCs/>
          <w:color w:val="000000"/>
          <w:kern w:val="0"/>
          <w:sz w:val="24"/>
          <w:szCs w:val="24"/>
        </w:rPr>
        <w:t>6</w:t>
      </w:r>
      <w:r w:rsidRPr="006B26E4">
        <w:rPr>
          <w:rFonts w:ascii="Times New Roman" w:eastAsia="宋体" w:hAnsi="Times New Roman" w:cs="Times New Roman"/>
          <w:b/>
          <w:bCs/>
          <w:color w:val="000000"/>
          <w:kern w:val="0"/>
          <w:sz w:val="24"/>
          <w:szCs w:val="24"/>
        </w:rPr>
        <w:t>.</w:t>
      </w:r>
      <w:r w:rsidRPr="006B26E4">
        <w:rPr>
          <w:rFonts w:ascii="Times New Roman" w:eastAsia="宋体" w:hAnsi="Times New Roman" w:cs="Times New Roman"/>
          <w:color w:val="000000"/>
          <w:kern w:val="0"/>
          <w:sz w:val="24"/>
          <w:szCs w:val="24"/>
        </w:rPr>
        <w:t xml:space="preserve"> Distribution of amino acid treatment-related adverse events during the intervention</w:t>
      </w:r>
    </w:p>
    <w:p w14:paraId="6AA02319" w14:textId="15FBC62F" w:rsidR="000441C8" w:rsidRPr="006B26E4" w:rsidRDefault="000441C8" w:rsidP="006B26E4">
      <w:pPr>
        <w:autoSpaceDE w:val="0"/>
        <w:autoSpaceDN w:val="0"/>
        <w:adjustRightInd w:val="0"/>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b/>
          <w:bCs/>
          <w:color w:val="000000"/>
          <w:kern w:val="0"/>
          <w:sz w:val="24"/>
          <w:szCs w:val="24"/>
        </w:rPr>
        <w:t>eFigure</w:t>
      </w:r>
      <w:proofErr w:type="spellEnd"/>
      <w:r w:rsidRPr="006B26E4">
        <w:rPr>
          <w:rFonts w:ascii="Times New Roman" w:eastAsia="宋体" w:hAnsi="Times New Roman" w:cs="Times New Roman"/>
          <w:b/>
          <w:bCs/>
          <w:color w:val="000000"/>
          <w:kern w:val="0"/>
          <w:sz w:val="24"/>
          <w:szCs w:val="24"/>
        </w:rPr>
        <w:t xml:space="preserve"> 1. </w:t>
      </w:r>
      <w:r w:rsidRPr="006B26E4">
        <w:rPr>
          <w:rFonts w:ascii="Times New Roman" w:eastAsia="宋体" w:hAnsi="Times New Roman" w:cs="Times New Roman"/>
          <w:color w:val="000000"/>
          <w:kern w:val="0"/>
          <w:sz w:val="24"/>
          <w:szCs w:val="24"/>
        </w:rPr>
        <w:t>Trial design</w:t>
      </w:r>
    </w:p>
    <w:p w14:paraId="28BBC07C" w14:textId="75574BD2" w:rsidR="00A5010B" w:rsidRPr="006B26E4" w:rsidRDefault="00A5010B" w:rsidP="006B26E4">
      <w:pPr>
        <w:jc w:val="left"/>
        <w:rPr>
          <w:rFonts w:ascii="Times New Roman" w:hAnsi="Times New Roman" w:cs="Times New Roman"/>
          <w:sz w:val="24"/>
          <w:szCs w:val="24"/>
        </w:rPr>
      </w:pPr>
      <w:proofErr w:type="spellStart"/>
      <w:r w:rsidRPr="006B26E4">
        <w:rPr>
          <w:rFonts w:ascii="Times New Roman" w:eastAsia="宋体" w:hAnsi="Times New Roman" w:cs="Times New Roman"/>
          <w:b/>
          <w:bCs/>
          <w:color w:val="000000"/>
          <w:kern w:val="0"/>
          <w:sz w:val="24"/>
          <w:szCs w:val="24"/>
        </w:rPr>
        <w:t>eFigure</w:t>
      </w:r>
      <w:proofErr w:type="spellEnd"/>
      <w:r w:rsidRPr="006B26E4">
        <w:rPr>
          <w:rFonts w:ascii="Times New Roman" w:eastAsia="宋体" w:hAnsi="Times New Roman" w:cs="Times New Roman"/>
          <w:b/>
          <w:bCs/>
          <w:color w:val="000000"/>
          <w:kern w:val="0"/>
          <w:sz w:val="24"/>
          <w:szCs w:val="24"/>
        </w:rPr>
        <w:t xml:space="preserve"> 2.</w:t>
      </w:r>
      <w:r w:rsidRPr="006B26E4">
        <w:rPr>
          <w:rFonts w:ascii="Times New Roman" w:hAnsi="Times New Roman" w:cs="Times New Roman"/>
          <w:b/>
          <w:bCs/>
          <w:sz w:val="24"/>
          <w:szCs w:val="24"/>
        </w:rPr>
        <w:t xml:space="preserve"> </w:t>
      </w:r>
      <w:r w:rsidRPr="006B26E4">
        <w:rPr>
          <w:rFonts w:ascii="Times New Roman" w:hAnsi="Times New Roman" w:cs="Times New Roman"/>
          <w:sz w:val="24"/>
          <w:szCs w:val="24"/>
        </w:rPr>
        <w:t>Actual intake of amino acids during the intervention period in the AAS and SC groups</w:t>
      </w:r>
    </w:p>
    <w:p w14:paraId="2D344107" w14:textId="1E27AB70" w:rsidR="000C1F66" w:rsidRPr="006B26E4" w:rsidRDefault="00880F16" w:rsidP="006B26E4">
      <w:pPr>
        <w:jc w:val="left"/>
        <w:rPr>
          <w:rFonts w:ascii="Times New Roman" w:eastAsia="宋体" w:hAnsi="Times New Roman" w:cs="Times New Roman"/>
          <w:b/>
          <w:bCs/>
          <w:color w:val="000000"/>
          <w:kern w:val="0"/>
          <w:sz w:val="24"/>
          <w:szCs w:val="24"/>
        </w:rPr>
      </w:pPr>
      <w:proofErr w:type="spellStart"/>
      <w:r w:rsidRPr="006B26E4">
        <w:rPr>
          <w:rFonts w:ascii="Times New Roman" w:eastAsia="宋体" w:hAnsi="Times New Roman" w:cs="Times New Roman"/>
          <w:b/>
          <w:bCs/>
          <w:color w:val="000000"/>
          <w:kern w:val="0"/>
          <w:sz w:val="24"/>
          <w:szCs w:val="24"/>
        </w:rPr>
        <w:t>eReferences</w:t>
      </w:r>
      <w:proofErr w:type="spellEnd"/>
    </w:p>
    <w:p w14:paraId="258D416B" w14:textId="3713754C" w:rsidR="00FD5E13" w:rsidRPr="006B26E4" w:rsidRDefault="00FD5E13" w:rsidP="006B26E4">
      <w:pPr>
        <w:jc w:val="left"/>
        <w:rPr>
          <w:rFonts w:ascii="Times New Roman" w:eastAsia="宋体" w:hAnsi="Times New Roman" w:cs="Times New Roman"/>
          <w:color w:val="000000"/>
          <w:kern w:val="0"/>
          <w:sz w:val="24"/>
          <w:szCs w:val="24"/>
        </w:rPr>
      </w:pPr>
    </w:p>
    <w:p w14:paraId="0087ACC5" w14:textId="6FFBB1F8" w:rsidR="00FD5E13" w:rsidRPr="006B26E4" w:rsidRDefault="00FD5E13" w:rsidP="006B26E4">
      <w:pPr>
        <w:jc w:val="left"/>
        <w:rPr>
          <w:rFonts w:ascii="Times New Roman" w:eastAsia="宋体" w:hAnsi="Times New Roman" w:cs="Times New Roman"/>
          <w:color w:val="000000"/>
          <w:kern w:val="0"/>
          <w:sz w:val="24"/>
          <w:szCs w:val="24"/>
        </w:rPr>
      </w:pPr>
    </w:p>
    <w:p w14:paraId="25E75DF9" w14:textId="380CE79C" w:rsidR="00FD5E13" w:rsidRPr="006B26E4" w:rsidRDefault="00FD5E13" w:rsidP="006B26E4">
      <w:pPr>
        <w:jc w:val="left"/>
        <w:rPr>
          <w:rFonts w:ascii="Times New Roman" w:eastAsia="宋体" w:hAnsi="Times New Roman" w:cs="Times New Roman"/>
          <w:color w:val="000000"/>
          <w:kern w:val="0"/>
          <w:sz w:val="24"/>
          <w:szCs w:val="24"/>
        </w:rPr>
      </w:pPr>
    </w:p>
    <w:p w14:paraId="621E1074" w14:textId="4F5C3CF5" w:rsidR="00FD5E13" w:rsidRPr="006B26E4" w:rsidRDefault="00FD5E13" w:rsidP="006B26E4">
      <w:pPr>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color w:val="000000"/>
          <w:kern w:val="0"/>
          <w:sz w:val="24"/>
          <w:szCs w:val="24"/>
        </w:rPr>
        <w:t>eAppendix</w:t>
      </w:r>
      <w:proofErr w:type="spellEnd"/>
      <w:r w:rsidRPr="006B26E4">
        <w:rPr>
          <w:rFonts w:ascii="Times New Roman" w:eastAsia="宋体" w:hAnsi="Times New Roman" w:cs="Times New Roman"/>
          <w:color w:val="000000"/>
          <w:kern w:val="0"/>
          <w:sz w:val="24"/>
          <w:szCs w:val="24"/>
        </w:rPr>
        <w:t>. Trial Inclusion and Exclusion Criteria</w:t>
      </w:r>
    </w:p>
    <w:p w14:paraId="0661D07E" w14:textId="77777777" w:rsidR="00FD5E13" w:rsidRPr="006B26E4" w:rsidRDefault="00FD5E13" w:rsidP="006B26E4">
      <w:pPr>
        <w:ind w:left="1680" w:hangingChars="700" w:hanging="1680"/>
        <w:jc w:val="left"/>
        <w:rPr>
          <w:rFonts w:ascii="Times New Roman" w:hAnsi="Times New Roman" w:cs="Times New Roman"/>
          <w:b/>
          <w:bCs/>
          <w:sz w:val="24"/>
          <w:szCs w:val="24"/>
        </w:rPr>
      </w:pPr>
      <w:r w:rsidRPr="006B26E4">
        <w:rPr>
          <w:rFonts w:ascii="Times New Roman" w:hAnsi="Times New Roman" w:cs="Times New Roman"/>
          <w:b/>
          <w:bCs/>
          <w:sz w:val="24"/>
          <w:szCs w:val="24"/>
        </w:rPr>
        <w:t>Inclusion criteria:</w:t>
      </w:r>
    </w:p>
    <w:p w14:paraId="15873D92" w14:textId="77777777" w:rsidR="006B26E4" w:rsidRPr="006B26E4" w:rsidRDefault="006B26E4" w:rsidP="006B26E4">
      <w:pPr>
        <w:pStyle w:val="a8"/>
        <w:numPr>
          <w:ilvl w:val="0"/>
          <w:numId w:val="1"/>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Age: 18-80 years</w:t>
      </w:r>
    </w:p>
    <w:p w14:paraId="0051D319" w14:textId="77777777" w:rsidR="006B26E4" w:rsidRPr="006B26E4" w:rsidRDefault="006B26E4" w:rsidP="006B26E4">
      <w:pPr>
        <w:pStyle w:val="a8"/>
        <w:numPr>
          <w:ilvl w:val="0"/>
          <w:numId w:val="1"/>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Nontraumatic elective surgery for gastrointestinal tumors in patients. Surgical methods include: proximal gastrectomy, distal gastrectomy, total gastrectomy, right hemicolectomy, transverse colectomy, left hemicolectomy, sigmoid colectomy, Dixon, Hartmann and Miles</w:t>
      </w:r>
    </w:p>
    <w:p w14:paraId="128CCD0F" w14:textId="77777777" w:rsidR="00FD5E13" w:rsidRPr="006B26E4" w:rsidRDefault="00FD5E13" w:rsidP="006B26E4">
      <w:pPr>
        <w:jc w:val="left"/>
        <w:rPr>
          <w:rFonts w:ascii="Times New Roman" w:eastAsia="宋体" w:hAnsi="Times New Roman" w:cs="Times New Roman"/>
          <w:b/>
          <w:bCs/>
          <w:color w:val="000000"/>
          <w:spacing w:val="15"/>
          <w:sz w:val="24"/>
          <w:szCs w:val="24"/>
        </w:rPr>
      </w:pPr>
      <w:r w:rsidRPr="006B26E4">
        <w:rPr>
          <w:rFonts w:ascii="Times New Roman" w:hAnsi="Times New Roman" w:cs="Times New Roman"/>
          <w:b/>
          <w:bCs/>
          <w:sz w:val="24"/>
          <w:szCs w:val="24"/>
        </w:rPr>
        <w:t>Exclusion criteria:</w:t>
      </w:r>
      <w:r w:rsidRPr="006B26E4">
        <w:rPr>
          <w:rFonts w:ascii="Times New Roman" w:eastAsia="宋体" w:hAnsi="Times New Roman" w:cs="Times New Roman"/>
          <w:b/>
          <w:bCs/>
          <w:color w:val="000000"/>
          <w:spacing w:val="15"/>
          <w:sz w:val="24"/>
          <w:szCs w:val="24"/>
        </w:rPr>
        <w:t xml:space="preserve"> </w:t>
      </w:r>
    </w:p>
    <w:p w14:paraId="47A4D813"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Psychiatric disorders</w:t>
      </w:r>
    </w:p>
    <w:p w14:paraId="1A022832"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Pregnancy or breastfeeding women</w:t>
      </w:r>
    </w:p>
    <w:p w14:paraId="5FCCD117"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Severe malnutrition </w:t>
      </w:r>
    </w:p>
    <w:p w14:paraId="4F7E51C5" w14:textId="77777777" w:rsidR="006B26E4" w:rsidRPr="006B26E4" w:rsidRDefault="006B26E4" w:rsidP="006B26E4">
      <w:pPr>
        <w:pStyle w:val="a8"/>
        <w:numPr>
          <w:ilvl w:val="1"/>
          <w:numId w:val="3"/>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Weight loss &gt;10%–15% in 6 months </w:t>
      </w:r>
    </w:p>
    <w:p w14:paraId="3C13DA6B" w14:textId="77777777" w:rsidR="006B26E4" w:rsidRPr="006B26E4" w:rsidRDefault="006B26E4" w:rsidP="006B26E4">
      <w:pPr>
        <w:pStyle w:val="a8"/>
        <w:numPr>
          <w:ilvl w:val="1"/>
          <w:numId w:val="3"/>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Body mass index &lt; 18.5   </w:t>
      </w:r>
    </w:p>
    <w:p w14:paraId="60AF0B44" w14:textId="77777777" w:rsidR="006B26E4" w:rsidRPr="006B26E4" w:rsidRDefault="006B26E4" w:rsidP="006B26E4">
      <w:pPr>
        <w:pStyle w:val="a8"/>
        <w:numPr>
          <w:ilvl w:val="1"/>
          <w:numId w:val="3"/>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PG-SGA score with stage C </w:t>
      </w:r>
    </w:p>
    <w:p w14:paraId="36502C16" w14:textId="77777777" w:rsidR="006B26E4" w:rsidRPr="006B26E4" w:rsidRDefault="006B26E4" w:rsidP="006B26E4">
      <w:pPr>
        <w:pStyle w:val="a8"/>
        <w:numPr>
          <w:ilvl w:val="1"/>
          <w:numId w:val="3"/>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lastRenderedPageBreak/>
        <w:t>Albumin &lt; 30 g/L</w:t>
      </w:r>
    </w:p>
    <w:p w14:paraId="3CB80F8D"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Unstable vital signs or unstable hemodynamics (defined as systolic blood pressure &lt; 90 mm Hg or mean arterial pressure &lt; 70 mm Hg after rapid infusion of 500 mL of crystal or 200 mL of gel, or 50% increase in vascular active drug infusion rate in an hour)</w:t>
      </w:r>
    </w:p>
    <w:p w14:paraId="7C39599A"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Refusal to participate in the study</w:t>
      </w:r>
    </w:p>
    <w:p w14:paraId="3F2F70CA"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Pre-existing infection (confirmed or strongly suspected infection episodes before randomization)</w:t>
      </w:r>
    </w:p>
    <w:p w14:paraId="1A06DB5D"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Mortality rates are expected to be more than 50% in 6 months with malignant or irreversibility diseases </w:t>
      </w:r>
    </w:p>
    <w:p w14:paraId="141A3A6E" w14:textId="77777777" w:rsidR="006B26E4" w:rsidRPr="006B26E4" w:rsidRDefault="006B26E4" w:rsidP="006B26E4">
      <w:pPr>
        <w:pStyle w:val="a8"/>
        <w:numPr>
          <w:ilvl w:val="1"/>
          <w:numId w:val="4"/>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Cancer in the terminal stage  </w:t>
      </w:r>
    </w:p>
    <w:p w14:paraId="4D4057EA" w14:textId="77777777" w:rsidR="006B26E4" w:rsidRPr="006B26E4" w:rsidRDefault="006B26E4" w:rsidP="006B26E4">
      <w:pPr>
        <w:pStyle w:val="a8"/>
        <w:numPr>
          <w:ilvl w:val="1"/>
          <w:numId w:val="4"/>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HIV positive at end-stage or CD4 </w:t>
      </w:r>
      <w:r w:rsidRPr="006B26E4">
        <w:rPr>
          <w:rFonts w:ascii="Times New Roman" w:hAnsi="Times New Roman" w:cs="Times New Roman"/>
          <w:sz w:val="24"/>
          <w:szCs w:val="24"/>
        </w:rPr>
        <w:t>＜</w:t>
      </w:r>
      <w:r w:rsidRPr="006B26E4">
        <w:rPr>
          <w:rFonts w:ascii="Times New Roman" w:hAnsi="Times New Roman" w:cs="Times New Roman"/>
          <w:sz w:val="24"/>
          <w:szCs w:val="24"/>
        </w:rPr>
        <w:t xml:space="preserve">50/mm3 </w:t>
      </w:r>
    </w:p>
    <w:p w14:paraId="38799090" w14:textId="77777777" w:rsidR="006B26E4" w:rsidRPr="006B26E4" w:rsidRDefault="006B26E4" w:rsidP="006B26E4">
      <w:pPr>
        <w:pStyle w:val="a8"/>
        <w:numPr>
          <w:ilvl w:val="1"/>
          <w:numId w:val="4"/>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Cardiopulmonary resuscitation before cardiac arrest and nervous system function not fully recovered </w:t>
      </w:r>
    </w:p>
    <w:p w14:paraId="2AABB503" w14:textId="77777777" w:rsidR="006B26E4" w:rsidRPr="006B26E4" w:rsidRDefault="006B26E4" w:rsidP="006B26E4">
      <w:pPr>
        <w:pStyle w:val="a8"/>
        <w:numPr>
          <w:ilvl w:val="1"/>
          <w:numId w:val="4"/>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Class IV limitation of physical activity defined by the New Y </w:t>
      </w:r>
      <w:proofErr w:type="spellStart"/>
      <w:r w:rsidRPr="006B26E4">
        <w:rPr>
          <w:rFonts w:ascii="Times New Roman" w:hAnsi="Times New Roman" w:cs="Times New Roman"/>
          <w:sz w:val="24"/>
          <w:szCs w:val="24"/>
        </w:rPr>
        <w:t>ork</w:t>
      </w:r>
      <w:proofErr w:type="spellEnd"/>
      <w:r w:rsidRPr="006B26E4">
        <w:rPr>
          <w:rFonts w:ascii="Times New Roman" w:hAnsi="Times New Roman" w:cs="Times New Roman"/>
          <w:sz w:val="24"/>
          <w:szCs w:val="24"/>
        </w:rPr>
        <w:t xml:space="preserve"> Heart Association </w:t>
      </w:r>
    </w:p>
    <w:p w14:paraId="184BFF9F" w14:textId="77777777" w:rsidR="006B26E4" w:rsidRPr="006B26E4" w:rsidRDefault="006B26E4" w:rsidP="006B26E4">
      <w:pPr>
        <w:pStyle w:val="a8"/>
        <w:numPr>
          <w:ilvl w:val="1"/>
          <w:numId w:val="4"/>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Relying on the breathing machine because of chronic diseases;</w:t>
      </w:r>
    </w:p>
    <w:p w14:paraId="369A2DD6"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Life expectancy of dying patients less than 24 h  </w:t>
      </w:r>
    </w:p>
    <w:p w14:paraId="53DD31A0"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Refractory shock to meet any of the following conditions: </w:t>
      </w:r>
    </w:p>
    <w:p w14:paraId="67C59A85" w14:textId="77777777" w:rsidR="006B26E4" w:rsidRPr="006B26E4" w:rsidRDefault="006B26E4" w:rsidP="006B26E4">
      <w:pPr>
        <w:pStyle w:val="a8"/>
        <w:numPr>
          <w:ilvl w:val="0"/>
          <w:numId w:val="5"/>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Infusion rate of dopamine </w:t>
      </w:r>
      <w:r w:rsidRPr="006B26E4">
        <w:rPr>
          <w:rFonts w:ascii="Times New Roman" w:hAnsi="Times New Roman" w:cs="Times New Roman"/>
          <w:sz w:val="24"/>
          <w:szCs w:val="24"/>
        </w:rPr>
        <w:t>＞</w:t>
      </w:r>
      <w:r w:rsidRPr="006B26E4">
        <w:rPr>
          <w:rFonts w:ascii="Times New Roman" w:hAnsi="Times New Roman" w:cs="Times New Roman"/>
          <w:sz w:val="24"/>
          <w:szCs w:val="24"/>
        </w:rPr>
        <w:t xml:space="preserve">15 µg/(kg. min) </w:t>
      </w:r>
    </w:p>
    <w:p w14:paraId="22C5C087" w14:textId="77777777" w:rsidR="006B26E4" w:rsidRPr="006B26E4" w:rsidRDefault="006B26E4" w:rsidP="006B26E4">
      <w:pPr>
        <w:pStyle w:val="a8"/>
        <w:numPr>
          <w:ilvl w:val="0"/>
          <w:numId w:val="5"/>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Infusion rate of dobutamine </w:t>
      </w:r>
      <w:r w:rsidRPr="006B26E4">
        <w:rPr>
          <w:rFonts w:ascii="Times New Roman" w:hAnsi="Times New Roman" w:cs="Times New Roman"/>
          <w:sz w:val="24"/>
          <w:szCs w:val="24"/>
        </w:rPr>
        <w:t>＞</w:t>
      </w:r>
      <w:r w:rsidRPr="006B26E4">
        <w:rPr>
          <w:rFonts w:ascii="Times New Roman" w:hAnsi="Times New Roman" w:cs="Times New Roman"/>
          <w:sz w:val="24"/>
          <w:szCs w:val="24"/>
        </w:rPr>
        <w:t xml:space="preserve">15 µg/(kg .min) </w:t>
      </w:r>
    </w:p>
    <w:p w14:paraId="1777B737" w14:textId="77777777" w:rsidR="006B26E4" w:rsidRPr="006B26E4" w:rsidRDefault="006B26E4" w:rsidP="006B26E4">
      <w:pPr>
        <w:pStyle w:val="a8"/>
        <w:numPr>
          <w:ilvl w:val="0"/>
          <w:numId w:val="5"/>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Infusion rate of epinephrine and norepinephrine</w:t>
      </w:r>
      <w:r w:rsidRPr="006B26E4">
        <w:rPr>
          <w:rFonts w:ascii="Times New Roman" w:hAnsi="Times New Roman" w:cs="Times New Roman"/>
          <w:sz w:val="24"/>
          <w:szCs w:val="24"/>
        </w:rPr>
        <w:t>＞</w:t>
      </w:r>
      <w:r w:rsidRPr="006B26E4">
        <w:rPr>
          <w:rFonts w:ascii="Times New Roman" w:hAnsi="Times New Roman" w:cs="Times New Roman"/>
          <w:sz w:val="24"/>
          <w:szCs w:val="24"/>
        </w:rPr>
        <w:t xml:space="preserve">30 µg/min </w:t>
      </w:r>
    </w:p>
    <w:p w14:paraId="66BC66FC" w14:textId="77777777" w:rsidR="006B26E4" w:rsidRPr="006B26E4" w:rsidRDefault="006B26E4" w:rsidP="006B26E4">
      <w:pPr>
        <w:pStyle w:val="a8"/>
        <w:numPr>
          <w:ilvl w:val="0"/>
          <w:numId w:val="5"/>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lastRenderedPageBreak/>
        <w:t xml:space="preserve">Infusion rate of phenylephrine </w:t>
      </w:r>
      <w:r w:rsidRPr="006B26E4">
        <w:rPr>
          <w:rFonts w:ascii="Times New Roman" w:hAnsi="Times New Roman" w:cs="Times New Roman"/>
          <w:sz w:val="24"/>
          <w:szCs w:val="24"/>
        </w:rPr>
        <w:t>＞</w:t>
      </w:r>
      <w:r w:rsidRPr="006B26E4">
        <w:rPr>
          <w:rFonts w:ascii="Times New Roman" w:hAnsi="Times New Roman" w:cs="Times New Roman"/>
          <w:sz w:val="24"/>
          <w:szCs w:val="24"/>
        </w:rPr>
        <w:t xml:space="preserve">50 µg/min </w:t>
      </w:r>
    </w:p>
    <w:p w14:paraId="64C7BF9D" w14:textId="77777777" w:rsidR="006B26E4" w:rsidRPr="006B26E4" w:rsidRDefault="006B26E4" w:rsidP="006B26E4">
      <w:pPr>
        <w:pStyle w:val="a8"/>
        <w:numPr>
          <w:ilvl w:val="0"/>
          <w:numId w:val="5"/>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Infusion rate of milrinone </w:t>
      </w:r>
      <w:r w:rsidRPr="006B26E4">
        <w:rPr>
          <w:rFonts w:ascii="Times New Roman" w:hAnsi="Times New Roman" w:cs="Times New Roman"/>
          <w:sz w:val="24"/>
          <w:szCs w:val="24"/>
        </w:rPr>
        <w:t>＞</w:t>
      </w:r>
      <w:r w:rsidRPr="006B26E4">
        <w:rPr>
          <w:rFonts w:ascii="Times New Roman" w:hAnsi="Times New Roman" w:cs="Times New Roman"/>
          <w:sz w:val="24"/>
          <w:szCs w:val="24"/>
        </w:rPr>
        <w:t xml:space="preserve">0.5 µg/kg/min </w:t>
      </w:r>
    </w:p>
    <w:p w14:paraId="5E0EE3B8" w14:textId="77777777" w:rsidR="006B26E4" w:rsidRPr="006B26E4" w:rsidRDefault="006B26E4" w:rsidP="006B26E4">
      <w:pPr>
        <w:pStyle w:val="a8"/>
        <w:numPr>
          <w:ilvl w:val="0"/>
          <w:numId w:val="5"/>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Infusion rate of vasopressin </w:t>
      </w:r>
      <w:r w:rsidRPr="006B26E4">
        <w:rPr>
          <w:rFonts w:ascii="Times New Roman" w:hAnsi="Times New Roman" w:cs="Times New Roman"/>
          <w:sz w:val="24"/>
          <w:szCs w:val="24"/>
        </w:rPr>
        <w:t>＞</w:t>
      </w:r>
      <w:r w:rsidRPr="006B26E4">
        <w:rPr>
          <w:rFonts w:ascii="Times New Roman" w:hAnsi="Times New Roman" w:cs="Times New Roman"/>
          <w:sz w:val="24"/>
          <w:szCs w:val="24"/>
        </w:rPr>
        <w:t xml:space="preserve">0.04 U/min </w:t>
      </w:r>
    </w:p>
    <w:p w14:paraId="7C42E314" w14:textId="77777777" w:rsidR="006B26E4" w:rsidRPr="006B26E4" w:rsidRDefault="006B26E4" w:rsidP="006B26E4">
      <w:pPr>
        <w:pStyle w:val="a8"/>
        <w:numPr>
          <w:ilvl w:val="0"/>
          <w:numId w:val="5"/>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Inter-aortic balloon pump</w:t>
      </w:r>
    </w:p>
    <w:p w14:paraId="2D0E8348"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Hepatic insufficiency (alanine/aspartate transaminase/bilirubin 200% above the normal range)</w:t>
      </w:r>
    </w:p>
    <w:p w14:paraId="20CF354E"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Renal insufficiency (creatinine 200% above the normal range)</w:t>
      </w:r>
    </w:p>
    <w:p w14:paraId="483CA423"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Metabolic diseases (hyperthyroidism, hypothyroidism, type 1 diabetes mellitus, Wilson disease, phenylketonuria, and adrenal cortex disorders)</w:t>
      </w:r>
    </w:p>
    <w:p w14:paraId="5971B266"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Burn area exceeding 20% of the patient's body surface</w:t>
      </w:r>
    </w:p>
    <w:p w14:paraId="79D5CB2B"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Autoimmune diseases (systemic lupus erythematosus, Sjogren's syndrome, and dermatomyositis)</w:t>
      </w:r>
    </w:p>
    <w:p w14:paraId="19E021D7"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History of organ transplantation (liver, kidney, heart, and lung transplantation)</w:t>
      </w:r>
    </w:p>
    <w:p w14:paraId="467EFA44"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International standardization ratio more than 3.0 or platelet count</w:t>
      </w:r>
      <w:r w:rsidRPr="006B26E4">
        <w:rPr>
          <w:rFonts w:ascii="Times New Roman" w:hAnsi="Times New Roman" w:cs="Times New Roman"/>
          <w:sz w:val="24"/>
          <w:szCs w:val="24"/>
        </w:rPr>
        <w:t>＜</w:t>
      </w:r>
      <w:r w:rsidRPr="006B26E4">
        <w:rPr>
          <w:rFonts w:ascii="Times New Roman" w:hAnsi="Times New Roman" w:cs="Times New Roman"/>
          <w:sz w:val="24"/>
          <w:szCs w:val="24"/>
        </w:rPr>
        <w:t xml:space="preserve">30,000 cells/mm3  </w:t>
      </w:r>
    </w:p>
    <w:p w14:paraId="1053CF48"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Intracranial hemorrhage 1 month before enrolment</w:t>
      </w:r>
    </w:p>
    <w:p w14:paraId="7A43C90E"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History of severe allergy against ingredients of enteral and parenteral nutrition</w:t>
      </w:r>
    </w:p>
    <w:p w14:paraId="15851E5E"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Already participated in another clinical trial</w:t>
      </w:r>
    </w:p>
    <w:p w14:paraId="2EEAAE6D"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Nutritional support therapy started before enrolment</w:t>
      </w:r>
    </w:p>
    <w:p w14:paraId="7C3260DD" w14:textId="77777777" w:rsidR="006B26E4" w:rsidRPr="006B26E4" w:rsidRDefault="006B26E4" w:rsidP="006B26E4">
      <w:pPr>
        <w:pStyle w:val="a8"/>
        <w:numPr>
          <w:ilvl w:val="0"/>
          <w:numId w:val="2"/>
        </w:numPr>
        <w:spacing w:line="480" w:lineRule="auto"/>
        <w:ind w:firstLineChars="0"/>
        <w:jc w:val="left"/>
        <w:rPr>
          <w:rFonts w:ascii="Times New Roman" w:hAnsi="Times New Roman" w:cs="Times New Roman"/>
          <w:sz w:val="24"/>
          <w:szCs w:val="24"/>
        </w:rPr>
      </w:pPr>
      <w:r w:rsidRPr="006B26E4">
        <w:rPr>
          <w:rFonts w:ascii="Times New Roman" w:hAnsi="Times New Roman" w:cs="Times New Roman"/>
          <w:sz w:val="24"/>
          <w:szCs w:val="24"/>
        </w:rPr>
        <w:t xml:space="preserve">Severe hyperglycemia (under intensive medical treatment or insulin treatment) </w:t>
      </w:r>
    </w:p>
    <w:p w14:paraId="209B7293" w14:textId="3D0E59A3" w:rsidR="00FD5E13" w:rsidRPr="006B26E4" w:rsidRDefault="00FD5E13" w:rsidP="006B26E4">
      <w:pPr>
        <w:jc w:val="left"/>
        <w:rPr>
          <w:rFonts w:ascii="Times New Roman" w:eastAsia="宋体" w:hAnsi="Times New Roman" w:cs="Times New Roman"/>
          <w:color w:val="000000"/>
          <w:kern w:val="0"/>
          <w:sz w:val="24"/>
          <w:szCs w:val="24"/>
        </w:rPr>
      </w:pPr>
    </w:p>
    <w:p w14:paraId="6A9188DF" w14:textId="2AEF56EF" w:rsidR="00FD5E13" w:rsidRPr="006B26E4" w:rsidRDefault="00FD5E13" w:rsidP="006B26E4">
      <w:pPr>
        <w:jc w:val="left"/>
        <w:rPr>
          <w:rFonts w:ascii="Times New Roman" w:eastAsia="宋体" w:hAnsi="Times New Roman" w:cs="Times New Roman"/>
          <w:color w:val="000000"/>
          <w:kern w:val="0"/>
          <w:sz w:val="24"/>
          <w:szCs w:val="24"/>
        </w:rPr>
      </w:pPr>
      <w:r w:rsidRPr="006B26E4">
        <w:rPr>
          <w:rFonts w:ascii="Times New Roman" w:eastAsia="宋体" w:hAnsi="Times New Roman" w:cs="Times New Roman"/>
          <w:color w:val="000000"/>
          <w:kern w:val="0"/>
          <w:sz w:val="24"/>
          <w:szCs w:val="24"/>
        </w:rPr>
        <w:t>eTable1. Classification of postoperative complications</w:t>
      </w:r>
    </w:p>
    <w:tbl>
      <w:tblPr>
        <w:tblStyle w:val="a9"/>
        <w:tblW w:w="0" w:type="auto"/>
        <w:tblLook w:val="04A0" w:firstRow="1" w:lastRow="0" w:firstColumn="1" w:lastColumn="0" w:noHBand="0" w:noVBand="1"/>
      </w:tblPr>
      <w:tblGrid>
        <w:gridCol w:w="2405"/>
        <w:gridCol w:w="5891"/>
      </w:tblGrid>
      <w:tr w:rsidR="00A16915" w:rsidRPr="006B26E4" w14:paraId="0E224EBE" w14:textId="77777777" w:rsidTr="00920A5D">
        <w:tc>
          <w:tcPr>
            <w:tcW w:w="2405" w:type="dxa"/>
          </w:tcPr>
          <w:p w14:paraId="7B5D4464" w14:textId="7487E614" w:rsidR="00A16915" w:rsidRPr="006B26E4" w:rsidRDefault="00A16915" w:rsidP="006B26E4">
            <w:pPr>
              <w:jc w:val="left"/>
              <w:rPr>
                <w:rFonts w:ascii="Times New Roman" w:eastAsia="宋体" w:hAnsi="Times New Roman" w:cs="Times New Roman"/>
                <w:color w:val="000000"/>
                <w:kern w:val="0"/>
                <w:sz w:val="24"/>
                <w:szCs w:val="24"/>
              </w:rPr>
            </w:pPr>
            <w:r w:rsidRPr="006B26E4">
              <w:rPr>
                <w:rFonts w:ascii="Times New Roman" w:hAnsi="Times New Roman" w:cs="Times New Roman"/>
                <w:sz w:val="24"/>
                <w:szCs w:val="24"/>
              </w:rPr>
              <w:t>Infectious complications</w:t>
            </w:r>
          </w:p>
        </w:tc>
        <w:tc>
          <w:tcPr>
            <w:tcW w:w="5891" w:type="dxa"/>
          </w:tcPr>
          <w:p w14:paraId="4415A9DD" w14:textId="3AC866E4" w:rsidR="00A16915" w:rsidRPr="006B26E4" w:rsidRDefault="00A16915" w:rsidP="006B26E4">
            <w:pPr>
              <w:jc w:val="left"/>
              <w:rPr>
                <w:rFonts w:ascii="Times New Roman" w:eastAsia="宋体" w:hAnsi="Times New Roman" w:cs="Times New Roman"/>
                <w:color w:val="000000"/>
                <w:kern w:val="0"/>
                <w:sz w:val="24"/>
                <w:szCs w:val="24"/>
              </w:rPr>
            </w:pPr>
            <w:r w:rsidRPr="006B26E4">
              <w:rPr>
                <w:rFonts w:ascii="Times New Roman" w:hAnsi="Times New Roman" w:cs="Times New Roman"/>
                <w:sz w:val="24"/>
                <w:szCs w:val="24"/>
              </w:rPr>
              <w:t>Intra-abdominal infection; Surgical site infection; Pneumonia; Bloodstream infection; Urinary tract infection</w:t>
            </w:r>
          </w:p>
        </w:tc>
      </w:tr>
      <w:tr w:rsidR="00A16915" w:rsidRPr="006B26E4" w14:paraId="3DBDE64B" w14:textId="77777777" w:rsidTr="00920A5D">
        <w:tc>
          <w:tcPr>
            <w:tcW w:w="2405" w:type="dxa"/>
          </w:tcPr>
          <w:p w14:paraId="55337F20" w14:textId="6B1D5148" w:rsidR="00A16915" w:rsidRPr="006B26E4" w:rsidRDefault="00A16915" w:rsidP="006B26E4">
            <w:pPr>
              <w:jc w:val="left"/>
              <w:rPr>
                <w:rFonts w:ascii="Times New Roman" w:eastAsia="宋体" w:hAnsi="Times New Roman" w:cs="Times New Roman"/>
                <w:color w:val="000000"/>
                <w:kern w:val="0"/>
                <w:sz w:val="24"/>
                <w:szCs w:val="24"/>
              </w:rPr>
            </w:pPr>
            <w:r w:rsidRPr="006B26E4">
              <w:rPr>
                <w:rFonts w:ascii="Times New Roman" w:hAnsi="Times New Roman" w:cs="Times New Roman"/>
                <w:sz w:val="24"/>
                <w:szCs w:val="24"/>
              </w:rPr>
              <w:lastRenderedPageBreak/>
              <w:t>Total complications</w:t>
            </w:r>
          </w:p>
        </w:tc>
        <w:tc>
          <w:tcPr>
            <w:tcW w:w="5891" w:type="dxa"/>
          </w:tcPr>
          <w:p w14:paraId="33A0DFFE" w14:textId="6A822983" w:rsidR="00A16915" w:rsidRPr="006B26E4" w:rsidRDefault="00A16915" w:rsidP="006B26E4">
            <w:pPr>
              <w:jc w:val="left"/>
              <w:rPr>
                <w:rFonts w:ascii="Times New Roman" w:eastAsia="宋体" w:hAnsi="Times New Roman" w:cs="Times New Roman"/>
                <w:color w:val="000000"/>
                <w:kern w:val="0"/>
                <w:sz w:val="24"/>
                <w:szCs w:val="24"/>
              </w:rPr>
            </w:pPr>
            <w:r w:rsidRPr="006B26E4">
              <w:rPr>
                <w:rFonts w:ascii="Times New Roman" w:hAnsi="Times New Roman" w:cs="Times New Roman"/>
                <w:sz w:val="24"/>
                <w:szCs w:val="24"/>
              </w:rPr>
              <w:t>Intra-abdominal infection; Surgical site infection; Pneumonia; Bloodstream infection; Urinary tract infection; Adverse effects; Anastomotic leakage; Severe gastrointestinal intolerance; Anastomotic bleeding; Intra-abdominal bleeding; Venous thrombosis lower limb</w:t>
            </w:r>
          </w:p>
        </w:tc>
      </w:tr>
    </w:tbl>
    <w:p w14:paraId="4051D4C6" w14:textId="477AB25B" w:rsidR="00717B6A" w:rsidRPr="006B26E4" w:rsidRDefault="00717B6A" w:rsidP="006B26E4">
      <w:pPr>
        <w:jc w:val="left"/>
        <w:rPr>
          <w:rFonts w:ascii="Times New Roman" w:eastAsia="宋体" w:hAnsi="Times New Roman" w:cs="Times New Roman"/>
          <w:color w:val="000000"/>
          <w:kern w:val="0"/>
          <w:sz w:val="24"/>
          <w:szCs w:val="24"/>
        </w:rPr>
      </w:pPr>
    </w:p>
    <w:p w14:paraId="49191F54" w14:textId="63D3C449" w:rsidR="00920A5D" w:rsidRPr="006B26E4" w:rsidRDefault="00920A5D" w:rsidP="006B26E4">
      <w:pPr>
        <w:jc w:val="left"/>
        <w:rPr>
          <w:rFonts w:ascii="Times New Roman" w:eastAsia="宋体" w:hAnsi="Times New Roman" w:cs="Times New Roman"/>
          <w:color w:val="000000"/>
          <w:kern w:val="0"/>
          <w:sz w:val="24"/>
          <w:szCs w:val="24"/>
        </w:rPr>
      </w:pPr>
    </w:p>
    <w:p w14:paraId="4E1E1E81" w14:textId="58074DFD" w:rsidR="00920A5D" w:rsidRPr="006B26E4" w:rsidRDefault="00920A5D" w:rsidP="006B26E4">
      <w:pPr>
        <w:jc w:val="left"/>
        <w:rPr>
          <w:rFonts w:ascii="Times New Roman" w:eastAsia="宋体" w:hAnsi="Times New Roman" w:cs="Times New Roman"/>
          <w:color w:val="000000"/>
          <w:kern w:val="0"/>
          <w:sz w:val="24"/>
          <w:szCs w:val="24"/>
        </w:rPr>
      </w:pPr>
      <w:r w:rsidRPr="006B26E4">
        <w:rPr>
          <w:rFonts w:ascii="Times New Roman" w:eastAsia="宋体" w:hAnsi="Times New Roman" w:cs="Times New Roman"/>
          <w:color w:val="000000"/>
          <w:kern w:val="0"/>
          <w:sz w:val="24"/>
          <w:szCs w:val="24"/>
        </w:rPr>
        <w:t xml:space="preserve">eTable2. Definition and diagnostic criteria of complications  </w:t>
      </w:r>
    </w:p>
    <w:tbl>
      <w:tblPr>
        <w:tblStyle w:val="a9"/>
        <w:tblW w:w="0" w:type="auto"/>
        <w:tblLook w:val="04A0" w:firstRow="1" w:lastRow="0" w:firstColumn="1" w:lastColumn="0" w:noHBand="0" w:noVBand="1"/>
      </w:tblPr>
      <w:tblGrid>
        <w:gridCol w:w="1838"/>
        <w:gridCol w:w="6458"/>
      </w:tblGrid>
      <w:tr w:rsidR="00920A5D" w:rsidRPr="006B26E4" w14:paraId="163A5CD0" w14:textId="77777777" w:rsidTr="00920A5D">
        <w:tc>
          <w:tcPr>
            <w:tcW w:w="1838" w:type="dxa"/>
          </w:tcPr>
          <w:p w14:paraId="7B5C03A5" w14:textId="3E568515" w:rsidR="00920A5D" w:rsidRPr="006B26E4" w:rsidRDefault="00920A5D" w:rsidP="006B26E4">
            <w:pPr>
              <w:jc w:val="left"/>
              <w:rPr>
                <w:rFonts w:ascii="Times New Roman" w:eastAsia="宋体" w:hAnsi="Times New Roman" w:cs="Times New Roman"/>
                <w:color w:val="000000"/>
                <w:kern w:val="0"/>
                <w:sz w:val="24"/>
                <w:szCs w:val="24"/>
              </w:rPr>
            </w:pPr>
            <w:r w:rsidRPr="006B26E4">
              <w:rPr>
                <w:rFonts w:ascii="Times New Roman" w:eastAsia="宋体" w:hAnsi="Times New Roman" w:cs="Times New Roman"/>
                <w:color w:val="000000"/>
                <w:kern w:val="0"/>
                <w:sz w:val="24"/>
                <w:szCs w:val="24"/>
              </w:rPr>
              <w:t>Complication</w:t>
            </w:r>
          </w:p>
        </w:tc>
        <w:tc>
          <w:tcPr>
            <w:tcW w:w="6458" w:type="dxa"/>
          </w:tcPr>
          <w:p w14:paraId="1404C65B" w14:textId="07103271" w:rsidR="00920A5D" w:rsidRPr="006B26E4" w:rsidRDefault="00920A5D" w:rsidP="006B26E4">
            <w:pPr>
              <w:jc w:val="left"/>
              <w:rPr>
                <w:rFonts w:ascii="Times New Roman" w:eastAsia="宋体" w:hAnsi="Times New Roman" w:cs="Times New Roman"/>
                <w:color w:val="000000"/>
                <w:kern w:val="0"/>
                <w:sz w:val="24"/>
                <w:szCs w:val="24"/>
              </w:rPr>
            </w:pPr>
            <w:r w:rsidRPr="006B26E4">
              <w:rPr>
                <w:rFonts w:ascii="Times New Roman" w:eastAsia="宋体" w:hAnsi="Times New Roman" w:cs="Times New Roman"/>
                <w:color w:val="000000"/>
                <w:kern w:val="0"/>
                <w:sz w:val="24"/>
                <w:szCs w:val="24"/>
              </w:rPr>
              <w:t xml:space="preserve">Definition and diagnostic criteria  </w:t>
            </w:r>
          </w:p>
        </w:tc>
      </w:tr>
      <w:tr w:rsidR="00920A5D" w:rsidRPr="006B26E4" w14:paraId="605C1BF8" w14:textId="77777777" w:rsidTr="00920A5D">
        <w:tc>
          <w:tcPr>
            <w:tcW w:w="1838" w:type="dxa"/>
          </w:tcPr>
          <w:p w14:paraId="33D2BDDF" w14:textId="397B1CEB" w:rsidR="005F7AF9" w:rsidRPr="006B26E4" w:rsidRDefault="005F7AF9" w:rsidP="006B26E4">
            <w:pPr>
              <w:jc w:val="left"/>
              <w:rPr>
                <w:rFonts w:ascii="Times New Roman" w:eastAsiaTheme="minorHAnsi" w:hAnsi="Times New Roman" w:cs="Times New Roman"/>
                <w:color w:val="000000"/>
                <w:kern w:val="0"/>
                <w:sz w:val="24"/>
                <w:szCs w:val="24"/>
              </w:rPr>
            </w:pPr>
            <w:r w:rsidRPr="006B26E4">
              <w:rPr>
                <w:rFonts w:ascii="Times New Roman" w:eastAsiaTheme="minorHAnsi" w:hAnsi="Times New Roman" w:cs="Times New Roman"/>
                <w:color w:val="000000"/>
                <w:kern w:val="0"/>
                <w:sz w:val="24"/>
                <w:szCs w:val="24"/>
              </w:rPr>
              <w:t xml:space="preserve">Abdominal </w:t>
            </w:r>
          </w:p>
          <w:p w14:paraId="5807638A" w14:textId="36CAF21F" w:rsidR="00920A5D" w:rsidRPr="006B26E4" w:rsidRDefault="005F7AF9" w:rsidP="006B26E4">
            <w:pPr>
              <w:jc w:val="left"/>
              <w:rPr>
                <w:rFonts w:ascii="Times New Roman" w:eastAsiaTheme="minorHAnsi" w:hAnsi="Times New Roman" w:cs="Times New Roman"/>
                <w:color w:val="000000"/>
                <w:kern w:val="0"/>
                <w:sz w:val="24"/>
                <w:szCs w:val="24"/>
              </w:rPr>
            </w:pPr>
            <w:r w:rsidRPr="006B26E4">
              <w:rPr>
                <w:rFonts w:ascii="Times New Roman" w:eastAsiaTheme="minorHAnsi" w:hAnsi="Times New Roman" w:cs="Times New Roman"/>
                <w:color w:val="000000"/>
                <w:kern w:val="0"/>
                <w:sz w:val="24"/>
                <w:szCs w:val="24"/>
              </w:rPr>
              <w:t>infection</w:t>
            </w:r>
          </w:p>
        </w:tc>
        <w:tc>
          <w:tcPr>
            <w:tcW w:w="6458" w:type="dxa"/>
          </w:tcPr>
          <w:p w14:paraId="46D43654" w14:textId="5968180D" w:rsidR="00D43402" w:rsidRPr="006B26E4" w:rsidRDefault="00D43402"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Intraabdominal, not specified elsewhere including gallbladder, bile ducts, liver (excluding viral hepatitis), spleen, pancreas, peritoneum, subphrenic or subdiaphragmatic space, or other intraabdominal tissue or area not specified elsewhere</w:t>
            </w:r>
            <w:r w:rsidR="005C75C2" w:rsidRPr="006B26E4">
              <w:rPr>
                <w:rFonts w:ascii="Times New Roman" w:hAnsi="Times New Roman" w:cs="Times New Roman"/>
                <w:b/>
                <w:bCs/>
                <w:color w:val="000000"/>
                <w:kern w:val="0"/>
                <w:sz w:val="24"/>
                <w:szCs w:val="24"/>
              </w:rPr>
              <w:fldChar w:fldCharType="begin"/>
            </w:r>
            <w:r w:rsidR="005C75C2" w:rsidRPr="006B26E4">
              <w:rPr>
                <w:rFonts w:ascii="Times New Roman" w:hAnsi="Times New Roman" w:cs="Times New Roman"/>
                <w:b/>
                <w:bCs/>
                <w:color w:val="000000"/>
                <w:kern w:val="0"/>
                <w:sz w:val="24"/>
                <w:szCs w:val="24"/>
              </w:rPr>
              <w:instrText xml:space="preserve"> ADDIN NE.Ref.{D76F45EC-ACBB-4F60-A325-48A44C734D8B}</w:instrText>
            </w:r>
            <w:r w:rsidR="005C75C2" w:rsidRPr="006B26E4">
              <w:rPr>
                <w:rFonts w:ascii="Times New Roman" w:hAnsi="Times New Roman" w:cs="Times New Roman"/>
                <w:b/>
                <w:bCs/>
                <w:color w:val="000000"/>
                <w:kern w:val="0"/>
                <w:sz w:val="24"/>
                <w:szCs w:val="24"/>
              </w:rPr>
              <w:fldChar w:fldCharType="separate"/>
            </w:r>
            <w:r w:rsidR="005C75C2" w:rsidRPr="006B26E4">
              <w:rPr>
                <w:rFonts w:ascii="Times New Roman" w:eastAsia="等线" w:hAnsi="Times New Roman" w:cs="Times New Roman"/>
                <w:color w:val="080000"/>
                <w:kern w:val="0"/>
                <w:sz w:val="24"/>
                <w:szCs w:val="24"/>
                <w:vertAlign w:val="superscript"/>
              </w:rPr>
              <w:t>[1]</w:t>
            </w:r>
            <w:r w:rsidR="005C75C2" w:rsidRPr="006B26E4">
              <w:rPr>
                <w:rFonts w:ascii="Times New Roman" w:hAnsi="Times New Roman" w:cs="Times New Roman"/>
                <w:b/>
                <w:bCs/>
                <w:color w:val="000000"/>
                <w:kern w:val="0"/>
                <w:sz w:val="24"/>
                <w:szCs w:val="24"/>
              </w:rPr>
              <w:fldChar w:fldCharType="end"/>
            </w:r>
          </w:p>
          <w:p w14:paraId="4E1DF797" w14:textId="2A7C9583" w:rsidR="00D43402" w:rsidRPr="006B26E4" w:rsidRDefault="00D4340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Intraabdominal infections must meet at least 1 of the following criteria:</w:t>
            </w:r>
          </w:p>
          <w:p w14:paraId="3048269A" w14:textId="0C6341D3" w:rsidR="00D43402" w:rsidRPr="006B26E4" w:rsidRDefault="00D4340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1. Patient has organisms cultured from purulent material from intraabdominal space obtained during a surgical operation or needle aspiration.</w:t>
            </w:r>
          </w:p>
          <w:p w14:paraId="5F8ED261" w14:textId="7F21DFE8" w:rsidR="00D43402" w:rsidRPr="006B26E4" w:rsidRDefault="00D4340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2. Patient has abscess or other evidence of intraabdominal infection seen during a surgical operation or histopathologic examination.</w:t>
            </w:r>
          </w:p>
          <w:p w14:paraId="1984AE79" w14:textId="4E08D331" w:rsidR="00D43402" w:rsidRPr="006B26E4" w:rsidRDefault="00D4340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3. Patient has at least 2 of the following signs or symptoms with no other recognized cause: fever(</w:t>
            </w:r>
            <w:r w:rsidRPr="006B26E4">
              <w:rPr>
                <w:rFonts w:ascii="Times New Roman" w:hAnsi="Times New Roman" w:cs="Times New Roman"/>
                <w:color w:val="000000"/>
                <w:kern w:val="0"/>
                <w:sz w:val="24"/>
                <w:szCs w:val="24"/>
              </w:rPr>
              <w:t>＞</w:t>
            </w:r>
            <w:r w:rsidRPr="006B26E4">
              <w:rPr>
                <w:rFonts w:ascii="Times New Roman" w:hAnsi="Times New Roman" w:cs="Times New Roman"/>
                <w:color w:val="000000"/>
                <w:kern w:val="0"/>
                <w:sz w:val="24"/>
                <w:szCs w:val="24"/>
              </w:rPr>
              <w:t>38℃), nausea, vomiting, abdominal pain, or jaundice and at least 1 of the following:</w:t>
            </w:r>
          </w:p>
          <w:p w14:paraId="4729E068" w14:textId="32B7064A" w:rsidR="00D43402" w:rsidRPr="006B26E4" w:rsidRDefault="00D4340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a. organisms cultured from drainage from surgically placed drain (</w:t>
            </w:r>
            <w:proofErr w:type="spellStart"/>
            <w:r w:rsidRPr="006B26E4">
              <w:rPr>
                <w:rFonts w:ascii="Times New Roman" w:hAnsi="Times New Roman" w:cs="Times New Roman"/>
                <w:color w:val="000000"/>
                <w:kern w:val="0"/>
                <w:sz w:val="24"/>
                <w:szCs w:val="24"/>
              </w:rPr>
              <w:t>eg</w:t>
            </w:r>
            <w:proofErr w:type="spellEnd"/>
            <w:r w:rsidRPr="006B26E4">
              <w:rPr>
                <w:rFonts w:ascii="Times New Roman" w:hAnsi="Times New Roman" w:cs="Times New Roman"/>
                <w:color w:val="000000"/>
                <w:kern w:val="0"/>
                <w:sz w:val="24"/>
                <w:szCs w:val="24"/>
              </w:rPr>
              <w:t>, closed suction drainage system, open drain, T -tube drain)</w:t>
            </w:r>
          </w:p>
          <w:p w14:paraId="0EA163AE" w14:textId="1A1BD375" w:rsidR="00D43402" w:rsidRPr="006B26E4" w:rsidRDefault="00D4340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b. organisms seen on Gram’s stain of drainage or tissue obtained during surgical operation or needle aspiration</w:t>
            </w:r>
          </w:p>
          <w:p w14:paraId="2E828604" w14:textId="47074E80" w:rsidR="00920A5D" w:rsidRPr="006B26E4" w:rsidRDefault="00D4340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c. organisms cultured from blood and radiographic evidence of infection (</w:t>
            </w:r>
            <w:proofErr w:type="spellStart"/>
            <w:r w:rsidRPr="006B26E4">
              <w:rPr>
                <w:rFonts w:ascii="Times New Roman" w:hAnsi="Times New Roman" w:cs="Times New Roman"/>
                <w:color w:val="000000"/>
                <w:kern w:val="0"/>
                <w:sz w:val="24"/>
                <w:szCs w:val="24"/>
              </w:rPr>
              <w:t>eg</w:t>
            </w:r>
            <w:proofErr w:type="spellEnd"/>
            <w:r w:rsidRPr="006B26E4">
              <w:rPr>
                <w:rFonts w:ascii="Times New Roman" w:hAnsi="Times New Roman" w:cs="Times New Roman"/>
                <w:color w:val="000000"/>
                <w:kern w:val="0"/>
                <w:sz w:val="24"/>
                <w:szCs w:val="24"/>
              </w:rPr>
              <w:t>, abnormal</w:t>
            </w:r>
            <w:r w:rsidR="005C75C2"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 xml:space="preserve">findings on ultrasound, CT scan, MRI, or radiolabel scans [gallium, technetium, </w:t>
            </w:r>
            <w:proofErr w:type="spellStart"/>
            <w:r w:rsidRPr="006B26E4">
              <w:rPr>
                <w:rFonts w:ascii="Times New Roman" w:hAnsi="Times New Roman" w:cs="Times New Roman"/>
                <w:color w:val="000000"/>
                <w:kern w:val="0"/>
                <w:sz w:val="24"/>
                <w:szCs w:val="24"/>
              </w:rPr>
              <w:t>etc</w:t>
            </w:r>
            <w:proofErr w:type="spellEnd"/>
            <w:r w:rsidRPr="006B26E4">
              <w:rPr>
                <w:rFonts w:ascii="Times New Roman" w:hAnsi="Times New Roman" w:cs="Times New Roman"/>
                <w:color w:val="000000"/>
                <w:kern w:val="0"/>
                <w:sz w:val="24"/>
                <w:szCs w:val="24"/>
              </w:rPr>
              <w:t>] or</w:t>
            </w:r>
            <w:r w:rsidR="005C75C2"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on abdominal x-ray).</w:t>
            </w:r>
          </w:p>
        </w:tc>
      </w:tr>
      <w:tr w:rsidR="00920A5D" w:rsidRPr="006B26E4" w14:paraId="3CA33BAB" w14:textId="77777777" w:rsidTr="00920A5D">
        <w:tc>
          <w:tcPr>
            <w:tcW w:w="1838" w:type="dxa"/>
          </w:tcPr>
          <w:p w14:paraId="7295773A" w14:textId="77777777" w:rsidR="004105CE" w:rsidRPr="006B26E4" w:rsidRDefault="004105CE" w:rsidP="006B26E4">
            <w:pPr>
              <w:jc w:val="left"/>
              <w:rPr>
                <w:rFonts w:ascii="Times New Roman" w:eastAsiaTheme="minorHAnsi" w:hAnsi="Times New Roman" w:cs="Times New Roman"/>
                <w:color w:val="000000"/>
                <w:kern w:val="0"/>
                <w:sz w:val="24"/>
                <w:szCs w:val="24"/>
              </w:rPr>
            </w:pPr>
            <w:r w:rsidRPr="006B26E4">
              <w:rPr>
                <w:rFonts w:ascii="Times New Roman" w:eastAsiaTheme="minorHAnsi" w:hAnsi="Times New Roman" w:cs="Times New Roman"/>
                <w:color w:val="000000"/>
                <w:kern w:val="0"/>
                <w:sz w:val="24"/>
                <w:szCs w:val="24"/>
              </w:rPr>
              <w:t xml:space="preserve">Surgical site </w:t>
            </w:r>
          </w:p>
          <w:p w14:paraId="48A9F51A" w14:textId="6B0BEC58" w:rsidR="00920A5D" w:rsidRPr="006B26E4" w:rsidRDefault="004105CE" w:rsidP="006B26E4">
            <w:pPr>
              <w:jc w:val="left"/>
              <w:rPr>
                <w:rFonts w:ascii="Times New Roman" w:eastAsiaTheme="minorHAnsi" w:hAnsi="Times New Roman" w:cs="Times New Roman"/>
                <w:color w:val="000000"/>
                <w:kern w:val="0"/>
                <w:sz w:val="24"/>
                <w:szCs w:val="24"/>
              </w:rPr>
            </w:pPr>
            <w:r w:rsidRPr="006B26E4">
              <w:rPr>
                <w:rFonts w:ascii="Times New Roman" w:eastAsiaTheme="minorHAnsi" w:hAnsi="Times New Roman" w:cs="Times New Roman"/>
                <w:color w:val="000000"/>
                <w:kern w:val="0"/>
                <w:sz w:val="24"/>
                <w:szCs w:val="24"/>
              </w:rPr>
              <w:t>infection</w:t>
            </w:r>
          </w:p>
        </w:tc>
        <w:tc>
          <w:tcPr>
            <w:tcW w:w="6458" w:type="dxa"/>
          </w:tcPr>
          <w:p w14:paraId="1DAB6E35" w14:textId="457E0F7B" w:rsidR="004105CE" w:rsidRPr="006B26E4" w:rsidRDefault="004105CE"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SIS-Superficial incisional surgical site infection</w:t>
            </w:r>
            <w:r w:rsidRPr="006B26E4">
              <w:rPr>
                <w:rFonts w:ascii="Times New Roman" w:hAnsi="Times New Roman" w:cs="Times New Roman"/>
                <w:b/>
                <w:bCs/>
                <w:color w:val="000000"/>
                <w:kern w:val="0"/>
                <w:sz w:val="24"/>
                <w:szCs w:val="24"/>
              </w:rPr>
              <w:fldChar w:fldCharType="begin"/>
            </w:r>
            <w:r w:rsidR="007D2C16" w:rsidRPr="006B26E4">
              <w:rPr>
                <w:rFonts w:ascii="Times New Roman" w:hAnsi="Times New Roman" w:cs="Times New Roman"/>
                <w:b/>
                <w:bCs/>
                <w:color w:val="000000"/>
                <w:kern w:val="0"/>
                <w:sz w:val="24"/>
                <w:szCs w:val="24"/>
              </w:rPr>
              <w:instrText xml:space="preserve"> ADDIN NE.Ref.{6740548F-D8A6-4A94-A23D-492DDCEAE899}</w:instrText>
            </w:r>
            <w:r w:rsidRPr="006B26E4">
              <w:rPr>
                <w:rFonts w:ascii="Times New Roman" w:hAnsi="Times New Roman" w:cs="Times New Roman"/>
                <w:b/>
                <w:bCs/>
                <w:color w:val="000000"/>
                <w:kern w:val="0"/>
                <w:sz w:val="24"/>
                <w:szCs w:val="24"/>
              </w:rPr>
              <w:fldChar w:fldCharType="separate"/>
            </w:r>
            <w:r w:rsidR="005C75C2" w:rsidRPr="006B26E4">
              <w:rPr>
                <w:rFonts w:ascii="Times New Roman" w:eastAsia="等线" w:hAnsi="Times New Roman" w:cs="Times New Roman"/>
                <w:color w:val="080000"/>
                <w:kern w:val="0"/>
                <w:sz w:val="24"/>
                <w:szCs w:val="24"/>
                <w:vertAlign w:val="superscript"/>
              </w:rPr>
              <w:t>[1]</w:t>
            </w:r>
            <w:r w:rsidRPr="006B26E4">
              <w:rPr>
                <w:rFonts w:ascii="Times New Roman" w:hAnsi="Times New Roman" w:cs="Times New Roman"/>
                <w:b/>
                <w:bCs/>
                <w:color w:val="000000"/>
                <w:kern w:val="0"/>
                <w:sz w:val="24"/>
                <w:szCs w:val="24"/>
              </w:rPr>
              <w:fldChar w:fldCharType="end"/>
            </w:r>
          </w:p>
          <w:p w14:paraId="54AFB661"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 superficial incisional SSI (SIS) must meet the following criterion: </w:t>
            </w:r>
          </w:p>
          <w:p w14:paraId="73F479E2"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Infection occurs within 30 days after the operative procedure and </w:t>
            </w:r>
          </w:p>
          <w:p w14:paraId="04F4BA5B"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involves only skin and subcutaneous tissue of the incision </w:t>
            </w:r>
          </w:p>
          <w:p w14:paraId="3B9DF439"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And patient has at least 1 of the following: </w:t>
            </w:r>
          </w:p>
          <w:p w14:paraId="35AF0D44"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1. purulent drainage from the superficial incision </w:t>
            </w:r>
          </w:p>
          <w:p w14:paraId="179CCC63"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2. organisms isolated from an aseptically obtained culture of </w:t>
            </w:r>
            <w:r w:rsidRPr="006B26E4">
              <w:rPr>
                <w:rFonts w:ascii="Times New Roman" w:hAnsi="Times New Roman" w:cs="Times New Roman"/>
                <w:color w:val="000000"/>
                <w:kern w:val="0"/>
                <w:sz w:val="24"/>
                <w:szCs w:val="24"/>
              </w:rPr>
              <w:lastRenderedPageBreak/>
              <w:t xml:space="preserve">fluid </w:t>
            </w:r>
          </w:p>
          <w:p w14:paraId="7559ADE8"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or tissue from the superficial incision </w:t>
            </w:r>
          </w:p>
          <w:p w14:paraId="0C71831D"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3. at least 1 of the following signs or symptoms of infection: pain </w:t>
            </w:r>
          </w:p>
          <w:p w14:paraId="79BF9D50"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or tenderness, localized swelling, redness, or heat, and </w:t>
            </w:r>
          </w:p>
          <w:p w14:paraId="47030597"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superficial incision is deliberately opened by surgeon and is </w:t>
            </w:r>
          </w:p>
          <w:p w14:paraId="59FA51B0"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culture positive or not cultured. A culture-negative finding does </w:t>
            </w:r>
          </w:p>
          <w:p w14:paraId="66084C22" w14:textId="4F8DE4E8"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not meet this criterion.</w:t>
            </w:r>
            <w:r w:rsidRPr="006B26E4">
              <w:rPr>
                <w:rFonts w:ascii="Times New Roman" w:hAnsi="Times New Roman" w:cs="Times New Roman"/>
                <w:sz w:val="24"/>
                <w:szCs w:val="24"/>
              </w:rPr>
              <w:t xml:space="preserve"> </w:t>
            </w:r>
            <w:r w:rsidRPr="006B26E4">
              <w:rPr>
                <w:rFonts w:ascii="Times New Roman" w:hAnsi="Times New Roman" w:cs="Times New Roman"/>
                <w:color w:val="000000"/>
                <w:kern w:val="0"/>
                <w:sz w:val="24"/>
                <w:szCs w:val="24"/>
              </w:rPr>
              <w:t xml:space="preserve">4. diagnosis of superficial incisional SSI by the surgeon or attending physician. </w:t>
            </w:r>
          </w:p>
          <w:p w14:paraId="675D9622" w14:textId="50EE112F" w:rsidR="004105CE" w:rsidRPr="006B26E4" w:rsidRDefault="004105CE"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DIS-Deep incisional surgical site infection</w:t>
            </w:r>
            <w:r w:rsidRPr="006B26E4">
              <w:rPr>
                <w:rFonts w:ascii="Times New Roman" w:hAnsi="Times New Roman" w:cs="Times New Roman"/>
                <w:b/>
                <w:bCs/>
                <w:color w:val="000000"/>
                <w:kern w:val="0"/>
                <w:sz w:val="24"/>
                <w:szCs w:val="24"/>
              </w:rPr>
              <w:fldChar w:fldCharType="begin"/>
            </w:r>
            <w:r w:rsidR="007D2C16" w:rsidRPr="006B26E4">
              <w:rPr>
                <w:rFonts w:ascii="Times New Roman" w:hAnsi="Times New Roman" w:cs="Times New Roman"/>
                <w:b/>
                <w:bCs/>
                <w:color w:val="000000"/>
                <w:kern w:val="0"/>
                <w:sz w:val="24"/>
                <w:szCs w:val="24"/>
              </w:rPr>
              <w:instrText xml:space="preserve"> ADDIN NE.Ref.{88A86B21-C4EF-42C0-8D91-12E339B87412}</w:instrText>
            </w:r>
            <w:r w:rsidRPr="006B26E4">
              <w:rPr>
                <w:rFonts w:ascii="Times New Roman" w:hAnsi="Times New Roman" w:cs="Times New Roman"/>
                <w:b/>
                <w:bCs/>
                <w:color w:val="000000"/>
                <w:kern w:val="0"/>
                <w:sz w:val="24"/>
                <w:szCs w:val="24"/>
              </w:rPr>
              <w:fldChar w:fldCharType="separate"/>
            </w:r>
            <w:r w:rsidR="005C75C2" w:rsidRPr="006B26E4">
              <w:rPr>
                <w:rFonts w:ascii="Times New Roman" w:eastAsia="等线" w:hAnsi="Times New Roman" w:cs="Times New Roman"/>
                <w:color w:val="080000"/>
                <w:kern w:val="0"/>
                <w:sz w:val="24"/>
                <w:szCs w:val="24"/>
                <w:vertAlign w:val="superscript"/>
              </w:rPr>
              <w:t>[1]</w:t>
            </w:r>
            <w:r w:rsidRPr="006B26E4">
              <w:rPr>
                <w:rFonts w:ascii="Times New Roman" w:hAnsi="Times New Roman" w:cs="Times New Roman"/>
                <w:b/>
                <w:bCs/>
                <w:color w:val="000000"/>
                <w:kern w:val="0"/>
                <w:sz w:val="24"/>
                <w:szCs w:val="24"/>
              </w:rPr>
              <w:fldChar w:fldCharType="end"/>
            </w:r>
          </w:p>
          <w:p w14:paraId="0C5571C4"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 deep incisional SSI (DIS) must meet the following criterion: </w:t>
            </w:r>
          </w:p>
          <w:p w14:paraId="298A4B68" w14:textId="6439D6A4"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Infection occurs within 30 days after the operative procedure if no implant1 is left in place or within 1 year if implant is in place and the infection appears to be related to the operative procedure and</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involves deep soft tissues (</w:t>
            </w:r>
            <w:proofErr w:type="spellStart"/>
            <w:r w:rsidRPr="006B26E4">
              <w:rPr>
                <w:rFonts w:ascii="Times New Roman" w:hAnsi="Times New Roman" w:cs="Times New Roman"/>
                <w:color w:val="000000"/>
                <w:kern w:val="0"/>
                <w:sz w:val="24"/>
                <w:szCs w:val="24"/>
              </w:rPr>
              <w:t>eg</w:t>
            </w:r>
            <w:proofErr w:type="spellEnd"/>
            <w:r w:rsidRPr="006B26E4">
              <w:rPr>
                <w:rFonts w:ascii="Times New Roman" w:hAnsi="Times New Roman" w:cs="Times New Roman"/>
                <w:color w:val="000000"/>
                <w:kern w:val="0"/>
                <w:sz w:val="24"/>
                <w:szCs w:val="24"/>
              </w:rPr>
              <w:t xml:space="preserve">, fascial and muscle layers) of the incision and patient </w:t>
            </w:r>
          </w:p>
          <w:p w14:paraId="397B9046"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has at least 1 of the following: </w:t>
            </w:r>
          </w:p>
          <w:p w14:paraId="545AAFCF"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1. purulent drainage from the deep incision but not from the </w:t>
            </w:r>
          </w:p>
          <w:p w14:paraId="361784FF"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organ/space component of the surgical site </w:t>
            </w:r>
          </w:p>
          <w:p w14:paraId="3F55FA96"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2. a deep incision spontaneously dehisces or is deliberately </w:t>
            </w:r>
          </w:p>
          <w:p w14:paraId="607B1F10"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opened by a surgeon and is culture-positive or not cultured </w:t>
            </w:r>
          </w:p>
          <w:p w14:paraId="6E638918"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when the patient has at least 1 of the following signs or </w:t>
            </w:r>
          </w:p>
          <w:p w14:paraId="7B8F4737"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symptoms: fever (&gt;38℃), or localized pain or tenderness. A </w:t>
            </w:r>
          </w:p>
          <w:p w14:paraId="42ABFF98"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culture-negative finding does not meet this criterion. </w:t>
            </w:r>
          </w:p>
          <w:p w14:paraId="5B793260"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3. an abscess or other evidence of infection involving the deep </w:t>
            </w:r>
          </w:p>
          <w:p w14:paraId="538E63A4"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incision is found on direct examination, during reoperation, or </w:t>
            </w:r>
          </w:p>
          <w:p w14:paraId="18917175"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by histopathologic or radiologic examination </w:t>
            </w:r>
          </w:p>
          <w:p w14:paraId="1EBA580B" w14:textId="77777777" w:rsidR="004105CE"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4. diagnosis of a deep incisional SSI by a surgeon or attending </w:t>
            </w:r>
          </w:p>
          <w:p w14:paraId="40645D5F" w14:textId="77777777" w:rsidR="00920A5D" w:rsidRPr="006B26E4" w:rsidRDefault="004105CE"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physician.</w:t>
            </w:r>
          </w:p>
          <w:p w14:paraId="057312F2" w14:textId="260C7C0D" w:rsidR="00D90F14" w:rsidRPr="006B26E4" w:rsidRDefault="00D90F14"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Organ/space-Organ/space surgical site infection</w:t>
            </w:r>
            <w:r w:rsidRPr="006B26E4">
              <w:rPr>
                <w:rFonts w:ascii="Times New Roman" w:hAnsi="Times New Roman" w:cs="Times New Roman"/>
                <w:b/>
                <w:bCs/>
                <w:color w:val="000000"/>
                <w:kern w:val="0"/>
                <w:sz w:val="24"/>
                <w:szCs w:val="24"/>
              </w:rPr>
              <w:fldChar w:fldCharType="begin"/>
            </w:r>
            <w:r w:rsidR="007D2C16" w:rsidRPr="006B26E4">
              <w:rPr>
                <w:rFonts w:ascii="Times New Roman" w:hAnsi="Times New Roman" w:cs="Times New Roman"/>
                <w:b/>
                <w:bCs/>
                <w:color w:val="000000"/>
                <w:kern w:val="0"/>
                <w:sz w:val="24"/>
                <w:szCs w:val="24"/>
              </w:rPr>
              <w:instrText xml:space="preserve"> ADDIN NE.Ref.{DBE054D5-ED66-4DE7-B751-0B1E004DC1FF}</w:instrText>
            </w:r>
            <w:r w:rsidRPr="006B26E4">
              <w:rPr>
                <w:rFonts w:ascii="Times New Roman" w:hAnsi="Times New Roman" w:cs="Times New Roman"/>
                <w:b/>
                <w:bCs/>
                <w:color w:val="000000"/>
                <w:kern w:val="0"/>
                <w:sz w:val="24"/>
                <w:szCs w:val="24"/>
              </w:rPr>
              <w:fldChar w:fldCharType="separate"/>
            </w:r>
            <w:r w:rsidR="005C75C2" w:rsidRPr="006B26E4">
              <w:rPr>
                <w:rFonts w:ascii="Times New Roman" w:eastAsia="等线" w:hAnsi="Times New Roman" w:cs="Times New Roman"/>
                <w:color w:val="080000"/>
                <w:kern w:val="0"/>
                <w:sz w:val="24"/>
                <w:szCs w:val="24"/>
                <w:vertAlign w:val="superscript"/>
              </w:rPr>
              <w:t>[1]</w:t>
            </w:r>
            <w:r w:rsidRPr="006B26E4">
              <w:rPr>
                <w:rFonts w:ascii="Times New Roman" w:hAnsi="Times New Roman" w:cs="Times New Roman"/>
                <w:b/>
                <w:bCs/>
                <w:color w:val="000000"/>
                <w:kern w:val="0"/>
                <w:sz w:val="24"/>
                <w:szCs w:val="24"/>
              </w:rPr>
              <w:fldChar w:fldCharType="end"/>
            </w:r>
          </w:p>
          <w:p w14:paraId="546E0E32" w14:textId="5527CCF7" w:rsidR="00D90F14" w:rsidRPr="006B26E4" w:rsidRDefault="00D90F1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An organ/space SSI involves any part of the body,</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excluding the skin incision, fascia, or muscle layers,</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that is opened or manipulated during the operative</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procedure. Specific sites are assigned to</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organ/space</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SSI to identify further the location of the infection</w:t>
            </w:r>
            <w:r w:rsidR="0001466C" w:rsidRPr="006B26E4">
              <w:rPr>
                <w:rFonts w:ascii="Times New Roman" w:hAnsi="Times New Roman" w:cs="Times New Roman"/>
                <w:color w:val="000000"/>
                <w:kern w:val="0"/>
                <w:sz w:val="24"/>
                <w:szCs w:val="24"/>
              </w:rPr>
              <w:t>.</w:t>
            </w:r>
          </w:p>
          <w:p w14:paraId="54A5FD36" w14:textId="4D505701" w:rsidR="00D90F14" w:rsidRPr="006B26E4" w:rsidRDefault="00D90F1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Listed below in reporting instructions are the specific</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sites that must be used to differentiate organ/space</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SSI. An example is</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appendectomy with subsequent</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subdiaphragmatic abscess, which would be reported</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as an organ/space SSI at the intraabdominal specific</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site (SSI-IAB).</w:t>
            </w:r>
          </w:p>
          <w:p w14:paraId="7EEFF4C1" w14:textId="77777777" w:rsidR="00D90F14" w:rsidRPr="006B26E4" w:rsidRDefault="00D90F1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An organ/space SSI must meet the following criterion:</w:t>
            </w:r>
          </w:p>
          <w:p w14:paraId="7DDF2BAE" w14:textId="1A80AF57" w:rsidR="00D90F14" w:rsidRPr="006B26E4" w:rsidRDefault="00D90F1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Infection occurs within 30 days after the operative</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procedure if no implant1 is left in place or within</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1 year if implant is in place and the infection appears</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to be related to the operative procedure</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lastRenderedPageBreak/>
              <w:t>and</w:t>
            </w:r>
          </w:p>
          <w:p w14:paraId="3B327CBE" w14:textId="0CF2F21D" w:rsidR="00D90F14" w:rsidRPr="006B26E4" w:rsidRDefault="00D90F1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infection involves any part of the body, excluding the</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skin incision,</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fascia, or muscle layers, that is opened</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or manipulated during the operative procedure</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and</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patient has at least 1 of the following:</w:t>
            </w:r>
          </w:p>
          <w:p w14:paraId="5FF3914D" w14:textId="0B7F5923" w:rsidR="00D90F14" w:rsidRPr="006B26E4" w:rsidRDefault="00D90F1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1. purulent drainage from a drain that is placed</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through a stab wound into the organ/space</w:t>
            </w:r>
          </w:p>
          <w:p w14:paraId="69B60537" w14:textId="10812E95" w:rsidR="00D90F14" w:rsidRPr="006B26E4" w:rsidRDefault="00D90F1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2. organisms isolated from an aseptically obtained</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culture of fluid or tissue in the organ/space</w:t>
            </w:r>
          </w:p>
          <w:p w14:paraId="25FA79C5" w14:textId="008A6427" w:rsidR="00D90F14" w:rsidRPr="006B26E4" w:rsidRDefault="00D90F1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3. an abscess or other evidence of infection involving the</w:t>
            </w:r>
            <w:r w:rsidR="0001466C"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organ/space that is found on direct examination, during</w:t>
            </w:r>
            <w:r w:rsidR="00AA5FF4"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reoperation, or by histopathologic</w:t>
            </w:r>
            <w:r w:rsidR="00AA5FF4"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or radiologic examination</w:t>
            </w:r>
          </w:p>
          <w:p w14:paraId="3B2CB186" w14:textId="05FC34DC" w:rsidR="004105CE" w:rsidRPr="006B26E4" w:rsidRDefault="00D90F1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4. diagnosis of an organ/space SSI by a surgeon or</w:t>
            </w:r>
            <w:r w:rsidR="00AA5FF4"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attending</w:t>
            </w:r>
            <w:r w:rsidR="00AA5FF4"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physician.</w:t>
            </w:r>
          </w:p>
        </w:tc>
      </w:tr>
      <w:tr w:rsidR="00920A5D" w:rsidRPr="006B26E4" w14:paraId="5D14ED9A" w14:textId="77777777" w:rsidTr="00920A5D">
        <w:tc>
          <w:tcPr>
            <w:tcW w:w="1838" w:type="dxa"/>
          </w:tcPr>
          <w:p w14:paraId="5D34EEBA" w14:textId="41973568" w:rsidR="00920A5D"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lastRenderedPageBreak/>
              <w:t>Pneumonia</w:t>
            </w:r>
          </w:p>
        </w:tc>
        <w:tc>
          <w:tcPr>
            <w:tcW w:w="6458" w:type="dxa"/>
          </w:tcPr>
          <w:p w14:paraId="07BE4184" w14:textId="56759472" w:rsidR="00AA5FF4" w:rsidRPr="006B26E4" w:rsidRDefault="00AA5FF4"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PNU1-clinically defined pneumonia</w:t>
            </w:r>
            <w:r w:rsidRPr="006B26E4">
              <w:rPr>
                <w:rFonts w:ascii="Times New Roman" w:hAnsi="Times New Roman" w:cs="Times New Roman"/>
                <w:b/>
                <w:bCs/>
                <w:color w:val="000000"/>
                <w:kern w:val="0"/>
                <w:sz w:val="24"/>
                <w:szCs w:val="24"/>
              </w:rPr>
              <w:fldChar w:fldCharType="begin"/>
            </w:r>
            <w:r w:rsidR="007D2C16" w:rsidRPr="006B26E4">
              <w:rPr>
                <w:rFonts w:ascii="Times New Roman" w:hAnsi="Times New Roman" w:cs="Times New Roman"/>
                <w:b/>
                <w:bCs/>
                <w:color w:val="000000"/>
                <w:kern w:val="0"/>
                <w:sz w:val="24"/>
                <w:szCs w:val="24"/>
              </w:rPr>
              <w:instrText xml:space="preserve"> ADDIN NE.Ref.{5DE64D30-B739-4402-A0E5-F4C7565E91C3}</w:instrText>
            </w:r>
            <w:r w:rsidRPr="006B26E4">
              <w:rPr>
                <w:rFonts w:ascii="Times New Roman" w:hAnsi="Times New Roman" w:cs="Times New Roman"/>
                <w:b/>
                <w:bCs/>
                <w:color w:val="000000"/>
                <w:kern w:val="0"/>
                <w:sz w:val="24"/>
                <w:szCs w:val="24"/>
              </w:rPr>
              <w:fldChar w:fldCharType="separate"/>
            </w:r>
            <w:r w:rsidR="005C75C2" w:rsidRPr="006B26E4">
              <w:rPr>
                <w:rFonts w:ascii="Times New Roman" w:eastAsia="等线" w:hAnsi="Times New Roman" w:cs="Times New Roman"/>
                <w:color w:val="080000"/>
                <w:kern w:val="0"/>
                <w:sz w:val="24"/>
                <w:szCs w:val="24"/>
                <w:vertAlign w:val="superscript"/>
              </w:rPr>
              <w:t>[1]</w:t>
            </w:r>
            <w:r w:rsidRPr="006B26E4">
              <w:rPr>
                <w:rFonts w:ascii="Times New Roman" w:hAnsi="Times New Roman" w:cs="Times New Roman"/>
                <w:b/>
                <w:bCs/>
                <w:color w:val="000000"/>
                <w:kern w:val="0"/>
                <w:sz w:val="24"/>
                <w:szCs w:val="24"/>
              </w:rPr>
              <w:fldChar w:fldCharType="end"/>
            </w:r>
          </w:p>
          <w:p w14:paraId="28E416A2" w14:textId="77777777" w:rsidR="00AA5FF4" w:rsidRPr="006B26E4" w:rsidRDefault="00AA5FF4"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 xml:space="preserve">Radiology </w:t>
            </w:r>
          </w:p>
          <w:p w14:paraId="514508BC"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Two or more serial chest radiographs with at least 1 of the </w:t>
            </w:r>
          </w:p>
          <w:p w14:paraId="606D03DD"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following: </w:t>
            </w:r>
          </w:p>
          <w:p w14:paraId="513A20E2"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1. New or progressive and persistent infiltrate </w:t>
            </w:r>
          </w:p>
          <w:p w14:paraId="4D26C748" w14:textId="77777777" w:rsidR="00920A5D"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2. Consolidation</w:t>
            </w:r>
          </w:p>
          <w:p w14:paraId="21841A40"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3. Cavitation </w:t>
            </w:r>
          </w:p>
          <w:p w14:paraId="63EFD4C7" w14:textId="77777777" w:rsidR="00AA5FF4" w:rsidRPr="006B26E4" w:rsidRDefault="00AA5FF4"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 xml:space="preserve">Signs/Symptoms </w:t>
            </w:r>
          </w:p>
          <w:p w14:paraId="02C2B3BC"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For any patient, at least 1 of the following: </w:t>
            </w:r>
          </w:p>
          <w:p w14:paraId="0275D3D2"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1. Fever (&gt;38℃) with no other recognized cause </w:t>
            </w:r>
          </w:p>
          <w:p w14:paraId="7D4BCC52"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2. Leukopenia (&lt;4000 WBC/mm3) or leukocytosis (≥12,000 </w:t>
            </w:r>
          </w:p>
          <w:p w14:paraId="5FEA5CFE"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WBC/mm3) </w:t>
            </w:r>
          </w:p>
          <w:p w14:paraId="3CFE7489"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3. For adults≥70 years, altered mental status with no other </w:t>
            </w:r>
          </w:p>
          <w:p w14:paraId="08C973B4"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recognized cause </w:t>
            </w:r>
          </w:p>
          <w:p w14:paraId="33688241"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And at least 2 of the following: </w:t>
            </w:r>
          </w:p>
          <w:p w14:paraId="4B59C47D"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1. New onset of purulent sputum or change in character of </w:t>
            </w:r>
          </w:p>
          <w:p w14:paraId="4DD3D72F"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sputum or increased respiratory secretions or increased </w:t>
            </w:r>
          </w:p>
          <w:p w14:paraId="52F315DE"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suctioning requirements </w:t>
            </w:r>
          </w:p>
          <w:p w14:paraId="529ABFC9"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2. New onset or worsening cough, or dyspnea, or tachypnea </w:t>
            </w:r>
          </w:p>
          <w:p w14:paraId="15BC6F91"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3. Rales or bronchial breath sounds </w:t>
            </w:r>
          </w:p>
          <w:p w14:paraId="1604E1DB" w14:textId="5830DB99"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4. Worsening gas exchange (</w:t>
            </w:r>
            <w:proofErr w:type="spellStart"/>
            <w:r w:rsidRPr="006B26E4">
              <w:rPr>
                <w:rFonts w:ascii="Times New Roman" w:hAnsi="Times New Roman" w:cs="Times New Roman"/>
                <w:color w:val="000000"/>
                <w:kern w:val="0"/>
                <w:sz w:val="24"/>
                <w:szCs w:val="24"/>
              </w:rPr>
              <w:t>eg</w:t>
            </w:r>
            <w:proofErr w:type="spellEnd"/>
            <w:r w:rsidRPr="006B26E4">
              <w:rPr>
                <w:rFonts w:ascii="Times New Roman" w:hAnsi="Times New Roman" w:cs="Times New Roman"/>
                <w:color w:val="000000"/>
                <w:kern w:val="0"/>
                <w:sz w:val="24"/>
                <w:szCs w:val="24"/>
              </w:rPr>
              <w:t>, O2 desaturations [</w:t>
            </w:r>
            <w:proofErr w:type="spellStart"/>
            <w:r w:rsidRPr="006B26E4">
              <w:rPr>
                <w:rFonts w:ascii="Times New Roman" w:hAnsi="Times New Roman" w:cs="Times New Roman"/>
                <w:color w:val="000000"/>
                <w:kern w:val="0"/>
                <w:sz w:val="24"/>
                <w:szCs w:val="24"/>
              </w:rPr>
              <w:t>eg</w:t>
            </w:r>
            <w:proofErr w:type="spellEnd"/>
            <w:r w:rsidRPr="006B26E4">
              <w:rPr>
                <w:rFonts w:ascii="Times New Roman" w:hAnsi="Times New Roman" w:cs="Times New Roman"/>
                <w:color w:val="000000"/>
                <w:kern w:val="0"/>
                <w:sz w:val="24"/>
                <w:szCs w:val="24"/>
              </w:rPr>
              <w:t xml:space="preserve">, PaO2/FiO2≤240], increased oxygen requirements, or increased </w:t>
            </w:r>
          </w:p>
          <w:p w14:paraId="54594C39" w14:textId="77777777"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ventilator demand </w:t>
            </w:r>
          </w:p>
          <w:p w14:paraId="00CE135B" w14:textId="77777777" w:rsidR="00AA5FF4" w:rsidRPr="006B26E4" w:rsidRDefault="00AA5FF4"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 xml:space="preserve">PNU2-Pneumonia with specific laboratory findings was </w:t>
            </w:r>
          </w:p>
          <w:p w14:paraId="7CC94C11" w14:textId="21F550BC" w:rsidR="00AA5FF4" w:rsidRPr="006B26E4" w:rsidRDefault="00AA5FF4"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defined as</w:t>
            </w:r>
            <w:r w:rsidR="007D2C16" w:rsidRPr="006B26E4">
              <w:rPr>
                <w:rFonts w:ascii="Times New Roman" w:hAnsi="Times New Roman" w:cs="Times New Roman"/>
                <w:b/>
                <w:bCs/>
                <w:color w:val="000000"/>
                <w:kern w:val="0"/>
                <w:sz w:val="24"/>
                <w:szCs w:val="24"/>
              </w:rPr>
              <w:fldChar w:fldCharType="begin"/>
            </w:r>
            <w:r w:rsidR="007D2C16" w:rsidRPr="006B26E4">
              <w:rPr>
                <w:rFonts w:ascii="Times New Roman" w:hAnsi="Times New Roman" w:cs="Times New Roman"/>
                <w:b/>
                <w:bCs/>
                <w:color w:val="000000"/>
                <w:kern w:val="0"/>
                <w:sz w:val="24"/>
                <w:szCs w:val="24"/>
              </w:rPr>
              <w:instrText xml:space="preserve"> ADDIN NE.Ref.{5670908F-996C-46FC-B82B-4D4195D4AA52}</w:instrText>
            </w:r>
            <w:r w:rsidR="007D2C16" w:rsidRPr="006B26E4">
              <w:rPr>
                <w:rFonts w:ascii="Times New Roman" w:hAnsi="Times New Roman" w:cs="Times New Roman"/>
                <w:b/>
                <w:bCs/>
                <w:color w:val="000000"/>
                <w:kern w:val="0"/>
                <w:sz w:val="24"/>
                <w:szCs w:val="24"/>
              </w:rPr>
              <w:fldChar w:fldCharType="separate"/>
            </w:r>
            <w:r w:rsidR="005C75C2" w:rsidRPr="006B26E4">
              <w:rPr>
                <w:rFonts w:ascii="Times New Roman" w:eastAsia="等线" w:hAnsi="Times New Roman" w:cs="Times New Roman"/>
                <w:color w:val="080000"/>
                <w:kern w:val="0"/>
                <w:sz w:val="24"/>
                <w:szCs w:val="24"/>
                <w:vertAlign w:val="superscript"/>
              </w:rPr>
              <w:t>[1]</w:t>
            </w:r>
            <w:r w:rsidR="007D2C16" w:rsidRPr="006B26E4">
              <w:rPr>
                <w:rFonts w:ascii="Times New Roman" w:hAnsi="Times New Roman" w:cs="Times New Roman"/>
                <w:b/>
                <w:bCs/>
                <w:color w:val="000000"/>
                <w:kern w:val="0"/>
                <w:sz w:val="24"/>
                <w:szCs w:val="24"/>
              </w:rPr>
              <w:fldChar w:fldCharType="end"/>
            </w:r>
            <w:r w:rsidRPr="006B26E4">
              <w:rPr>
                <w:rFonts w:ascii="Times New Roman" w:hAnsi="Times New Roman" w:cs="Times New Roman"/>
                <w:b/>
                <w:bCs/>
                <w:color w:val="000000"/>
                <w:kern w:val="0"/>
                <w:sz w:val="24"/>
                <w:szCs w:val="24"/>
              </w:rPr>
              <w:t xml:space="preserve"> VAP-Ventilator-associated pneumonia</w:t>
            </w:r>
            <w:r w:rsidR="00B62D44" w:rsidRPr="006B26E4">
              <w:rPr>
                <w:rFonts w:ascii="Times New Roman" w:hAnsi="Times New Roman" w:cs="Times New Roman"/>
                <w:b/>
                <w:bCs/>
                <w:color w:val="000000"/>
                <w:kern w:val="0"/>
                <w:sz w:val="24"/>
                <w:szCs w:val="24"/>
              </w:rPr>
              <w:fldChar w:fldCharType="begin"/>
            </w:r>
            <w:r w:rsidR="00B62D44" w:rsidRPr="006B26E4">
              <w:rPr>
                <w:rFonts w:ascii="Times New Roman" w:hAnsi="Times New Roman" w:cs="Times New Roman"/>
                <w:b/>
                <w:bCs/>
                <w:color w:val="000000"/>
                <w:kern w:val="0"/>
                <w:sz w:val="24"/>
                <w:szCs w:val="24"/>
              </w:rPr>
              <w:instrText xml:space="preserve"> ADDIN NE.Ref.{5C883B37-D2FF-4382-A378-02E0442BAE0D}</w:instrText>
            </w:r>
            <w:r w:rsidR="00B62D44" w:rsidRPr="006B26E4">
              <w:rPr>
                <w:rFonts w:ascii="Times New Roman" w:hAnsi="Times New Roman" w:cs="Times New Roman"/>
                <w:b/>
                <w:bCs/>
                <w:color w:val="000000"/>
                <w:kern w:val="0"/>
                <w:sz w:val="24"/>
                <w:szCs w:val="24"/>
              </w:rPr>
              <w:fldChar w:fldCharType="separate"/>
            </w:r>
            <w:r w:rsidR="005C75C2" w:rsidRPr="006B26E4">
              <w:rPr>
                <w:rFonts w:ascii="Times New Roman" w:eastAsia="等线" w:hAnsi="Times New Roman" w:cs="Times New Roman"/>
                <w:color w:val="080000"/>
                <w:kern w:val="0"/>
                <w:sz w:val="24"/>
                <w:szCs w:val="24"/>
                <w:vertAlign w:val="superscript"/>
              </w:rPr>
              <w:t>[2]</w:t>
            </w:r>
            <w:r w:rsidR="00B62D44" w:rsidRPr="006B26E4">
              <w:rPr>
                <w:rFonts w:ascii="Times New Roman" w:hAnsi="Times New Roman" w:cs="Times New Roman"/>
                <w:b/>
                <w:bCs/>
                <w:color w:val="000000"/>
                <w:kern w:val="0"/>
                <w:sz w:val="24"/>
                <w:szCs w:val="24"/>
              </w:rPr>
              <w:fldChar w:fldCharType="end"/>
            </w:r>
            <w:r w:rsidRPr="006B26E4">
              <w:rPr>
                <w:rFonts w:ascii="Times New Roman" w:hAnsi="Times New Roman" w:cs="Times New Roman"/>
                <w:b/>
                <w:bCs/>
                <w:color w:val="000000"/>
                <w:kern w:val="0"/>
                <w:sz w:val="24"/>
                <w:szCs w:val="24"/>
              </w:rPr>
              <w:t xml:space="preserve"> and other </w:t>
            </w:r>
          </w:p>
          <w:p w14:paraId="52B74D15" w14:textId="34080E92" w:rsidR="00AA5FF4" w:rsidRPr="006B26E4" w:rsidRDefault="00AA5FF4" w:rsidP="006B26E4">
            <w:pPr>
              <w:jc w:val="left"/>
              <w:rPr>
                <w:rFonts w:ascii="Times New Roman" w:hAnsi="Times New Roman" w:cs="Times New Roman"/>
                <w:color w:val="000000"/>
                <w:kern w:val="0"/>
                <w:sz w:val="24"/>
                <w:szCs w:val="24"/>
              </w:rPr>
            </w:pPr>
            <w:r w:rsidRPr="006B26E4">
              <w:rPr>
                <w:rFonts w:ascii="Times New Roman" w:hAnsi="Times New Roman" w:cs="Times New Roman"/>
                <w:b/>
                <w:bCs/>
                <w:color w:val="000000"/>
                <w:kern w:val="0"/>
                <w:sz w:val="24"/>
                <w:szCs w:val="24"/>
              </w:rPr>
              <w:t>lower respiratory tract infections were defined as</w:t>
            </w:r>
            <w:r w:rsidR="00B62D44" w:rsidRPr="006B26E4">
              <w:rPr>
                <w:rFonts w:ascii="Times New Roman" w:hAnsi="Times New Roman" w:cs="Times New Roman"/>
                <w:b/>
                <w:bCs/>
                <w:color w:val="000000"/>
                <w:kern w:val="0"/>
                <w:sz w:val="24"/>
                <w:szCs w:val="24"/>
              </w:rPr>
              <w:fldChar w:fldCharType="begin"/>
            </w:r>
            <w:r w:rsidR="00B62D44" w:rsidRPr="006B26E4">
              <w:rPr>
                <w:rFonts w:ascii="Times New Roman" w:hAnsi="Times New Roman" w:cs="Times New Roman"/>
                <w:b/>
                <w:bCs/>
                <w:color w:val="000000"/>
                <w:kern w:val="0"/>
                <w:sz w:val="24"/>
                <w:szCs w:val="24"/>
              </w:rPr>
              <w:instrText xml:space="preserve"> ADDIN NE.Ref.{FDA69507-0851-4E37-A662-1D68CB6CF0E3}</w:instrText>
            </w:r>
            <w:r w:rsidR="00B62D44" w:rsidRPr="006B26E4">
              <w:rPr>
                <w:rFonts w:ascii="Times New Roman" w:hAnsi="Times New Roman" w:cs="Times New Roman"/>
                <w:b/>
                <w:bCs/>
                <w:color w:val="000000"/>
                <w:kern w:val="0"/>
                <w:sz w:val="24"/>
                <w:szCs w:val="24"/>
              </w:rPr>
              <w:fldChar w:fldCharType="separate"/>
            </w:r>
            <w:r w:rsidR="005C75C2" w:rsidRPr="006B26E4">
              <w:rPr>
                <w:rFonts w:ascii="Times New Roman" w:eastAsia="等线" w:hAnsi="Times New Roman" w:cs="Times New Roman"/>
                <w:color w:val="080000"/>
                <w:kern w:val="0"/>
                <w:sz w:val="24"/>
                <w:szCs w:val="24"/>
                <w:vertAlign w:val="superscript"/>
              </w:rPr>
              <w:t>[1]</w:t>
            </w:r>
            <w:r w:rsidR="00B62D44" w:rsidRPr="006B26E4">
              <w:rPr>
                <w:rFonts w:ascii="Times New Roman" w:hAnsi="Times New Roman" w:cs="Times New Roman"/>
                <w:b/>
                <w:bCs/>
                <w:color w:val="000000"/>
                <w:kern w:val="0"/>
                <w:sz w:val="24"/>
                <w:szCs w:val="24"/>
              </w:rPr>
              <w:fldChar w:fldCharType="end"/>
            </w:r>
          </w:p>
        </w:tc>
      </w:tr>
      <w:tr w:rsidR="00920A5D" w:rsidRPr="006B26E4" w14:paraId="1662688C" w14:textId="77777777" w:rsidTr="00920A5D">
        <w:tc>
          <w:tcPr>
            <w:tcW w:w="1838" w:type="dxa"/>
          </w:tcPr>
          <w:p w14:paraId="524B1B86"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Bloodstream </w:t>
            </w:r>
          </w:p>
          <w:p w14:paraId="06EC1806" w14:textId="266BD832" w:rsidR="00920A5D" w:rsidRPr="006B26E4" w:rsidRDefault="007D2C16" w:rsidP="006B26E4">
            <w:pPr>
              <w:jc w:val="left"/>
              <w:rPr>
                <w:rFonts w:ascii="Times New Roman" w:eastAsia="宋体"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infection  </w:t>
            </w:r>
          </w:p>
        </w:tc>
        <w:tc>
          <w:tcPr>
            <w:tcW w:w="6458" w:type="dxa"/>
          </w:tcPr>
          <w:p w14:paraId="0C02D3BC" w14:textId="5C3B7C0F" w:rsidR="007D2C16" w:rsidRPr="006B26E4" w:rsidRDefault="007D2C16" w:rsidP="006B26E4">
            <w:pPr>
              <w:jc w:val="left"/>
              <w:rPr>
                <w:rFonts w:ascii="Times New Roman" w:hAnsi="Times New Roman" w:cs="Times New Roman"/>
                <w:b/>
                <w:bCs/>
                <w:color w:val="000000"/>
                <w:kern w:val="0"/>
                <w:sz w:val="24"/>
                <w:szCs w:val="24"/>
              </w:rPr>
            </w:pPr>
            <w:r w:rsidRPr="006B26E4">
              <w:rPr>
                <w:rFonts w:ascii="Times New Roman" w:hAnsi="Times New Roman" w:cs="Times New Roman"/>
                <w:b/>
                <w:bCs/>
                <w:color w:val="000000"/>
                <w:kern w:val="0"/>
                <w:sz w:val="24"/>
                <w:szCs w:val="24"/>
              </w:rPr>
              <w:t>LCBI-Laboratory-confirmed bloodstream infection</w:t>
            </w:r>
            <w:r w:rsidRPr="006B26E4">
              <w:rPr>
                <w:rFonts w:ascii="Times New Roman" w:hAnsi="Times New Roman" w:cs="Times New Roman"/>
                <w:b/>
                <w:bCs/>
                <w:color w:val="000000"/>
                <w:kern w:val="0"/>
                <w:sz w:val="24"/>
                <w:szCs w:val="24"/>
              </w:rPr>
              <w:fldChar w:fldCharType="begin"/>
            </w:r>
            <w:r w:rsidRPr="006B26E4">
              <w:rPr>
                <w:rFonts w:ascii="Times New Roman" w:hAnsi="Times New Roman" w:cs="Times New Roman"/>
                <w:b/>
                <w:bCs/>
                <w:color w:val="000000"/>
                <w:kern w:val="0"/>
                <w:sz w:val="24"/>
                <w:szCs w:val="24"/>
              </w:rPr>
              <w:instrText xml:space="preserve"> ADDIN NE.Ref.{2BD99B82-EE8C-481B-A43B-1A4D7D744928}</w:instrText>
            </w:r>
            <w:r w:rsidRPr="006B26E4">
              <w:rPr>
                <w:rFonts w:ascii="Times New Roman" w:hAnsi="Times New Roman" w:cs="Times New Roman"/>
                <w:b/>
                <w:bCs/>
                <w:color w:val="000000"/>
                <w:kern w:val="0"/>
                <w:sz w:val="24"/>
                <w:szCs w:val="24"/>
              </w:rPr>
              <w:fldChar w:fldCharType="separate"/>
            </w:r>
            <w:r w:rsidR="005C75C2" w:rsidRPr="006B26E4">
              <w:rPr>
                <w:rFonts w:ascii="Times New Roman" w:eastAsia="等线" w:hAnsi="Times New Roman" w:cs="Times New Roman"/>
                <w:color w:val="080000"/>
                <w:kern w:val="0"/>
                <w:sz w:val="24"/>
                <w:szCs w:val="24"/>
                <w:vertAlign w:val="superscript"/>
              </w:rPr>
              <w:t>[1]</w:t>
            </w:r>
            <w:r w:rsidRPr="006B26E4">
              <w:rPr>
                <w:rFonts w:ascii="Times New Roman" w:hAnsi="Times New Roman" w:cs="Times New Roman"/>
                <w:b/>
                <w:bCs/>
                <w:color w:val="000000"/>
                <w:kern w:val="0"/>
                <w:sz w:val="24"/>
                <w:szCs w:val="24"/>
              </w:rPr>
              <w:fldChar w:fldCharType="end"/>
            </w:r>
          </w:p>
          <w:p w14:paraId="790B4365" w14:textId="3059226A"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LCBI criteria 1 and 2 may be used for patients of any age LCBI must meet at least 1 of the following criteria: </w:t>
            </w:r>
          </w:p>
          <w:p w14:paraId="40257074"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lastRenderedPageBreak/>
              <w:t xml:space="preserve">1. Patient has a recognized pathogen cultured from 1 or more </w:t>
            </w:r>
          </w:p>
          <w:p w14:paraId="7757E83B"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blood cultures and organism cultured from blood is not related to </w:t>
            </w:r>
          </w:p>
          <w:p w14:paraId="02751453"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an infection at another site.  </w:t>
            </w:r>
          </w:p>
          <w:p w14:paraId="6099756A"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2. Patient has at least 1 of the following signs or symptoms: fever </w:t>
            </w:r>
          </w:p>
          <w:p w14:paraId="7A3A455D"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(&gt;38°C), chills, or hypotension and signs and symptoms and </w:t>
            </w:r>
          </w:p>
          <w:p w14:paraId="2883FA2C"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positive laboratory results are not related to an infection at </w:t>
            </w:r>
          </w:p>
          <w:p w14:paraId="6A212759"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another site and common skin contaminant (</w:t>
            </w:r>
            <w:proofErr w:type="spellStart"/>
            <w:r w:rsidRPr="006B26E4">
              <w:rPr>
                <w:rFonts w:ascii="Times New Roman" w:hAnsi="Times New Roman" w:cs="Times New Roman"/>
                <w:color w:val="000000"/>
                <w:kern w:val="0"/>
                <w:sz w:val="24"/>
                <w:szCs w:val="24"/>
              </w:rPr>
              <w:t>ie</w:t>
            </w:r>
            <w:proofErr w:type="spellEnd"/>
            <w:r w:rsidRPr="006B26E4">
              <w:rPr>
                <w:rFonts w:ascii="Times New Roman" w:hAnsi="Times New Roman" w:cs="Times New Roman"/>
                <w:color w:val="000000"/>
                <w:kern w:val="0"/>
                <w:sz w:val="24"/>
                <w:szCs w:val="24"/>
              </w:rPr>
              <w:t xml:space="preserve">, </w:t>
            </w:r>
            <w:proofErr w:type="spellStart"/>
            <w:r w:rsidRPr="006B26E4">
              <w:rPr>
                <w:rFonts w:ascii="Times New Roman" w:hAnsi="Times New Roman" w:cs="Times New Roman"/>
                <w:color w:val="000000"/>
                <w:kern w:val="0"/>
                <w:sz w:val="24"/>
                <w:szCs w:val="24"/>
              </w:rPr>
              <w:t>diphtheroids</w:t>
            </w:r>
            <w:proofErr w:type="spellEnd"/>
            <w:r w:rsidRPr="006B26E4">
              <w:rPr>
                <w:rFonts w:ascii="Times New Roman" w:hAnsi="Times New Roman" w:cs="Times New Roman"/>
                <w:color w:val="000000"/>
                <w:kern w:val="0"/>
                <w:sz w:val="24"/>
                <w:szCs w:val="24"/>
              </w:rPr>
              <w:t xml:space="preserve"> </w:t>
            </w:r>
          </w:p>
          <w:p w14:paraId="14EF7879"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[Corynebacterium </w:t>
            </w:r>
            <w:proofErr w:type="spellStart"/>
            <w:r w:rsidRPr="006B26E4">
              <w:rPr>
                <w:rFonts w:ascii="Times New Roman" w:hAnsi="Times New Roman" w:cs="Times New Roman"/>
                <w:color w:val="000000"/>
                <w:kern w:val="0"/>
                <w:sz w:val="24"/>
                <w:szCs w:val="24"/>
              </w:rPr>
              <w:t>spp</w:t>
            </w:r>
            <w:proofErr w:type="spellEnd"/>
            <w:r w:rsidRPr="006B26E4">
              <w:rPr>
                <w:rFonts w:ascii="Times New Roman" w:hAnsi="Times New Roman" w:cs="Times New Roman"/>
                <w:color w:val="000000"/>
                <w:kern w:val="0"/>
                <w:sz w:val="24"/>
                <w:szCs w:val="24"/>
              </w:rPr>
              <w:t xml:space="preserve">], Bacillus [not B anthracis] </w:t>
            </w:r>
            <w:proofErr w:type="spellStart"/>
            <w:r w:rsidRPr="006B26E4">
              <w:rPr>
                <w:rFonts w:ascii="Times New Roman" w:hAnsi="Times New Roman" w:cs="Times New Roman"/>
                <w:color w:val="000000"/>
                <w:kern w:val="0"/>
                <w:sz w:val="24"/>
                <w:szCs w:val="24"/>
              </w:rPr>
              <w:t>spp</w:t>
            </w:r>
            <w:proofErr w:type="spellEnd"/>
            <w:r w:rsidRPr="006B26E4">
              <w:rPr>
                <w:rFonts w:ascii="Times New Roman" w:hAnsi="Times New Roman" w:cs="Times New Roman"/>
                <w:color w:val="000000"/>
                <w:kern w:val="0"/>
                <w:sz w:val="24"/>
                <w:szCs w:val="24"/>
              </w:rPr>
              <w:t xml:space="preserve">, </w:t>
            </w:r>
          </w:p>
          <w:p w14:paraId="41ED6617"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Propionibacterium </w:t>
            </w:r>
            <w:proofErr w:type="spellStart"/>
            <w:r w:rsidRPr="006B26E4">
              <w:rPr>
                <w:rFonts w:ascii="Times New Roman" w:hAnsi="Times New Roman" w:cs="Times New Roman"/>
                <w:color w:val="000000"/>
                <w:kern w:val="0"/>
                <w:sz w:val="24"/>
                <w:szCs w:val="24"/>
              </w:rPr>
              <w:t>spp</w:t>
            </w:r>
            <w:proofErr w:type="spellEnd"/>
            <w:r w:rsidRPr="006B26E4">
              <w:rPr>
                <w:rFonts w:ascii="Times New Roman" w:hAnsi="Times New Roman" w:cs="Times New Roman"/>
                <w:color w:val="000000"/>
                <w:kern w:val="0"/>
                <w:sz w:val="24"/>
                <w:szCs w:val="24"/>
              </w:rPr>
              <w:t xml:space="preserve">, coagulase-negative staphylococci </w:t>
            </w:r>
          </w:p>
          <w:p w14:paraId="4B7259AB" w14:textId="77777777" w:rsidR="007D2C16"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[including S epidermidis], </w:t>
            </w:r>
            <w:proofErr w:type="spellStart"/>
            <w:r w:rsidRPr="006B26E4">
              <w:rPr>
                <w:rFonts w:ascii="Times New Roman" w:hAnsi="Times New Roman" w:cs="Times New Roman"/>
                <w:color w:val="000000"/>
                <w:kern w:val="0"/>
                <w:sz w:val="24"/>
                <w:szCs w:val="24"/>
              </w:rPr>
              <w:t>viridans</w:t>
            </w:r>
            <w:proofErr w:type="spellEnd"/>
            <w:r w:rsidRPr="006B26E4">
              <w:rPr>
                <w:rFonts w:ascii="Times New Roman" w:hAnsi="Times New Roman" w:cs="Times New Roman"/>
                <w:color w:val="000000"/>
                <w:kern w:val="0"/>
                <w:sz w:val="24"/>
                <w:szCs w:val="24"/>
              </w:rPr>
              <w:t xml:space="preserve"> group streptococci, </w:t>
            </w:r>
          </w:p>
          <w:p w14:paraId="7CE6E2BD" w14:textId="77777777" w:rsidR="007D2C16" w:rsidRPr="006B26E4" w:rsidRDefault="007D2C16" w:rsidP="006B26E4">
            <w:pPr>
              <w:jc w:val="left"/>
              <w:rPr>
                <w:rFonts w:ascii="Times New Roman" w:hAnsi="Times New Roman" w:cs="Times New Roman"/>
                <w:color w:val="000000"/>
                <w:kern w:val="0"/>
                <w:sz w:val="24"/>
                <w:szCs w:val="24"/>
              </w:rPr>
            </w:pPr>
            <w:proofErr w:type="spellStart"/>
            <w:r w:rsidRPr="006B26E4">
              <w:rPr>
                <w:rFonts w:ascii="Times New Roman" w:hAnsi="Times New Roman" w:cs="Times New Roman"/>
                <w:color w:val="000000"/>
                <w:kern w:val="0"/>
                <w:sz w:val="24"/>
                <w:szCs w:val="24"/>
              </w:rPr>
              <w:t>Aerococcus</w:t>
            </w:r>
            <w:proofErr w:type="spellEnd"/>
            <w:r w:rsidRPr="006B26E4">
              <w:rPr>
                <w:rFonts w:ascii="Times New Roman" w:hAnsi="Times New Roman" w:cs="Times New Roman"/>
                <w:color w:val="000000"/>
                <w:kern w:val="0"/>
                <w:sz w:val="24"/>
                <w:szCs w:val="24"/>
              </w:rPr>
              <w:t xml:space="preserve"> </w:t>
            </w:r>
            <w:proofErr w:type="spellStart"/>
            <w:r w:rsidRPr="006B26E4">
              <w:rPr>
                <w:rFonts w:ascii="Times New Roman" w:hAnsi="Times New Roman" w:cs="Times New Roman"/>
                <w:color w:val="000000"/>
                <w:kern w:val="0"/>
                <w:sz w:val="24"/>
                <w:szCs w:val="24"/>
              </w:rPr>
              <w:t>spp</w:t>
            </w:r>
            <w:proofErr w:type="spellEnd"/>
            <w:r w:rsidRPr="006B26E4">
              <w:rPr>
                <w:rFonts w:ascii="Times New Roman" w:hAnsi="Times New Roman" w:cs="Times New Roman"/>
                <w:color w:val="000000"/>
                <w:kern w:val="0"/>
                <w:sz w:val="24"/>
                <w:szCs w:val="24"/>
              </w:rPr>
              <w:t xml:space="preserve">, Micrococcus </w:t>
            </w:r>
            <w:proofErr w:type="spellStart"/>
            <w:r w:rsidRPr="006B26E4">
              <w:rPr>
                <w:rFonts w:ascii="Times New Roman" w:hAnsi="Times New Roman" w:cs="Times New Roman"/>
                <w:color w:val="000000"/>
                <w:kern w:val="0"/>
                <w:sz w:val="24"/>
                <w:szCs w:val="24"/>
              </w:rPr>
              <w:t>spp</w:t>
            </w:r>
            <w:proofErr w:type="spellEnd"/>
            <w:r w:rsidRPr="006B26E4">
              <w:rPr>
                <w:rFonts w:ascii="Times New Roman" w:hAnsi="Times New Roman" w:cs="Times New Roman"/>
                <w:color w:val="000000"/>
                <w:kern w:val="0"/>
                <w:sz w:val="24"/>
                <w:szCs w:val="24"/>
              </w:rPr>
              <w:t xml:space="preserve">) is cultured from 2 or more </w:t>
            </w:r>
          </w:p>
          <w:p w14:paraId="2A6240F3" w14:textId="409562E6" w:rsidR="00920A5D" w:rsidRPr="006B26E4" w:rsidRDefault="007D2C16"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blood cultures drawn on separate occasions.</w:t>
            </w:r>
          </w:p>
        </w:tc>
      </w:tr>
      <w:tr w:rsidR="00920A5D" w:rsidRPr="006B26E4" w14:paraId="4C57F591" w14:textId="77777777" w:rsidTr="00920A5D">
        <w:tc>
          <w:tcPr>
            <w:tcW w:w="1838" w:type="dxa"/>
          </w:tcPr>
          <w:p w14:paraId="78665B13"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lastRenderedPageBreak/>
              <w:t xml:space="preserve">Urinary tract </w:t>
            </w:r>
          </w:p>
          <w:p w14:paraId="58517429" w14:textId="09C0D7A0" w:rsidR="00920A5D" w:rsidRPr="006B26E4" w:rsidRDefault="005C75C2" w:rsidP="006B26E4">
            <w:pPr>
              <w:jc w:val="left"/>
              <w:rPr>
                <w:rFonts w:ascii="Times New Roman" w:eastAsia="宋体" w:hAnsi="Times New Roman" w:cs="Times New Roman"/>
                <w:color w:val="000000"/>
                <w:kern w:val="0"/>
                <w:sz w:val="24"/>
                <w:szCs w:val="24"/>
              </w:rPr>
            </w:pPr>
            <w:r w:rsidRPr="006B26E4">
              <w:rPr>
                <w:rFonts w:ascii="Times New Roman" w:hAnsi="Times New Roman" w:cs="Times New Roman"/>
                <w:color w:val="000000"/>
                <w:kern w:val="0"/>
                <w:sz w:val="24"/>
                <w:szCs w:val="24"/>
              </w:rPr>
              <w:t>infection</w:t>
            </w:r>
          </w:p>
        </w:tc>
        <w:tc>
          <w:tcPr>
            <w:tcW w:w="6458" w:type="dxa"/>
          </w:tcPr>
          <w:p w14:paraId="46F01A68" w14:textId="44D586E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SUTI-Symptomatic urinary tract infection</w:t>
            </w:r>
            <w:r w:rsidRPr="006B26E4">
              <w:rPr>
                <w:rFonts w:ascii="Times New Roman" w:hAnsi="Times New Roman" w:cs="Times New Roman"/>
                <w:color w:val="000000"/>
                <w:kern w:val="0"/>
                <w:sz w:val="24"/>
                <w:szCs w:val="24"/>
              </w:rPr>
              <w:fldChar w:fldCharType="begin"/>
            </w:r>
            <w:r w:rsidRPr="006B26E4">
              <w:rPr>
                <w:rFonts w:ascii="Times New Roman" w:hAnsi="Times New Roman" w:cs="Times New Roman"/>
                <w:color w:val="000000"/>
                <w:kern w:val="0"/>
                <w:sz w:val="24"/>
                <w:szCs w:val="24"/>
              </w:rPr>
              <w:instrText xml:space="preserve"> ADDIN NE.Ref.{466F6EE7-5968-4B12-9524-3D8D9851C6E4}</w:instrText>
            </w:r>
            <w:r w:rsidRPr="006B26E4">
              <w:rPr>
                <w:rFonts w:ascii="Times New Roman" w:hAnsi="Times New Roman" w:cs="Times New Roman"/>
                <w:color w:val="000000"/>
                <w:kern w:val="0"/>
                <w:sz w:val="24"/>
                <w:szCs w:val="24"/>
              </w:rPr>
              <w:fldChar w:fldCharType="separate"/>
            </w:r>
            <w:r w:rsidRPr="006B26E4">
              <w:rPr>
                <w:rFonts w:ascii="Times New Roman" w:hAnsi="Times New Roman" w:cs="Times New Roman"/>
                <w:color w:val="000000"/>
                <w:kern w:val="0"/>
                <w:sz w:val="24"/>
                <w:szCs w:val="24"/>
              </w:rPr>
              <w:t>[1]</w:t>
            </w:r>
            <w:r w:rsidRPr="006B26E4">
              <w:rPr>
                <w:rFonts w:ascii="Times New Roman" w:hAnsi="Times New Roman" w:cs="Times New Roman"/>
                <w:color w:val="000000"/>
                <w:kern w:val="0"/>
                <w:sz w:val="24"/>
                <w:szCs w:val="24"/>
              </w:rPr>
              <w:fldChar w:fldCharType="end"/>
            </w:r>
          </w:p>
          <w:p w14:paraId="0431ED8A"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 symptomatic urinary tract infection must meet at least 1 of the </w:t>
            </w:r>
          </w:p>
          <w:p w14:paraId="0A726DE0"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following criteria: </w:t>
            </w:r>
          </w:p>
          <w:p w14:paraId="62EDDA54"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1. Patient has at least 1 of the following signs or symptoms with </w:t>
            </w:r>
          </w:p>
          <w:p w14:paraId="59DDABF2"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no other recognized cause: fever (&gt;38℃), urgency, frequency, </w:t>
            </w:r>
          </w:p>
          <w:p w14:paraId="281A3E2E"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dysuria, or suprapubic tenderness and patient has a positive </w:t>
            </w:r>
          </w:p>
          <w:p w14:paraId="11D02755"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urine culture, that </w:t>
            </w:r>
            <w:proofErr w:type="gramStart"/>
            <w:r w:rsidRPr="006B26E4">
              <w:rPr>
                <w:rFonts w:ascii="Times New Roman" w:hAnsi="Times New Roman" w:cs="Times New Roman"/>
                <w:color w:val="000000"/>
                <w:kern w:val="0"/>
                <w:sz w:val="24"/>
                <w:szCs w:val="24"/>
              </w:rPr>
              <w:t>is,≥</w:t>
            </w:r>
            <w:proofErr w:type="gramEnd"/>
            <w:r w:rsidRPr="006B26E4">
              <w:rPr>
                <w:rFonts w:ascii="Times New Roman" w:hAnsi="Times New Roman" w:cs="Times New Roman"/>
                <w:color w:val="000000"/>
                <w:kern w:val="0"/>
                <w:sz w:val="24"/>
                <w:szCs w:val="24"/>
              </w:rPr>
              <w:t xml:space="preserve">105microorganisms per cc of urine with </w:t>
            </w:r>
          </w:p>
          <w:p w14:paraId="79819954"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no more than 2 species of microorganisms. </w:t>
            </w:r>
          </w:p>
          <w:p w14:paraId="7BE42738"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2. Patient has at least 2 of the following signs or symptoms with </w:t>
            </w:r>
          </w:p>
          <w:p w14:paraId="7AC18B59"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no other recognized cause: fever (&gt;38℃), urgency, frequency, </w:t>
            </w:r>
          </w:p>
          <w:p w14:paraId="6E0BC6D9"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dysuria, or suprapubic tenderness </w:t>
            </w:r>
          </w:p>
          <w:p w14:paraId="54D853DD"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And at least 1 of the following: </w:t>
            </w:r>
          </w:p>
          <w:p w14:paraId="0A1627D2"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1. positive dipstick for leukocyte esterase and/ or nitrate </w:t>
            </w:r>
          </w:p>
          <w:p w14:paraId="0F02514C"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2. pyuria (urine specimen with≥10 white blood cell [WBC]/mm3 </w:t>
            </w:r>
          </w:p>
          <w:p w14:paraId="66F59850"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or≥3 WBC/high power field of unspun urine) </w:t>
            </w:r>
          </w:p>
          <w:p w14:paraId="76E12EBE"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3. organisms seen on Gram’s stain of unspun urine </w:t>
            </w:r>
          </w:p>
          <w:p w14:paraId="37CB2EA1"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4. at least 2 urine cultures with repeated isolation of the same </w:t>
            </w:r>
          </w:p>
          <w:p w14:paraId="08C896DB" w14:textId="77777777" w:rsidR="005C75C2" w:rsidRPr="006B26E4" w:rsidRDefault="005C75C2" w:rsidP="006B26E4">
            <w:pPr>
              <w:jc w:val="left"/>
              <w:rPr>
                <w:rFonts w:ascii="Times New Roman" w:hAnsi="Times New Roman" w:cs="Times New Roman"/>
                <w:color w:val="000000"/>
                <w:kern w:val="0"/>
                <w:sz w:val="24"/>
                <w:szCs w:val="24"/>
              </w:rPr>
            </w:pPr>
            <w:proofErr w:type="spellStart"/>
            <w:r w:rsidRPr="006B26E4">
              <w:rPr>
                <w:rFonts w:ascii="Times New Roman" w:hAnsi="Times New Roman" w:cs="Times New Roman"/>
                <w:color w:val="000000"/>
                <w:kern w:val="0"/>
                <w:sz w:val="24"/>
                <w:szCs w:val="24"/>
              </w:rPr>
              <w:t>uropathogen</w:t>
            </w:r>
            <w:proofErr w:type="spellEnd"/>
            <w:r w:rsidRPr="006B26E4">
              <w:rPr>
                <w:rFonts w:ascii="Times New Roman" w:hAnsi="Times New Roman" w:cs="Times New Roman"/>
                <w:color w:val="000000"/>
                <w:kern w:val="0"/>
                <w:sz w:val="24"/>
                <w:szCs w:val="24"/>
              </w:rPr>
              <w:t xml:space="preserve"> (gram negative bacteria or Staphylococcus </w:t>
            </w:r>
          </w:p>
          <w:p w14:paraId="12500429"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saprophyticus) with≥102 colonies/mL in </w:t>
            </w:r>
            <w:proofErr w:type="spellStart"/>
            <w:r w:rsidRPr="006B26E4">
              <w:rPr>
                <w:rFonts w:ascii="Times New Roman" w:hAnsi="Times New Roman" w:cs="Times New Roman"/>
                <w:color w:val="000000"/>
                <w:kern w:val="0"/>
                <w:sz w:val="24"/>
                <w:szCs w:val="24"/>
              </w:rPr>
              <w:t>nonvoided</w:t>
            </w:r>
            <w:proofErr w:type="spellEnd"/>
            <w:r w:rsidRPr="006B26E4">
              <w:rPr>
                <w:rFonts w:ascii="Times New Roman" w:hAnsi="Times New Roman" w:cs="Times New Roman"/>
                <w:color w:val="000000"/>
                <w:kern w:val="0"/>
                <w:sz w:val="24"/>
                <w:szCs w:val="24"/>
              </w:rPr>
              <w:t xml:space="preserve"> specimens. </w:t>
            </w:r>
          </w:p>
          <w:p w14:paraId="22BC6001"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5. ≤105 colonies/mL of a single </w:t>
            </w:r>
            <w:proofErr w:type="spellStart"/>
            <w:r w:rsidRPr="006B26E4">
              <w:rPr>
                <w:rFonts w:ascii="Times New Roman" w:hAnsi="Times New Roman" w:cs="Times New Roman"/>
                <w:color w:val="000000"/>
                <w:kern w:val="0"/>
                <w:sz w:val="24"/>
                <w:szCs w:val="24"/>
              </w:rPr>
              <w:t>uropathogen</w:t>
            </w:r>
            <w:proofErr w:type="spellEnd"/>
            <w:r w:rsidRPr="006B26E4">
              <w:rPr>
                <w:rFonts w:ascii="Times New Roman" w:hAnsi="Times New Roman" w:cs="Times New Roman"/>
                <w:color w:val="000000"/>
                <w:kern w:val="0"/>
                <w:sz w:val="24"/>
                <w:szCs w:val="24"/>
              </w:rPr>
              <w:t xml:space="preserve"> (gram-negative </w:t>
            </w:r>
          </w:p>
          <w:p w14:paraId="2FBBC84D"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bacteria or S saprophyticus) in a patient being treated with an </w:t>
            </w:r>
          </w:p>
          <w:p w14:paraId="2AC54BEF" w14:textId="77777777" w:rsidR="00920A5D"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effective antimicrobial agent for a urinary tract infection</w:t>
            </w:r>
          </w:p>
          <w:p w14:paraId="1482CBA3"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6. physician diagnosis of a urinary tract infection </w:t>
            </w:r>
          </w:p>
          <w:p w14:paraId="78CAD832"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7. physician institutes appropriate therapy for a urinary tract </w:t>
            </w:r>
          </w:p>
          <w:p w14:paraId="18D4E7E8"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infection. </w:t>
            </w:r>
          </w:p>
          <w:p w14:paraId="3AD17EEE"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OUTI-Other infections of the urinary tract (kidney, ureter, </w:t>
            </w:r>
          </w:p>
          <w:p w14:paraId="11FF4D86"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bladder, urethra, or tissue surrounding the retroperitoneal or </w:t>
            </w:r>
          </w:p>
          <w:p w14:paraId="0A4DD816" w14:textId="61DE90CB"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perinephric space)</w:t>
            </w:r>
            <w:r w:rsidRPr="006B26E4">
              <w:rPr>
                <w:rFonts w:ascii="Times New Roman" w:hAnsi="Times New Roman" w:cs="Times New Roman"/>
                <w:color w:val="000000"/>
                <w:kern w:val="0"/>
                <w:sz w:val="24"/>
                <w:szCs w:val="24"/>
              </w:rPr>
              <w:fldChar w:fldCharType="begin"/>
            </w:r>
            <w:r w:rsidRPr="006B26E4">
              <w:rPr>
                <w:rFonts w:ascii="Times New Roman" w:hAnsi="Times New Roman" w:cs="Times New Roman"/>
                <w:color w:val="000000"/>
                <w:kern w:val="0"/>
                <w:sz w:val="24"/>
                <w:szCs w:val="24"/>
              </w:rPr>
              <w:instrText xml:space="preserve"> ADDIN NE.Ref.{B0205131-7880-4D98-825E-883E10DA121B}</w:instrText>
            </w:r>
            <w:r w:rsidRPr="006B26E4">
              <w:rPr>
                <w:rFonts w:ascii="Times New Roman" w:hAnsi="Times New Roman" w:cs="Times New Roman"/>
                <w:color w:val="000000"/>
                <w:kern w:val="0"/>
                <w:sz w:val="24"/>
                <w:szCs w:val="24"/>
              </w:rPr>
              <w:fldChar w:fldCharType="separate"/>
            </w:r>
            <w:r w:rsidRPr="006B26E4">
              <w:rPr>
                <w:rFonts w:ascii="Times New Roman" w:hAnsi="Times New Roman" w:cs="Times New Roman"/>
                <w:color w:val="000000"/>
                <w:kern w:val="0"/>
                <w:sz w:val="24"/>
                <w:szCs w:val="24"/>
              </w:rPr>
              <w:t>[1]</w:t>
            </w:r>
            <w:r w:rsidRPr="006B26E4">
              <w:rPr>
                <w:rFonts w:ascii="Times New Roman" w:hAnsi="Times New Roman" w:cs="Times New Roman"/>
                <w:color w:val="000000"/>
                <w:kern w:val="0"/>
                <w:sz w:val="24"/>
                <w:szCs w:val="24"/>
              </w:rPr>
              <w:fldChar w:fldCharType="end"/>
            </w:r>
            <w:r w:rsidRPr="006B26E4">
              <w:rPr>
                <w:rFonts w:ascii="Times New Roman" w:hAnsi="Times New Roman" w:cs="Times New Roman"/>
                <w:color w:val="000000"/>
                <w:kern w:val="0"/>
                <w:sz w:val="24"/>
                <w:szCs w:val="24"/>
              </w:rPr>
              <w:t xml:space="preserve"> </w:t>
            </w:r>
          </w:p>
          <w:p w14:paraId="676785A1"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Other infections of the urinary tract must meet at least 1 of the </w:t>
            </w:r>
          </w:p>
          <w:p w14:paraId="097E4FD4"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lastRenderedPageBreak/>
              <w:t xml:space="preserve">following criteria: </w:t>
            </w:r>
          </w:p>
          <w:p w14:paraId="4DC91F6D"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1. Patient has organisms isolated from culture of fluid (other than </w:t>
            </w:r>
          </w:p>
          <w:p w14:paraId="37C78744"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urine) or tissue from affected site. </w:t>
            </w:r>
          </w:p>
          <w:p w14:paraId="7C9D2067"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2. Patient has an abscess or other evidence of infection seen on </w:t>
            </w:r>
          </w:p>
          <w:p w14:paraId="32F1146B"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direct examination, during a surgical operation, or during a </w:t>
            </w:r>
          </w:p>
          <w:p w14:paraId="65A9103B"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histopathologic examination. </w:t>
            </w:r>
          </w:p>
          <w:p w14:paraId="21E08C97"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3. Patient has at least 2 of the following signs or symptoms with </w:t>
            </w:r>
          </w:p>
          <w:p w14:paraId="3E7E3893"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no other recognized cause: fever (&gt;38℃), localized pain, or </w:t>
            </w:r>
          </w:p>
          <w:p w14:paraId="0B4D3054"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localized tenderness at the involved site  </w:t>
            </w:r>
          </w:p>
          <w:p w14:paraId="2B43C096"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And at least 1 of the following: </w:t>
            </w:r>
          </w:p>
          <w:p w14:paraId="61400B90"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1. purulent drainage from affected site </w:t>
            </w:r>
          </w:p>
          <w:p w14:paraId="710881AE"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2. organisms cultured from blood that are compatible with </w:t>
            </w:r>
          </w:p>
          <w:p w14:paraId="6E63DF67"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suspected site of infection </w:t>
            </w:r>
          </w:p>
          <w:p w14:paraId="087E618A"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3. radiographic evidence of infection (</w:t>
            </w:r>
            <w:proofErr w:type="spellStart"/>
            <w:r w:rsidRPr="006B26E4">
              <w:rPr>
                <w:rFonts w:ascii="Times New Roman" w:hAnsi="Times New Roman" w:cs="Times New Roman"/>
                <w:color w:val="000000"/>
                <w:kern w:val="0"/>
                <w:sz w:val="24"/>
                <w:szCs w:val="24"/>
              </w:rPr>
              <w:t>eg</w:t>
            </w:r>
            <w:proofErr w:type="spellEnd"/>
            <w:r w:rsidRPr="006B26E4">
              <w:rPr>
                <w:rFonts w:ascii="Times New Roman" w:hAnsi="Times New Roman" w:cs="Times New Roman"/>
                <w:color w:val="000000"/>
                <w:kern w:val="0"/>
                <w:sz w:val="24"/>
                <w:szCs w:val="24"/>
              </w:rPr>
              <w:t xml:space="preserve">, abnormal ultrasound, </w:t>
            </w:r>
          </w:p>
          <w:p w14:paraId="7370ACFE"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computerized tomography [CT] scan, magnetic resonance </w:t>
            </w:r>
          </w:p>
          <w:p w14:paraId="44A97F83"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imaging [MRI], or radiolabel scan [gallium, technetium], </w:t>
            </w:r>
            <w:proofErr w:type="spellStart"/>
            <w:r w:rsidRPr="006B26E4">
              <w:rPr>
                <w:rFonts w:ascii="Times New Roman" w:hAnsi="Times New Roman" w:cs="Times New Roman"/>
                <w:color w:val="000000"/>
                <w:kern w:val="0"/>
                <w:sz w:val="24"/>
                <w:szCs w:val="24"/>
              </w:rPr>
              <w:t>etc</w:t>
            </w:r>
            <w:proofErr w:type="spellEnd"/>
            <w:r w:rsidRPr="006B26E4">
              <w:rPr>
                <w:rFonts w:ascii="Times New Roman" w:hAnsi="Times New Roman" w:cs="Times New Roman"/>
                <w:color w:val="000000"/>
                <w:kern w:val="0"/>
                <w:sz w:val="24"/>
                <w:szCs w:val="24"/>
              </w:rPr>
              <w:t xml:space="preserve">) </w:t>
            </w:r>
          </w:p>
          <w:p w14:paraId="358DAC84"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4. physician diagnosis of infection of the kidney, ureter, bladder, </w:t>
            </w:r>
          </w:p>
          <w:p w14:paraId="17201B53"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urethra, or tissues surrounding the retroperitoneal or </w:t>
            </w:r>
          </w:p>
          <w:p w14:paraId="45C4EAB0"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perinephric space </w:t>
            </w:r>
          </w:p>
          <w:p w14:paraId="2E6C29DF"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5. physician institutes appropriate therapy for an infection of the </w:t>
            </w:r>
          </w:p>
          <w:p w14:paraId="068F11E1" w14:textId="77777777"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kidney, ureter, bladder, urethra, or tissues surrounding the </w:t>
            </w:r>
          </w:p>
          <w:p w14:paraId="47E236AA" w14:textId="39AD8B41" w:rsidR="005C75C2" w:rsidRPr="006B26E4" w:rsidRDefault="005C75C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retroperitoneal or perinephric space.</w:t>
            </w:r>
          </w:p>
        </w:tc>
      </w:tr>
      <w:tr w:rsidR="00BE4E31" w:rsidRPr="006B26E4" w14:paraId="3E4DB9A4" w14:textId="77777777" w:rsidTr="00920A5D">
        <w:tc>
          <w:tcPr>
            <w:tcW w:w="1838" w:type="dxa"/>
          </w:tcPr>
          <w:p w14:paraId="2FB9C3A9" w14:textId="126EE226" w:rsidR="00BE4E31" w:rsidRPr="006B26E4" w:rsidRDefault="00095C01" w:rsidP="006B26E4">
            <w:pPr>
              <w:jc w:val="left"/>
              <w:rPr>
                <w:rFonts w:ascii="Times New Roman" w:hAnsi="Times New Roman" w:cs="Times New Roman"/>
                <w:color w:val="000000"/>
                <w:kern w:val="0"/>
                <w:sz w:val="24"/>
                <w:szCs w:val="24"/>
              </w:rPr>
            </w:pPr>
            <w:r w:rsidRPr="006B26E4">
              <w:rPr>
                <w:rFonts w:ascii="Times New Roman" w:hAnsi="Times New Roman" w:cs="Times New Roman"/>
                <w:sz w:val="24"/>
                <w:szCs w:val="24"/>
              </w:rPr>
              <w:lastRenderedPageBreak/>
              <w:t>Anastomotic leakage</w:t>
            </w:r>
          </w:p>
        </w:tc>
        <w:tc>
          <w:tcPr>
            <w:tcW w:w="6458" w:type="dxa"/>
          </w:tcPr>
          <w:p w14:paraId="049409EF" w14:textId="495E49F5" w:rsidR="00BE4E31" w:rsidRPr="006B26E4" w:rsidRDefault="00095C01" w:rsidP="006B26E4">
            <w:pPr>
              <w:jc w:val="left"/>
              <w:rPr>
                <w:rFonts w:ascii="Times New Roman" w:hAnsi="Times New Roman" w:cs="Times New Roman"/>
                <w:b/>
                <w:bCs/>
                <w:color w:val="000000"/>
                <w:kern w:val="0"/>
                <w:sz w:val="24"/>
                <w:szCs w:val="24"/>
              </w:rPr>
            </w:pPr>
            <w:r w:rsidRPr="006B26E4">
              <w:rPr>
                <w:rFonts w:ascii="Times New Roman" w:hAnsi="Times New Roman" w:cs="Times New Roman"/>
                <w:color w:val="000000"/>
                <w:kern w:val="0"/>
                <w:sz w:val="24"/>
                <w:szCs w:val="24"/>
              </w:rPr>
              <w:t>Any dehiscence with clinical and radiological evidence.</w:t>
            </w:r>
          </w:p>
        </w:tc>
      </w:tr>
      <w:tr w:rsidR="00095C01" w:rsidRPr="006B26E4" w14:paraId="3A3DB90E" w14:textId="77777777" w:rsidTr="00095C01">
        <w:tc>
          <w:tcPr>
            <w:tcW w:w="1838" w:type="dxa"/>
          </w:tcPr>
          <w:p w14:paraId="56299DC3" w14:textId="15F567D3" w:rsidR="00095C01" w:rsidRPr="006B26E4" w:rsidRDefault="00095C01" w:rsidP="006B26E4">
            <w:pPr>
              <w:jc w:val="left"/>
              <w:rPr>
                <w:rFonts w:ascii="Times New Roman" w:hAnsi="Times New Roman" w:cs="Times New Roman"/>
                <w:sz w:val="24"/>
                <w:szCs w:val="24"/>
              </w:rPr>
            </w:pPr>
            <w:r w:rsidRPr="006B26E4">
              <w:rPr>
                <w:rFonts w:ascii="Times New Roman" w:hAnsi="Times New Roman" w:cs="Times New Roman"/>
                <w:sz w:val="24"/>
                <w:szCs w:val="24"/>
              </w:rPr>
              <w:t>Severe gastrointestinal intolerance</w:t>
            </w:r>
          </w:p>
        </w:tc>
        <w:tc>
          <w:tcPr>
            <w:tcW w:w="6458" w:type="dxa"/>
          </w:tcPr>
          <w:p w14:paraId="159618AF" w14:textId="51C4E259" w:rsidR="00095C01" w:rsidRPr="006B26E4" w:rsidRDefault="00F95D2C" w:rsidP="006B26E4">
            <w:pPr>
              <w:jc w:val="left"/>
              <w:rPr>
                <w:rFonts w:ascii="Times New Roman" w:hAnsi="Times New Roman" w:cs="Times New Roman"/>
                <w:b/>
                <w:bCs/>
                <w:color w:val="000000"/>
                <w:kern w:val="0"/>
                <w:sz w:val="24"/>
                <w:szCs w:val="24"/>
              </w:rPr>
            </w:pPr>
            <w:r w:rsidRPr="006B26E4">
              <w:rPr>
                <w:rFonts w:ascii="Times New Roman" w:hAnsi="Times New Roman" w:cs="Times New Roman"/>
                <w:color w:val="000000"/>
                <w:kern w:val="0"/>
                <w:sz w:val="24"/>
                <w:szCs w:val="24"/>
              </w:rPr>
              <w:t xml:space="preserve">Gastrointestinal tolerance was assessed based on episodes of significant vomiting (defined as the expulsion of gastric contents from the </w:t>
            </w:r>
            <w:proofErr w:type="spellStart"/>
            <w:r w:rsidRPr="006B26E4">
              <w:rPr>
                <w:rFonts w:ascii="Times New Roman" w:hAnsi="Times New Roman" w:cs="Times New Roman"/>
                <w:color w:val="000000"/>
                <w:kern w:val="0"/>
                <w:sz w:val="24"/>
                <w:szCs w:val="24"/>
              </w:rPr>
              <w:t>oro</w:t>
            </w:r>
            <w:proofErr w:type="spellEnd"/>
            <w:r w:rsidRPr="006B26E4">
              <w:rPr>
                <w:rFonts w:ascii="Times New Roman" w:hAnsi="Times New Roman" w:cs="Times New Roman"/>
                <w:color w:val="000000"/>
                <w:kern w:val="0"/>
                <w:sz w:val="24"/>
                <w:szCs w:val="24"/>
              </w:rPr>
              <w:t>- or nasopharynx), abdominal distention (defined as the presence of a tense or rigid abdomen with guarding or rebound on examination), diarrhea (more than 300 mL of liquid stool or more than four loose stools per day), constipation (no stool for more than 6 days), and abdominal pain (defined as feeling pain anywhere between the chest and the groin). We defined as severe gastrointestinal intolerance when the above gastrointestinal intolerance developed and resulted in interruption of enteral nutrition due to prolonged duration and poor response to treatment.</w:t>
            </w:r>
          </w:p>
        </w:tc>
      </w:tr>
      <w:tr w:rsidR="00095C01" w:rsidRPr="006B26E4" w14:paraId="0C23F5EF" w14:textId="77777777" w:rsidTr="00095C01">
        <w:tc>
          <w:tcPr>
            <w:tcW w:w="1838" w:type="dxa"/>
          </w:tcPr>
          <w:p w14:paraId="38A242FE" w14:textId="3584AE26" w:rsidR="00095C01" w:rsidRPr="006B26E4" w:rsidRDefault="00095C01" w:rsidP="006B26E4">
            <w:pPr>
              <w:jc w:val="left"/>
              <w:rPr>
                <w:rFonts w:ascii="Times New Roman" w:hAnsi="Times New Roman" w:cs="Times New Roman"/>
                <w:sz w:val="24"/>
                <w:szCs w:val="24"/>
              </w:rPr>
            </w:pPr>
            <w:r w:rsidRPr="006B26E4">
              <w:rPr>
                <w:rFonts w:ascii="Times New Roman" w:hAnsi="Times New Roman" w:cs="Times New Roman"/>
                <w:sz w:val="24"/>
                <w:szCs w:val="24"/>
              </w:rPr>
              <w:t>Anastomotic bleeding</w:t>
            </w:r>
          </w:p>
        </w:tc>
        <w:tc>
          <w:tcPr>
            <w:tcW w:w="6458" w:type="dxa"/>
          </w:tcPr>
          <w:p w14:paraId="43F0E8E8" w14:textId="3B047A7F" w:rsidR="00095C01" w:rsidRPr="006B26E4" w:rsidRDefault="000D55BB"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After digestive tract reconstruction surgery, bloody drainage fluid, hematemesis or hematochezia appear from the gastrointestinal decompression tube, which may be accompanied by changes in vital signs such as heart rate and blood pressure and decreased hemoglobin concentration. Emergency gastrointestinal endoscopy was performed to confirm the diagnosis when necessary. </w:t>
            </w:r>
          </w:p>
        </w:tc>
      </w:tr>
      <w:tr w:rsidR="00095C01" w:rsidRPr="006B26E4" w14:paraId="6BF1E91C" w14:textId="77777777" w:rsidTr="00095C01">
        <w:tc>
          <w:tcPr>
            <w:tcW w:w="1838" w:type="dxa"/>
          </w:tcPr>
          <w:p w14:paraId="761C0CFD" w14:textId="2F295592" w:rsidR="00095C01" w:rsidRPr="006B26E4" w:rsidRDefault="00095C01" w:rsidP="006B26E4">
            <w:pPr>
              <w:jc w:val="left"/>
              <w:rPr>
                <w:rFonts w:ascii="Times New Roman" w:hAnsi="Times New Roman" w:cs="Times New Roman"/>
                <w:sz w:val="24"/>
                <w:szCs w:val="24"/>
              </w:rPr>
            </w:pPr>
            <w:r w:rsidRPr="006B26E4">
              <w:rPr>
                <w:rFonts w:ascii="Times New Roman" w:hAnsi="Times New Roman" w:cs="Times New Roman"/>
                <w:sz w:val="24"/>
                <w:szCs w:val="24"/>
              </w:rPr>
              <w:lastRenderedPageBreak/>
              <w:t>Intra-abdominal bleeding</w:t>
            </w:r>
          </w:p>
        </w:tc>
        <w:tc>
          <w:tcPr>
            <w:tcW w:w="6458" w:type="dxa"/>
          </w:tcPr>
          <w:p w14:paraId="2D2B29DE" w14:textId="75516BD8" w:rsidR="006B1E55" w:rsidRPr="006B26E4" w:rsidRDefault="006B1E55"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Abdominal tenderness with decreased bowel sounds, abdominal distension, nausea, decreased hematocrit, tachycardia, oliguria, and bloody abdominal drainage after major gastrointestinal surgery often indicate intra-abdominal bleeding. CT and selective angiography can assist in the diagnosis.</w:t>
            </w:r>
          </w:p>
        </w:tc>
      </w:tr>
      <w:tr w:rsidR="00095C01" w:rsidRPr="006B26E4" w14:paraId="3F1BF8EC" w14:textId="77777777" w:rsidTr="00095C01">
        <w:tc>
          <w:tcPr>
            <w:tcW w:w="1838" w:type="dxa"/>
          </w:tcPr>
          <w:p w14:paraId="4AF7FD35" w14:textId="0A28B1B2" w:rsidR="00095C01" w:rsidRPr="006B26E4" w:rsidRDefault="00095C01" w:rsidP="006B26E4">
            <w:pPr>
              <w:jc w:val="left"/>
              <w:rPr>
                <w:rFonts w:ascii="Times New Roman" w:hAnsi="Times New Roman" w:cs="Times New Roman"/>
                <w:sz w:val="24"/>
                <w:szCs w:val="24"/>
              </w:rPr>
            </w:pPr>
            <w:r w:rsidRPr="006B26E4">
              <w:rPr>
                <w:rFonts w:ascii="Times New Roman" w:hAnsi="Times New Roman" w:cs="Times New Roman"/>
                <w:sz w:val="24"/>
                <w:szCs w:val="24"/>
              </w:rPr>
              <w:t>Venous thrombosis lower limb</w:t>
            </w:r>
          </w:p>
        </w:tc>
        <w:tc>
          <w:tcPr>
            <w:tcW w:w="6458" w:type="dxa"/>
          </w:tcPr>
          <w:p w14:paraId="26B9C088" w14:textId="4598949D" w:rsidR="00810737" w:rsidRPr="006B26E4" w:rsidRDefault="00810737"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Preoperative lower limb venous ultrasonography showed no abnormalities, postoperative D-dimer elevation, with or without lower limb swelling and other manifestations, and venous thrombosis was diagnosed by lower limb venous ultrasonography.</w:t>
            </w:r>
          </w:p>
        </w:tc>
      </w:tr>
    </w:tbl>
    <w:p w14:paraId="4B0732EE" w14:textId="7DB8BA09" w:rsidR="007349D8" w:rsidRPr="006B26E4" w:rsidRDefault="007349D8" w:rsidP="006B26E4">
      <w:pPr>
        <w:autoSpaceDE w:val="0"/>
        <w:autoSpaceDN w:val="0"/>
        <w:adjustRightInd w:val="0"/>
        <w:jc w:val="left"/>
        <w:rPr>
          <w:rFonts w:ascii="Times New Roman" w:eastAsia="宋体" w:hAnsi="Times New Roman" w:cs="Times New Roman"/>
          <w:color w:val="000000"/>
          <w:kern w:val="0"/>
          <w:sz w:val="24"/>
          <w:szCs w:val="24"/>
        </w:rPr>
      </w:pPr>
    </w:p>
    <w:p w14:paraId="32C5DCA3" w14:textId="6BAE2C4F" w:rsidR="00095C01" w:rsidRPr="006B26E4" w:rsidRDefault="00095C01" w:rsidP="006B26E4">
      <w:pPr>
        <w:autoSpaceDE w:val="0"/>
        <w:autoSpaceDN w:val="0"/>
        <w:adjustRightInd w:val="0"/>
        <w:jc w:val="left"/>
        <w:rPr>
          <w:rFonts w:ascii="Times New Roman" w:eastAsia="宋体" w:hAnsi="Times New Roman" w:cs="Times New Roman"/>
          <w:color w:val="000000"/>
          <w:kern w:val="0"/>
          <w:sz w:val="24"/>
          <w:szCs w:val="24"/>
        </w:rPr>
      </w:pPr>
    </w:p>
    <w:p w14:paraId="13E6BD66" w14:textId="15FCBEB6" w:rsidR="00095C01" w:rsidRPr="006B26E4" w:rsidRDefault="00095C01" w:rsidP="006B26E4">
      <w:pPr>
        <w:autoSpaceDE w:val="0"/>
        <w:autoSpaceDN w:val="0"/>
        <w:adjustRightInd w:val="0"/>
        <w:jc w:val="left"/>
        <w:rPr>
          <w:rFonts w:ascii="Times New Roman" w:eastAsia="宋体" w:hAnsi="Times New Roman" w:cs="Times New Roman"/>
          <w:color w:val="000000"/>
          <w:kern w:val="0"/>
          <w:sz w:val="24"/>
          <w:szCs w:val="24"/>
        </w:rPr>
      </w:pPr>
    </w:p>
    <w:p w14:paraId="1C2CF8A1" w14:textId="044AE7EC" w:rsidR="00095C01" w:rsidRPr="006B26E4" w:rsidRDefault="00095C01" w:rsidP="006B26E4">
      <w:pPr>
        <w:autoSpaceDE w:val="0"/>
        <w:autoSpaceDN w:val="0"/>
        <w:adjustRightInd w:val="0"/>
        <w:jc w:val="left"/>
        <w:rPr>
          <w:rFonts w:ascii="Times New Roman" w:eastAsia="宋体" w:hAnsi="Times New Roman" w:cs="Times New Roman"/>
          <w:color w:val="000000"/>
          <w:kern w:val="0"/>
          <w:sz w:val="24"/>
          <w:szCs w:val="24"/>
        </w:rPr>
      </w:pPr>
    </w:p>
    <w:p w14:paraId="48AFFB63" w14:textId="224BD6B7" w:rsidR="00095C01" w:rsidRPr="006B26E4" w:rsidRDefault="00095C01" w:rsidP="006B26E4">
      <w:pPr>
        <w:autoSpaceDE w:val="0"/>
        <w:autoSpaceDN w:val="0"/>
        <w:adjustRightInd w:val="0"/>
        <w:jc w:val="left"/>
        <w:rPr>
          <w:rFonts w:ascii="Times New Roman" w:eastAsia="宋体" w:hAnsi="Times New Roman" w:cs="Times New Roman"/>
          <w:color w:val="000000"/>
          <w:kern w:val="0"/>
          <w:sz w:val="24"/>
          <w:szCs w:val="24"/>
        </w:rPr>
      </w:pPr>
    </w:p>
    <w:p w14:paraId="307EFAF9" w14:textId="77777777" w:rsidR="00095C01" w:rsidRPr="006B26E4" w:rsidRDefault="00095C01" w:rsidP="006B26E4">
      <w:pPr>
        <w:autoSpaceDE w:val="0"/>
        <w:autoSpaceDN w:val="0"/>
        <w:adjustRightInd w:val="0"/>
        <w:jc w:val="left"/>
        <w:rPr>
          <w:rFonts w:ascii="Times New Roman" w:eastAsia="宋体" w:hAnsi="Times New Roman" w:cs="Times New Roman"/>
          <w:color w:val="000000"/>
          <w:kern w:val="0"/>
          <w:sz w:val="24"/>
          <w:szCs w:val="24"/>
        </w:rPr>
      </w:pPr>
    </w:p>
    <w:p w14:paraId="36D7C686" w14:textId="667A4C0E" w:rsidR="007349D8" w:rsidRPr="006B26E4" w:rsidRDefault="007349D8" w:rsidP="006B26E4">
      <w:pPr>
        <w:jc w:val="left"/>
        <w:rPr>
          <w:rFonts w:ascii="Times New Roman" w:eastAsia="宋体" w:hAnsi="Times New Roman" w:cs="Times New Roman"/>
          <w:color w:val="000000"/>
          <w:kern w:val="0"/>
          <w:sz w:val="24"/>
          <w:szCs w:val="24"/>
        </w:rPr>
      </w:pPr>
      <w:r w:rsidRPr="006B26E4">
        <w:rPr>
          <w:rFonts w:ascii="Times New Roman" w:eastAsia="宋体" w:hAnsi="Times New Roman" w:cs="Times New Roman"/>
          <w:color w:val="000000"/>
          <w:kern w:val="0"/>
          <w:sz w:val="24"/>
          <w:szCs w:val="24"/>
        </w:rPr>
        <w:t xml:space="preserve">eTable3. Laboratory data for amino acid </w:t>
      </w:r>
      <w:r w:rsidR="00444336" w:rsidRPr="006B26E4">
        <w:rPr>
          <w:rFonts w:ascii="Times New Roman" w:eastAsia="宋体" w:hAnsi="Times New Roman" w:cs="Times New Roman"/>
          <w:color w:val="000000"/>
          <w:kern w:val="0"/>
          <w:sz w:val="24"/>
          <w:szCs w:val="24"/>
        </w:rPr>
        <w:t>supplementation and standard care</w:t>
      </w:r>
      <w:r w:rsidRPr="006B26E4">
        <w:rPr>
          <w:rFonts w:ascii="Times New Roman" w:eastAsia="宋体" w:hAnsi="Times New Roman" w:cs="Times New Roman"/>
          <w:color w:val="000000"/>
          <w:kern w:val="0"/>
          <w:sz w:val="24"/>
          <w:szCs w:val="24"/>
        </w:rPr>
        <w:t xml:space="preserve"> groups (Intention-to-Treat Population).</w:t>
      </w:r>
    </w:p>
    <w:tbl>
      <w:tblPr>
        <w:tblStyle w:val="a9"/>
        <w:tblW w:w="8084" w:type="dxa"/>
        <w:jc w:val="center"/>
        <w:tblLayout w:type="fixed"/>
        <w:tblLook w:val="04A0" w:firstRow="1" w:lastRow="0" w:firstColumn="1" w:lastColumn="0" w:noHBand="0" w:noVBand="1"/>
      </w:tblPr>
      <w:tblGrid>
        <w:gridCol w:w="2547"/>
        <w:gridCol w:w="2268"/>
        <w:gridCol w:w="2268"/>
        <w:gridCol w:w="1001"/>
      </w:tblGrid>
      <w:tr w:rsidR="007349D8" w:rsidRPr="006B26E4" w14:paraId="10100AEC" w14:textId="77777777" w:rsidTr="00444336">
        <w:trPr>
          <w:jc w:val="center"/>
        </w:trPr>
        <w:tc>
          <w:tcPr>
            <w:tcW w:w="2547" w:type="dxa"/>
          </w:tcPr>
          <w:p w14:paraId="0EE7D2EE" w14:textId="77777777" w:rsidR="007349D8" w:rsidRPr="006B26E4" w:rsidRDefault="007349D8" w:rsidP="006B26E4">
            <w:pPr>
              <w:jc w:val="left"/>
              <w:rPr>
                <w:rFonts w:ascii="Times New Roman" w:hAnsi="Times New Roman" w:cs="Times New Roman"/>
                <w:sz w:val="24"/>
                <w:szCs w:val="24"/>
              </w:rPr>
            </w:pPr>
            <w:r w:rsidRPr="006B26E4">
              <w:rPr>
                <w:rFonts w:ascii="Times New Roman" w:hAnsi="Times New Roman" w:cs="Times New Roman"/>
                <w:sz w:val="24"/>
                <w:szCs w:val="24"/>
              </w:rPr>
              <w:t>Variable</w:t>
            </w:r>
          </w:p>
        </w:tc>
        <w:tc>
          <w:tcPr>
            <w:tcW w:w="2268" w:type="dxa"/>
          </w:tcPr>
          <w:p w14:paraId="6E93BC8A" w14:textId="77777777" w:rsidR="007349D8" w:rsidRPr="006B26E4" w:rsidRDefault="007349D8" w:rsidP="006B26E4">
            <w:pPr>
              <w:jc w:val="left"/>
              <w:rPr>
                <w:rFonts w:ascii="Times New Roman" w:hAnsi="Times New Roman" w:cs="Times New Roman"/>
                <w:sz w:val="24"/>
                <w:szCs w:val="24"/>
              </w:rPr>
            </w:pPr>
            <w:r w:rsidRPr="006B26E4">
              <w:rPr>
                <w:rFonts w:ascii="Times New Roman" w:hAnsi="Times New Roman" w:cs="Times New Roman"/>
                <w:sz w:val="24"/>
                <w:szCs w:val="24"/>
              </w:rPr>
              <w:t>AAS(n=204)</w:t>
            </w:r>
          </w:p>
        </w:tc>
        <w:tc>
          <w:tcPr>
            <w:tcW w:w="2268" w:type="dxa"/>
          </w:tcPr>
          <w:p w14:paraId="34B4F04C" w14:textId="77777777" w:rsidR="007349D8" w:rsidRPr="006B26E4" w:rsidRDefault="007349D8" w:rsidP="006B26E4">
            <w:pPr>
              <w:jc w:val="left"/>
              <w:rPr>
                <w:rFonts w:ascii="Times New Roman" w:hAnsi="Times New Roman" w:cs="Times New Roman"/>
                <w:sz w:val="24"/>
                <w:szCs w:val="24"/>
              </w:rPr>
            </w:pPr>
            <w:r w:rsidRPr="006B26E4">
              <w:rPr>
                <w:rFonts w:ascii="Times New Roman" w:hAnsi="Times New Roman" w:cs="Times New Roman"/>
                <w:sz w:val="24"/>
                <w:szCs w:val="24"/>
              </w:rPr>
              <w:t>SC(n=203)</w:t>
            </w:r>
          </w:p>
        </w:tc>
        <w:tc>
          <w:tcPr>
            <w:tcW w:w="1001" w:type="dxa"/>
          </w:tcPr>
          <w:p w14:paraId="1C735852" w14:textId="77777777" w:rsidR="007349D8" w:rsidRPr="006B26E4" w:rsidRDefault="007349D8" w:rsidP="006B26E4">
            <w:pPr>
              <w:jc w:val="left"/>
              <w:rPr>
                <w:rFonts w:ascii="Times New Roman" w:hAnsi="Times New Roman" w:cs="Times New Roman"/>
                <w:sz w:val="24"/>
                <w:szCs w:val="24"/>
              </w:rPr>
            </w:pPr>
            <w:r w:rsidRPr="006B26E4">
              <w:rPr>
                <w:rFonts w:ascii="Times New Roman" w:hAnsi="Times New Roman" w:cs="Times New Roman"/>
                <w:sz w:val="24"/>
                <w:szCs w:val="24"/>
              </w:rPr>
              <w:t>P value</w:t>
            </w:r>
          </w:p>
        </w:tc>
      </w:tr>
      <w:tr w:rsidR="00444336" w:rsidRPr="006B26E4" w14:paraId="5D41591F" w14:textId="77777777" w:rsidTr="00444336">
        <w:trPr>
          <w:jc w:val="center"/>
        </w:trPr>
        <w:tc>
          <w:tcPr>
            <w:tcW w:w="2547" w:type="dxa"/>
          </w:tcPr>
          <w:p w14:paraId="7E1235D6" w14:textId="5B88A0E5" w:rsidR="00444336" w:rsidRPr="006B26E4" w:rsidRDefault="00444336" w:rsidP="006B26E4">
            <w:pPr>
              <w:jc w:val="left"/>
              <w:rPr>
                <w:rFonts w:ascii="Times New Roman" w:hAnsi="Times New Roman" w:cs="Times New Roman"/>
                <w:b/>
                <w:bCs/>
                <w:sz w:val="24"/>
                <w:szCs w:val="24"/>
              </w:rPr>
            </w:pPr>
            <w:r w:rsidRPr="006B26E4">
              <w:rPr>
                <w:rFonts w:ascii="Times New Roman" w:hAnsi="Times New Roman" w:cs="Times New Roman"/>
                <w:b/>
                <w:bCs/>
                <w:sz w:val="24"/>
                <w:szCs w:val="24"/>
              </w:rPr>
              <w:t>Nutritional indicators</w:t>
            </w:r>
          </w:p>
        </w:tc>
        <w:tc>
          <w:tcPr>
            <w:tcW w:w="2268" w:type="dxa"/>
          </w:tcPr>
          <w:p w14:paraId="1BA86096" w14:textId="77777777" w:rsidR="00444336" w:rsidRPr="006B26E4" w:rsidRDefault="00444336" w:rsidP="006B26E4">
            <w:pPr>
              <w:jc w:val="left"/>
              <w:rPr>
                <w:rFonts w:ascii="Times New Roman" w:hAnsi="Times New Roman" w:cs="Times New Roman"/>
                <w:sz w:val="24"/>
                <w:szCs w:val="24"/>
              </w:rPr>
            </w:pPr>
          </w:p>
        </w:tc>
        <w:tc>
          <w:tcPr>
            <w:tcW w:w="2268" w:type="dxa"/>
          </w:tcPr>
          <w:p w14:paraId="258E0820" w14:textId="77777777" w:rsidR="00444336" w:rsidRPr="006B26E4" w:rsidRDefault="00444336" w:rsidP="006B26E4">
            <w:pPr>
              <w:jc w:val="left"/>
              <w:rPr>
                <w:rFonts w:ascii="Times New Roman" w:hAnsi="Times New Roman" w:cs="Times New Roman"/>
                <w:sz w:val="24"/>
                <w:szCs w:val="24"/>
              </w:rPr>
            </w:pPr>
          </w:p>
        </w:tc>
        <w:tc>
          <w:tcPr>
            <w:tcW w:w="1001" w:type="dxa"/>
          </w:tcPr>
          <w:p w14:paraId="54DA7EDA" w14:textId="77777777" w:rsidR="00444336" w:rsidRPr="006B26E4" w:rsidRDefault="00444336" w:rsidP="006B26E4">
            <w:pPr>
              <w:jc w:val="left"/>
              <w:rPr>
                <w:rFonts w:ascii="Times New Roman" w:hAnsi="Times New Roman" w:cs="Times New Roman"/>
                <w:sz w:val="24"/>
                <w:szCs w:val="24"/>
              </w:rPr>
            </w:pPr>
          </w:p>
        </w:tc>
      </w:tr>
      <w:tr w:rsidR="00C35219" w:rsidRPr="006B26E4" w14:paraId="126B32FE" w14:textId="77777777" w:rsidTr="0051649F">
        <w:trPr>
          <w:jc w:val="center"/>
        </w:trPr>
        <w:tc>
          <w:tcPr>
            <w:tcW w:w="2547" w:type="dxa"/>
          </w:tcPr>
          <w:p w14:paraId="12262925" w14:textId="6C05DAF4"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Albumin, median (IQR),</w:t>
            </w:r>
            <w:r w:rsidRPr="006B26E4">
              <w:rPr>
                <w:rFonts w:ascii="Times New Roman" w:hAnsi="Times New Roman" w:cs="Times New Roman"/>
                <w:color w:val="333333"/>
                <w:sz w:val="24"/>
                <w:szCs w:val="24"/>
                <w:shd w:val="clear" w:color="auto" w:fill="FFFFFF"/>
              </w:rPr>
              <w:t xml:space="preserve"> </w:t>
            </w:r>
            <w:r w:rsidRPr="006B26E4">
              <w:rPr>
                <w:rFonts w:ascii="Times New Roman" w:hAnsi="Times New Roman" w:cs="Times New Roman"/>
                <w:sz w:val="24"/>
                <w:szCs w:val="24"/>
              </w:rPr>
              <w:t>g/L</w:t>
            </w:r>
          </w:p>
        </w:tc>
        <w:tc>
          <w:tcPr>
            <w:tcW w:w="2268" w:type="dxa"/>
          </w:tcPr>
          <w:p w14:paraId="5D05341A" w14:textId="77777777" w:rsidR="00C35219" w:rsidRPr="006B26E4" w:rsidRDefault="00C35219" w:rsidP="006B26E4">
            <w:pPr>
              <w:jc w:val="left"/>
              <w:rPr>
                <w:rFonts w:ascii="Times New Roman" w:hAnsi="Times New Roman" w:cs="Times New Roman"/>
                <w:sz w:val="24"/>
                <w:szCs w:val="24"/>
              </w:rPr>
            </w:pPr>
          </w:p>
        </w:tc>
        <w:tc>
          <w:tcPr>
            <w:tcW w:w="2268" w:type="dxa"/>
          </w:tcPr>
          <w:p w14:paraId="2BACA41C" w14:textId="77777777" w:rsidR="00C35219" w:rsidRPr="006B26E4" w:rsidRDefault="00C35219" w:rsidP="006B26E4">
            <w:pPr>
              <w:jc w:val="left"/>
              <w:rPr>
                <w:rFonts w:ascii="Times New Roman" w:hAnsi="Times New Roman" w:cs="Times New Roman"/>
                <w:sz w:val="24"/>
                <w:szCs w:val="24"/>
              </w:rPr>
            </w:pPr>
          </w:p>
        </w:tc>
        <w:tc>
          <w:tcPr>
            <w:tcW w:w="1001" w:type="dxa"/>
          </w:tcPr>
          <w:p w14:paraId="192097C5" w14:textId="77777777" w:rsidR="00C35219" w:rsidRPr="006B26E4" w:rsidRDefault="00C35219" w:rsidP="006B26E4">
            <w:pPr>
              <w:jc w:val="left"/>
              <w:rPr>
                <w:rFonts w:ascii="Times New Roman" w:hAnsi="Times New Roman" w:cs="Times New Roman"/>
                <w:sz w:val="24"/>
                <w:szCs w:val="24"/>
              </w:rPr>
            </w:pPr>
          </w:p>
        </w:tc>
      </w:tr>
      <w:tr w:rsidR="00C35219" w:rsidRPr="006B26E4" w14:paraId="44AC676B" w14:textId="77777777" w:rsidTr="0051649F">
        <w:trPr>
          <w:jc w:val="center"/>
        </w:trPr>
        <w:tc>
          <w:tcPr>
            <w:tcW w:w="2547" w:type="dxa"/>
          </w:tcPr>
          <w:p w14:paraId="358FE642" w14:textId="0ADB674A"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6C813D5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35.45(33.45-37.38)</w:t>
            </w:r>
          </w:p>
        </w:tc>
        <w:tc>
          <w:tcPr>
            <w:tcW w:w="2268" w:type="dxa"/>
          </w:tcPr>
          <w:p w14:paraId="351B9B8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35.40(32.30-37.10)</w:t>
            </w:r>
          </w:p>
        </w:tc>
        <w:tc>
          <w:tcPr>
            <w:tcW w:w="1001" w:type="dxa"/>
          </w:tcPr>
          <w:p w14:paraId="7F2B8C25"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.095</w:t>
            </w:r>
          </w:p>
        </w:tc>
      </w:tr>
      <w:tr w:rsidR="00C35219" w:rsidRPr="006B26E4" w14:paraId="0B084C0B" w14:textId="77777777" w:rsidTr="0051649F">
        <w:trPr>
          <w:jc w:val="center"/>
        </w:trPr>
        <w:tc>
          <w:tcPr>
            <w:tcW w:w="2547" w:type="dxa"/>
          </w:tcPr>
          <w:p w14:paraId="2508570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4BFE80C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36.50(34.10-38.20)</w:t>
            </w:r>
          </w:p>
        </w:tc>
        <w:tc>
          <w:tcPr>
            <w:tcW w:w="2268" w:type="dxa"/>
          </w:tcPr>
          <w:p w14:paraId="7D9E393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35.90(34.0-38.60)</w:t>
            </w:r>
          </w:p>
        </w:tc>
        <w:tc>
          <w:tcPr>
            <w:tcW w:w="1001" w:type="dxa"/>
          </w:tcPr>
          <w:p w14:paraId="3A05C94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.541</w:t>
            </w:r>
          </w:p>
        </w:tc>
      </w:tr>
      <w:tr w:rsidR="00C35219" w:rsidRPr="006B26E4" w14:paraId="3519617F" w14:textId="77777777" w:rsidTr="0051649F">
        <w:trPr>
          <w:jc w:val="center"/>
        </w:trPr>
        <w:tc>
          <w:tcPr>
            <w:tcW w:w="2547" w:type="dxa"/>
          </w:tcPr>
          <w:p w14:paraId="5859F6E5"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0E61922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37.05(35.30-39.00)</w:t>
            </w:r>
          </w:p>
        </w:tc>
        <w:tc>
          <w:tcPr>
            <w:tcW w:w="2268" w:type="dxa"/>
          </w:tcPr>
          <w:p w14:paraId="503179C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37.30(35.2-39.2)</w:t>
            </w:r>
          </w:p>
        </w:tc>
        <w:tc>
          <w:tcPr>
            <w:tcW w:w="1001" w:type="dxa"/>
          </w:tcPr>
          <w:p w14:paraId="151A82D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.854</w:t>
            </w:r>
          </w:p>
        </w:tc>
      </w:tr>
      <w:tr w:rsidR="00C35219" w:rsidRPr="006B26E4" w14:paraId="7D1115A8" w14:textId="77777777" w:rsidTr="0051649F">
        <w:trPr>
          <w:jc w:val="center"/>
        </w:trPr>
        <w:tc>
          <w:tcPr>
            <w:tcW w:w="2547" w:type="dxa"/>
          </w:tcPr>
          <w:p w14:paraId="29BE0940" w14:textId="3CFE163F"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Prealbumin, mean (SD), mg/L</w:t>
            </w:r>
          </w:p>
        </w:tc>
        <w:tc>
          <w:tcPr>
            <w:tcW w:w="2268" w:type="dxa"/>
          </w:tcPr>
          <w:p w14:paraId="7A7593FE" w14:textId="77777777" w:rsidR="00C35219" w:rsidRPr="006B26E4" w:rsidRDefault="00C35219" w:rsidP="006B26E4">
            <w:pPr>
              <w:jc w:val="left"/>
              <w:rPr>
                <w:rFonts w:ascii="Times New Roman" w:hAnsi="Times New Roman" w:cs="Times New Roman"/>
                <w:sz w:val="24"/>
                <w:szCs w:val="24"/>
              </w:rPr>
            </w:pPr>
          </w:p>
        </w:tc>
        <w:tc>
          <w:tcPr>
            <w:tcW w:w="2268" w:type="dxa"/>
          </w:tcPr>
          <w:p w14:paraId="0BBB7CE0" w14:textId="77777777" w:rsidR="00C35219" w:rsidRPr="006B26E4" w:rsidRDefault="00C35219" w:rsidP="006B26E4">
            <w:pPr>
              <w:jc w:val="left"/>
              <w:rPr>
                <w:rFonts w:ascii="Times New Roman" w:hAnsi="Times New Roman" w:cs="Times New Roman"/>
                <w:sz w:val="24"/>
                <w:szCs w:val="24"/>
              </w:rPr>
            </w:pPr>
          </w:p>
        </w:tc>
        <w:tc>
          <w:tcPr>
            <w:tcW w:w="1001" w:type="dxa"/>
          </w:tcPr>
          <w:p w14:paraId="32B24BC2" w14:textId="77777777" w:rsidR="00C35219" w:rsidRPr="006B26E4" w:rsidRDefault="00C35219" w:rsidP="006B26E4">
            <w:pPr>
              <w:jc w:val="left"/>
              <w:rPr>
                <w:rFonts w:ascii="Times New Roman" w:hAnsi="Times New Roman" w:cs="Times New Roman"/>
                <w:sz w:val="24"/>
                <w:szCs w:val="24"/>
              </w:rPr>
            </w:pPr>
          </w:p>
        </w:tc>
      </w:tr>
      <w:tr w:rsidR="00C35219" w:rsidRPr="006B26E4" w14:paraId="0BF95350" w14:textId="77777777" w:rsidTr="0051649F">
        <w:trPr>
          <w:jc w:val="center"/>
        </w:trPr>
        <w:tc>
          <w:tcPr>
            <w:tcW w:w="2547" w:type="dxa"/>
          </w:tcPr>
          <w:p w14:paraId="1378D97A" w14:textId="64175392"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1E3BD22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176.41(40.97)</w:t>
            </w:r>
          </w:p>
        </w:tc>
        <w:tc>
          <w:tcPr>
            <w:tcW w:w="2268" w:type="dxa"/>
          </w:tcPr>
          <w:p w14:paraId="77F9B17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172.17(38.31)</w:t>
            </w:r>
          </w:p>
        </w:tc>
        <w:tc>
          <w:tcPr>
            <w:tcW w:w="1001" w:type="dxa"/>
          </w:tcPr>
          <w:p w14:paraId="41198B1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.282</w:t>
            </w:r>
          </w:p>
        </w:tc>
      </w:tr>
      <w:tr w:rsidR="00C35219" w:rsidRPr="006B26E4" w14:paraId="21F609E2" w14:textId="77777777" w:rsidTr="0051649F">
        <w:trPr>
          <w:jc w:val="center"/>
        </w:trPr>
        <w:tc>
          <w:tcPr>
            <w:tcW w:w="2547" w:type="dxa"/>
          </w:tcPr>
          <w:p w14:paraId="76FDDDC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0431301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142.99(33.35)</w:t>
            </w:r>
          </w:p>
        </w:tc>
        <w:tc>
          <w:tcPr>
            <w:tcW w:w="2268" w:type="dxa"/>
          </w:tcPr>
          <w:p w14:paraId="6E0DFF3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133.83(36.95)</w:t>
            </w:r>
          </w:p>
        </w:tc>
        <w:tc>
          <w:tcPr>
            <w:tcW w:w="1001" w:type="dxa"/>
          </w:tcPr>
          <w:p w14:paraId="2A0521FF" w14:textId="77777777" w:rsidR="00C35219" w:rsidRPr="006B26E4" w:rsidRDefault="00C35219"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.009</w:t>
            </w:r>
          </w:p>
        </w:tc>
      </w:tr>
      <w:tr w:rsidR="00C35219" w:rsidRPr="006B26E4" w14:paraId="7E14C546" w14:textId="77777777" w:rsidTr="0051649F">
        <w:trPr>
          <w:jc w:val="center"/>
        </w:trPr>
        <w:tc>
          <w:tcPr>
            <w:tcW w:w="2547" w:type="dxa"/>
          </w:tcPr>
          <w:p w14:paraId="76E5D93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6ACA58E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147.72(37.57)</w:t>
            </w:r>
          </w:p>
        </w:tc>
        <w:tc>
          <w:tcPr>
            <w:tcW w:w="2268" w:type="dxa"/>
          </w:tcPr>
          <w:p w14:paraId="6FC1C55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135.32(42.90)</w:t>
            </w:r>
          </w:p>
        </w:tc>
        <w:tc>
          <w:tcPr>
            <w:tcW w:w="1001" w:type="dxa"/>
          </w:tcPr>
          <w:p w14:paraId="77BBE388" w14:textId="77777777" w:rsidR="00C35219" w:rsidRPr="006B26E4" w:rsidRDefault="00C35219"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.014</w:t>
            </w:r>
          </w:p>
        </w:tc>
      </w:tr>
      <w:tr w:rsidR="00C35219" w:rsidRPr="006B26E4" w14:paraId="3CE73107" w14:textId="77777777" w:rsidTr="0051649F">
        <w:trPr>
          <w:jc w:val="center"/>
        </w:trPr>
        <w:tc>
          <w:tcPr>
            <w:tcW w:w="2547" w:type="dxa"/>
          </w:tcPr>
          <w:p w14:paraId="7DE10BC8" w14:textId="22776C0B"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Total protein, median (IQR),</w:t>
            </w:r>
            <w:r w:rsidRPr="006B26E4">
              <w:rPr>
                <w:rFonts w:ascii="Times New Roman" w:hAnsi="Times New Roman" w:cs="Times New Roman"/>
                <w:color w:val="333333"/>
                <w:sz w:val="24"/>
                <w:szCs w:val="24"/>
                <w:shd w:val="clear" w:color="auto" w:fill="FFFFFF"/>
              </w:rPr>
              <w:t xml:space="preserve"> </w:t>
            </w:r>
            <w:r w:rsidRPr="006B26E4">
              <w:rPr>
                <w:rFonts w:ascii="Times New Roman" w:hAnsi="Times New Roman" w:cs="Times New Roman"/>
                <w:sz w:val="24"/>
                <w:szCs w:val="24"/>
              </w:rPr>
              <w:t>g/L</w:t>
            </w:r>
          </w:p>
        </w:tc>
        <w:tc>
          <w:tcPr>
            <w:tcW w:w="2268" w:type="dxa"/>
          </w:tcPr>
          <w:p w14:paraId="3D8DF383" w14:textId="77777777" w:rsidR="00C35219" w:rsidRPr="006B26E4" w:rsidRDefault="00C35219" w:rsidP="006B26E4">
            <w:pPr>
              <w:jc w:val="left"/>
              <w:rPr>
                <w:rFonts w:ascii="Times New Roman" w:hAnsi="Times New Roman" w:cs="Times New Roman"/>
                <w:sz w:val="24"/>
                <w:szCs w:val="24"/>
              </w:rPr>
            </w:pPr>
          </w:p>
        </w:tc>
        <w:tc>
          <w:tcPr>
            <w:tcW w:w="2268" w:type="dxa"/>
          </w:tcPr>
          <w:p w14:paraId="09C3CC2C" w14:textId="77777777" w:rsidR="00C35219" w:rsidRPr="006B26E4" w:rsidRDefault="00C35219" w:rsidP="006B26E4">
            <w:pPr>
              <w:jc w:val="left"/>
              <w:rPr>
                <w:rFonts w:ascii="Times New Roman" w:hAnsi="Times New Roman" w:cs="Times New Roman"/>
                <w:sz w:val="24"/>
                <w:szCs w:val="24"/>
              </w:rPr>
            </w:pPr>
          </w:p>
        </w:tc>
        <w:tc>
          <w:tcPr>
            <w:tcW w:w="1001" w:type="dxa"/>
          </w:tcPr>
          <w:p w14:paraId="377C76D2" w14:textId="77777777" w:rsidR="00C35219" w:rsidRPr="006B26E4" w:rsidRDefault="00C35219" w:rsidP="006B26E4">
            <w:pPr>
              <w:jc w:val="left"/>
              <w:rPr>
                <w:rFonts w:ascii="Times New Roman" w:hAnsi="Times New Roman" w:cs="Times New Roman"/>
                <w:sz w:val="24"/>
                <w:szCs w:val="24"/>
              </w:rPr>
            </w:pPr>
          </w:p>
        </w:tc>
      </w:tr>
      <w:tr w:rsidR="00C35219" w:rsidRPr="006B26E4" w14:paraId="02F4E270" w14:textId="77777777" w:rsidTr="0051649F">
        <w:trPr>
          <w:jc w:val="center"/>
        </w:trPr>
        <w:tc>
          <w:tcPr>
            <w:tcW w:w="2547" w:type="dxa"/>
          </w:tcPr>
          <w:p w14:paraId="0C50B21D" w14:textId="6DEDEB51"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0ECDAA7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59.70(55.20-62.10)</w:t>
            </w:r>
          </w:p>
        </w:tc>
        <w:tc>
          <w:tcPr>
            <w:tcW w:w="2268" w:type="dxa"/>
          </w:tcPr>
          <w:p w14:paraId="0311B6A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58.10(55.00-61.53)</w:t>
            </w:r>
          </w:p>
        </w:tc>
        <w:tc>
          <w:tcPr>
            <w:tcW w:w="1001" w:type="dxa"/>
          </w:tcPr>
          <w:p w14:paraId="5999F91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.077</w:t>
            </w:r>
          </w:p>
        </w:tc>
      </w:tr>
      <w:tr w:rsidR="00C35219" w:rsidRPr="006B26E4" w14:paraId="6EB058F1" w14:textId="77777777" w:rsidTr="0051649F">
        <w:trPr>
          <w:jc w:val="center"/>
        </w:trPr>
        <w:tc>
          <w:tcPr>
            <w:tcW w:w="2547" w:type="dxa"/>
          </w:tcPr>
          <w:p w14:paraId="079FA45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126FE27E"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60.40(56.90-63.70)</w:t>
            </w:r>
          </w:p>
        </w:tc>
        <w:tc>
          <w:tcPr>
            <w:tcW w:w="2268" w:type="dxa"/>
          </w:tcPr>
          <w:p w14:paraId="6950BA2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59.50(54.58-63.63)</w:t>
            </w:r>
          </w:p>
        </w:tc>
        <w:tc>
          <w:tcPr>
            <w:tcW w:w="1001" w:type="dxa"/>
          </w:tcPr>
          <w:p w14:paraId="59034D1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.025</w:t>
            </w:r>
          </w:p>
        </w:tc>
      </w:tr>
      <w:tr w:rsidR="00C35219" w:rsidRPr="006B26E4" w14:paraId="7E5A6A60" w14:textId="77777777" w:rsidTr="0051649F">
        <w:trPr>
          <w:jc w:val="center"/>
        </w:trPr>
        <w:tc>
          <w:tcPr>
            <w:tcW w:w="2547" w:type="dxa"/>
          </w:tcPr>
          <w:p w14:paraId="7E51189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082999F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62.30(58.30-65.30)</w:t>
            </w:r>
          </w:p>
        </w:tc>
        <w:tc>
          <w:tcPr>
            <w:tcW w:w="2268" w:type="dxa"/>
          </w:tcPr>
          <w:p w14:paraId="3F03B63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61.40(56.98-64.85)</w:t>
            </w:r>
          </w:p>
        </w:tc>
        <w:tc>
          <w:tcPr>
            <w:tcW w:w="1001" w:type="dxa"/>
          </w:tcPr>
          <w:p w14:paraId="0C71A1D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.224</w:t>
            </w:r>
          </w:p>
        </w:tc>
      </w:tr>
      <w:tr w:rsidR="00C35219" w:rsidRPr="006B26E4" w14:paraId="64978325" w14:textId="77777777" w:rsidTr="0051649F">
        <w:trPr>
          <w:jc w:val="center"/>
        </w:trPr>
        <w:tc>
          <w:tcPr>
            <w:tcW w:w="2547" w:type="dxa"/>
          </w:tcPr>
          <w:p w14:paraId="6DAFEAB2" w14:textId="17AA18C2"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Retinol binding protein, mean (SD), mg/L</w:t>
            </w:r>
          </w:p>
        </w:tc>
        <w:tc>
          <w:tcPr>
            <w:tcW w:w="2268" w:type="dxa"/>
          </w:tcPr>
          <w:p w14:paraId="10CB9864" w14:textId="77777777" w:rsidR="00C35219" w:rsidRPr="006B26E4" w:rsidRDefault="00C35219" w:rsidP="006B26E4">
            <w:pPr>
              <w:jc w:val="left"/>
              <w:rPr>
                <w:rFonts w:ascii="Times New Roman" w:hAnsi="Times New Roman" w:cs="Times New Roman"/>
                <w:sz w:val="24"/>
                <w:szCs w:val="24"/>
              </w:rPr>
            </w:pPr>
          </w:p>
        </w:tc>
        <w:tc>
          <w:tcPr>
            <w:tcW w:w="2268" w:type="dxa"/>
          </w:tcPr>
          <w:p w14:paraId="6DA1F331" w14:textId="77777777" w:rsidR="00C35219" w:rsidRPr="006B26E4" w:rsidRDefault="00C35219" w:rsidP="006B26E4">
            <w:pPr>
              <w:jc w:val="left"/>
              <w:rPr>
                <w:rFonts w:ascii="Times New Roman" w:hAnsi="Times New Roman" w:cs="Times New Roman"/>
                <w:sz w:val="24"/>
                <w:szCs w:val="24"/>
              </w:rPr>
            </w:pPr>
          </w:p>
        </w:tc>
        <w:tc>
          <w:tcPr>
            <w:tcW w:w="1001" w:type="dxa"/>
          </w:tcPr>
          <w:p w14:paraId="78FB87D9" w14:textId="77777777" w:rsidR="00C35219" w:rsidRPr="006B26E4" w:rsidRDefault="00C35219" w:rsidP="006B26E4">
            <w:pPr>
              <w:jc w:val="left"/>
              <w:rPr>
                <w:rFonts w:ascii="Times New Roman" w:hAnsi="Times New Roman" w:cs="Times New Roman"/>
                <w:sz w:val="24"/>
                <w:szCs w:val="24"/>
              </w:rPr>
            </w:pPr>
          </w:p>
        </w:tc>
      </w:tr>
      <w:tr w:rsidR="00C35219" w:rsidRPr="006B26E4" w14:paraId="5C7CCCCC" w14:textId="77777777" w:rsidTr="0051649F">
        <w:trPr>
          <w:jc w:val="center"/>
        </w:trPr>
        <w:tc>
          <w:tcPr>
            <w:tcW w:w="2547" w:type="dxa"/>
          </w:tcPr>
          <w:p w14:paraId="238F1143" w14:textId="5B69761D"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4296039E"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20.78(6.67)</w:t>
            </w:r>
          </w:p>
        </w:tc>
        <w:tc>
          <w:tcPr>
            <w:tcW w:w="2268" w:type="dxa"/>
          </w:tcPr>
          <w:p w14:paraId="10159AC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20.50(6.69)</w:t>
            </w:r>
          </w:p>
        </w:tc>
        <w:tc>
          <w:tcPr>
            <w:tcW w:w="1001" w:type="dxa"/>
          </w:tcPr>
          <w:p w14:paraId="27E021C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.681</w:t>
            </w:r>
          </w:p>
        </w:tc>
      </w:tr>
      <w:tr w:rsidR="00C35219" w:rsidRPr="006B26E4" w14:paraId="3E39E8F3" w14:textId="77777777" w:rsidTr="0051649F">
        <w:trPr>
          <w:jc w:val="center"/>
        </w:trPr>
        <w:tc>
          <w:tcPr>
            <w:tcW w:w="2547" w:type="dxa"/>
          </w:tcPr>
          <w:p w14:paraId="3AC9917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61DE568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18.37(6.24)</w:t>
            </w:r>
          </w:p>
        </w:tc>
        <w:tc>
          <w:tcPr>
            <w:tcW w:w="2268" w:type="dxa"/>
          </w:tcPr>
          <w:p w14:paraId="29AA39C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17.36(6.06)</w:t>
            </w:r>
          </w:p>
        </w:tc>
        <w:tc>
          <w:tcPr>
            <w:tcW w:w="1001" w:type="dxa"/>
          </w:tcPr>
          <w:p w14:paraId="0277851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.100</w:t>
            </w:r>
          </w:p>
        </w:tc>
      </w:tr>
      <w:tr w:rsidR="00C35219" w:rsidRPr="006B26E4" w14:paraId="32835CB3" w14:textId="77777777" w:rsidTr="0051649F">
        <w:trPr>
          <w:jc w:val="center"/>
        </w:trPr>
        <w:tc>
          <w:tcPr>
            <w:tcW w:w="2547" w:type="dxa"/>
          </w:tcPr>
          <w:p w14:paraId="4EAA761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7C81299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19.47(6.70)</w:t>
            </w:r>
          </w:p>
        </w:tc>
        <w:tc>
          <w:tcPr>
            <w:tcW w:w="2268" w:type="dxa"/>
          </w:tcPr>
          <w:p w14:paraId="022592E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19.26(6.55)</w:t>
            </w:r>
          </w:p>
        </w:tc>
        <w:tc>
          <w:tcPr>
            <w:tcW w:w="1001" w:type="dxa"/>
          </w:tcPr>
          <w:p w14:paraId="7680492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.793</w:t>
            </w:r>
          </w:p>
        </w:tc>
      </w:tr>
      <w:tr w:rsidR="00444336" w:rsidRPr="006B26E4" w14:paraId="75B859D0" w14:textId="77777777" w:rsidTr="00444336">
        <w:trPr>
          <w:jc w:val="center"/>
        </w:trPr>
        <w:tc>
          <w:tcPr>
            <w:tcW w:w="2547" w:type="dxa"/>
          </w:tcPr>
          <w:p w14:paraId="2DCA8512" w14:textId="06D3A945" w:rsidR="00444336" w:rsidRPr="006B26E4" w:rsidRDefault="00C35219" w:rsidP="006B26E4">
            <w:pPr>
              <w:jc w:val="left"/>
              <w:rPr>
                <w:rFonts w:ascii="Times New Roman" w:hAnsi="Times New Roman" w:cs="Times New Roman"/>
                <w:b/>
                <w:bCs/>
                <w:sz w:val="24"/>
                <w:szCs w:val="24"/>
              </w:rPr>
            </w:pPr>
            <w:r w:rsidRPr="006B26E4">
              <w:rPr>
                <w:rFonts w:ascii="Times New Roman" w:hAnsi="Times New Roman" w:cs="Times New Roman"/>
                <w:b/>
                <w:bCs/>
                <w:sz w:val="24"/>
                <w:szCs w:val="24"/>
              </w:rPr>
              <w:t>Inflammatory biomarkers</w:t>
            </w:r>
          </w:p>
        </w:tc>
        <w:tc>
          <w:tcPr>
            <w:tcW w:w="2268" w:type="dxa"/>
          </w:tcPr>
          <w:p w14:paraId="4D5FDE94" w14:textId="77777777" w:rsidR="00444336" w:rsidRPr="006B26E4" w:rsidRDefault="00444336" w:rsidP="006B26E4">
            <w:pPr>
              <w:jc w:val="left"/>
              <w:rPr>
                <w:rFonts w:ascii="Times New Roman" w:hAnsi="Times New Roman" w:cs="Times New Roman"/>
                <w:sz w:val="24"/>
                <w:szCs w:val="24"/>
              </w:rPr>
            </w:pPr>
          </w:p>
        </w:tc>
        <w:tc>
          <w:tcPr>
            <w:tcW w:w="2268" w:type="dxa"/>
          </w:tcPr>
          <w:p w14:paraId="71EAA1D7" w14:textId="77777777" w:rsidR="00444336" w:rsidRPr="006B26E4" w:rsidRDefault="00444336" w:rsidP="006B26E4">
            <w:pPr>
              <w:jc w:val="left"/>
              <w:rPr>
                <w:rFonts w:ascii="Times New Roman" w:hAnsi="Times New Roman" w:cs="Times New Roman"/>
                <w:sz w:val="24"/>
                <w:szCs w:val="24"/>
              </w:rPr>
            </w:pPr>
          </w:p>
        </w:tc>
        <w:tc>
          <w:tcPr>
            <w:tcW w:w="1001" w:type="dxa"/>
          </w:tcPr>
          <w:p w14:paraId="514F9949" w14:textId="77777777" w:rsidR="00444336" w:rsidRPr="006B26E4" w:rsidRDefault="00444336" w:rsidP="006B26E4">
            <w:pPr>
              <w:jc w:val="left"/>
              <w:rPr>
                <w:rFonts w:ascii="Times New Roman" w:hAnsi="Times New Roman" w:cs="Times New Roman"/>
                <w:sz w:val="24"/>
                <w:szCs w:val="24"/>
              </w:rPr>
            </w:pPr>
          </w:p>
        </w:tc>
      </w:tr>
      <w:tr w:rsidR="00C35219" w:rsidRPr="006B26E4" w14:paraId="2017FABE" w14:textId="77777777" w:rsidTr="0051649F">
        <w:trPr>
          <w:jc w:val="center"/>
        </w:trPr>
        <w:tc>
          <w:tcPr>
            <w:tcW w:w="2547" w:type="dxa"/>
          </w:tcPr>
          <w:p w14:paraId="2F4A2A5F" w14:textId="4CF93C2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 xml:space="preserve">Procalcitonin, median </w:t>
            </w:r>
            <w:r w:rsidRPr="006B26E4">
              <w:rPr>
                <w:rFonts w:ascii="Times New Roman" w:hAnsi="Times New Roman" w:cs="Times New Roman"/>
                <w:sz w:val="24"/>
                <w:szCs w:val="24"/>
              </w:rPr>
              <w:lastRenderedPageBreak/>
              <w:t>(IQR),</w:t>
            </w:r>
            <w:r w:rsidRPr="006B26E4">
              <w:rPr>
                <w:rFonts w:ascii="Times New Roman" w:hAnsi="Times New Roman" w:cs="Times New Roman"/>
                <w:b/>
                <w:bCs/>
                <w:color w:val="333333"/>
                <w:sz w:val="24"/>
                <w:szCs w:val="24"/>
                <w:shd w:val="clear" w:color="auto" w:fill="FFFFFF"/>
              </w:rPr>
              <w:t xml:space="preserve"> </w:t>
            </w:r>
            <w:r w:rsidRPr="006B26E4">
              <w:rPr>
                <w:rFonts w:ascii="Times New Roman" w:hAnsi="Times New Roman" w:cs="Times New Roman"/>
                <w:sz w:val="24"/>
                <w:szCs w:val="24"/>
              </w:rPr>
              <w:t>ng/mL</w:t>
            </w:r>
          </w:p>
        </w:tc>
        <w:tc>
          <w:tcPr>
            <w:tcW w:w="2268" w:type="dxa"/>
          </w:tcPr>
          <w:p w14:paraId="4B483CC7" w14:textId="77777777" w:rsidR="00C35219" w:rsidRPr="006B26E4" w:rsidRDefault="00C35219" w:rsidP="006B26E4">
            <w:pPr>
              <w:jc w:val="left"/>
              <w:rPr>
                <w:rFonts w:ascii="Times New Roman" w:hAnsi="Times New Roman" w:cs="Times New Roman"/>
                <w:sz w:val="24"/>
                <w:szCs w:val="24"/>
              </w:rPr>
            </w:pPr>
          </w:p>
        </w:tc>
        <w:tc>
          <w:tcPr>
            <w:tcW w:w="2268" w:type="dxa"/>
          </w:tcPr>
          <w:p w14:paraId="2D5075F6" w14:textId="77777777" w:rsidR="00C35219" w:rsidRPr="006B26E4" w:rsidRDefault="00C35219" w:rsidP="006B26E4">
            <w:pPr>
              <w:jc w:val="left"/>
              <w:rPr>
                <w:rFonts w:ascii="Times New Roman" w:hAnsi="Times New Roman" w:cs="Times New Roman"/>
                <w:sz w:val="24"/>
                <w:szCs w:val="24"/>
              </w:rPr>
            </w:pPr>
          </w:p>
        </w:tc>
        <w:tc>
          <w:tcPr>
            <w:tcW w:w="1001" w:type="dxa"/>
          </w:tcPr>
          <w:p w14:paraId="02CA25C7" w14:textId="77777777" w:rsidR="00C35219" w:rsidRPr="006B26E4" w:rsidRDefault="00C35219" w:rsidP="006B26E4">
            <w:pPr>
              <w:jc w:val="left"/>
              <w:rPr>
                <w:rFonts w:ascii="Times New Roman" w:hAnsi="Times New Roman" w:cs="Times New Roman"/>
                <w:sz w:val="24"/>
                <w:szCs w:val="24"/>
              </w:rPr>
            </w:pPr>
          </w:p>
        </w:tc>
      </w:tr>
      <w:tr w:rsidR="00C35219" w:rsidRPr="006B26E4" w14:paraId="5D5A1DAD" w14:textId="77777777" w:rsidTr="0051649F">
        <w:trPr>
          <w:jc w:val="center"/>
        </w:trPr>
        <w:tc>
          <w:tcPr>
            <w:tcW w:w="2547" w:type="dxa"/>
          </w:tcPr>
          <w:p w14:paraId="52FB0E63" w14:textId="77E521C1"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0463C1C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.18(.08-.50)</w:t>
            </w:r>
          </w:p>
        </w:tc>
        <w:tc>
          <w:tcPr>
            <w:tcW w:w="2268" w:type="dxa"/>
          </w:tcPr>
          <w:p w14:paraId="020D087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.22(.10-.67)</w:t>
            </w:r>
          </w:p>
        </w:tc>
        <w:tc>
          <w:tcPr>
            <w:tcW w:w="1001" w:type="dxa"/>
          </w:tcPr>
          <w:p w14:paraId="490B9B85"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.791</w:t>
            </w:r>
          </w:p>
        </w:tc>
      </w:tr>
      <w:tr w:rsidR="00C35219" w:rsidRPr="006B26E4" w14:paraId="6597C82D" w14:textId="77777777" w:rsidTr="0051649F">
        <w:trPr>
          <w:jc w:val="center"/>
        </w:trPr>
        <w:tc>
          <w:tcPr>
            <w:tcW w:w="2547" w:type="dxa"/>
          </w:tcPr>
          <w:p w14:paraId="653156F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30E1B81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.20(.13-.46)</w:t>
            </w:r>
          </w:p>
        </w:tc>
        <w:tc>
          <w:tcPr>
            <w:tcW w:w="2268" w:type="dxa"/>
          </w:tcPr>
          <w:p w14:paraId="5E5F2D7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.23(.11-.51)</w:t>
            </w:r>
          </w:p>
        </w:tc>
        <w:tc>
          <w:tcPr>
            <w:tcW w:w="1001" w:type="dxa"/>
          </w:tcPr>
          <w:p w14:paraId="045FADB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.495</w:t>
            </w:r>
          </w:p>
        </w:tc>
      </w:tr>
      <w:tr w:rsidR="00C35219" w:rsidRPr="006B26E4" w14:paraId="555B37BA" w14:textId="77777777" w:rsidTr="0051649F">
        <w:trPr>
          <w:jc w:val="center"/>
        </w:trPr>
        <w:tc>
          <w:tcPr>
            <w:tcW w:w="2547" w:type="dxa"/>
          </w:tcPr>
          <w:p w14:paraId="0AE754D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67AF9F6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.18(.12-.31)</w:t>
            </w:r>
          </w:p>
        </w:tc>
        <w:tc>
          <w:tcPr>
            <w:tcW w:w="2268" w:type="dxa"/>
          </w:tcPr>
          <w:p w14:paraId="57838C6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.15(.10-.30)</w:t>
            </w:r>
          </w:p>
        </w:tc>
        <w:tc>
          <w:tcPr>
            <w:tcW w:w="1001" w:type="dxa"/>
          </w:tcPr>
          <w:p w14:paraId="6CAD748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.144</w:t>
            </w:r>
          </w:p>
        </w:tc>
      </w:tr>
      <w:tr w:rsidR="00C35219" w:rsidRPr="006B26E4" w14:paraId="14D15692" w14:textId="77777777" w:rsidTr="0051649F">
        <w:trPr>
          <w:jc w:val="center"/>
        </w:trPr>
        <w:tc>
          <w:tcPr>
            <w:tcW w:w="2547" w:type="dxa"/>
          </w:tcPr>
          <w:p w14:paraId="2775C3B2" w14:textId="29ECF4DD"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Interleukin-6, median (IQR),</w:t>
            </w:r>
            <w:r w:rsidRPr="006B26E4">
              <w:rPr>
                <w:rFonts w:ascii="Times New Roman" w:hAnsi="Times New Roman" w:cs="Times New Roman"/>
                <w:b/>
                <w:bCs/>
                <w:i/>
                <w:iCs/>
                <w:color w:val="333333"/>
                <w:sz w:val="24"/>
                <w:szCs w:val="24"/>
                <w:shd w:val="clear" w:color="auto" w:fill="FFFFFF"/>
              </w:rPr>
              <w:t xml:space="preserve"> </w:t>
            </w:r>
            <w:proofErr w:type="spellStart"/>
            <w:r w:rsidRPr="006B26E4">
              <w:rPr>
                <w:rFonts w:ascii="Times New Roman" w:hAnsi="Times New Roman" w:cs="Times New Roman"/>
                <w:sz w:val="24"/>
                <w:szCs w:val="24"/>
              </w:rPr>
              <w:t>pg</w:t>
            </w:r>
            <w:proofErr w:type="spellEnd"/>
            <w:r w:rsidRPr="006B26E4">
              <w:rPr>
                <w:rFonts w:ascii="Times New Roman" w:hAnsi="Times New Roman" w:cs="Times New Roman"/>
                <w:sz w:val="24"/>
                <w:szCs w:val="24"/>
              </w:rPr>
              <w:t>/ml</w:t>
            </w:r>
          </w:p>
        </w:tc>
        <w:tc>
          <w:tcPr>
            <w:tcW w:w="2268" w:type="dxa"/>
          </w:tcPr>
          <w:p w14:paraId="6BE1576E" w14:textId="77777777" w:rsidR="00C35219" w:rsidRPr="006B26E4" w:rsidRDefault="00C35219" w:rsidP="006B26E4">
            <w:pPr>
              <w:jc w:val="left"/>
              <w:rPr>
                <w:rFonts w:ascii="Times New Roman" w:hAnsi="Times New Roman" w:cs="Times New Roman"/>
                <w:sz w:val="24"/>
                <w:szCs w:val="24"/>
              </w:rPr>
            </w:pPr>
          </w:p>
        </w:tc>
        <w:tc>
          <w:tcPr>
            <w:tcW w:w="2268" w:type="dxa"/>
          </w:tcPr>
          <w:p w14:paraId="3EE41A03" w14:textId="77777777" w:rsidR="00C35219" w:rsidRPr="006B26E4" w:rsidRDefault="00C35219" w:rsidP="006B26E4">
            <w:pPr>
              <w:jc w:val="left"/>
              <w:rPr>
                <w:rFonts w:ascii="Times New Roman" w:hAnsi="Times New Roman" w:cs="Times New Roman"/>
                <w:sz w:val="24"/>
                <w:szCs w:val="24"/>
              </w:rPr>
            </w:pPr>
          </w:p>
        </w:tc>
        <w:tc>
          <w:tcPr>
            <w:tcW w:w="1001" w:type="dxa"/>
          </w:tcPr>
          <w:p w14:paraId="4FC6B317" w14:textId="77777777" w:rsidR="00C35219" w:rsidRPr="006B26E4" w:rsidRDefault="00C35219" w:rsidP="006B26E4">
            <w:pPr>
              <w:jc w:val="left"/>
              <w:rPr>
                <w:rFonts w:ascii="Times New Roman" w:hAnsi="Times New Roman" w:cs="Times New Roman"/>
                <w:sz w:val="24"/>
                <w:szCs w:val="24"/>
              </w:rPr>
            </w:pPr>
          </w:p>
        </w:tc>
      </w:tr>
      <w:tr w:rsidR="00C35219" w:rsidRPr="006B26E4" w14:paraId="54347515" w14:textId="77777777" w:rsidTr="0051649F">
        <w:trPr>
          <w:jc w:val="center"/>
        </w:trPr>
        <w:tc>
          <w:tcPr>
            <w:tcW w:w="2547" w:type="dxa"/>
          </w:tcPr>
          <w:p w14:paraId="3DF2D104" w14:textId="2C4CE68B"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2749663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16.93(10.89-36.10)</w:t>
            </w:r>
          </w:p>
        </w:tc>
        <w:tc>
          <w:tcPr>
            <w:tcW w:w="2268" w:type="dxa"/>
          </w:tcPr>
          <w:p w14:paraId="45E304B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25.55(11.91-58.88)</w:t>
            </w:r>
          </w:p>
        </w:tc>
        <w:tc>
          <w:tcPr>
            <w:tcW w:w="1001" w:type="dxa"/>
          </w:tcPr>
          <w:p w14:paraId="3138342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.411</w:t>
            </w:r>
          </w:p>
        </w:tc>
      </w:tr>
      <w:tr w:rsidR="00C35219" w:rsidRPr="006B26E4" w14:paraId="0E76CF63" w14:textId="77777777" w:rsidTr="0051649F">
        <w:trPr>
          <w:jc w:val="center"/>
        </w:trPr>
        <w:tc>
          <w:tcPr>
            <w:tcW w:w="2547" w:type="dxa"/>
          </w:tcPr>
          <w:p w14:paraId="7B7C8F1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7489D40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16.2(10.07-28.48)</w:t>
            </w:r>
          </w:p>
        </w:tc>
        <w:tc>
          <w:tcPr>
            <w:tcW w:w="2268" w:type="dxa"/>
          </w:tcPr>
          <w:p w14:paraId="6698ABD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16.07(9.69-33.58)</w:t>
            </w:r>
          </w:p>
        </w:tc>
        <w:tc>
          <w:tcPr>
            <w:tcW w:w="1001" w:type="dxa"/>
          </w:tcPr>
          <w:p w14:paraId="0A05756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.187</w:t>
            </w:r>
          </w:p>
        </w:tc>
      </w:tr>
      <w:tr w:rsidR="00C35219" w:rsidRPr="006B26E4" w14:paraId="707650D5" w14:textId="77777777" w:rsidTr="0051649F">
        <w:trPr>
          <w:jc w:val="center"/>
        </w:trPr>
        <w:tc>
          <w:tcPr>
            <w:tcW w:w="2547" w:type="dxa"/>
          </w:tcPr>
          <w:p w14:paraId="7EFEB4F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0C7099A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12.61(6.99-25.26)</w:t>
            </w:r>
          </w:p>
        </w:tc>
        <w:tc>
          <w:tcPr>
            <w:tcW w:w="2268" w:type="dxa"/>
          </w:tcPr>
          <w:p w14:paraId="56C391AE"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12.98(8.14-27.98)</w:t>
            </w:r>
          </w:p>
        </w:tc>
        <w:tc>
          <w:tcPr>
            <w:tcW w:w="1001" w:type="dxa"/>
          </w:tcPr>
          <w:p w14:paraId="27B89D4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.543</w:t>
            </w:r>
          </w:p>
        </w:tc>
      </w:tr>
      <w:tr w:rsidR="00C35219" w:rsidRPr="006B26E4" w14:paraId="1B47A9FA" w14:textId="77777777" w:rsidTr="0051649F">
        <w:trPr>
          <w:jc w:val="center"/>
        </w:trPr>
        <w:tc>
          <w:tcPr>
            <w:tcW w:w="2547" w:type="dxa"/>
          </w:tcPr>
          <w:p w14:paraId="0607E362" w14:textId="4EB0C7A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C-reactive protein, median (IQR),</w:t>
            </w:r>
            <w:r w:rsidRPr="006B26E4">
              <w:rPr>
                <w:rFonts w:ascii="Times New Roman" w:hAnsi="Times New Roman" w:cs="Times New Roman"/>
                <w:b/>
                <w:bCs/>
                <w:i/>
                <w:iCs/>
                <w:color w:val="333333"/>
                <w:sz w:val="24"/>
                <w:szCs w:val="24"/>
                <w:shd w:val="clear" w:color="auto" w:fill="FFFFFF"/>
              </w:rPr>
              <w:t xml:space="preserve"> </w:t>
            </w:r>
            <w:r w:rsidRPr="006B26E4">
              <w:rPr>
                <w:rFonts w:ascii="Times New Roman" w:hAnsi="Times New Roman" w:cs="Times New Roman"/>
                <w:sz w:val="24"/>
                <w:szCs w:val="24"/>
              </w:rPr>
              <w:t>mg/L</w:t>
            </w:r>
          </w:p>
        </w:tc>
        <w:tc>
          <w:tcPr>
            <w:tcW w:w="2268" w:type="dxa"/>
          </w:tcPr>
          <w:p w14:paraId="77AADE92" w14:textId="77777777" w:rsidR="00C35219" w:rsidRPr="006B26E4" w:rsidRDefault="00C35219" w:rsidP="006B26E4">
            <w:pPr>
              <w:jc w:val="left"/>
              <w:rPr>
                <w:rFonts w:ascii="Times New Roman" w:hAnsi="Times New Roman" w:cs="Times New Roman"/>
                <w:sz w:val="24"/>
                <w:szCs w:val="24"/>
              </w:rPr>
            </w:pPr>
          </w:p>
        </w:tc>
        <w:tc>
          <w:tcPr>
            <w:tcW w:w="2268" w:type="dxa"/>
          </w:tcPr>
          <w:p w14:paraId="71297B2D" w14:textId="77777777" w:rsidR="00C35219" w:rsidRPr="006B26E4" w:rsidRDefault="00C35219" w:rsidP="006B26E4">
            <w:pPr>
              <w:jc w:val="left"/>
              <w:rPr>
                <w:rFonts w:ascii="Times New Roman" w:hAnsi="Times New Roman" w:cs="Times New Roman"/>
                <w:sz w:val="24"/>
                <w:szCs w:val="24"/>
              </w:rPr>
            </w:pPr>
          </w:p>
        </w:tc>
        <w:tc>
          <w:tcPr>
            <w:tcW w:w="1001" w:type="dxa"/>
          </w:tcPr>
          <w:p w14:paraId="5F675C2A" w14:textId="77777777" w:rsidR="00C35219" w:rsidRPr="006B26E4" w:rsidRDefault="00C35219" w:rsidP="006B26E4">
            <w:pPr>
              <w:jc w:val="left"/>
              <w:rPr>
                <w:rFonts w:ascii="Times New Roman" w:hAnsi="Times New Roman" w:cs="Times New Roman"/>
                <w:sz w:val="24"/>
                <w:szCs w:val="24"/>
              </w:rPr>
            </w:pPr>
          </w:p>
        </w:tc>
      </w:tr>
      <w:tr w:rsidR="00C35219" w:rsidRPr="006B26E4" w14:paraId="09C86A17" w14:textId="77777777" w:rsidTr="0051649F">
        <w:trPr>
          <w:jc w:val="center"/>
        </w:trPr>
        <w:tc>
          <w:tcPr>
            <w:tcW w:w="2547" w:type="dxa"/>
          </w:tcPr>
          <w:p w14:paraId="275092D2" w14:textId="1D353F09"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591D423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28.50(16.33-48.76)</w:t>
            </w:r>
          </w:p>
        </w:tc>
        <w:tc>
          <w:tcPr>
            <w:tcW w:w="2268" w:type="dxa"/>
          </w:tcPr>
          <w:p w14:paraId="52819C6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32.45(18.00-52.60)</w:t>
            </w:r>
          </w:p>
        </w:tc>
        <w:tc>
          <w:tcPr>
            <w:tcW w:w="1001" w:type="dxa"/>
          </w:tcPr>
          <w:p w14:paraId="515A219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.296</w:t>
            </w:r>
          </w:p>
        </w:tc>
      </w:tr>
      <w:tr w:rsidR="00C35219" w:rsidRPr="006B26E4" w14:paraId="5827F721" w14:textId="77777777" w:rsidTr="0051649F">
        <w:trPr>
          <w:jc w:val="center"/>
        </w:trPr>
        <w:tc>
          <w:tcPr>
            <w:tcW w:w="2547" w:type="dxa"/>
          </w:tcPr>
          <w:p w14:paraId="689AB6F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126A0DEE"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40.30(23.13-71.18)</w:t>
            </w:r>
          </w:p>
        </w:tc>
        <w:tc>
          <w:tcPr>
            <w:tcW w:w="2268" w:type="dxa"/>
          </w:tcPr>
          <w:p w14:paraId="09A5220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52.10(31.30-90.90)</w:t>
            </w:r>
          </w:p>
        </w:tc>
        <w:tc>
          <w:tcPr>
            <w:tcW w:w="1001" w:type="dxa"/>
          </w:tcPr>
          <w:p w14:paraId="1F1733B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.018</w:t>
            </w:r>
          </w:p>
        </w:tc>
      </w:tr>
      <w:tr w:rsidR="00C35219" w:rsidRPr="006B26E4" w14:paraId="639F17B6" w14:textId="77777777" w:rsidTr="0051649F">
        <w:trPr>
          <w:jc w:val="center"/>
        </w:trPr>
        <w:tc>
          <w:tcPr>
            <w:tcW w:w="2547" w:type="dxa"/>
          </w:tcPr>
          <w:p w14:paraId="10408C4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17531B4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34.65(17.90-60.03)</w:t>
            </w:r>
          </w:p>
        </w:tc>
        <w:tc>
          <w:tcPr>
            <w:tcW w:w="2268" w:type="dxa"/>
          </w:tcPr>
          <w:p w14:paraId="6A491F5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40.20(18.60-68.70)</w:t>
            </w:r>
          </w:p>
        </w:tc>
        <w:tc>
          <w:tcPr>
            <w:tcW w:w="1001" w:type="dxa"/>
          </w:tcPr>
          <w:p w14:paraId="12445C8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.247</w:t>
            </w:r>
          </w:p>
        </w:tc>
      </w:tr>
      <w:tr w:rsidR="00444336" w:rsidRPr="006B26E4" w14:paraId="2272EC12" w14:textId="77777777" w:rsidTr="00444336">
        <w:trPr>
          <w:jc w:val="center"/>
        </w:trPr>
        <w:tc>
          <w:tcPr>
            <w:tcW w:w="2547" w:type="dxa"/>
          </w:tcPr>
          <w:p w14:paraId="15769CEE" w14:textId="01BCE8B3" w:rsidR="00444336" w:rsidRPr="006B26E4" w:rsidRDefault="00C35219" w:rsidP="006B26E4">
            <w:pPr>
              <w:jc w:val="left"/>
              <w:rPr>
                <w:rFonts w:ascii="Times New Roman" w:hAnsi="Times New Roman" w:cs="Times New Roman"/>
                <w:b/>
                <w:bCs/>
                <w:sz w:val="24"/>
                <w:szCs w:val="24"/>
              </w:rPr>
            </w:pPr>
            <w:r w:rsidRPr="006B26E4">
              <w:rPr>
                <w:rFonts w:ascii="Times New Roman" w:hAnsi="Times New Roman" w:cs="Times New Roman"/>
                <w:b/>
                <w:bCs/>
                <w:sz w:val="24"/>
                <w:szCs w:val="24"/>
              </w:rPr>
              <w:t>Hepatic and renal function</w:t>
            </w:r>
          </w:p>
        </w:tc>
        <w:tc>
          <w:tcPr>
            <w:tcW w:w="2268" w:type="dxa"/>
          </w:tcPr>
          <w:p w14:paraId="026F2477" w14:textId="77777777" w:rsidR="00444336" w:rsidRPr="006B26E4" w:rsidRDefault="00444336" w:rsidP="006B26E4">
            <w:pPr>
              <w:jc w:val="left"/>
              <w:rPr>
                <w:rFonts w:ascii="Times New Roman" w:hAnsi="Times New Roman" w:cs="Times New Roman"/>
                <w:sz w:val="24"/>
                <w:szCs w:val="24"/>
              </w:rPr>
            </w:pPr>
          </w:p>
        </w:tc>
        <w:tc>
          <w:tcPr>
            <w:tcW w:w="2268" w:type="dxa"/>
          </w:tcPr>
          <w:p w14:paraId="7CD6A013" w14:textId="77777777" w:rsidR="00444336" w:rsidRPr="006B26E4" w:rsidRDefault="00444336" w:rsidP="006B26E4">
            <w:pPr>
              <w:jc w:val="left"/>
              <w:rPr>
                <w:rFonts w:ascii="Times New Roman" w:hAnsi="Times New Roman" w:cs="Times New Roman"/>
                <w:sz w:val="24"/>
                <w:szCs w:val="24"/>
              </w:rPr>
            </w:pPr>
          </w:p>
        </w:tc>
        <w:tc>
          <w:tcPr>
            <w:tcW w:w="1001" w:type="dxa"/>
          </w:tcPr>
          <w:p w14:paraId="50C7F79C" w14:textId="77777777" w:rsidR="00444336" w:rsidRPr="006B26E4" w:rsidRDefault="00444336" w:rsidP="006B26E4">
            <w:pPr>
              <w:jc w:val="left"/>
              <w:rPr>
                <w:rFonts w:ascii="Times New Roman" w:hAnsi="Times New Roman" w:cs="Times New Roman"/>
                <w:sz w:val="24"/>
                <w:szCs w:val="24"/>
              </w:rPr>
            </w:pPr>
          </w:p>
        </w:tc>
      </w:tr>
      <w:tr w:rsidR="00C35219" w:rsidRPr="006B26E4" w14:paraId="34F3A4AD" w14:textId="77777777" w:rsidTr="0051649F">
        <w:trPr>
          <w:jc w:val="center"/>
        </w:trPr>
        <w:tc>
          <w:tcPr>
            <w:tcW w:w="2547" w:type="dxa"/>
          </w:tcPr>
          <w:p w14:paraId="34AAD053" w14:textId="22A2F9C5" w:rsidR="00C35219" w:rsidRPr="006B26E4" w:rsidRDefault="00A90635" w:rsidP="006B26E4">
            <w:pPr>
              <w:jc w:val="left"/>
              <w:rPr>
                <w:rFonts w:ascii="Times New Roman" w:hAnsi="Times New Roman" w:cs="Times New Roman"/>
                <w:sz w:val="24"/>
                <w:szCs w:val="24"/>
              </w:rPr>
            </w:pPr>
            <w:r w:rsidRPr="006B26E4">
              <w:rPr>
                <w:rFonts w:ascii="Times New Roman" w:hAnsi="Times New Roman" w:cs="Times New Roman"/>
                <w:sz w:val="24"/>
                <w:szCs w:val="24"/>
              </w:rPr>
              <w:t>Blood urea nitrogen</w:t>
            </w:r>
            <w:r w:rsidR="00C35219" w:rsidRPr="006B26E4">
              <w:rPr>
                <w:rFonts w:ascii="Times New Roman" w:hAnsi="Times New Roman" w:cs="Times New Roman"/>
                <w:sz w:val="24"/>
                <w:szCs w:val="24"/>
              </w:rPr>
              <w:t>, median (IQR),</w:t>
            </w:r>
            <w:r w:rsidR="00C35219" w:rsidRPr="006B26E4">
              <w:rPr>
                <w:rFonts w:ascii="Times New Roman" w:hAnsi="Times New Roman" w:cs="Times New Roman"/>
                <w:color w:val="333333"/>
                <w:sz w:val="24"/>
                <w:szCs w:val="24"/>
                <w:shd w:val="clear" w:color="auto" w:fill="FFFFFF"/>
              </w:rPr>
              <w:t xml:space="preserve"> </w:t>
            </w:r>
            <w:r w:rsidR="00C35219" w:rsidRPr="006B26E4">
              <w:rPr>
                <w:rFonts w:ascii="Times New Roman" w:hAnsi="Times New Roman" w:cs="Times New Roman"/>
                <w:sz w:val="24"/>
                <w:szCs w:val="24"/>
              </w:rPr>
              <w:t>mmol/L</w:t>
            </w:r>
          </w:p>
        </w:tc>
        <w:tc>
          <w:tcPr>
            <w:tcW w:w="2268" w:type="dxa"/>
          </w:tcPr>
          <w:p w14:paraId="1806E289" w14:textId="77777777" w:rsidR="00C35219" w:rsidRPr="006B26E4" w:rsidRDefault="00C35219" w:rsidP="006B26E4">
            <w:pPr>
              <w:jc w:val="left"/>
              <w:rPr>
                <w:rFonts w:ascii="Times New Roman" w:hAnsi="Times New Roman" w:cs="Times New Roman"/>
                <w:sz w:val="24"/>
                <w:szCs w:val="24"/>
              </w:rPr>
            </w:pPr>
          </w:p>
        </w:tc>
        <w:tc>
          <w:tcPr>
            <w:tcW w:w="2268" w:type="dxa"/>
          </w:tcPr>
          <w:p w14:paraId="5B2D6833" w14:textId="77777777" w:rsidR="00C35219" w:rsidRPr="006B26E4" w:rsidRDefault="00C35219" w:rsidP="006B26E4">
            <w:pPr>
              <w:jc w:val="left"/>
              <w:rPr>
                <w:rFonts w:ascii="Times New Roman" w:hAnsi="Times New Roman" w:cs="Times New Roman"/>
                <w:sz w:val="24"/>
                <w:szCs w:val="24"/>
              </w:rPr>
            </w:pPr>
          </w:p>
        </w:tc>
        <w:tc>
          <w:tcPr>
            <w:tcW w:w="1001" w:type="dxa"/>
          </w:tcPr>
          <w:p w14:paraId="780362D6" w14:textId="77777777" w:rsidR="00C35219" w:rsidRPr="006B26E4" w:rsidRDefault="00C35219" w:rsidP="006B26E4">
            <w:pPr>
              <w:jc w:val="left"/>
              <w:rPr>
                <w:rFonts w:ascii="Times New Roman" w:hAnsi="Times New Roman" w:cs="Times New Roman"/>
                <w:sz w:val="24"/>
                <w:szCs w:val="24"/>
              </w:rPr>
            </w:pPr>
          </w:p>
        </w:tc>
      </w:tr>
      <w:tr w:rsidR="00C35219" w:rsidRPr="006B26E4" w14:paraId="47A84D24" w14:textId="77777777" w:rsidTr="0051649F">
        <w:trPr>
          <w:jc w:val="center"/>
        </w:trPr>
        <w:tc>
          <w:tcPr>
            <w:tcW w:w="2547" w:type="dxa"/>
          </w:tcPr>
          <w:p w14:paraId="02016149" w14:textId="1EBFFC43"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09FDD83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3.75(2.93-4.70)</w:t>
            </w:r>
          </w:p>
        </w:tc>
        <w:tc>
          <w:tcPr>
            <w:tcW w:w="2268" w:type="dxa"/>
          </w:tcPr>
          <w:p w14:paraId="6A5D177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3.60(2.80-4.85)</w:t>
            </w:r>
          </w:p>
        </w:tc>
        <w:tc>
          <w:tcPr>
            <w:tcW w:w="1001" w:type="dxa"/>
          </w:tcPr>
          <w:p w14:paraId="105929E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.147</w:t>
            </w:r>
          </w:p>
        </w:tc>
      </w:tr>
      <w:tr w:rsidR="00C35219" w:rsidRPr="006B26E4" w14:paraId="3317E4C2" w14:textId="77777777" w:rsidTr="0051649F">
        <w:trPr>
          <w:jc w:val="center"/>
        </w:trPr>
        <w:tc>
          <w:tcPr>
            <w:tcW w:w="2547" w:type="dxa"/>
          </w:tcPr>
          <w:p w14:paraId="1EA444F5"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1EF62D8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7.00(5.93-8.50)</w:t>
            </w:r>
          </w:p>
        </w:tc>
        <w:tc>
          <w:tcPr>
            <w:tcW w:w="2268" w:type="dxa"/>
          </w:tcPr>
          <w:p w14:paraId="653DEC5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5.90(5.00-7.10)</w:t>
            </w:r>
          </w:p>
        </w:tc>
        <w:tc>
          <w:tcPr>
            <w:tcW w:w="1001" w:type="dxa"/>
          </w:tcPr>
          <w:p w14:paraId="13A16E79" w14:textId="77777777" w:rsidR="00C35219" w:rsidRPr="006B26E4" w:rsidRDefault="00C35219"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.000</w:t>
            </w:r>
          </w:p>
        </w:tc>
      </w:tr>
      <w:tr w:rsidR="00C35219" w:rsidRPr="006B26E4" w14:paraId="2F3F2525" w14:textId="77777777" w:rsidTr="0051649F">
        <w:trPr>
          <w:jc w:val="center"/>
        </w:trPr>
        <w:tc>
          <w:tcPr>
            <w:tcW w:w="2547" w:type="dxa"/>
          </w:tcPr>
          <w:p w14:paraId="36AFC74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107D091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7.90(6.70-8.98)</w:t>
            </w:r>
          </w:p>
        </w:tc>
        <w:tc>
          <w:tcPr>
            <w:tcW w:w="2268" w:type="dxa"/>
          </w:tcPr>
          <w:p w14:paraId="27D1D14E"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6.80(5.90-8.25)</w:t>
            </w:r>
          </w:p>
        </w:tc>
        <w:tc>
          <w:tcPr>
            <w:tcW w:w="1001" w:type="dxa"/>
          </w:tcPr>
          <w:p w14:paraId="3757680A" w14:textId="77777777" w:rsidR="00C35219" w:rsidRPr="006B26E4" w:rsidRDefault="00C35219"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.000</w:t>
            </w:r>
          </w:p>
        </w:tc>
      </w:tr>
      <w:tr w:rsidR="00C35219" w:rsidRPr="006B26E4" w14:paraId="4C367C63" w14:textId="77777777" w:rsidTr="0051649F">
        <w:trPr>
          <w:jc w:val="center"/>
        </w:trPr>
        <w:tc>
          <w:tcPr>
            <w:tcW w:w="2547" w:type="dxa"/>
          </w:tcPr>
          <w:p w14:paraId="2480CA4B" w14:textId="282E6DBA" w:rsidR="00C35219" w:rsidRPr="006B26E4" w:rsidRDefault="00A90635" w:rsidP="006B26E4">
            <w:pPr>
              <w:jc w:val="left"/>
              <w:rPr>
                <w:rFonts w:ascii="Times New Roman" w:hAnsi="Times New Roman" w:cs="Times New Roman"/>
                <w:sz w:val="24"/>
                <w:szCs w:val="24"/>
              </w:rPr>
            </w:pPr>
            <w:r w:rsidRPr="006B26E4">
              <w:rPr>
                <w:rFonts w:ascii="Times New Roman" w:hAnsi="Times New Roman" w:cs="Times New Roman"/>
                <w:sz w:val="24"/>
                <w:szCs w:val="24"/>
              </w:rPr>
              <w:t>Serum Creatinine</w:t>
            </w:r>
            <w:r w:rsidR="00C35219" w:rsidRPr="006B26E4">
              <w:rPr>
                <w:rFonts w:ascii="Times New Roman" w:hAnsi="Times New Roman" w:cs="Times New Roman"/>
                <w:sz w:val="24"/>
                <w:szCs w:val="24"/>
              </w:rPr>
              <w:t>, median (IQR),</w:t>
            </w:r>
            <w:r w:rsidR="00C35219" w:rsidRPr="006B26E4">
              <w:rPr>
                <w:rFonts w:ascii="Times New Roman" w:hAnsi="Times New Roman" w:cs="Times New Roman"/>
                <w:b/>
                <w:bCs/>
                <w:i/>
                <w:iCs/>
                <w:color w:val="333333"/>
                <w:sz w:val="24"/>
                <w:szCs w:val="24"/>
                <w:shd w:val="clear" w:color="auto" w:fill="FFFFFF"/>
              </w:rPr>
              <w:t xml:space="preserve"> </w:t>
            </w:r>
            <w:proofErr w:type="spellStart"/>
            <w:r w:rsidR="00C35219" w:rsidRPr="006B26E4">
              <w:rPr>
                <w:rFonts w:ascii="Times New Roman" w:hAnsi="Times New Roman" w:cs="Times New Roman"/>
                <w:sz w:val="24"/>
                <w:szCs w:val="24"/>
              </w:rPr>
              <w:t>μmoI</w:t>
            </w:r>
            <w:proofErr w:type="spellEnd"/>
            <w:r w:rsidR="00C35219" w:rsidRPr="006B26E4">
              <w:rPr>
                <w:rFonts w:ascii="Times New Roman" w:hAnsi="Times New Roman" w:cs="Times New Roman"/>
                <w:sz w:val="24"/>
                <w:szCs w:val="24"/>
              </w:rPr>
              <w:t>/L</w:t>
            </w:r>
          </w:p>
        </w:tc>
        <w:tc>
          <w:tcPr>
            <w:tcW w:w="2268" w:type="dxa"/>
          </w:tcPr>
          <w:p w14:paraId="7BDD6E84" w14:textId="77777777" w:rsidR="00C35219" w:rsidRPr="006B26E4" w:rsidRDefault="00C35219" w:rsidP="006B26E4">
            <w:pPr>
              <w:jc w:val="left"/>
              <w:rPr>
                <w:rFonts w:ascii="Times New Roman" w:hAnsi="Times New Roman" w:cs="Times New Roman"/>
                <w:sz w:val="24"/>
                <w:szCs w:val="24"/>
              </w:rPr>
            </w:pPr>
          </w:p>
        </w:tc>
        <w:tc>
          <w:tcPr>
            <w:tcW w:w="2268" w:type="dxa"/>
          </w:tcPr>
          <w:p w14:paraId="78E5C4E5" w14:textId="77777777" w:rsidR="00C35219" w:rsidRPr="006B26E4" w:rsidRDefault="00C35219" w:rsidP="006B26E4">
            <w:pPr>
              <w:jc w:val="left"/>
              <w:rPr>
                <w:rFonts w:ascii="Times New Roman" w:hAnsi="Times New Roman" w:cs="Times New Roman"/>
                <w:sz w:val="24"/>
                <w:szCs w:val="24"/>
              </w:rPr>
            </w:pPr>
          </w:p>
        </w:tc>
        <w:tc>
          <w:tcPr>
            <w:tcW w:w="1001" w:type="dxa"/>
          </w:tcPr>
          <w:p w14:paraId="21BF8AA4" w14:textId="77777777" w:rsidR="00C35219" w:rsidRPr="006B26E4" w:rsidRDefault="00C35219" w:rsidP="006B26E4">
            <w:pPr>
              <w:jc w:val="left"/>
              <w:rPr>
                <w:rFonts w:ascii="Times New Roman" w:hAnsi="Times New Roman" w:cs="Times New Roman"/>
                <w:sz w:val="24"/>
                <w:szCs w:val="24"/>
              </w:rPr>
            </w:pPr>
          </w:p>
        </w:tc>
      </w:tr>
      <w:tr w:rsidR="00C35219" w:rsidRPr="006B26E4" w14:paraId="4D74ECD4" w14:textId="77777777" w:rsidTr="0051649F">
        <w:trPr>
          <w:jc w:val="center"/>
        </w:trPr>
        <w:tc>
          <w:tcPr>
            <w:tcW w:w="2547" w:type="dxa"/>
          </w:tcPr>
          <w:p w14:paraId="614EAE64" w14:textId="463D4E76"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228516A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58.95(50.73-66.98)</w:t>
            </w:r>
          </w:p>
        </w:tc>
        <w:tc>
          <w:tcPr>
            <w:tcW w:w="2268" w:type="dxa"/>
          </w:tcPr>
          <w:p w14:paraId="66C30D2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59.25(50.43-69.58)</w:t>
            </w:r>
          </w:p>
        </w:tc>
        <w:tc>
          <w:tcPr>
            <w:tcW w:w="1001" w:type="dxa"/>
          </w:tcPr>
          <w:p w14:paraId="63DDC25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.255</w:t>
            </w:r>
          </w:p>
        </w:tc>
      </w:tr>
      <w:tr w:rsidR="00C35219" w:rsidRPr="006B26E4" w14:paraId="28BC5F2A" w14:textId="77777777" w:rsidTr="0051649F">
        <w:trPr>
          <w:jc w:val="center"/>
        </w:trPr>
        <w:tc>
          <w:tcPr>
            <w:tcW w:w="2547" w:type="dxa"/>
          </w:tcPr>
          <w:p w14:paraId="19AE527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4F9E63B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54.45(44.98-62.98)</w:t>
            </w:r>
          </w:p>
        </w:tc>
        <w:tc>
          <w:tcPr>
            <w:tcW w:w="2268" w:type="dxa"/>
          </w:tcPr>
          <w:p w14:paraId="0A643E1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57.80(50.02-66.48)</w:t>
            </w:r>
          </w:p>
        </w:tc>
        <w:tc>
          <w:tcPr>
            <w:tcW w:w="1001" w:type="dxa"/>
          </w:tcPr>
          <w:p w14:paraId="42AE032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.001</w:t>
            </w:r>
          </w:p>
        </w:tc>
      </w:tr>
      <w:tr w:rsidR="00C35219" w:rsidRPr="006B26E4" w14:paraId="5CB24470" w14:textId="77777777" w:rsidTr="0051649F">
        <w:trPr>
          <w:jc w:val="center"/>
        </w:trPr>
        <w:tc>
          <w:tcPr>
            <w:tcW w:w="2547" w:type="dxa"/>
          </w:tcPr>
          <w:p w14:paraId="5D9BA03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365EC65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56.20(46.80-65.63)</w:t>
            </w:r>
          </w:p>
        </w:tc>
        <w:tc>
          <w:tcPr>
            <w:tcW w:w="2268" w:type="dxa"/>
          </w:tcPr>
          <w:p w14:paraId="6CEB8EF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59.00(50.53-67.65)</w:t>
            </w:r>
          </w:p>
        </w:tc>
        <w:tc>
          <w:tcPr>
            <w:tcW w:w="1001" w:type="dxa"/>
          </w:tcPr>
          <w:p w14:paraId="23D926C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.250</w:t>
            </w:r>
          </w:p>
        </w:tc>
      </w:tr>
      <w:tr w:rsidR="00C35219" w:rsidRPr="006B26E4" w14:paraId="3F00A5DF" w14:textId="77777777" w:rsidTr="0051649F">
        <w:trPr>
          <w:jc w:val="center"/>
        </w:trPr>
        <w:tc>
          <w:tcPr>
            <w:tcW w:w="2547" w:type="dxa"/>
          </w:tcPr>
          <w:p w14:paraId="3DF85ED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eGFR, median (IQR),</w:t>
            </w:r>
            <w:r w:rsidRPr="006B26E4">
              <w:rPr>
                <w:rFonts w:ascii="Times New Roman" w:hAnsi="Times New Roman" w:cs="Times New Roman"/>
                <w:b/>
                <w:bCs/>
                <w:i/>
                <w:iCs/>
                <w:color w:val="333333"/>
                <w:sz w:val="24"/>
                <w:szCs w:val="24"/>
                <w:shd w:val="clear" w:color="auto" w:fill="FFFFFF"/>
              </w:rPr>
              <w:t xml:space="preserve"> </w:t>
            </w:r>
            <w:r w:rsidRPr="006B26E4">
              <w:rPr>
                <w:rFonts w:ascii="Times New Roman" w:hAnsi="Times New Roman" w:cs="Times New Roman"/>
                <w:sz w:val="24"/>
                <w:szCs w:val="24"/>
              </w:rPr>
              <w:t>ml/min</w:t>
            </w:r>
          </w:p>
        </w:tc>
        <w:tc>
          <w:tcPr>
            <w:tcW w:w="2268" w:type="dxa"/>
          </w:tcPr>
          <w:p w14:paraId="7C5B5C5B" w14:textId="77777777" w:rsidR="00C35219" w:rsidRPr="006B26E4" w:rsidRDefault="00C35219" w:rsidP="006B26E4">
            <w:pPr>
              <w:jc w:val="left"/>
              <w:rPr>
                <w:rFonts w:ascii="Times New Roman" w:hAnsi="Times New Roman" w:cs="Times New Roman"/>
                <w:sz w:val="24"/>
                <w:szCs w:val="24"/>
              </w:rPr>
            </w:pPr>
          </w:p>
        </w:tc>
        <w:tc>
          <w:tcPr>
            <w:tcW w:w="2268" w:type="dxa"/>
          </w:tcPr>
          <w:p w14:paraId="57F311BB" w14:textId="77777777" w:rsidR="00C35219" w:rsidRPr="006B26E4" w:rsidRDefault="00C35219" w:rsidP="006B26E4">
            <w:pPr>
              <w:jc w:val="left"/>
              <w:rPr>
                <w:rFonts w:ascii="Times New Roman" w:hAnsi="Times New Roman" w:cs="Times New Roman"/>
                <w:sz w:val="24"/>
                <w:szCs w:val="24"/>
              </w:rPr>
            </w:pPr>
          </w:p>
        </w:tc>
        <w:tc>
          <w:tcPr>
            <w:tcW w:w="1001" w:type="dxa"/>
          </w:tcPr>
          <w:p w14:paraId="22FC2ABF" w14:textId="77777777" w:rsidR="00C35219" w:rsidRPr="006B26E4" w:rsidRDefault="00C35219" w:rsidP="006B26E4">
            <w:pPr>
              <w:jc w:val="left"/>
              <w:rPr>
                <w:rFonts w:ascii="Times New Roman" w:hAnsi="Times New Roman" w:cs="Times New Roman"/>
                <w:sz w:val="24"/>
                <w:szCs w:val="24"/>
              </w:rPr>
            </w:pPr>
          </w:p>
        </w:tc>
      </w:tr>
      <w:tr w:rsidR="00C35219" w:rsidRPr="006B26E4" w14:paraId="1C1B655E" w14:textId="77777777" w:rsidTr="0051649F">
        <w:trPr>
          <w:jc w:val="center"/>
        </w:trPr>
        <w:tc>
          <w:tcPr>
            <w:tcW w:w="2547" w:type="dxa"/>
          </w:tcPr>
          <w:p w14:paraId="16E8369A" w14:textId="38F7E095"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65837C9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106.00(97.00-111.00)</w:t>
            </w:r>
          </w:p>
        </w:tc>
        <w:tc>
          <w:tcPr>
            <w:tcW w:w="2268" w:type="dxa"/>
          </w:tcPr>
          <w:p w14:paraId="004EE9F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104.00(97.00-112.00)</w:t>
            </w:r>
          </w:p>
        </w:tc>
        <w:tc>
          <w:tcPr>
            <w:tcW w:w="1001" w:type="dxa"/>
          </w:tcPr>
          <w:p w14:paraId="6E71BAE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.322</w:t>
            </w:r>
          </w:p>
        </w:tc>
      </w:tr>
      <w:tr w:rsidR="00C35219" w:rsidRPr="006B26E4" w14:paraId="61306B17" w14:textId="77777777" w:rsidTr="0051649F">
        <w:trPr>
          <w:jc w:val="center"/>
        </w:trPr>
        <w:tc>
          <w:tcPr>
            <w:tcW w:w="2547" w:type="dxa"/>
          </w:tcPr>
          <w:p w14:paraId="620C935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177DB31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108.00(99.00-116.00)</w:t>
            </w:r>
          </w:p>
        </w:tc>
        <w:tc>
          <w:tcPr>
            <w:tcW w:w="2268" w:type="dxa"/>
          </w:tcPr>
          <w:p w14:paraId="4C4D746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105.00(99.00-113.00)</w:t>
            </w:r>
          </w:p>
        </w:tc>
        <w:tc>
          <w:tcPr>
            <w:tcW w:w="1001" w:type="dxa"/>
          </w:tcPr>
          <w:p w14:paraId="527803A3" w14:textId="77777777" w:rsidR="00C35219" w:rsidRPr="006B26E4" w:rsidRDefault="00C35219"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.037</w:t>
            </w:r>
          </w:p>
        </w:tc>
      </w:tr>
      <w:tr w:rsidR="00C35219" w:rsidRPr="006B26E4" w14:paraId="0D3AC9C4" w14:textId="77777777" w:rsidTr="0051649F">
        <w:trPr>
          <w:jc w:val="center"/>
        </w:trPr>
        <w:tc>
          <w:tcPr>
            <w:tcW w:w="2547" w:type="dxa"/>
          </w:tcPr>
          <w:p w14:paraId="19893A4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408CB4D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107.00(100.00-115.00)</w:t>
            </w:r>
          </w:p>
        </w:tc>
        <w:tc>
          <w:tcPr>
            <w:tcW w:w="2268" w:type="dxa"/>
          </w:tcPr>
          <w:p w14:paraId="7102852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105.00(95.75-112.00)</w:t>
            </w:r>
          </w:p>
        </w:tc>
        <w:tc>
          <w:tcPr>
            <w:tcW w:w="1001" w:type="dxa"/>
          </w:tcPr>
          <w:p w14:paraId="08BB1C56" w14:textId="77777777" w:rsidR="00C35219" w:rsidRPr="006B26E4" w:rsidRDefault="00C35219"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.051</w:t>
            </w:r>
          </w:p>
        </w:tc>
      </w:tr>
      <w:tr w:rsidR="00C35219" w:rsidRPr="006B26E4" w14:paraId="6A63AA4B" w14:textId="77777777" w:rsidTr="0051649F">
        <w:trPr>
          <w:jc w:val="center"/>
        </w:trPr>
        <w:tc>
          <w:tcPr>
            <w:tcW w:w="2547" w:type="dxa"/>
          </w:tcPr>
          <w:p w14:paraId="235B125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β2-MG, mean (SD), mg/L</w:t>
            </w:r>
          </w:p>
        </w:tc>
        <w:tc>
          <w:tcPr>
            <w:tcW w:w="2268" w:type="dxa"/>
          </w:tcPr>
          <w:p w14:paraId="77DC2910" w14:textId="77777777" w:rsidR="00C35219" w:rsidRPr="006B26E4" w:rsidRDefault="00C35219" w:rsidP="006B26E4">
            <w:pPr>
              <w:jc w:val="left"/>
              <w:rPr>
                <w:rFonts w:ascii="Times New Roman" w:hAnsi="Times New Roman" w:cs="Times New Roman"/>
                <w:sz w:val="24"/>
                <w:szCs w:val="24"/>
              </w:rPr>
            </w:pPr>
          </w:p>
        </w:tc>
        <w:tc>
          <w:tcPr>
            <w:tcW w:w="2268" w:type="dxa"/>
          </w:tcPr>
          <w:p w14:paraId="54203C41" w14:textId="77777777" w:rsidR="00C35219" w:rsidRPr="006B26E4" w:rsidRDefault="00C35219" w:rsidP="006B26E4">
            <w:pPr>
              <w:jc w:val="left"/>
              <w:rPr>
                <w:rFonts w:ascii="Times New Roman" w:hAnsi="Times New Roman" w:cs="Times New Roman"/>
                <w:sz w:val="24"/>
                <w:szCs w:val="24"/>
              </w:rPr>
            </w:pPr>
          </w:p>
        </w:tc>
        <w:tc>
          <w:tcPr>
            <w:tcW w:w="1001" w:type="dxa"/>
          </w:tcPr>
          <w:p w14:paraId="73B463C0" w14:textId="77777777" w:rsidR="00C35219" w:rsidRPr="006B26E4" w:rsidRDefault="00C35219" w:rsidP="006B26E4">
            <w:pPr>
              <w:jc w:val="left"/>
              <w:rPr>
                <w:rFonts w:ascii="Times New Roman" w:hAnsi="Times New Roman" w:cs="Times New Roman"/>
                <w:sz w:val="24"/>
                <w:szCs w:val="24"/>
              </w:rPr>
            </w:pPr>
          </w:p>
        </w:tc>
      </w:tr>
      <w:tr w:rsidR="00C35219" w:rsidRPr="006B26E4" w14:paraId="1E1A8DCD" w14:textId="77777777" w:rsidTr="0051649F">
        <w:trPr>
          <w:jc w:val="center"/>
        </w:trPr>
        <w:tc>
          <w:tcPr>
            <w:tcW w:w="2547" w:type="dxa"/>
          </w:tcPr>
          <w:p w14:paraId="0C88EEAB" w14:textId="186F7432"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7C38CD6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1.54(.57)</w:t>
            </w:r>
          </w:p>
        </w:tc>
        <w:tc>
          <w:tcPr>
            <w:tcW w:w="2268" w:type="dxa"/>
          </w:tcPr>
          <w:p w14:paraId="2A2D5DA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1.62(.52)</w:t>
            </w:r>
          </w:p>
        </w:tc>
        <w:tc>
          <w:tcPr>
            <w:tcW w:w="1001" w:type="dxa"/>
          </w:tcPr>
          <w:p w14:paraId="296EE38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.138</w:t>
            </w:r>
          </w:p>
        </w:tc>
      </w:tr>
      <w:tr w:rsidR="00C35219" w:rsidRPr="006B26E4" w14:paraId="472F0146" w14:textId="77777777" w:rsidTr="0051649F">
        <w:trPr>
          <w:jc w:val="center"/>
        </w:trPr>
        <w:tc>
          <w:tcPr>
            <w:tcW w:w="2547" w:type="dxa"/>
          </w:tcPr>
          <w:p w14:paraId="7BBEC55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60A4981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1.80(.62)</w:t>
            </w:r>
          </w:p>
        </w:tc>
        <w:tc>
          <w:tcPr>
            <w:tcW w:w="2268" w:type="dxa"/>
          </w:tcPr>
          <w:p w14:paraId="256B279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2.00(.75)</w:t>
            </w:r>
          </w:p>
        </w:tc>
        <w:tc>
          <w:tcPr>
            <w:tcW w:w="1001" w:type="dxa"/>
          </w:tcPr>
          <w:p w14:paraId="1ADA63AF" w14:textId="77777777" w:rsidR="00C35219" w:rsidRPr="006B26E4" w:rsidRDefault="00C35219"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.004</w:t>
            </w:r>
          </w:p>
        </w:tc>
      </w:tr>
      <w:tr w:rsidR="00C35219" w:rsidRPr="006B26E4" w14:paraId="3B24F898" w14:textId="77777777" w:rsidTr="0051649F">
        <w:trPr>
          <w:jc w:val="center"/>
        </w:trPr>
        <w:tc>
          <w:tcPr>
            <w:tcW w:w="2547" w:type="dxa"/>
          </w:tcPr>
          <w:p w14:paraId="7150A5F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3DFB857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2.10(.74)</w:t>
            </w:r>
          </w:p>
        </w:tc>
        <w:tc>
          <w:tcPr>
            <w:tcW w:w="2268" w:type="dxa"/>
          </w:tcPr>
          <w:p w14:paraId="753B070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2.28(.74)</w:t>
            </w:r>
          </w:p>
        </w:tc>
        <w:tc>
          <w:tcPr>
            <w:tcW w:w="1001" w:type="dxa"/>
          </w:tcPr>
          <w:p w14:paraId="7488B216" w14:textId="77777777" w:rsidR="00C35219" w:rsidRPr="006B26E4" w:rsidRDefault="00C35219"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.032</w:t>
            </w:r>
          </w:p>
        </w:tc>
      </w:tr>
      <w:tr w:rsidR="00C35219" w:rsidRPr="006B26E4" w14:paraId="6D6E7AC6" w14:textId="77777777" w:rsidTr="0051649F">
        <w:trPr>
          <w:jc w:val="center"/>
        </w:trPr>
        <w:tc>
          <w:tcPr>
            <w:tcW w:w="2547" w:type="dxa"/>
          </w:tcPr>
          <w:p w14:paraId="04E9274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AST, median (IQR), U/L</w:t>
            </w:r>
          </w:p>
        </w:tc>
        <w:tc>
          <w:tcPr>
            <w:tcW w:w="2268" w:type="dxa"/>
          </w:tcPr>
          <w:p w14:paraId="7F936AEF" w14:textId="77777777" w:rsidR="00C35219" w:rsidRPr="006B26E4" w:rsidRDefault="00C35219" w:rsidP="006B26E4">
            <w:pPr>
              <w:jc w:val="left"/>
              <w:rPr>
                <w:rFonts w:ascii="Times New Roman" w:hAnsi="Times New Roman" w:cs="Times New Roman"/>
                <w:sz w:val="24"/>
                <w:szCs w:val="24"/>
              </w:rPr>
            </w:pPr>
          </w:p>
        </w:tc>
        <w:tc>
          <w:tcPr>
            <w:tcW w:w="2268" w:type="dxa"/>
          </w:tcPr>
          <w:p w14:paraId="557A44DD" w14:textId="77777777" w:rsidR="00C35219" w:rsidRPr="006B26E4" w:rsidRDefault="00C35219" w:rsidP="006B26E4">
            <w:pPr>
              <w:jc w:val="left"/>
              <w:rPr>
                <w:rFonts w:ascii="Times New Roman" w:hAnsi="Times New Roman" w:cs="Times New Roman"/>
                <w:sz w:val="24"/>
                <w:szCs w:val="24"/>
              </w:rPr>
            </w:pPr>
          </w:p>
        </w:tc>
        <w:tc>
          <w:tcPr>
            <w:tcW w:w="1001" w:type="dxa"/>
          </w:tcPr>
          <w:p w14:paraId="4EB0BDCF" w14:textId="77777777" w:rsidR="00C35219" w:rsidRPr="006B26E4" w:rsidRDefault="00C35219" w:rsidP="006B26E4">
            <w:pPr>
              <w:jc w:val="left"/>
              <w:rPr>
                <w:rFonts w:ascii="Times New Roman" w:hAnsi="Times New Roman" w:cs="Times New Roman"/>
                <w:sz w:val="24"/>
                <w:szCs w:val="24"/>
              </w:rPr>
            </w:pPr>
          </w:p>
        </w:tc>
      </w:tr>
      <w:tr w:rsidR="00C35219" w:rsidRPr="006B26E4" w14:paraId="4DFB4C06" w14:textId="77777777" w:rsidTr="0051649F">
        <w:trPr>
          <w:jc w:val="center"/>
        </w:trPr>
        <w:tc>
          <w:tcPr>
            <w:tcW w:w="2547" w:type="dxa"/>
          </w:tcPr>
          <w:p w14:paraId="4268F032" w14:textId="06C96142"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4ED3882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23.00(17.00-34.000)</w:t>
            </w:r>
          </w:p>
        </w:tc>
        <w:tc>
          <w:tcPr>
            <w:tcW w:w="2268" w:type="dxa"/>
          </w:tcPr>
          <w:p w14:paraId="241B1FC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26.00(19.00-45.00)</w:t>
            </w:r>
          </w:p>
        </w:tc>
        <w:tc>
          <w:tcPr>
            <w:tcW w:w="1001" w:type="dxa"/>
          </w:tcPr>
          <w:p w14:paraId="3F9EE67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.098</w:t>
            </w:r>
          </w:p>
        </w:tc>
      </w:tr>
      <w:tr w:rsidR="00C35219" w:rsidRPr="006B26E4" w14:paraId="13E9D086" w14:textId="77777777" w:rsidTr="0051649F">
        <w:trPr>
          <w:jc w:val="center"/>
        </w:trPr>
        <w:tc>
          <w:tcPr>
            <w:tcW w:w="2547" w:type="dxa"/>
          </w:tcPr>
          <w:p w14:paraId="3CA06D4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718C1FBE"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17.00(15.00-20.75)</w:t>
            </w:r>
          </w:p>
        </w:tc>
        <w:tc>
          <w:tcPr>
            <w:tcW w:w="2268" w:type="dxa"/>
          </w:tcPr>
          <w:p w14:paraId="27AAA0A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19.00(15.00-24.00)</w:t>
            </w:r>
          </w:p>
        </w:tc>
        <w:tc>
          <w:tcPr>
            <w:tcW w:w="1001" w:type="dxa"/>
          </w:tcPr>
          <w:p w14:paraId="57E1FE68" w14:textId="77777777" w:rsidR="00C35219" w:rsidRPr="006B26E4" w:rsidRDefault="00C35219"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.133</w:t>
            </w:r>
          </w:p>
        </w:tc>
      </w:tr>
      <w:tr w:rsidR="00C35219" w:rsidRPr="006B26E4" w14:paraId="4693B09E" w14:textId="77777777" w:rsidTr="0051649F">
        <w:trPr>
          <w:jc w:val="center"/>
        </w:trPr>
        <w:tc>
          <w:tcPr>
            <w:tcW w:w="2547" w:type="dxa"/>
          </w:tcPr>
          <w:p w14:paraId="0BF1580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lastRenderedPageBreak/>
              <w:t>POD5</w:t>
            </w:r>
          </w:p>
        </w:tc>
        <w:tc>
          <w:tcPr>
            <w:tcW w:w="2268" w:type="dxa"/>
          </w:tcPr>
          <w:p w14:paraId="44CA087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18.00(14.00-29.75)</w:t>
            </w:r>
          </w:p>
        </w:tc>
        <w:tc>
          <w:tcPr>
            <w:tcW w:w="2268" w:type="dxa"/>
          </w:tcPr>
          <w:p w14:paraId="15B3788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21.00(16.00-29.50)</w:t>
            </w:r>
          </w:p>
        </w:tc>
        <w:tc>
          <w:tcPr>
            <w:tcW w:w="1001" w:type="dxa"/>
          </w:tcPr>
          <w:p w14:paraId="212293F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.106</w:t>
            </w:r>
          </w:p>
        </w:tc>
      </w:tr>
      <w:tr w:rsidR="00C35219" w:rsidRPr="006B26E4" w14:paraId="574E8741" w14:textId="77777777" w:rsidTr="0051649F">
        <w:trPr>
          <w:jc w:val="center"/>
        </w:trPr>
        <w:tc>
          <w:tcPr>
            <w:tcW w:w="2547" w:type="dxa"/>
          </w:tcPr>
          <w:p w14:paraId="2AEB6C3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ALT, median (IQR), U/L</w:t>
            </w:r>
          </w:p>
        </w:tc>
        <w:tc>
          <w:tcPr>
            <w:tcW w:w="2268" w:type="dxa"/>
          </w:tcPr>
          <w:p w14:paraId="24A3A3D8" w14:textId="77777777" w:rsidR="00C35219" w:rsidRPr="006B26E4" w:rsidRDefault="00C35219" w:rsidP="006B26E4">
            <w:pPr>
              <w:jc w:val="left"/>
              <w:rPr>
                <w:rFonts w:ascii="Times New Roman" w:hAnsi="Times New Roman" w:cs="Times New Roman"/>
                <w:sz w:val="24"/>
                <w:szCs w:val="24"/>
              </w:rPr>
            </w:pPr>
          </w:p>
        </w:tc>
        <w:tc>
          <w:tcPr>
            <w:tcW w:w="2268" w:type="dxa"/>
          </w:tcPr>
          <w:p w14:paraId="34D166D8" w14:textId="77777777" w:rsidR="00C35219" w:rsidRPr="006B26E4" w:rsidRDefault="00C35219" w:rsidP="006B26E4">
            <w:pPr>
              <w:jc w:val="left"/>
              <w:rPr>
                <w:rFonts w:ascii="Times New Roman" w:hAnsi="Times New Roman" w:cs="Times New Roman"/>
                <w:sz w:val="24"/>
                <w:szCs w:val="24"/>
              </w:rPr>
            </w:pPr>
          </w:p>
        </w:tc>
        <w:tc>
          <w:tcPr>
            <w:tcW w:w="1001" w:type="dxa"/>
          </w:tcPr>
          <w:p w14:paraId="606329FC" w14:textId="77777777" w:rsidR="00C35219" w:rsidRPr="006B26E4" w:rsidRDefault="00C35219" w:rsidP="006B26E4">
            <w:pPr>
              <w:jc w:val="left"/>
              <w:rPr>
                <w:rFonts w:ascii="Times New Roman" w:hAnsi="Times New Roman" w:cs="Times New Roman"/>
                <w:sz w:val="24"/>
                <w:szCs w:val="24"/>
              </w:rPr>
            </w:pPr>
          </w:p>
        </w:tc>
      </w:tr>
      <w:tr w:rsidR="00C35219" w:rsidRPr="006B26E4" w14:paraId="59992F5B" w14:textId="77777777" w:rsidTr="0051649F">
        <w:trPr>
          <w:jc w:val="center"/>
        </w:trPr>
        <w:tc>
          <w:tcPr>
            <w:tcW w:w="2547" w:type="dxa"/>
          </w:tcPr>
          <w:p w14:paraId="7AA7B93A" w14:textId="76A4D234"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0F79E68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19.00(12.00-36.00)</w:t>
            </w:r>
          </w:p>
        </w:tc>
        <w:tc>
          <w:tcPr>
            <w:tcW w:w="2268" w:type="dxa"/>
          </w:tcPr>
          <w:p w14:paraId="528C7CD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23.00(14.00-39.00)</w:t>
            </w:r>
          </w:p>
        </w:tc>
        <w:tc>
          <w:tcPr>
            <w:tcW w:w="1001" w:type="dxa"/>
          </w:tcPr>
          <w:p w14:paraId="729F053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.510</w:t>
            </w:r>
          </w:p>
        </w:tc>
      </w:tr>
      <w:tr w:rsidR="00C35219" w:rsidRPr="006B26E4" w14:paraId="722C890E" w14:textId="77777777" w:rsidTr="0051649F">
        <w:trPr>
          <w:jc w:val="center"/>
        </w:trPr>
        <w:tc>
          <w:tcPr>
            <w:tcW w:w="2547" w:type="dxa"/>
          </w:tcPr>
          <w:p w14:paraId="64BA9E6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665CE32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14.00(10.00-20.00)</w:t>
            </w:r>
          </w:p>
        </w:tc>
        <w:tc>
          <w:tcPr>
            <w:tcW w:w="2268" w:type="dxa"/>
          </w:tcPr>
          <w:p w14:paraId="1482954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17.00(11.00-23.75)</w:t>
            </w:r>
          </w:p>
        </w:tc>
        <w:tc>
          <w:tcPr>
            <w:tcW w:w="1001" w:type="dxa"/>
          </w:tcPr>
          <w:p w14:paraId="70A4826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.209</w:t>
            </w:r>
          </w:p>
        </w:tc>
      </w:tr>
      <w:tr w:rsidR="00C35219" w:rsidRPr="006B26E4" w14:paraId="2A8743C9" w14:textId="77777777" w:rsidTr="0051649F">
        <w:trPr>
          <w:jc w:val="center"/>
        </w:trPr>
        <w:tc>
          <w:tcPr>
            <w:tcW w:w="2547" w:type="dxa"/>
          </w:tcPr>
          <w:p w14:paraId="3192C8D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6730739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17.00(12.00-27.00)</w:t>
            </w:r>
          </w:p>
        </w:tc>
        <w:tc>
          <w:tcPr>
            <w:tcW w:w="2268" w:type="dxa"/>
          </w:tcPr>
          <w:p w14:paraId="48D04A1E"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19.50(13.00-29.75)</w:t>
            </w:r>
          </w:p>
        </w:tc>
        <w:tc>
          <w:tcPr>
            <w:tcW w:w="1001" w:type="dxa"/>
          </w:tcPr>
          <w:p w14:paraId="79B832F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.260</w:t>
            </w:r>
          </w:p>
        </w:tc>
      </w:tr>
      <w:tr w:rsidR="00C35219" w:rsidRPr="006B26E4" w14:paraId="6B8EF360" w14:textId="77777777" w:rsidTr="0051649F">
        <w:trPr>
          <w:jc w:val="center"/>
        </w:trPr>
        <w:tc>
          <w:tcPr>
            <w:tcW w:w="2547" w:type="dxa"/>
          </w:tcPr>
          <w:p w14:paraId="22402FC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ALP, median (IQR), U/L</w:t>
            </w:r>
          </w:p>
        </w:tc>
        <w:tc>
          <w:tcPr>
            <w:tcW w:w="2268" w:type="dxa"/>
          </w:tcPr>
          <w:p w14:paraId="137633F3" w14:textId="77777777" w:rsidR="00C35219" w:rsidRPr="006B26E4" w:rsidRDefault="00C35219" w:rsidP="006B26E4">
            <w:pPr>
              <w:jc w:val="left"/>
              <w:rPr>
                <w:rFonts w:ascii="Times New Roman" w:hAnsi="Times New Roman" w:cs="Times New Roman"/>
                <w:sz w:val="24"/>
                <w:szCs w:val="24"/>
              </w:rPr>
            </w:pPr>
          </w:p>
        </w:tc>
        <w:tc>
          <w:tcPr>
            <w:tcW w:w="2268" w:type="dxa"/>
          </w:tcPr>
          <w:p w14:paraId="38B3A368" w14:textId="77777777" w:rsidR="00C35219" w:rsidRPr="006B26E4" w:rsidRDefault="00C35219" w:rsidP="006B26E4">
            <w:pPr>
              <w:jc w:val="left"/>
              <w:rPr>
                <w:rFonts w:ascii="Times New Roman" w:hAnsi="Times New Roman" w:cs="Times New Roman"/>
                <w:sz w:val="24"/>
                <w:szCs w:val="24"/>
              </w:rPr>
            </w:pPr>
          </w:p>
        </w:tc>
        <w:tc>
          <w:tcPr>
            <w:tcW w:w="1001" w:type="dxa"/>
          </w:tcPr>
          <w:p w14:paraId="5E90941D" w14:textId="77777777" w:rsidR="00C35219" w:rsidRPr="006B26E4" w:rsidRDefault="00C35219" w:rsidP="006B26E4">
            <w:pPr>
              <w:jc w:val="left"/>
              <w:rPr>
                <w:rFonts w:ascii="Times New Roman" w:hAnsi="Times New Roman" w:cs="Times New Roman"/>
                <w:sz w:val="24"/>
                <w:szCs w:val="24"/>
              </w:rPr>
            </w:pPr>
          </w:p>
        </w:tc>
      </w:tr>
      <w:tr w:rsidR="00C35219" w:rsidRPr="006B26E4" w14:paraId="7982B806" w14:textId="77777777" w:rsidTr="0051649F">
        <w:trPr>
          <w:jc w:val="center"/>
        </w:trPr>
        <w:tc>
          <w:tcPr>
            <w:tcW w:w="2547" w:type="dxa"/>
          </w:tcPr>
          <w:p w14:paraId="661B97B8" w14:textId="2C20FBB2"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4B9852C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61.50(53.00-76.00)</w:t>
            </w:r>
          </w:p>
        </w:tc>
        <w:tc>
          <w:tcPr>
            <w:tcW w:w="2268" w:type="dxa"/>
          </w:tcPr>
          <w:p w14:paraId="2DAC431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59.00(49.50-70.75)</w:t>
            </w:r>
          </w:p>
        </w:tc>
        <w:tc>
          <w:tcPr>
            <w:tcW w:w="1001" w:type="dxa"/>
          </w:tcPr>
          <w:p w14:paraId="4497401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.048</w:t>
            </w:r>
          </w:p>
        </w:tc>
      </w:tr>
      <w:tr w:rsidR="00C35219" w:rsidRPr="006B26E4" w14:paraId="2B23ABC4" w14:textId="77777777" w:rsidTr="0051649F">
        <w:trPr>
          <w:jc w:val="center"/>
        </w:trPr>
        <w:tc>
          <w:tcPr>
            <w:tcW w:w="2547" w:type="dxa"/>
          </w:tcPr>
          <w:p w14:paraId="26DAC02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310B843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58.00(51.00-69.00)</w:t>
            </w:r>
          </w:p>
        </w:tc>
        <w:tc>
          <w:tcPr>
            <w:tcW w:w="2268" w:type="dxa"/>
          </w:tcPr>
          <w:p w14:paraId="21DD2F1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57.00(46.00-66.50)</w:t>
            </w:r>
          </w:p>
        </w:tc>
        <w:tc>
          <w:tcPr>
            <w:tcW w:w="1001" w:type="dxa"/>
          </w:tcPr>
          <w:p w14:paraId="3D63724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.020</w:t>
            </w:r>
          </w:p>
        </w:tc>
      </w:tr>
      <w:tr w:rsidR="00C35219" w:rsidRPr="006B26E4" w14:paraId="46A58BBC" w14:textId="77777777" w:rsidTr="0051649F">
        <w:trPr>
          <w:jc w:val="center"/>
        </w:trPr>
        <w:tc>
          <w:tcPr>
            <w:tcW w:w="2547" w:type="dxa"/>
          </w:tcPr>
          <w:p w14:paraId="12814AD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0521866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61.00(51.00-75.00)</w:t>
            </w:r>
          </w:p>
        </w:tc>
        <w:tc>
          <w:tcPr>
            <w:tcW w:w="2268" w:type="dxa"/>
          </w:tcPr>
          <w:p w14:paraId="722EFFC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60.00(49.50-72.00)</w:t>
            </w:r>
          </w:p>
        </w:tc>
        <w:tc>
          <w:tcPr>
            <w:tcW w:w="1001" w:type="dxa"/>
          </w:tcPr>
          <w:p w14:paraId="1016682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.382</w:t>
            </w:r>
          </w:p>
        </w:tc>
      </w:tr>
      <w:tr w:rsidR="00C35219" w:rsidRPr="006B26E4" w14:paraId="20294674" w14:textId="77777777" w:rsidTr="0051649F">
        <w:trPr>
          <w:jc w:val="center"/>
        </w:trPr>
        <w:tc>
          <w:tcPr>
            <w:tcW w:w="2547" w:type="dxa"/>
          </w:tcPr>
          <w:p w14:paraId="57EE8BA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 xml:space="preserve">TBIL, median (IQR), </w:t>
            </w:r>
            <w:proofErr w:type="spellStart"/>
            <w:r w:rsidRPr="006B26E4">
              <w:rPr>
                <w:rFonts w:ascii="Times New Roman" w:hAnsi="Times New Roman" w:cs="Times New Roman"/>
                <w:sz w:val="24"/>
                <w:szCs w:val="24"/>
              </w:rPr>
              <w:t>μmol</w:t>
            </w:r>
            <w:proofErr w:type="spellEnd"/>
            <w:r w:rsidRPr="006B26E4">
              <w:rPr>
                <w:rFonts w:ascii="Times New Roman" w:hAnsi="Times New Roman" w:cs="Times New Roman"/>
                <w:sz w:val="24"/>
                <w:szCs w:val="24"/>
              </w:rPr>
              <w:t>/L</w:t>
            </w:r>
          </w:p>
        </w:tc>
        <w:tc>
          <w:tcPr>
            <w:tcW w:w="2268" w:type="dxa"/>
          </w:tcPr>
          <w:p w14:paraId="75707622" w14:textId="77777777" w:rsidR="00C35219" w:rsidRPr="006B26E4" w:rsidRDefault="00C35219" w:rsidP="006B26E4">
            <w:pPr>
              <w:jc w:val="left"/>
              <w:rPr>
                <w:rFonts w:ascii="Times New Roman" w:hAnsi="Times New Roman" w:cs="Times New Roman"/>
                <w:sz w:val="24"/>
                <w:szCs w:val="24"/>
              </w:rPr>
            </w:pPr>
          </w:p>
        </w:tc>
        <w:tc>
          <w:tcPr>
            <w:tcW w:w="2268" w:type="dxa"/>
          </w:tcPr>
          <w:p w14:paraId="7670E8D7" w14:textId="77777777" w:rsidR="00C35219" w:rsidRPr="006B26E4" w:rsidRDefault="00C35219" w:rsidP="006B26E4">
            <w:pPr>
              <w:jc w:val="left"/>
              <w:rPr>
                <w:rFonts w:ascii="Times New Roman" w:hAnsi="Times New Roman" w:cs="Times New Roman"/>
                <w:sz w:val="24"/>
                <w:szCs w:val="24"/>
              </w:rPr>
            </w:pPr>
          </w:p>
        </w:tc>
        <w:tc>
          <w:tcPr>
            <w:tcW w:w="1001" w:type="dxa"/>
          </w:tcPr>
          <w:p w14:paraId="64A16EEC" w14:textId="77777777" w:rsidR="00C35219" w:rsidRPr="006B26E4" w:rsidRDefault="00C35219" w:rsidP="006B26E4">
            <w:pPr>
              <w:jc w:val="left"/>
              <w:rPr>
                <w:rFonts w:ascii="Times New Roman" w:hAnsi="Times New Roman" w:cs="Times New Roman"/>
                <w:sz w:val="24"/>
                <w:szCs w:val="24"/>
              </w:rPr>
            </w:pPr>
          </w:p>
        </w:tc>
      </w:tr>
      <w:tr w:rsidR="00C35219" w:rsidRPr="006B26E4" w14:paraId="127BDF09" w14:textId="77777777" w:rsidTr="0051649F">
        <w:trPr>
          <w:jc w:val="center"/>
        </w:trPr>
        <w:tc>
          <w:tcPr>
            <w:tcW w:w="2547" w:type="dxa"/>
          </w:tcPr>
          <w:p w14:paraId="6A808723" w14:textId="0864973C"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5FCD2FFE"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14.90(10.90-18.60)</w:t>
            </w:r>
          </w:p>
        </w:tc>
        <w:tc>
          <w:tcPr>
            <w:tcW w:w="2268" w:type="dxa"/>
          </w:tcPr>
          <w:p w14:paraId="5DB6FAC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14.10(10.97-17.81)</w:t>
            </w:r>
          </w:p>
        </w:tc>
        <w:tc>
          <w:tcPr>
            <w:tcW w:w="1001" w:type="dxa"/>
          </w:tcPr>
          <w:p w14:paraId="4FBFF73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.681</w:t>
            </w:r>
          </w:p>
        </w:tc>
      </w:tr>
      <w:tr w:rsidR="00C35219" w:rsidRPr="006B26E4" w14:paraId="1EA8F32C" w14:textId="77777777" w:rsidTr="0051649F">
        <w:trPr>
          <w:jc w:val="center"/>
        </w:trPr>
        <w:tc>
          <w:tcPr>
            <w:tcW w:w="2547" w:type="dxa"/>
          </w:tcPr>
          <w:p w14:paraId="35281EE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5F3589E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10.77(8.43-14.10)</w:t>
            </w:r>
          </w:p>
        </w:tc>
        <w:tc>
          <w:tcPr>
            <w:tcW w:w="2268" w:type="dxa"/>
          </w:tcPr>
          <w:p w14:paraId="23F97AC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12.60(9.30-15.69)</w:t>
            </w:r>
          </w:p>
        </w:tc>
        <w:tc>
          <w:tcPr>
            <w:tcW w:w="1001" w:type="dxa"/>
          </w:tcPr>
          <w:p w14:paraId="34E70B4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.000</w:t>
            </w:r>
          </w:p>
        </w:tc>
      </w:tr>
      <w:tr w:rsidR="00C35219" w:rsidRPr="006B26E4" w14:paraId="3AEBC4F9" w14:textId="77777777" w:rsidTr="0051649F">
        <w:trPr>
          <w:jc w:val="center"/>
        </w:trPr>
        <w:tc>
          <w:tcPr>
            <w:tcW w:w="2547" w:type="dxa"/>
          </w:tcPr>
          <w:p w14:paraId="528597EE"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6A22611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13.30(10.55-17.02)</w:t>
            </w:r>
          </w:p>
        </w:tc>
        <w:tc>
          <w:tcPr>
            <w:tcW w:w="2268" w:type="dxa"/>
          </w:tcPr>
          <w:p w14:paraId="43F3DB8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13.94(10.55-19.48)</w:t>
            </w:r>
          </w:p>
        </w:tc>
        <w:tc>
          <w:tcPr>
            <w:tcW w:w="1001" w:type="dxa"/>
          </w:tcPr>
          <w:p w14:paraId="7D3A26B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.254</w:t>
            </w:r>
          </w:p>
        </w:tc>
      </w:tr>
      <w:tr w:rsidR="001843E2" w:rsidRPr="006B26E4" w14:paraId="02924E1F" w14:textId="77777777" w:rsidTr="0051649F">
        <w:trPr>
          <w:jc w:val="center"/>
        </w:trPr>
        <w:tc>
          <w:tcPr>
            <w:tcW w:w="2547" w:type="dxa"/>
          </w:tcPr>
          <w:p w14:paraId="7459B1D9" w14:textId="1599261C"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b/>
                <w:bCs/>
                <w:sz w:val="24"/>
                <w:szCs w:val="24"/>
              </w:rPr>
              <w:t>Blood routine</w:t>
            </w:r>
          </w:p>
        </w:tc>
        <w:tc>
          <w:tcPr>
            <w:tcW w:w="2268" w:type="dxa"/>
          </w:tcPr>
          <w:p w14:paraId="3008C898" w14:textId="77777777" w:rsidR="001843E2" w:rsidRPr="006B26E4" w:rsidRDefault="001843E2" w:rsidP="006B26E4">
            <w:pPr>
              <w:jc w:val="left"/>
              <w:rPr>
                <w:rFonts w:ascii="Times New Roman" w:hAnsi="Times New Roman" w:cs="Times New Roman"/>
                <w:sz w:val="24"/>
                <w:szCs w:val="24"/>
              </w:rPr>
            </w:pPr>
          </w:p>
        </w:tc>
        <w:tc>
          <w:tcPr>
            <w:tcW w:w="2268" w:type="dxa"/>
          </w:tcPr>
          <w:p w14:paraId="5C04454F" w14:textId="77777777" w:rsidR="001843E2" w:rsidRPr="006B26E4" w:rsidRDefault="001843E2" w:rsidP="006B26E4">
            <w:pPr>
              <w:jc w:val="left"/>
              <w:rPr>
                <w:rFonts w:ascii="Times New Roman" w:hAnsi="Times New Roman" w:cs="Times New Roman"/>
                <w:sz w:val="24"/>
                <w:szCs w:val="24"/>
              </w:rPr>
            </w:pPr>
          </w:p>
        </w:tc>
        <w:tc>
          <w:tcPr>
            <w:tcW w:w="1001" w:type="dxa"/>
          </w:tcPr>
          <w:p w14:paraId="2AE3DC97" w14:textId="77777777" w:rsidR="001843E2" w:rsidRPr="006B26E4" w:rsidRDefault="001843E2" w:rsidP="006B26E4">
            <w:pPr>
              <w:jc w:val="left"/>
              <w:rPr>
                <w:rFonts w:ascii="Times New Roman" w:hAnsi="Times New Roman" w:cs="Times New Roman"/>
                <w:sz w:val="24"/>
                <w:szCs w:val="24"/>
              </w:rPr>
            </w:pPr>
          </w:p>
        </w:tc>
      </w:tr>
      <w:tr w:rsidR="001843E2" w:rsidRPr="006B26E4" w14:paraId="4E2D35B2" w14:textId="77777777" w:rsidTr="0051649F">
        <w:trPr>
          <w:jc w:val="center"/>
        </w:trPr>
        <w:tc>
          <w:tcPr>
            <w:tcW w:w="2547" w:type="dxa"/>
          </w:tcPr>
          <w:p w14:paraId="5F48035F" w14:textId="4D26E4CD" w:rsidR="001843E2" w:rsidRPr="006B26E4" w:rsidRDefault="00A90635" w:rsidP="006B26E4">
            <w:pPr>
              <w:jc w:val="left"/>
              <w:rPr>
                <w:rFonts w:ascii="Times New Roman" w:hAnsi="Times New Roman" w:cs="Times New Roman"/>
                <w:sz w:val="24"/>
                <w:szCs w:val="24"/>
              </w:rPr>
            </w:pPr>
            <w:r w:rsidRPr="006B26E4">
              <w:rPr>
                <w:rFonts w:ascii="Times New Roman" w:hAnsi="Times New Roman" w:cs="Times New Roman"/>
                <w:sz w:val="24"/>
                <w:szCs w:val="24"/>
              </w:rPr>
              <w:t>Red blood cell</w:t>
            </w:r>
            <w:r w:rsidR="001843E2" w:rsidRPr="006B26E4">
              <w:rPr>
                <w:rFonts w:ascii="Times New Roman" w:hAnsi="Times New Roman" w:cs="Times New Roman"/>
                <w:sz w:val="24"/>
                <w:szCs w:val="24"/>
              </w:rPr>
              <w:t>, mean (SD), 10^12/L</w:t>
            </w:r>
          </w:p>
        </w:tc>
        <w:tc>
          <w:tcPr>
            <w:tcW w:w="2268" w:type="dxa"/>
          </w:tcPr>
          <w:p w14:paraId="68B63BE2" w14:textId="77777777" w:rsidR="001843E2" w:rsidRPr="006B26E4" w:rsidRDefault="001843E2" w:rsidP="006B26E4">
            <w:pPr>
              <w:jc w:val="left"/>
              <w:rPr>
                <w:rFonts w:ascii="Times New Roman" w:hAnsi="Times New Roman" w:cs="Times New Roman"/>
                <w:sz w:val="24"/>
                <w:szCs w:val="24"/>
              </w:rPr>
            </w:pPr>
          </w:p>
        </w:tc>
        <w:tc>
          <w:tcPr>
            <w:tcW w:w="2268" w:type="dxa"/>
          </w:tcPr>
          <w:p w14:paraId="32244E47" w14:textId="77777777" w:rsidR="001843E2" w:rsidRPr="006B26E4" w:rsidRDefault="001843E2" w:rsidP="006B26E4">
            <w:pPr>
              <w:jc w:val="left"/>
              <w:rPr>
                <w:rFonts w:ascii="Times New Roman" w:hAnsi="Times New Roman" w:cs="Times New Roman"/>
                <w:sz w:val="24"/>
                <w:szCs w:val="24"/>
              </w:rPr>
            </w:pPr>
          </w:p>
        </w:tc>
        <w:tc>
          <w:tcPr>
            <w:tcW w:w="1001" w:type="dxa"/>
          </w:tcPr>
          <w:p w14:paraId="35DBD954" w14:textId="77777777" w:rsidR="001843E2" w:rsidRPr="006B26E4" w:rsidRDefault="001843E2" w:rsidP="006B26E4">
            <w:pPr>
              <w:jc w:val="left"/>
              <w:rPr>
                <w:rFonts w:ascii="Times New Roman" w:hAnsi="Times New Roman" w:cs="Times New Roman"/>
                <w:sz w:val="24"/>
                <w:szCs w:val="24"/>
              </w:rPr>
            </w:pPr>
          </w:p>
        </w:tc>
      </w:tr>
      <w:tr w:rsidR="001843E2" w:rsidRPr="006B26E4" w14:paraId="1F915EF5" w14:textId="77777777" w:rsidTr="0051649F">
        <w:trPr>
          <w:jc w:val="center"/>
        </w:trPr>
        <w:tc>
          <w:tcPr>
            <w:tcW w:w="2547" w:type="dxa"/>
          </w:tcPr>
          <w:p w14:paraId="3771C0C3" w14:textId="160A9BC9"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21FCBD2D"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4.10(0.54)</w:t>
            </w:r>
          </w:p>
        </w:tc>
        <w:tc>
          <w:tcPr>
            <w:tcW w:w="2268" w:type="dxa"/>
          </w:tcPr>
          <w:p w14:paraId="77F233FF"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4.07(0.52)</w:t>
            </w:r>
          </w:p>
        </w:tc>
        <w:tc>
          <w:tcPr>
            <w:tcW w:w="1001" w:type="dxa"/>
          </w:tcPr>
          <w:p w14:paraId="21C1B6DF"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.581</w:t>
            </w:r>
          </w:p>
        </w:tc>
      </w:tr>
      <w:tr w:rsidR="001843E2" w:rsidRPr="006B26E4" w14:paraId="30F2F9B1" w14:textId="77777777" w:rsidTr="0051649F">
        <w:trPr>
          <w:jc w:val="center"/>
        </w:trPr>
        <w:tc>
          <w:tcPr>
            <w:tcW w:w="2547" w:type="dxa"/>
          </w:tcPr>
          <w:p w14:paraId="26F49D98"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114E99B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4.04(0.49)</w:t>
            </w:r>
          </w:p>
        </w:tc>
        <w:tc>
          <w:tcPr>
            <w:tcW w:w="2268" w:type="dxa"/>
          </w:tcPr>
          <w:p w14:paraId="0F6C2F51"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3.96(0.55)</w:t>
            </w:r>
          </w:p>
        </w:tc>
        <w:tc>
          <w:tcPr>
            <w:tcW w:w="1001" w:type="dxa"/>
          </w:tcPr>
          <w:p w14:paraId="445FF97D"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.115</w:t>
            </w:r>
          </w:p>
        </w:tc>
      </w:tr>
      <w:tr w:rsidR="001843E2" w:rsidRPr="006B26E4" w14:paraId="611BAFEE" w14:textId="77777777" w:rsidTr="0051649F">
        <w:trPr>
          <w:jc w:val="center"/>
        </w:trPr>
        <w:tc>
          <w:tcPr>
            <w:tcW w:w="2547" w:type="dxa"/>
          </w:tcPr>
          <w:p w14:paraId="7461C780"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662F6F49"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4.16(0.50)</w:t>
            </w:r>
          </w:p>
        </w:tc>
        <w:tc>
          <w:tcPr>
            <w:tcW w:w="2268" w:type="dxa"/>
          </w:tcPr>
          <w:p w14:paraId="44CD320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3.96(0.58)</w:t>
            </w:r>
          </w:p>
        </w:tc>
        <w:tc>
          <w:tcPr>
            <w:tcW w:w="1001" w:type="dxa"/>
          </w:tcPr>
          <w:p w14:paraId="0F058067"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.004</w:t>
            </w:r>
          </w:p>
        </w:tc>
      </w:tr>
      <w:tr w:rsidR="001843E2" w:rsidRPr="006B26E4" w14:paraId="1002B27E" w14:textId="77777777" w:rsidTr="0051649F">
        <w:trPr>
          <w:jc w:val="center"/>
        </w:trPr>
        <w:tc>
          <w:tcPr>
            <w:tcW w:w="2547" w:type="dxa"/>
          </w:tcPr>
          <w:p w14:paraId="7E39265B" w14:textId="13858F91" w:rsidR="001843E2" w:rsidRPr="006B26E4" w:rsidRDefault="00A90635" w:rsidP="006B26E4">
            <w:pPr>
              <w:jc w:val="left"/>
              <w:rPr>
                <w:rFonts w:ascii="Times New Roman" w:hAnsi="Times New Roman" w:cs="Times New Roman"/>
                <w:sz w:val="24"/>
                <w:szCs w:val="24"/>
              </w:rPr>
            </w:pPr>
            <w:r w:rsidRPr="006B26E4">
              <w:rPr>
                <w:rFonts w:ascii="Times New Roman" w:hAnsi="Times New Roman" w:cs="Times New Roman"/>
                <w:sz w:val="24"/>
                <w:szCs w:val="24"/>
              </w:rPr>
              <w:t>Hemoglobin</w:t>
            </w:r>
            <w:r w:rsidR="001843E2" w:rsidRPr="006B26E4">
              <w:rPr>
                <w:rFonts w:ascii="Times New Roman" w:hAnsi="Times New Roman" w:cs="Times New Roman"/>
                <w:sz w:val="24"/>
                <w:szCs w:val="24"/>
              </w:rPr>
              <w:t>, mean (SD),</w:t>
            </w:r>
            <w:r w:rsidR="001843E2" w:rsidRPr="006B26E4">
              <w:rPr>
                <w:rFonts w:ascii="Times New Roman" w:eastAsia="微软雅黑" w:hAnsi="Times New Roman" w:cs="Times New Roman"/>
                <w:color w:val="333333"/>
                <w:sz w:val="24"/>
                <w:szCs w:val="24"/>
                <w:shd w:val="clear" w:color="auto" w:fill="FFFFFF"/>
              </w:rPr>
              <w:t xml:space="preserve"> </w:t>
            </w:r>
            <w:r w:rsidR="001843E2" w:rsidRPr="006B26E4">
              <w:rPr>
                <w:rFonts w:ascii="Times New Roman" w:hAnsi="Times New Roman" w:cs="Times New Roman"/>
                <w:sz w:val="24"/>
                <w:szCs w:val="24"/>
              </w:rPr>
              <w:t>g/L</w:t>
            </w:r>
          </w:p>
        </w:tc>
        <w:tc>
          <w:tcPr>
            <w:tcW w:w="2268" w:type="dxa"/>
          </w:tcPr>
          <w:p w14:paraId="71817CA6" w14:textId="77777777" w:rsidR="001843E2" w:rsidRPr="006B26E4" w:rsidRDefault="001843E2" w:rsidP="006B26E4">
            <w:pPr>
              <w:jc w:val="left"/>
              <w:rPr>
                <w:rFonts w:ascii="Times New Roman" w:hAnsi="Times New Roman" w:cs="Times New Roman"/>
                <w:sz w:val="24"/>
                <w:szCs w:val="24"/>
              </w:rPr>
            </w:pPr>
          </w:p>
        </w:tc>
        <w:tc>
          <w:tcPr>
            <w:tcW w:w="2268" w:type="dxa"/>
          </w:tcPr>
          <w:p w14:paraId="0F97D56F" w14:textId="77777777" w:rsidR="001843E2" w:rsidRPr="006B26E4" w:rsidRDefault="001843E2" w:rsidP="006B26E4">
            <w:pPr>
              <w:jc w:val="left"/>
              <w:rPr>
                <w:rFonts w:ascii="Times New Roman" w:hAnsi="Times New Roman" w:cs="Times New Roman"/>
                <w:sz w:val="24"/>
                <w:szCs w:val="24"/>
              </w:rPr>
            </w:pPr>
          </w:p>
        </w:tc>
        <w:tc>
          <w:tcPr>
            <w:tcW w:w="1001" w:type="dxa"/>
          </w:tcPr>
          <w:p w14:paraId="4EE3B0CE" w14:textId="77777777" w:rsidR="001843E2" w:rsidRPr="006B26E4" w:rsidRDefault="001843E2" w:rsidP="006B26E4">
            <w:pPr>
              <w:jc w:val="left"/>
              <w:rPr>
                <w:rFonts w:ascii="Times New Roman" w:hAnsi="Times New Roman" w:cs="Times New Roman"/>
                <w:sz w:val="24"/>
                <w:szCs w:val="24"/>
              </w:rPr>
            </w:pPr>
          </w:p>
        </w:tc>
      </w:tr>
      <w:tr w:rsidR="001843E2" w:rsidRPr="006B26E4" w14:paraId="429B65E9" w14:textId="77777777" w:rsidTr="0051649F">
        <w:trPr>
          <w:jc w:val="center"/>
        </w:trPr>
        <w:tc>
          <w:tcPr>
            <w:tcW w:w="2547" w:type="dxa"/>
          </w:tcPr>
          <w:p w14:paraId="52865594" w14:textId="30073055"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068DE563"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121.46(18.30)</w:t>
            </w:r>
          </w:p>
        </w:tc>
        <w:tc>
          <w:tcPr>
            <w:tcW w:w="2268" w:type="dxa"/>
          </w:tcPr>
          <w:p w14:paraId="0CA5B98B"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120.90(18.40)</w:t>
            </w:r>
          </w:p>
        </w:tc>
        <w:tc>
          <w:tcPr>
            <w:tcW w:w="1001" w:type="dxa"/>
          </w:tcPr>
          <w:p w14:paraId="4CCBD44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.761</w:t>
            </w:r>
          </w:p>
        </w:tc>
      </w:tr>
      <w:tr w:rsidR="001843E2" w:rsidRPr="006B26E4" w14:paraId="54DAFC57" w14:textId="77777777" w:rsidTr="0051649F">
        <w:trPr>
          <w:jc w:val="center"/>
        </w:trPr>
        <w:tc>
          <w:tcPr>
            <w:tcW w:w="2547" w:type="dxa"/>
          </w:tcPr>
          <w:p w14:paraId="5EA1655F"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70BAE385"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119.67(17.18)</w:t>
            </w:r>
          </w:p>
        </w:tc>
        <w:tc>
          <w:tcPr>
            <w:tcW w:w="2268" w:type="dxa"/>
          </w:tcPr>
          <w:p w14:paraId="4CB768BD"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117.51(19.26)</w:t>
            </w:r>
          </w:p>
        </w:tc>
        <w:tc>
          <w:tcPr>
            <w:tcW w:w="1001" w:type="dxa"/>
          </w:tcPr>
          <w:p w14:paraId="333A0B94"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.234</w:t>
            </w:r>
          </w:p>
        </w:tc>
      </w:tr>
      <w:tr w:rsidR="001843E2" w:rsidRPr="006B26E4" w14:paraId="5E9B1851" w14:textId="77777777" w:rsidTr="0051649F">
        <w:trPr>
          <w:jc w:val="center"/>
        </w:trPr>
        <w:tc>
          <w:tcPr>
            <w:tcW w:w="2547" w:type="dxa"/>
          </w:tcPr>
          <w:p w14:paraId="700F6BB2"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1AA3808E"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121.90(17.42)</w:t>
            </w:r>
          </w:p>
        </w:tc>
        <w:tc>
          <w:tcPr>
            <w:tcW w:w="2268" w:type="dxa"/>
          </w:tcPr>
          <w:p w14:paraId="0D8788D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115.89(18.98)</w:t>
            </w:r>
          </w:p>
        </w:tc>
        <w:tc>
          <w:tcPr>
            <w:tcW w:w="1001" w:type="dxa"/>
          </w:tcPr>
          <w:p w14:paraId="2399CEB1"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.007</w:t>
            </w:r>
          </w:p>
        </w:tc>
      </w:tr>
      <w:tr w:rsidR="001843E2" w:rsidRPr="006B26E4" w14:paraId="3E91E976" w14:textId="77777777" w:rsidTr="0051649F">
        <w:trPr>
          <w:jc w:val="center"/>
        </w:trPr>
        <w:tc>
          <w:tcPr>
            <w:tcW w:w="2547" w:type="dxa"/>
          </w:tcPr>
          <w:p w14:paraId="7F00C838" w14:textId="528280CC" w:rsidR="001843E2" w:rsidRPr="006B26E4" w:rsidRDefault="00A90635" w:rsidP="006B26E4">
            <w:pPr>
              <w:jc w:val="left"/>
              <w:rPr>
                <w:rFonts w:ascii="Times New Roman" w:hAnsi="Times New Roman" w:cs="Times New Roman"/>
                <w:sz w:val="24"/>
                <w:szCs w:val="24"/>
              </w:rPr>
            </w:pPr>
            <w:r w:rsidRPr="006B26E4">
              <w:rPr>
                <w:rFonts w:ascii="Times New Roman" w:hAnsi="Times New Roman" w:cs="Times New Roman"/>
                <w:sz w:val="24"/>
                <w:szCs w:val="24"/>
              </w:rPr>
              <w:t>White blood cell</w:t>
            </w:r>
            <w:r w:rsidR="001843E2" w:rsidRPr="006B26E4">
              <w:rPr>
                <w:rFonts w:ascii="Times New Roman" w:hAnsi="Times New Roman" w:cs="Times New Roman"/>
                <w:sz w:val="24"/>
                <w:szCs w:val="24"/>
              </w:rPr>
              <w:t>, median (IQR),</w:t>
            </w:r>
            <w:r w:rsidR="001843E2" w:rsidRPr="006B26E4">
              <w:rPr>
                <w:rFonts w:ascii="Times New Roman" w:hAnsi="Times New Roman" w:cs="Times New Roman"/>
                <w:color w:val="333333"/>
                <w:sz w:val="24"/>
                <w:szCs w:val="24"/>
                <w:shd w:val="clear" w:color="auto" w:fill="FFFFFF"/>
              </w:rPr>
              <w:t xml:space="preserve"> </w:t>
            </w:r>
            <w:r w:rsidR="001843E2" w:rsidRPr="006B26E4">
              <w:rPr>
                <w:rFonts w:ascii="Times New Roman" w:hAnsi="Times New Roman" w:cs="Times New Roman"/>
                <w:sz w:val="24"/>
                <w:szCs w:val="24"/>
              </w:rPr>
              <w:t>10^9/L</w:t>
            </w:r>
          </w:p>
        </w:tc>
        <w:tc>
          <w:tcPr>
            <w:tcW w:w="2268" w:type="dxa"/>
          </w:tcPr>
          <w:p w14:paraId="5C0E02A7" w14:textId="77777777" w:rsidR="001843E2" w:rsidRPr="006B26E4" w:rsidRDefault="001843E2" w:rsidP="006B26E4">
            <w:pPr>
              <w:jc w:val="left"/>
              <w:rPr>
                <w:rFonts w:ascii="Times New Roman" w:hAnsi="Times New Roman" w:cs="Times New Roman"/>
                <w:sz w:val="24"/>
                <w:szCs w:val="24"/>
              </w:rPr>
            </w:pPr>
          </w:p>
        </w:tc>
        <w:tc>
          <w:tcPr>
            <w:tcW w:w="2268" w:type="dxa"/>
          </w:tcPr>
          <w:p w14:paraId="2088B9AE" w14:textId="77777777" w:rsidR="001843E2" w:rsidRPr="006B26E4" w:rsidRDefault="001843E2" w:rsidP="006B26E4">
            <w:pPr>
              <w:jc w:val="left"/>
              <w:rPr>
                <w:rFonts w:ascii="Times New Roman" w:hAnsi="Times New Roman" w:cs="Times New Roman"/>
                <w:sz w:val="24"/>
                <w:szCs w:val="24"/>
              </w:rPr>
            </w:pPr>
          </w:p>
        </w:tc>
        <w:tc>
          <w:tcPr>
            <w:tcW w:w="1001" w:type="dxa"/>
          </w:tcPr>
          <w:p w14:paraId="3848091A" w14:textId="77777777" w:rsidR="001843E2" w:rsidRPr="006B26E4" w:rsidRDefault="001843E2" w:rsidP="006B26E4">
            <w:pPr>
              <w:jc w:val="left"/>
              <w:rPr>
                <w:rFonts w:ascii="Times New Roman" w:hAnsi="Times New Roman" w:cs="Times New Roman"/>
                <w:sz w:val="24"/>
                <w:szCs w:val="24"/>
              </w:rPr>
            </w:pPr>
          </w:p>
        </w:tc>
      </w:tr>
      <w:tr w:rsidR="001843E2" w:rsidRPr="006B26E4" w14:paraId="27926220" w14:textId="77777777" w:rsidTr="0051649F">
        <w:trPr>
          <w:jc w:val="center"/>
        </w:trPr>
        <w:tc>
          <w:tcPr>
            <w:tcW w:w="2547" w:type="dxa"/>
          </w:tcPr>
          <w:p w14:paraId="7EB6247D" w14:textId="1ED5FD34"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2CA2BA5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10.17(8.62-12.31)</w:t>
            </w:r>
          </w:p>
        </w:tc>
        <w:tc>
          <w:tcPr>
            <w:tcW w:w="2268" w:type="dxa"/>
          </w:tcPr>
          <w:p w14:paraId="79D33082"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10.69(8.66-12.45)</w:t>
            </w:r>
          </w:p>
        </w:tc>
        <w:tc>
          <w:tcPr>
            <w:tcW w:w="1001" w:type="dxa"/>
          </w:tcPr>
          <w:p w14:paraId="35F8DF11"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.782</w:t>
            </w:r>
          </w:p>
        </w:tc>
      </w:tr>
      <w:tr w:rsidR="001843E2" w:rsidRPr="006B26E4" w14:paraId="64FE1250" w14:textId="77777777" w:rsidTr="0051649F">
        <w:trPr>
          <w:jc w:val="center"/>
        </w:trPr>
        <w:tc>
          <w:tcPr>
            <w:tcW w:w="2547" w:type="dxa"/>
          </w:tcPr>
          <w:p w14:paraId="35CB1C0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4BFEE713"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7.50(6.36-9.98)</w:t>
            </w:r>
          </w:p>
        </w:tc>
        <w:tc>
          <w:tcPr>
            <w:tcW w:w="2268" w:type="dxa"/>
          </w:tcPr>
          <w:p w14:paraId="0CF39607"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7.90(5.85-9.60)</w:t>
            </w:r>
          </w:p>
        </w:tc>
        <w:tc>
          <w:tcPr>
            <w:tcW w:w="1001" w:type="dxa"/>
          </w:tcPr>
          <w:p w14:paraId="77CF4103"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.084</w:t>
            </w:r>
          </w:p>
        </w:tc>
      </w:tr>
      <w:tr w:rsidR="001843E2" w:rsidRPr="006B26E4" w14:paraId="41FF5406" w14:textId="77777777" w:rsidTr="0051649F">
        <w:trPr>
          <w:jc w:val="center"/>
        </w:trPr>
        <w:tc>
          <w:tcPr>
            <w:tcW w:w="2547" w:type="dxa"/>
          </w:tcPr>
          <w:p w14:paraId="02117B95"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73BEA18C"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7.02(5.91-8.91)</w:t>
            </w:r>
          </w:p>
        </w:tc>
        <w:tc>
          <w:tcPr>
            <w:tcW w:w="2268" w:type="dxa"/>
          </w:tcPr>
          <w:p w14:paraId="73486E52"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7.00(5.51-9.41)</w:t>
            </w:r>
          </w:p>
        </w:tc>
        <w:tc>
          <w:tcPr>
            <w:tcW w:w="1001" w:type="dxa"/>
          </w:tcPr>
          <w:p w14:paraId="3CBD374D"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.751</w:t>
            </w:r>
          </w:p>
        </w:tc>
      </w:tr>
      <w:tr w:rsidR="001843E2" w:rsidRPr="006B26E4" w14:paraId="768B22CC" w14:textId="77777777" w:rsidTr="0051649F">
        <w:trPr>
          <w:jc w:val="center"/>
        </w:trPr>
        <w:tc>
          <w:tcPr>
            <w:tcW w:w="2547" w:type="dxa"/>
          </w:tcPr>
          <w:p w14:paraId="7B4735DB" w14:textId="1597CD65" w:rsidR="001843E2" w:rsidRPr="006B26E4" w:rsidRDefault="00A90635" w:rsidP="006B26E4">
            <w:pPr>
              <w:jc w:val="left"/>
              <w:rPr>
                <w:rFonts w:ascii="Times New Roman" w:hAnsi="Times New Roman" w:cs="Times New Roman"/>
                <w:sz w:val="24"/>
                <w:szCs w:val="24"/>
              </w:rPr>
            </w:pPr>
            <w:r w:rsidRPr="006B26E4">
              <w:rPr>
                <w:rFonts w:ascii="Times New Roman" w:hAnsi="Times New Roman" w:cs="Times New Roman"/>
                <w:sz w:val="24"/>
                <w:szCs w:val="24"/>
              </w:rPr>
              <w:t>Platelets</w:t>
            </w:r>
            <w:r w:rsidR="001843E2" w:rsidRPr="006B26E4">
              <w:rPr>
                <w:rFonts w:ascii="Times New Roman" w:hAnsi="Times New Roman" w:cs="Times New Roman"/>
                <w:sz w:val="24"/>
                <w:szCs w:val="24"/>
              </w:rPr>
              <w:t>, median (IQR), 10^9/L</w:t>
            </w:r>
          </w:p>
        </w:tc>
        <w:tc>
          <w:tcPr>
            <w:tcW w:w="2268" w:type="dxa"/>
          </w:tcPr>
          <w:p w14:paraId="75E9FDEE" w14:textId="77777777" w:rsidR="001843E2" w:rsidRPr="006B26E4" w:rsidRDefault="001843E2" w:rsidP="006B26E4">
            <w:pPr>
              <w:jc w:val="left"/>
              <w:rPr>
                <w:rFonts w:ascii="Times New Roman" w:hAnsi="Times New Roman" w:cs="Times New Roman"/>
                <w:sz w:val="24"/>
                <w:szCs w:val="24"/>
              </w:rPr>
            </w:pPr>
          </w:p>
        </w:tc>
        <w:tc>
          <w:tcPr>
            <w:tcW w:w="2268" w:type="dxa"/>
          </w:tcPr>
          <w:p w14:paraId="2CBF788A" w14:textId="77777777" w:rsidR="001843E2" w:rsidRPr="006B26E4" w:rsidRDefault="001843E2" w:rsidP="006B26E4">
            <w:pPr>
              <w:jc w:val="left"/>
              <w:rPr>
                <w:rFonts w:ascii="Times New Roman" w:hAnsi="Times New Roman" w:cs="Times New Roman"/>
                <w:sz w:val="24"/>
                <w:szCs w:val="24"/>
              </w:rPr>
            </w:pPr>
          </w:p>
        </w:tc>
        <w:tc>
          <w:tcPr>
            <w:tcW w:w="1001" w:type="dxa"/>
          </w:tcPr>
          <w:p w14:paraId="48802152" w14:textId="77777777" w:rsidR="001843E2" w:rsidRPr="006B26E4" w:rsidRDefault="001843E2" w:rsidP="006B26E4">
            <w:pPr>
              <w:jc w:val="left"/>
              <w:rPr>
                <w:rFonts w:ascii="Times New Roman" w:hAnsi="Times New Roman" w:cs="Times New Roman"/>
                <w:sz w:val="24"/>
                <w:szCs w:val="24"/>
              </w:rPr>
            </w:pPr>
          </w:p>
        </w:tc>
      </w:tr>
      <w:tr w:rsidR="001843E2" w:rsidRPr="006B26E4" w14:paraId="0D6F4A8C" w14:textId="77777777" w:rsidTr="0051649F">
        <w:trPr>
          <w:jc w:val="center"/>
        </w:trPr>
        <w:tc>
          <w:tcPr>
            <w:tcW w:w="2547" w:type="dxa"/>
          </w:tcPr>
          <w:p w14:paraId="52C2EE69" w14:textId="125F82F1"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1B410731"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212(169.25-256.75)</w:t>
            </w:r>
          </w:p>
        </w:tc>
        <w:tc>
          <w:tcPr>
            <w:tcW w:w="2268" w:type="dxa"/>
          </w:tcPr>
          <w:p w14:paraId="28BD9C7F"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196(151-257.50)</w:t>
            </w:r>
          </w:p>
        </w:tc>
        <w:tc>
          <w:tcPr>
            <w:tcW w:w="1001" w:type="dxa"/>
          </w:tcPr>
          <w:p w14:paraId="0D2988BC"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.243</w:t>
            </w:r>
          </w:p>
        </w:tc>
      </w:tr>
      <w:tr w:rsidR="001843E2" w:rsidRPr="006B26E4" w14:paraId="0D2A4724" w14:textId="77777777" w:rsidTr="0051649F">
        <w:trPr>
          <w:jc w:val="center"/>
        </w:trPr>
        <w:tc>
          <w:tcPr>
            <w:tcW w:w="2547" w:type="dxa"/>
          </w:tcPr>
          <w:p w14:paraId="018BA3D2"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6518634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202.50(163.25-246.75)</w:t>
            </w:r>
          </w:p>
        </w:tc>
        <w:tc>
          <w:tcPr>
            <w:tcW w:w="2268" w:type="dxa"/>
          </w:tcPr>
          <w:p w14:paraId="73A5E9F8"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178(142.50-230)</w:t>
            </w:r>
          </w:p>
        </w:tc>
        <w:tc>
          <w:tcPr>
            <w:tcW w:w="1001" w:type="dxa"/>
          </w:tcPr>
          <w:p w14:paraId="3F0DBD77"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.031</w:t>
            </w:r>
          </w:p>
        </w:tc>
      </w:tr>
      <w:tr w:rsidR="001843E2" w:rsidRPr="006B26E4" w14:paraId="2A31A4D1" w14:textId="77777777" w:rsidTr="0051649F">
        <w:trPr>
          <w:jc w:val="center"/>
        </w:trPr>
        <w:tc>
          <w:tcPr>
            <w:tcW w:w="2547" w:type="dxa"/>
          </w:tcPr>
          <w:p w14:paraId="29F7D971"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245D81B8"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216.50(184.50-265)</w:t>
            </w:r>
          </w:p>
        </w:tc>
        <w:tc>
          <w:tcPr>
            <w:tcW w:w="2268" w:type="dxa"/>
          </w:tcPr>
          <w:p w14:paraId="32463621"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208(159-255)</w:t>
            </w:r>
          </w:p>
        </w:tc>
        <w:tc>
          <w:tcPr>
            <w:tcW w:w="1001" w:type="dxa"/>
          </w:tcPr>
          <w:p w14:paraId="4A975200" w14:textId="77777777" w:rsidR="001843E2" w:rsidRPr="006B26E4" w:rsidRDefault="001843E2" w:rsidP="006B26E4">
            <w:pPr>
              <w:jc w:val="left"/>
              <w:rPr>
                <w:rFonts w:ascii="Times New Roman" w:hAnsi="Times New Roman" w:cs="Times New Roman"/>
                <w:sz w:val="24"/>
                <w:szCs w:val="24"/>
                <w:highlight w:val="lightGray"/>
              </w:rPr>
            </w:pPr>
            <w:r w:rsidRPr="006B26E4">
              <w:rPr>
                <w:rFonts w:ascii="Times New Roman" w:hAnsi="Times New Roman" w:cs="Times New Roman"/>
                <w:sz w:val="24"/>
                <w:szCs w:val="24"/>
              </w:rPr>
              <w:t>.052</w:t>
            </w:r>
          </w:p>
        </w:tc>
      </w:tr>
      <w:tr w:rsidR="001843E2" w:rsidRPr="006B26E4" w14:paraId="01F5ECD6" w14:textId="77777777" w:rsidTr="0051649F">
        <w:trPr>
          <w:jc w:val="center"/>
        </w:trPr>
        <w:tc>
          <w:tcPr>
            <w:tcW w:w="2547" w:type="dxa"/>
          </w:tcPr>
          <w:p w14:paraId="4D8C9F18" w14:textId="734B0FC5" w:rsidR="001843E2" w:rsidRPr="006B26E4" w:rsidRDefault="00A90635" w:rsidP="006B26E4">
            <w:pPr>
              <w:jc w:val="left"/>
              <w:rPr>
                <w:rFonts w:ascii="Times New Roman" w:hAnsi="Times New Roman" w:cs="Times New Roman"/>
                <w:sz w:val="24"/>
                <w:szCs w:val="24"/>
              </w:rPr>
            </w:pPr>
            <w:r w:rsidRPr="006B26E4">
              <w:rPr>
                <w:rFonts w:ascii="Times New Roman" w:hAnsi="Times New Roman" w:cs="Times New Roman"/>
                <w:sz w:val="24"/>
                <w:szCs w:val="24"/>
              </w:rPr>
              <w:t>Lymphocytes</w:t>
            </w:r>
            <w:r w:rsidR="001843E2" w:rsidRPr="006B26E4">
              <w:rPr>
                <w:rFonts w:ascii="Times New Roman" w:hAnsi="Times New Roman" w:cs="Times New Roman"/>
                <w:sz w:val="24"/>
                <w:szCs w:val="24"/>
              </w:rPr>
              <w:t>, mean (SD), 10^9/L</w:t>
            </w:r>
          </w:p>
        </w:tc>
        <w:tc>
          <w:tcPr>
            <w:tcW w:w="2268" w:type="dxa"/>
          </w:tcPr>
          <w:p w14:paraId="26C04C43" w14:textId="77777777" w:rsidR="001843E2" w:rsidRPr="006B26E4" w:rsidRDefault="001843E2" w:rsidP="006B26E4">
            <w:pPr>
              <w:jc w:val="left"/>
              <w:rPr>
                <w:rFonts w:ascii="Times New Roman" w:hAnsi="Times New Roman" w:cs="Times New Roman"/>
                <w:sz w:val="24"/>
                <w:szCs w:val="24"/>
              </w:rPr>
            </w:pPr>
          </w:p>
        </w:tc>
        <w:tc>
          <w:tcPr>
            <w:tcW w:w="2268" w:type="dxa"/>
          </w:tcPr>
          <w:p w14:paraId="3A3A7970" w14:textId="77777777" w:rsidR="001843E2" w:rsidRPr="006B26E4" w:rsidRDefault="001843E2" w:rsidP="006B26E4">
            <w:pPr>
              <w:jc w:val="left"/>
              <w:rPr>
                <w:rFonts w:ascii="Times New Roman" w:hAnsi="Times New Roman" w:cs="Times New Roman"/>
                <w:sz w:val="24"/>
                <w:szCs w:val="24"/>
              </w:rPr>
            </w:pPr>
          </w:p>
        </w:tc>
        <w:tc>
          <w:tcPr>
            <w:tcW w:w="1001" w:type="dxa"/>
          </w:tcPr>
          <w:p w14:paraId="70518205" w14:textId="77777777" w:rsidR="001843E2" w:rsidRPr="006B26E4" w:rsidRDefault="001843E2" w:rsidP="006B26E4">
            <w:pPr>
              <w:jc w:val="left"/>
              <w:rPr>
                <w:rFonts w:ascii="Times New Roman" w:hAnsi="Times New Roman" w:cs="Times New Roman"/>
                <w:sz w:val="24"/>
                <w:szCs w:val="24"/>
              </w:rPr>
            </w:pPr>
          </w:p>
        </w:tc>
      </w:tr>
      <w:tr w:rsidR="001843E2" w:rsidRPr="006B26E4" w14:paraId="04D9EBE9" w14:textId="77777777" w:rsidTr="0051649F">
        <w:trPr>
          <w:jc w:val="center"/>
        </w:trPr>
        <w:tc>
          <w:tcPr>
            <w:tcW w:w="2547" w:type="dxa"/>
          </w:tcPr>
          <w:p w14:paraId="528B7A53" w14:textId="752F233A"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4BE09EE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.93(.54)</w:t>
            </w:r>
          </w:p>
        </w:tc>
        <w:tc>
          <w:tcPr>
            <w:tcW w:w="2268" w:type="dxa"/>
          </w:tcPr>
          <w:p w14:paraId="033D62E9"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.82(.41)</w:t>
            </w:r>
          </w:p>
        </w:tc>
        <w:tc>
          <w:tcPr>
            <w:tcW w:w="1001" w:type="dxa"/>
          </w:tcPr>
          <w:p w14:paraId="6508275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.029</w:t>
            </w:r>
          </w:p>
        </w:tc>
      </w:tr>
      <w:tr w:rsidR="001843E2" w:rsidRPr="006B26E4" w14:paraId="540ED6F5" w14:textId="77777777" w:rsidTr="0051649F">
        <w:trPr>
          <w:jc w:val="center"/>
        </w:trPr>
        <w:tc>
          <w:tcPr>
            <w:tcW w:w="2547" w:type="dxa"/>
          </w:tcPr>
          <w:p w14:paraId="373BEFB5"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1167D71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1.16(.50)</w:t>
            </w:r>
          </w:p>
        </w:tc>
        <w:tc>
          <w:tcPr>
            <w:tcW w:w="2268" w:type="dxa"/>
          </w:tcPr>
          <w:p w14:paraId="57B322C9"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1.00(.44)</w:t>
            </w:r>
          </w:p>
        </w:tc>
        <w:tc>
          <w:tcPr>
            <w:tcW w:w="1001" w:type="dxa"/>
          </w:tcPr>
          <w:p w14:paraId="0E4A50E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.001</w:t>
            </w:r>
          </w:p>
        </w:tc>
      </w:tr>
      <w:tr w:rsidR="001843E2" w:rsidRPr="006B26E4" w14:paraId="509B3BA9" w14:textId="77777777" w:rsidTr="0051649F">
        <w:trPr>
          <w:jc w:val="center"/>
        </w:trPr>
        <w:tc>
          <w:tcPr>
            <w:tcW w:w="2547" w:type="dxa"/>
          </w:tcPr>
          <w:p w14:paraId="58594673"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73F0949F"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1.29(.51)</w:t>
            </w:r>
          </w:p>
        </w:tc>
        <w:tc>
          <w:tcPr>
            <w:tcW w:w="2268" w:type="dxa"/>
          </w:tcPr>
          <w:p w14:paraId="6F8298B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1.18(.48)</w:t>
            </w:r>
          </w:p>
        </w:tc>
        <w:tc>
          <w:tcPr>
            <w:tcW w:w="1001" w:type="dxa"/>
          </w:tcPr>
          <w:p w14:paraId="00296F30"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.069</w:t>
            </w:r>
          </w:p>
        </w:tc>
      </w:tr>
      <w:tr w:rsidR="001843E2" w:rsidRPr="006B26E4" w14:paraId="70A632C7" w14:textId="77777777" w:rsidTr="0051649F">
        <w:trPr>
          <w:jc w:val="center"/>
        </w:trPr>
        <w:tc>
          <w:tcPr>
            <w:tcW w:w="2547" w:type="dxa"/>
          </w:tcPr>
          <w:p w14:paraId="6E4C9736" w14:textId="0B8439E1" w:rsidR="001843E2" w:rsidRPr="006B26E4" w:rsidRDefault="003036D6" w:rsidP="006B26E4">
            <w:pPr>
              <w:jc w:val="left"/>
              <w:rPr>
                <w:rFonts w:ascii="Times New Roman" w:hAnsi="Times New Roman" w:cs="Times New Roman"/>
                <w:sz w:val="24"/>
                <w:szCs w:val="24"/>
              </w:rPr>
            </w:pPr>
            <w:r w:rsidRPr="006B26E4">
              <w:rPr>
                <w:rFonts w:ascii="Times New Roman" w:hAnsi="Times New Roman" w:cs="Times New Roman"/>
                <w:sz w:val="24"/>
                <w:szCs w:val="24"/>
              </w:rPr>
              <w:lastRenderedPageBreak/>
              <w:t>Neutrophils</w:t>
            </w:r>
            <w:r w:rsidR="001843E2" w:rsidRPr="006B26E4">
              <w:rPr>
                <w:rFonts w:ascii="Times New Roman" w:hAnsi="Times New Roman" w:cs="Times New Roman"/>
                <w:sz w:val="24"/>
                <w:szCs w:val="24"/>
              </w:rPr>
              <w:t>, median (IQR), 10^9/L</w:t>
            </w:r>
          </w:p>
        </w:tc>
        <w:tc>
          <w:tcPr>
            <w:tcW w:w="2268" w:type="dxa"/>
          </w:tcPr>
          <w:p w14:paraId="0B51F286" w14:textId="77777777" w:rsidR="001843E2" w:rsidRPr="006B26E4" w:rsidRDefault="001843E2" w:rsidP="006B26E4">
            <w:pPr>
              <w:jc w:val="left"/>
              <w:rPr>
                <w:rFonts w:ascii="Times New Roman" w:hAnsi="Times New Roman" w:cs="Times New Roman"/>
                <w:sz w:val="24"/>
                <w:szCs w:val="24"/>
              </w:rPr>
            </w:pPr>
          </w:p>
        </w:tc>
        <w:tc>
          <w:tcPr>
            <w:tcW w:w="2268" w:type="dxa"/>
          </w:tcPr>
          <w:p w14:paraId="61D1B48D" w14:textId="77777777" w:rsidR="001843E2" w:rsidRPr="006B26E4" w:rsidRDefault="001843E2" w:rsidP="006B26E4">
            <w:pPr>
              <w:jc w:val="left"/>
              <w:rPr>
                <w:rFonts w:ascii="Times New Roman" w:hAnsi="Times New Roman" w:cs="Times New Roman"/>
                <w:sz w:val="24"/>
                <w:szCs w:val="24"/>
              </w:rPr>
            </w:pPr>
          </w:p>
        </w:tc>
        <w:tc>
          <w:tcPr>
            <w:tcW w:w="1001" w:type="dxa"/>
          </w:tcPr>
          <w:p w14:paraId="45087611" w14:textId="77777777" w:rsidR="001843E2" w:rsidRPr="006B26E4" w:rsidRDefault="001843E2" w:rsidP="006B26E4">
            <w:pPr>
              <w:jc w:val="left"/>
              <w:rPr>
                <w:rFonts w:ascii="Times New Roman" w:hAnsi="Times New Roman" w:cs="Times New Roman"/>
                <w:sz w:val="24"/>
                <w:szCs w:val="24"/>
              </w:rPr>
            </w:pPr>
          </w:p>
        </w:tc>
      </w:tr>
      <w:tr w:rsidR="001843E2" w:rsidRPr="006B26E4" w14:paraId="7413C039" w14:textId="77777777" w:rsidTr="0051649F">
        <w:trPr>
          <w:jc w:val="center"/>
        </w:trPr>
        <w:tc>
          <w:tcPr>
            <w:tcW w:w="2547" w:type="dxa"/>
          </w:tcPr>
          <w:p w14:paraId="32F6FCDF" w14:textId="2C675372"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484FC529"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8.73(7.23-10.60)</w:t>
            </w:r>
          </w:p>
        </w:tc>
        <w:tc>
          <w:tcPr>
            <w:tcW w:w="2268" w:type="dxa"/>
          </w:tcPr>
          <w:p w14:paraId="374BA10B"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9.08(7.52-11.10)</w:t>
            </w:r>
          </w:p>
        </w:tc>
        <w:tc>
          <w:tcPr>
            <w:tcW w:w="1001" w:type="dxa"/>
          </w:tcPr>
          <w:p w14:paraId="6B6DF318"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.762</w:t>
            </w:r>
          </w:p>
        </w:tc>
      </w:tr>
      <w:tr w:rsidR="001843E2" w:rsidRPr="006B26E4" w14:paraId="6CEF5544" w14:textId="77777777" w:rsidTr="0051649F">
        <w:trPr>
          <w:jc w:val="center"/>
        </w:trPr>
        <w:tc>
          <w:tcPr>
            <w:tcW w:w="2547" w:type="dxa"/>
          </w:tcPr>
          <w:p w14:paraId="34C2491D"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1C7BA17F"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5.86(4.68-7.66)</w:t>
            </w:r>
          </w:p>
        </w:tc>
        <w:tc>
          <w:tcPr>
            <w:tcW w:w="2268" w:type="dxa"/>
          </w:tcPr>
          <w:p w14:paraId="4DEF554F"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5.90(4.36-7.85)</w:t>
            </w:r>
          </w:p>
        </w:tc>
        <w:tc>
          <w:tcPr>
            <w:tcW w:w="1001" w:type="dxa"/>
          </w:tcPr>
          <w:p w14:paraId="71A89F2C"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.324</w:t>
            </w:r>
          </w:p>
        </w:tc>
      </w:tr>
      <w:tr w:rsidR="001843E2" w:rsidRPr="006B26E4" w14:paraId="54484B09" w14:textId="77777777" w:rsidTr="0051649F">
        <w:trPr>
          <w:jc w:val="center"/>
        </w:trPr>
        <w:tc>
          <w:tcPr>
            <w:tcW w:w="2547" w:type="dxa"/>
          </w:tcPr>
          <w:p w14:paraId="34A6FC54"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052AE847"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4.79(3.86-6.31)</w:t>
            </w:r>
          </w:p>
        </w:tc>
        <w:tc>
          <w:tcPr>
            <w:tcW w:w="2268" w:type="dxa"/>
          </w:tcPr>
          <w:p w14:paraId="5A1DA363"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4.95(3.71-7.03)</w:t>
            </w:r>
          </w:p>
        </w:tc>
        <w:tc>
          <w:tcPr>
            <w:tcW w:w="1001" w:type="dxa"/>
          </w:tcPr>
          <w:p w14:paraId="3E1204A0"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.747</w:t>
            </w:r>
          </w:p>
        </w:tc>
      </w:tr>
      <w:tr w:rsidR="001843E2" w:rsidRPr="006B26E4" w14:paraId="03DCB11D" w14:textId="77777777" w:rsidTr="0051649F">
        <w:trPr>
          <w:jc w:val="center"/>
        </w:trPr>
        <w:tc>
          <w:tcPr>
            <w:tcW w:w="2547" w:type="dxa"/>
          </w:tcPr>
          <w:p w14:paraId="6D7BB01E" w14:textId="6C901E48"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b/>
                <w:bCs/>
                <w:sz w:val="24"/>
                <w:szCs w:val="24"/>
              </w:rPr>
              <w:t>Immune function</w:t>
            </w:r>
          </w:p>
        </w:tc>
        <w:tc>
          <w:tcPr>
            <w:tcW w:w="2268" w:type="dxa"/>
          </w:tcPr>
          <w:p w14:paraId="3D205194" w14:textId="77777777" w:rsidR="001843E2" w:rsidRPr="006B26E4" w:rsidRDefault="001843E2" w:rsidP="006B26E4">
            <w:pPr>
              <w:jc w:val="left"/>
              <w:rPr>
                <w:rFonts w:ascii="Times New Roman" w:hAnsi="Times New Roman" w:cs="Times New Roman"/>
                <w:sz w:val="24"/>
                <w:szCs w:val="24"/>
              </w:rPr>
            </w:pPr>
          </w:p>
        </w:tc>
        <w:tc>
          <w:tcPr>
            <w:tcW w:w="2268" w:type="dxa"/>
          </w:tcPr>
          <w:p w14:paraId="1BE67D26" w14:textId="77777777" w:rsidR="001843E2" w:rsidRPr="006B26E4" w:rsidRDefault="001843E2" w:rsidP="006B26E4">
            <w:pPr>
              <w:jc w:val="left"/>
              <w:rPr>
                <w:rFonts w:ascii="Times New Roman" w:hAnsi="Times New Roman" w:cs="Times New Roman"/>
                <w:sz w:val="24"/>
                <w:szCs w:val="24"/>
              </w:rPr>
            </w:pPr>
          </w:p>
        </w:tc>
        <w:tc>
          <w:tcPr>
            <w:tcW w:w="1001" w:type="dxa"/>
          </w:tcPr>
          <w:p w14:paraId="745BE13C" w14:textId="77777777" w:rsidR="001843E2" w:rsidRPr="006B26E4" w:rsidRDefault="001843E2" w:rsidP="006B26E4">
            <w:pPr>
              <w:jc w:val="left"/>
              <w:rPr>
                <w:rFonts w:ascii="Times New Roman" w:hAnsi="Times New Roman" w:cs="Times New Roman"/>
                <w:sz w:val="24"/>
                <w:szCs w:val="24"/>
              </w:rPr>
            </w:pPr>
          </w:p>
        </w:tc>
      </w:tr>
      <w:tr w:rsidR="001843E2" w:rsidRPr="006B26E4" w14:paraId="7427B269" w14:textId="77777777" w:rsidTr="0051649F">
        <w:trPr>
          <w:jc w:val="center"/>
        </w:trPr>
        <w:tc>
          <w:tcPr>
            <w:tcW w:w="2547" w:type="dxa"/>
          </w:tcPr>
          <w:p w14:paraId="7709CAF7" w14:textId="4C49E001" w:rsidR="001843E2" w:rsidRPr="006B26E4" w:rsidRDefault="003036D6" w:rsidP="006B26E4">
            <w:pPr>
              <w:jc w:val="left"/>
              <w:rPr>
                <w:rFonts w:ascii="Times New Roman" w:hAnsi="Times New Roman" w:cs="Times New Roman"/>
                <w:sz w:val="24"/>
                <w:szCs w:val="24"/>
              </w:rPr>
            </w:pPr>
            <w:r w:rsidRPr="006B26E4">
              <w:rPr>
                <w:rFonts w:ascii="Times New Roman" w:hAnsi="Times New Roman" w:cs="Times New Roman"/>
                <w:sz w:val="24"/>
                <w:szCs w:val="24"/>
              </w:rPr>
              <w:t>Globulin</w:t>
            </w:r>
            <w:r w:rsidR="001843E2" w:rsidRPr="006B26E4">
              <w:rPr>
                <w:rFonts w:ascii="Times New Roman" w:hAnsi="Times New Roman" w:cs="Times New Roman"/>
                <w:sz w:val="24"/>
                <w:szCs w:val="24"/>
              </w:rPr>
              <w:t>, mean (SD),</w:t>
            </w:r>
            <w:r w:rsidR="001843E2" w:rsidRPr="006B26E4">
              <w:rPr>
                <w:rFonts w:ascii="Times New Roman" w:hAnsi="Times New Roman" w:cs="Times New Roman"/>
                <w:color w:val="333333"/>
                <w:sz w:val="24"/>
                <w:szCs w:val="24"/>
                <w:shd w:val="clear" w:color="auto" w:fill="FFFFFF"/>
              </w:rPr>
              <w:t xml:space="preserve"> </w:t>
            </w:r>
            <w:r w:rsidR="001843E2" w:rsidRPr="006B26E4">
              <w:rPr>
                <w:rFonts w:ascii="Times New Roman" w:hAnsi="Times New Roman" w:cs="Times New Roman"/>
                <w:sz w:val="24"/>
                <w:szCs w:val="24"/>
              </w:rPr>
              <w:t>g/L</w:t>
            </w:r>
          </w:p>
        </w:tc>
        <w:tc>
          <w:tcPr>
            <w:tcW w:w="2268" w:type="dxa"/>
          </w:tcPr>
          <w:p w14:paraId="4DBC64F5" w14:textId="77777777" w:rsidR="001843E2" w:rsidRPr="006B26E4" w:rsidRDefault="001843E2" w:rsidP="006B26E4">
            <w:pPr>
              <w:jc w:val="left"/>
              <w:rPr>
                <w:rFonts w:ascii="Times New Roman" w:hAnsi="Times New Roman" w:cs="Times New Roman"/>
                <w:sz w:val="24"/>
                <w:szCs w:val="24"/>
              </w:rPr>
            </w:pPr>
          </w:p>
        </w:tc>
        <w:tc>
          <w:tcPr>
            <w:tcW w:w="2268" w:type="dxa"/>
          </w:tcPr>
          <w:p w14:paraId="4F79F554" w14:textId="77777777" w:rsidR="001843E2" w:rsidRPr="006B26E4" w:rsidRDefault="001843E2" w:rsidP="006B26E4">
            <w:pPr>
              <w:jc w:val="left"/>
              <w:rPr>
                <w:rFonts w:ascii="Times New Roman" w:hAnsi="Times New Roman" w:cs="Times New Roman"/>
                <w:sz w:val="24"/>
                <w:szCs w:val="24"/>
              </w:rPr>
            </w:pPr>
          </w:p>
        </w:tc>
        <w:tc>
          <w:tcPr>
            <w:tcW w:w="1001" w:type="dxa"/>
          </w:tcPr>
          <w:p w14:paraId="14C567B1" w14:textId="77777777" w:rsidR="001843E2" w:rsidRPr="006B26E4" w:rsidRDefault="001843E2" w:rsidP="006B26E4">
            <w:pPr>
              <w:jc w:val="left"/>
              <w:rPr>
                <w:rFonts w:ascii="Times New Roman" w:hAnsi="Times New Roman" w:cs="Times New Roman"/>
                <w:sz w:val="24"/>
                <w:szCs w:val="24"/>
              </w:rPr>
            </w:pPr>
          </w:p>
        </w:tc>
      </w:tr>
      <w:tr w:rsidR="001843E2" w:rsidRPr="006B26E4" w14:paraId="02073636" w14:textId="77777777" w:rsidTr="0051649F">
        <w:trPr>
          <w:jc w:val="center"/>
        </w:trPr>
        <w:tc>
          <w:tcPr>
            <w:tcW w:w="2547" w:type="dxa"/>
          </w:tcPr>
          <w:p w14:paraId="31F4606E" w14:textId="12F8FB22"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07242039"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23.79(3.76)</w:t>
            </w:r>
          </w:p>
        </w:tc>
        <w:tc>
          <w:tcPr>
            <w:tcW w:w="2268" w:type="dxa"/>
          </w:tcPr>
          <w:p w14:paraId="0FF4F065"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23.33(3.23)</w:t>
            </w:r>
          </w:p>
        </w:tc>
        <w:tc>
          <w:tcPr>
            <w:tcW w:w="1001" w:type="dxa"/>
          </w:tcPr>
          <w:p w14:paraId="42B70352"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.191</w:t>
            </w:r>
          </w:p>
        </w:tc>
      </w:tr>
      <w:tr w:rsidR="001843E2" w:rsidRPr="006B26E4" w14:paraId="56690902" w14:textId="77777777" w:rsidTr="0051649F">
        <w:trPr>
          <w:jc w:val="center"/>
        </w:trPr>
        <w:tc>
          <w:tcPr>
            <w:tcW w:w="2547" w:type="dxa"/>
          </w:tcPr>
          <w:p w14:paraId="69B76BC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3CAF0ABD"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24.58(3.41)</w:t>
            </w:r>
          </w:p>
        </w:tc>
        <w:tc>
          <w:tcPr>
            <w:tcW w:w="2268" w:type="dxa"/>
          </w:tcPr>
          <w:p w14:paraId="223BC3C9"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23.44(3.54)</w:t>
            </w:r>
          </w:p>
        </w:tc>
        <w:tc>
          <w:tcPr>
            <w:tcW w:w="1001" w:type="dxa"/>
          </w:tcPr>
          <w:p w14:paraId="69D2C8A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.001</w:t>
            </w:r>
          </w:p>
        </w:tc>
      </w:tr>
      <w:tr w:rsidR="001843E2" w:rsidRPr="006B26E4" w14:paraId="6FD2E5C5" w14:textId="77777777" w:rsidTr="0051649F">
        <w:trPr>
          <w:jc w:val="center"/>
        </w:trPr>
        <w:tc>
          <w:tcPr>
            <w:tcW w:w="2547" w:type="dxa"/>
          </w:tcPr>
          <w:p w14:paraId="168B771B"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7F65176E"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24.97(3.83)</w:t>
            </w:r>
          </w:p>
        </w:tc>
        <w:tc>
          <w:tcPr>
            <w:tcW w:w="2268" w:type="dxa"/>
          </w:tcPr>
          <w:p w14:paraId="6440C1E2"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24.15(4.45)</w:t>
            </w:r>
          </w:p>
        </w:tc>
        <w:tc>
          <w:tcPr>
            <w:tcW w:w="1001" w:type="dxa"/>
          </w:tcPr>
          <w:p w14:paraId="235ADCBC"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.096</w:t>
            </w:r>
          </w:p>
        </w:tc>
      </w:tr>
      <w:tr w:rsidR="001843E2" w:rsidRPr="006B26E4" w14:paraId="5973EB02" w14:textId="77777777" w:rsidTr="0051649F">
        <w:trPr>
          <w:jc w:val="center"/>
        </w:trPr>
        <w:tc>
          <w:tcPr>
            <w:tcW w:w="2547" w:type="dxa"/>
          </w:tcPr>
          <w:p w14:paraId="6AD009C4" w14:textId="12E554A6" w:rsidR="001843E2" w:rsidRPr="006B26E4" w:rsidRDefault="001843E2" w:rsidP="006B26E4">
            <w:pPr>
              <w:jc w:val="left"/>
              <w:rPr>
                <w:rFonts w:ascii="Times New Roman" w:hAnsi="Times New Roman" w:cs="Times New Roman"/>
                <w:b/>
                <w:bCs/>
                <w:sz w:val="24"/>
                <w:szCs w:val="24"/>
              </w:rPr>
            </w:pPr>
            <w:r w:rsidRPr="006B26E4">
              <w:rPr>
                <w:rFonts w:ascii="Times New Roman" w:hAnsi="Times New Roman" w:cs="Times New Roman"/>
                <w:b/>
                <w:bCs/>
                <w:sz w:val="24"/>
                <w:szCs w:val="24"/>
              </w:rPr>
              <w:t>Metabolism-related index</w:t>
            </w:r>
          </w:p>
        </w:tc>
        <w:tc>
          <w:tcPr>
            <w:tcW w:w="2268" w:type="dxa"/>
          </w:tcPr>
          <w:p w14:paraId="4A13926C" w14:textId="77777777" w:rsidR="001843E2" w:rsidRPr="006B26E4" w:rsidRDefault="001843E2" w:rsidP="006B26E4">
            <w:pPr>
              <w:jc w:val="left"/>
              <w:rPr>
                <w:rFonts w:ascii="Times New Roman" w:hAnsi="Times New Roman" w:cs="Times New Roman"/>
                <w:sz w:val="24"/>
                <w:szCs w:val="24"/>
              </w:rPr>
            </w:pPr>
          </w:p>
        </w:tc>
        <w:tc>
          <w:tcPr>
            <w:tcW w:w="2268" w:type="dxa"/>
          </w:tcPr>
          <w:p w14:paraId="6BE51A90" w14:textId="77777777" w:rsidR="001843E2" w:rsidRPr="006B26E4" w:rsidRDefault="001843E2" w:rsidP="006B26E4">
            <w:pPr>
              <w:jc w:val="left"/>
              <w:rPr>
                <w:rFonts w:ascii="Times New Roman" w:hAnsi="Times New Roman" w:cs="Times New Roman"/>
                <w:sz w:val="24"/>
                <w:szCs w:val="24"/>
              </w:rPr>
            </w:pPr>
          </w:p>
        </w:tc>
        <w:tc>
          <w:tcPr>
            <w:tcW w:w="1001" w:type="dxa"/>
          </w:tcPr>
          <w:p w14:paraId="4F3904A4" w14:textId="77777777" w:rsidR="001843E2" w:rsidRPr="006B26E4" w:rsidRDefault="001843E2" w:rsidP="006B26E4">
            <w:pPr>
              <w:jc w:val="left"/>
              <w:rPr>
                <w:rFonts w:ascii="Times New Roman" w:hAnsi="Times New Roman" w:cs="Times New Roman"/>
                <w:sz w:val="24"/>
                <w:szCs w:val="24"/>
              </w:rPr>
            </w:pPr>
          </w:p>
        </w:tc>
      </w:tr>
      <w:tr w:rsidR="00C35219" w:rsidRPr="006B26E4" w14:paraId="6EFEAF4B" w14:textId="77777777" w:rsidTr="0051649F">
        <w:trPr>
          <w:jc w:val="center"/>
        </w:trPr>
        <w:tc>
          <w:tcPr>
            <w:tcW w:w="2547" w:type="dxa"/>
          </w:tcPr>
          <w:p w14:paraId="01F0486C" w14:textId="4A30D8DA" w:rsidR="00C35219" w:rsidRPr="006B26E4" w:rsidRDefault="003036D6" w:rsidP="006B26E4">
            <w:pPr>
              <w:jc w:val="left"/>
              <w:rPr>
                <w:rFonts w:ascii="Times New Roman" w:hAnsi="Times New Roman" w:cs="Times New Roman"/>
                <w:sz w:val="24"/>
                <w:szCs w:val="24"/>
              </w:rPr>
            </w:pPr>
            <w:r w:rsidRPr="006B26E4">
              <w:rPr>
                <w:rFonts w:ascii="Times New Roman" w:hAnsi="Times New Roman" w:cs="Times New Roman"/>
                <w:sz w:val="24"/>
                <w:szCs w:val="24"/>
              </w:rPr>
              <w:t>Total cholesterol</w:t>
            </w:r>
            <w:r w:rsidR="00C35219" w:rsidRPr="006B26E4">
              <w:rPr>
                <w:rFonts w:ascii="Times New Roman" w:hAnsi="Times New Roman" w:cs="Times New Roman"/>
                <w:sz w:val="24"/>
                <w:szCs w:val="24"/>
              </w:rPr>
              <w:t>, mean (SD), mmol/L</w:t>
            </w:r>
          </w:p>
        </w:tc>
        <w:tc>
          <w:tcPr>
            <w:tcW w:w="2268" w:type="dxa"/>
          </w:tcPr>
          <w:p w14:paraId="7A17010B" w14:textId="77777777" w:rsidR="00C35219" w:rsidRPr="006B26E4" w:rsidRDefault="00C35219" w:rsidP="006B26E4">
            <w:pPr>
              <w:jc w:val="left"/>
              <w:rPr>
                <w:rFonts w:ascii="Times New Roman" w:hAnsi="Times New Roman" w:cs="Times New Roman"/>
                <w:sz w:val="24"/>
                <w:szCs w:val="24"/>
              </w:rPr>
            </w:pPr>
          </w:p>
        </w:tc>
        <w:tc>
          <w:tcPr>
            <w:tcW w:w="2268" w:type="dxa"/>
          </w:tcPr>
          <w:p w14:paraId="5F8FEA79" w14:textId="77777777" w:rsidR="00C35219" w:rsidRPr="006B26E4" w:rsidRDefault="00C35219" w:rsidP="006B26E4">
            <w:pPr>
              <w:jc w:val="left"/>
              <w:rPr>
                <w:rFonts w:ascii="Times New Roman" w:hAnsi="Times New Roman" w:cs="Times New Roman"/>
                <w:sz w:val="24"/>
                <w:szCs w:val="24"/>
              </w:rPr>
            </w:pPr>
          </w:p>
        </w:tc>
        <w:tc>
          <w:tcPr>
            <w:tcW w:w="1001" w:type="dxa"/>
          </w:tcPr>
          <w:p w14:paraId="2F230EE2" w14:textId="77777777" w:rsidR="00C35219" w:rsidRPr="006B26E4" w:rsidRDefault="00C35219" w:rsidP="006B26E4">
            <w:pPr>
              <w:jc w:val="left"/>
              <w:rPr>
                <w:rFonts w:ascii="Times New Roman" w:hAnsi="Times New Roman" w:cs="Times New Roman"/>
                <w:sz w:val="24"/>
                <w:szCs w:val="24"/>
              </w:rPr>
            </w:pPr>
          </w:p>
        </w:tc>
      </w:tr>
      <w:tr w:rsidR="00C35219" w:rsidRPr="006B26E4" w14:paraId="41370496" w14:textId="77777777" w:rsidTr="0051649F">
        <w:trPr>
          <w:jc w:val="center"/>
        </w:trPr>
        <w:tc>
          <w:tcPr>
            <w:tcW w:w="2547" w:type="dxa"/>
          </w:tcPr>
          <w:p w14:paraId="3B97BD1E" w14:textId="74C6FC19"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473EFEE4"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4.27(.90)</w:t>
            </w:r>
          </w:p>
        </w:tc>
        <w:tc>
          <w:tcPr>
            <w:tcW w:w="2268" w:type="dxa"/>
          </w:tcPr>
          <w:p w14:paraId="56C5463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4.19(1.19)</w:t>
            </w:r>
          </w:p>
        </w:tc>
        <w:tc>
          <w:tcPr>
            <w:tcW w:w="1001" w:type="dxa"/>
          </w:tcPr>
          <w:p w14:paraId="6924BB6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.471</w:t>
            </w:r>
          </w:p>
        </w:tc>
      </w:tr>
      <w:tr w:rsidR="00C35219" w:rsidRPr="006B26E4" w14:paraId="460D37F8" w14:textId="77777777" w:rsidTr="0051649F">
        <w:trPr>
          <w:jc w:val="center"/>
        </w:trPr>
        <w:tc>
          <w:tcPr>
            <w:tcW w:w="2547" w:type="dxa"/>
          </w:tcPr>
          <w:p w14:paraId="76B7CCF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043F6E8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4.05(.80)</w:t>
            </w:r>
          </w:p>
        </w:tc>
        <w:tc>
          <w:tcPr>
            <w:tcW w:w="2268" w:type="dxa"/>
          </w:tcPr>
          <w:p w14:paraId="10803DD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3.98(1.57)</w:t>
            </w:r>
          </w:p>
        </w:tc>
        <w:tc>
          <w:tcPr>
            <w:tcW w:w="1001" w:type="dxa"/>
          </w:tcPr>
          <w:p w14:paraId="22D0F9D5"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.626</w:t>
            </w:r>
          </w:p>
        </w:tc>
      </w:tr>
      <w:tr w:rsidR="00C35219" w:rsidRPr="006B26E4" w14:paraId="3C7023A8" w14:textId="77777777" w:rsidTr="0051649F">
        <w:trPr>
          <w:jc w:val="center"/>
        </w:trPr>
        <w:tc>
          <w:tcPr>
            <w:tcW w:w="2547" w:type="dxa"/>
          </w:tcPr>
          <w:p w14:paraId="04290BE6"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35BA322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3.97(.72)</w:t>
            </w:r>
          </w:p>
        </w:tc>
        <w:tc>
          <w:tcPr>
            <w:tcW w:w="2268" w:type="dxa"/>
          </w:tcPr>
          <w:p w14:paraId="4321B89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3.87(.90)</w:t>
            </w:r>
          </w:p>
        </w:tc>
        <w:tc>
          <w:tcPr>
            <w:tcW w:w="1001" w:type="dxa"/>
          </w:tcPr>
          <w:p w14:paraId="7FB4215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.338</w:t>
            </w:r>
          </w:p>
        </w:tc>
      </w:tr>
      <w:tr w:rsidR="00C35219" w:rsidRPr="006B26E4" w14:paraId="2791C57E" w14:textId="77777777" w:rsidTr="0051649F">
        <w:trPr>
          <w:jc w:val="center"/>
        </w:trPr>
        <w:tc>
          <w:tcPr>
            <w:tcW w:w="2547" w:type="dxa"/>
          </w:tcPr>
          <w:p w14:paraId="3514B315" w14:textId="4C7E2558" w:rsidR="00C35219" w:rsidRPr="006B26E4" w:rsidRDefault="003036D6" w:rsidP="006B26E4">
            <w:pPr>
              <w:jc w:val="left"/>
              <w:rPr>
                <w:rFonts w:ascii="Times New Roman" w:hAnsi="Times New Roman" w:cs="Times New Roman"/>
                <w:sz w:val="24"/>
                <w:szCs w:val="24"/>
              </w:rPr>
            </w:pPr>
            <w:r w:rsidRPr="006B26E4">
              <w:rPr>
                <w:rFonts w:ascii="Times New Roman" w:hAnsi="Times New Roman" w:cs="Times New Roman"/>
                <w:sz w:val="24"/>
                <w:szCs w:val="24"/>
              </w:rPr>
              <w:t>Triglyceride</w:t>
            </w:r>
            <w:r w:rsidR="00C35219" w:rsidRPr="006B26E4">
              <w:rPr>
                <w:rFonts w:ascii="Times New Roman" w:hAnsi="Times New Roman" w:cs="Times New Roman"/>
                <w:sz w:val="24"/>
                <w:szCs w:val="24"/>
              </w:rPr>
              <w:t>, median (IQR), mmol/L</w:t>
            </w:r>
          </w:p>
        </w:tc>
        <w:tc>
          <w:tcPr>
            <w:tcW w:w="2268" w:type="dxa"/>
          </w:tcPr>
          <w:p w14:paraId="7626F84E" w14:textId="77777777" w:rsidR="00C35219" w:rsidRPr="006B26E4" w:rsidRDefault="00C35219" w:rsidP="006B26E4">
            <w:pPr>
              <w:jc w:val="left"/>
              <w:rPr>
                <w:rFonts w:ascii="Times New Roman" w:hAnsi="Times New Roman" w:cs="Times New Roman"/>
                <w:sz w:val="24"/>
                <w:szCs w:val="24"/>
              </w:rPr>
            </w:pPr>
          </w:p>
        </w:tc>
        <w:tc>
          <w:tcPr>
            <w:tcW w:w="2268" w:type="dxa"/>
          </w:tcPr>
          <w:p w14:paraId="5010B3B5" w14:textId="77777777" w:rsidR="00C35219" w:rsidRPr="006B26E4" w:rsidRDefault="00C35219" w:rsidP="006B26E4">
            <w:pPr>
              <w:jc w:val="left"/>
              <w:rPr>
                <w:rFonts w:ascii="Times New Roman" w:hAnsi="Times New Roman" w:cs="Times New Roman"/>
                <w:sz w:val="24"/>
                <w:szCs w:val="24"/>
              </w:rPr>
            </w:pPr>
          </w:p>
        </w:tc>
        <w:tc>
          <w:tcPr>
            <w:tcW w:w="1001" w:type="dxa"/>
          </w:tcPr>
          <w:p w14:paraId="2BCB0BD5" w14:textId="77777777" w:rsidR="00C35219" w:rsidRPr="006B26E4" w:rsidRDefault="00C35219" w:rsidP="006B26E4">
            <w:pPr>
              <w:jc w:val="left"/>
              <w:rPr>
                <w:rFonts w:ascii="Times New Roman" w:hAnsi="Times New Roman" w:cs="Times New Roman"/>
                <w:sz w:val="24"/>
                <w:szCs w:val="24"/>
              </w:rPr>
            </w:pPr>
          </w:p>
        </w:tc>
      </w:tr>
      <w:tr w:rsidR="00C35219" w:rsidRPr="006B26E4" w14:paraId="70422E41" w14:textId="77777777" w:rsidTr="0051649F">
        <w:trPr>
          <w:jc w:val="center"/>
        </w:trPr>
        <w:tc>
          <w:tcPr>
            <w:tcW w:w="2547" w:type="dxa"/>
          </w:tcPr>
          <w:p w14:paraId="1E5247D2" w14:textId="10C2467E"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5599FCF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.97(.72-1.36)</w:t>
            </w:r>
          </w:p>
        </w:tc>
        <w:tc>
          <w:tcPr>
            <w:tcW w:w="2268" w:type="dxa"/>
          </w:tcPr>
          <w:p w14:paraId="0F8B2425"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.85(.70-1.13)</w:t>
            </w:r>
          </w:p>
        </w:tc>
        <w:tc>
          <w:tcPr>
            <w:tcW w:w="1001" w:type="dxa"/>
          </w:tcPr>
          <w:p w14:paraId="67F655B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.109</w:t>
            </w:r>
          </w:p>
        </w:tc>
      </w:tr>
      <w:tr w:rsidR="00C35219" w:rsidRPr="006B26E4" w14:paraId="1EEF7764" w14:textId="77777777" w:rsidTr="0051649F">
        <w:trPr>
          <w:jc w:val="center"/>
        </w:trPr>
        <w:tc>
          <w:tcPr>
            <w:tcW w:w="2547" w:type="dxa"/>
          </w:tcPr>
          <w:p w14:paraId="35F5745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247D09D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.80(.65-1.08)</w:t>
            </w:r>
          </w:p>
        </w:tc>
        <w:tc>
          <w:tcPr>
            <w:tcW w:w="2268" w:type="dxa"/>
          </w:tcPr>
          <w:p w14:paraId="6BEF6DF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.79(.66-1.05)</w:t>
            </w:r>
          </w:p>
        </w:tc>
        <w:tc>
          <w:tcPr>
            <w:tcW w:w="1001" w:type="dxa"/>
          </w:tcPr>
          <w:p w14:paraId="5B59CBE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.714</w:t>
            </w:r>
          </w:p>
        </w:tc>
      </w:tr>
      <w:tr w:rsidR="00C35219" w:rsidRPr="006B26E4" w14:paraId="179F5F60" w14:textId="77777777" w:rsidTr="0051649F">
        <w:trPr>
          <w:jc w:val="center"/>
        </w:trPr>
        <w:tc>
          <w:tcPr>
            <w:tcW w:w="2547" w:type="dxa"/>
          </w:tcPr>
          <w:p w14:paraId="63C40C7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731E587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.81(.66-1.01)</w:t>
            </w:r>
          </w:p>
        </w:tc>
        <w:tc>
          <w:tcPr>
            <w:tcW w:w="2268" w:type="dxa"/>
          </w:tcPr>
          <w:p w14:paraId="6E33B785"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.83(.71-1.01)</w:t>
            </w:r>
          </w:p>
        </w:tc>
        <w:tc>
          <w:tcPr>
            <w:tcW w:w="1001" w:type="dxa"/>
          </w:tcPr>
          <w:p w14:paraId="51146CD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.243</w:t>
            </w:r>
          </w:p>
        </w:tc>
      </w:tr>
      <w:tr w:rsidR="00C35219" w:rsidRPr="006B26E4" w14:paraId="6A9DAFEF" w14:textId="77777777" w:rsidTr="0051649F">
        <w:trPr>
          <w:jc w:val="center"/>
        </w:trPr>
        <w:tc>
          <w:tcPr>
            <w:tcW w:w="2547" w:type="dxa"/>
          </w:tcPr>
          <w:p w14:paraId="581AAA5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HDL, mean (SD), mmol/L</w:t>
            </w:r>
          </w:p>
        </w:tc>
        <w:tc>
          <w:tcPr>
            <w:tcW w:w="2268" w:type="dxa"/>
          </w:tcPr>
          <w:p w14:paraId="12066603" w14:textId="77777777" w:rsidR="00C35219" w:rsidRPr="006B26E4" w:rsidRDefault="00C35219" w:rsidP="006B26E4">
            <w:pPr>
              <w:jc w:val="left"/>
              <w:rPr>
                <w:rFonts w:ascii="Times New Roman" w:hAnsi="Times New Roman" w:cs="Times New Roman"/>
                <w:sz w:val="24"/>
                <w:szCs w:val="24"/>
              </w:rPr>
            </w:pPr>
          </w:p>
        </w:tc>
        <w:tc>
          <w:tcPr>
            <w:tcW w:w="2268" w:type="dxa"/>
          </w:tcPr>
          <w:p w14:paraId="1A844BB9" w14:textId="77777777" w:rsidR="00C35219" w:rsidRPr="006B26E4" w:rsidRDefault="00C35219" w:rsidP="006B26E4">
            <w:pPr>
              <w:jc w:val="left"/>
              <w:rPr>
                <w:rFonts w:ascii="Times New Roman" w:hAnsi="Times New Roman" w:cs="Times New Roman"/>
                <w:sz w:val="24"/>
                <w:szCs w:val="24"/>
              </w:rPr>
            </w:pPr>
          </w:p>
        </w:tc>
        <w:tc>
          <w:tcPr>
            <w:tcW w:w="1001" w:type="dxa"/>
          </w:tcPr>
          <w:p w14:paraId="6059A862" w14:textId="77777777" w:rsidR="00C35219" w:rsidRPr="006B26E4" w:rsidRDefault="00C35219" w:rsidP="006B26E4">
            <w:pPr>
              <w:jc w:val="left"/>
              <w:rPr>
                <w:rFonts w:ascii="Times New Roman" w:hAnsi="Times New Roman" w:cs="Times New Roman"/>
                <w:sz w:val="24"/>
                <w:szCs w:val="24"/>
              </w:rPr>
            </w:pPr>
          </w:p>
        </w:tc>
      </w:tr>
      <w:tr w:rsidR="00C35219" w:rsidRPr="006B26E4" w14:paraId="6E6CF5B0" w14:textId="77777777" w:rsidTr="0051649F">
        <w:trPr>
          <w:jc w:val="center"/>
        </w:trPr>
        <w:tc>
          <w:tcPr>
            <w:tcW w:w="2547" w:type="dxa"/>
          </w:tcPr>
          <w:p w14:paraId="3E735916" w14:textId="0817098C"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6A2D8518"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1.21(.27)</w:t>
            </w:r>
          </w:p>
        </w:tc>
        <w:tc>
          <w:tcPr>
            <w:tcW w:w="2268" w:type="dxa"/>
          </w:tcPr>
          <w:p w14:paraId="6F57DD55"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1.21(.27)</w:t>
            </w:r>
          </w:p>
        </w:tc>
        <w:tc>
          <w:tcPr>
            <w:tcW w:w="1001" w:type="dxa"/>
          </w:tcPr>
          <w:p w14:paraId="18D2EA2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.771</w:t>
            </w:r>
          </w:p>
        </w:tc>
      </w:tr>
      <w:tr w:rsidR="00C35219" w:rsidRPr="006B26E4" w14:paraId="3471DCFA" w14:textId="77777777" w:rsidTr="0051649F">
        <w:trPr>
          <w:jc w:val="center"/>
        </w:trPr>
        <w:tc>
          <w:tcPr>
            <w:tcW w:w="2547" w:type="dxa"/>
          </w:tcPr>
          <w:p w14:paraId="651A4AE2"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3CB7BA4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1.17(.28)</w:t>
            </w:r>
          </w:p>
        </w:tc>
        <w:tc>
          <w:tcPr>
            <w:tcW w:w="2268" w:type="dxa"/>
          </w:tcPr>
          <w:p w14:paraId="6F734C5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1.14(.23)</w:t>
            </w:r>
          </w:p>
        </w:tc>
        <w:tc>
          <w:tcPr>
            <w:tcW w:w="1001" w:type="dxa"/>
          </w:tcPr>
          <w:p w14:paraId="354508DD"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.211</w:t>
            </w:r>
          </w:p>
        </w:tc>
      </w:tr>
      <w:tr w:rsidR="00C35219" w:rsidRPr="006B26E4" w14:paraId="2058F890" w14:textId="77777777" w:rsidTr="0051649F">
        <w:trPr>
          <w:jc w:val="center"/>
        </w:trPr>
        <w:tc>
          <w:tcPr>
            <w:tcW w:w="2547" w:type="dxa"/>
          </w:tcPr>
          <w:p w14:paraId="0F3742B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5607C69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1.05(.26)</w:t>
            </w:r>
          </w:p>
        </w:tc>
        <w:tc>
          <w:tcPr>
            <w:tcW w:w="2268" w:type="dxa"/>
          </w:tcPr>
          <w:p w14:paraId="035A73B7"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1.00(.25)</w:t>
            </w:r>
          </w:p>
        </w:tc>
        <w:tc>
          <w:tcPr>
            <w:tcW w:w="1001" w:type="dxa"/>
          </w:tcPr>
          <w:p w14:paraId="4015D35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.201</w:t>
            </w:r>
          </w:p>
        </w:tc>
      </w:tr>
      <w:tr w:rsidR="00C35219" w:rsidRPr="006B26E4" w14:paraId="7BA9FDB3" w14:textId="77777777" w:rsidTr="0051649F">
        <w:trPr>
          <w:jc w:val="center"/>
        </w:trPr>
        <w:tc>
          <w:tcPr>
            <w:tcW w:w="2547" w:type="dxa"/>
          </w:tcPr>
          <w:p w14:paraId="104464E3"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LDL, mean (SD), mmol/L</w:t>
            </w:r>
          </w:p>
        </w:tc>
        <w:tc>
          <w:tcPr>
            <w:tcW w:w="2268" w:type="dxa"/>
          </w:tcPr>
          <w:p w14:paraId="2ADF1143" w14:textId="77777777" w:rsidR="00C35219" w:rsidRPr="006B26E4" w:rsidRDefault="00C35219" w:rsidP="006B26E4">
            <w:pPr>
              <w:jc w:val="left"/>
              <w:rPr>
                <w:rFonts w:ascii="Times New Roman" w:hAnsi="Times New Roman" w:cs="Times New Roman"/>
                <w:sz w:val="24"/>
                <w:szCs w:val="24"/>
              </w:rPr>
            </w:pPr>
          </w:p>
        </w:tc>
        <w:tc>
          <w:tcPr>
            <w:tcW w:w="2268" w:type="dxa"/>
          </w:tcPr>
          <w:p w14:paraId="4AA6050A" w14:textId="77777777" w:rsidR="00C35219" w:rsidRPr="006B26E4" w:rsidRDefault="00C35219" w:rsidP="006B26E4">
            <w:pPr>
              <w:jc w:val="left"/>
              <w:rPr>
                <w:rFonts w:ascii="Times New Roman" w:hAnsi="Times New Roman" w:cs="Times New Roman"/>
                <w:sz w:val="24"/>
                <w:szCs w:val="24"/>
              </w:rPr>
            </w:pPr>
          </w:p>
        </w:tc>
        <w:tc>
          <w:tcPr>
            <w:tcW w:w="1001" w:type="dxa"/>
          </w:tcPr>
          <w:p w14:paraId="5E1C3855" w14:textId="77777777" w:rsidR="00C35219" w:rsidRPr="006B26E4" w:rsidRDefault="00C35219" w:rsidP="006B26E4">
            <w:pPr>
              <w:jc w:val="left"/>
              <w:rPr>
                <w:rFonts w:ascii="Times New Roman" w:hAnsi="Times New Roman" w:cs="Times New Roman"/>
                <w:sz w:val="24"/>
                <w:szCs w:val="24"/>
              </w:rPr>
            </w:pPr>
          </w:p>
        </w:tc>
      </w:tr>
      <w:tr w:rsidR="00C35219" w:rsidRPr="006B26E4" w14:paraId="3489FB1E" w14:textId="77777777" w:rsidTr="0051649F">
        <w:trPr>
          <w:jc w:val="center"/>
        </w:trPr>
        <w:tc>
          <w:tcPr>
            <w:tcW w:w="2547" w:type="dxa"/>
          </w:tcPr>
          <w:p w14:paraId="4376C0A7" w14:textId="76D5F50E"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3DC98DA0"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2.62(.74)</w:t>
            </w:r>
          </w:p>
        </w:tc>
        <w:tc>
          <w:tcPr>
            <w:tcW w:w="2268" w:type="dxa"/>
          </w:tcPr>
          <w:p w14:paraId="784B0D7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2.50(.72)</w:t>
            </w:r>
          </w:p>
        </w:tc>
        <w:tc>
          <w:tcPr>
            <w:tcW w:w="1001" w:type="dxa"/>
          </w:tcPr>
          <w:p w14:paraId="7251507F"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.099</w:t>
            </w:r>
          </w:p>
        </w:tc>
      </w:tr>
      <w:tr w:rsidR="00C35219" w:rsidRPr="006B26E4" w14:paraId="480D4B68" w14:textId="77777777" w:rsidTr="0051649F">
        <w:trPr>
          <w:jc w:val="center"/>
        </w:trPr>
        <w:tc>
          <w:tcPr>
            <w:tcW w:w="2547" w:type="dxa"/>
          </w:tcPr>
          <w:p w14:paraId="2C7385CA"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66E072B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2.47(.64)</w:t>
            </w:r>
          </w:p>
        </w:tc>
        <w:tc>
          <w:tcPr>
            <w:tcW w:w="2268" w:type="dxa"/>
          </w:tcPr>
          <w:p w14:paraId="4B9CE81C"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2.36(.70)</w:t>
            </w:r>
          </w:p>
        </w:tc>
        <w:tc>
          <w:tcPr>
            <w:tcW w:w="1001" w:type="dxa"/>
          </w:tcPr>
          <w:p w14:paraId="5D816505"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.135</w:t>
            </w:r>
          </w:p>
        </w:tc>
      </w:tr>
      <w:tr w:rsidR="00C35219" w:rsidRPr="006B26E4" w14:paraId="0EAC269B" w14:textId="77777777" w:rsidTr="0051649F">
        <w:trPr>
          <w:jc w:val="center"/>
        </w:trPr>
        <w:tc>
          <w:tcPr>
            <w:tcW w:w="2547" w:type="dxa"/>
          </w:tcPr>
          <w:p w14:paraId="41129F6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027A55B1"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2.56(.56)</w:t>
            </w:r>
          </w:p>
        </w:tc>
        <w:tc>
          <w:tcPr>
            <w:tcW w:w="2268" w:type="dxa"/>
          </w:tcPr>
          <w:p w14:paraId="2A3612E9"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2.50(.68)</w:t>
            </w:r>
          </w:p>
        </w:tc>
        <w:tc>
          <w:tcPr>
            <w:tcW w:w="1001" w:type="dxa"/>
          </w:tcPr>
          <w:p w14:paraId="7780438B" w14:textId="77777777" w:rsidR="00C35219" w:rsidRPr="006B26E4" w:rsidRDefault="00C35219" w:rsidP="006B26E4">
            <w:pPr>
              <w:jc w:val="left"/>
              <w:rPr>
                <w:rFonts w:ascii="Times New Roman" w:hAnsi="Times New Roman" w:cs="Times New Roman"/>
                <w:sz w:val="24"/>
                <w:szCs w:val="24"/>
              </w:rPr>
            </w:pPr>
            <w:r w:rsidRPr="006B26E4">
              <w:rPr>
                <w:rFonts w:ascii="Times New Roman" w:hAnsi="Times New Roman" w:cs="Times New Roman"/>
                <w:sz w:val="24"/>
                <w:szCs w:val="24"/>
              </w:rPr>
              <w:t>.438</w:t>
            </w:r>
          </w:p>
        </w:tc>
      </w:tr>
      <w:tr w:rsidR="001843E2" w:rsidRPr="006B26E4" w14:paraId="0F3AEBF4" w14:textId="77777777" w:rsidTr="0051649F">
        <w:trPr>
          <w:jc w:val="center"/>
        </w:trPr>
        <w:tc>
          <w:tcPr>
            <w:tcW w:w="2547" w:type="dxa"/>
          </w:tcPr>
          <w:p w14:paraId="5869E479" w14:textId="0FBECA9F" w:rsidR="001843E2" w:rsidRPr="006B26E4" w:rsidRDefault="003036D6" w:rsidP="006B26E4">
            <w:pPr>
              <w:jc w:val="left"/>
              <w:rPr>
                <w:rFonts w:ascii="Times New Roman" w:hAnsi="Times New Roman" w:cs="Times New Roman"/>
                <w:sz w:val="24"/>
                <w:szCs w:val="24"/>
              </w:rPr>
            </w:pPr>
            <w:r w:rsidRPr="006B26E4">
              <w:rPr>
                <w:rFonts w:ascii="Times New Roman" w:hAnsi="Times New Roman" w:cs="Times New Roman"/>
                <w:sz w:val="24"/>
                <w:szCs w:val="24"/>
              </w:rPr>
              <w:t>Blood glucose</w:t>
            </w:r>
            <w:r w:rsidR="001843E2" w:rsidRPr="006B26E4">
              <w:rPr>
                <w:rFonts w:ascii="Times New Roman" w:hAnsi="Times New Roman" w:cs="Times New Roman"/>
                <w:sz w:val="24"/>
                <w:szCs w:val="24"/>
              </w:rPr>
              <w:t>, median (IQR), mmol/L</w:t>
            </w:r>
          </w:p>
        </w:tc>
        <w:tc>
          <w:tcPr>
            <w:tcW w:w="2268" w:type="dxa"/>
          </w:tcPr>
          <w:p w14:paraId="716ED065" w14:textId="77777777" w:rsidR="001843E2" w:rsidRPr="006B26E4" w:rsidRDefault="001843E2" w:rsidP="006B26E4">
            <w:pPr>
              <w:jc w:val="left"/>
              <w:rPr>
                <w:rFonts w:ascii="Times New Roman" w:hAnsi="Times New Roman" w:cs="Times New Roman"/>
                <w:sz w:val="24"/>
                <w:szCs w:val="24"/>
              </w:rPr>
            </w:pPr>
          </w:p>
        </w:tc>
        <w:tc>
          <w:tcPr>
            <w:tcW w:w="2268" w:type="dxa"/>
          </w:tcPr>
          <w:p w14:paraId="433D95BF" w14:textId="77777777" w:rsidR="001843E2" w:rsidRPr="006B26E4" w:rsidRDefault="001843E2" w:rsidP="006B26E4">
            <w:pPr>
              <w:jc w:val="left"/>
              <w:rPr>
                <w:rFonts w:ascii="Times New Roman" w:hAnsi="Times New Roman" w:cs="Times New Roman"/>
                <w:sz w:val="24"/>
                <w:szCs w:val="24"/>
              </w:rPr>
            </w:pPr>
          </w:p>
        </w:tc>
        <w:tc>
          <w:tcPr>
            <w:tcW w:w="1001" w:type="dxa"/>
          </w:tcPr>
          <w:p w14:paraId="2CA69F53" w14:textId="77777777" w:rsidR="001843E2" w:rsidRPr="006B26E4" w:rsidRDefault="001843E2" w:rsidP="006B26E4">
            <w:pPr>
              <w:jc w:val="left"/>
              <w:rPr>
                <w:rFonts w:ascii="Times New Roman" w:hAnsi="Times New Roman" w:cs="Times New Roman"/>
                <w:sz w:val="24"/>
                <w:szCs w:val="24"/>
              </w:rPr>
            </w:pPr>
          </w:p>
        </w:tc>
      </w:tr>
      <w:tr w:rsidR="001843E2" w:rsidRPr="006B26E4" w14:paraId="6F0C4269" w14:textId="77777777" w:rsidTr="0051649F">
        <w:trPr>
          <w:jc w:val="center"/>
        </w:trPr>
        <w:tc>
          <w:tcPr>
            <w:tcW w:w="2547" w:type="dxa"/>
          </w:tcPr>
          <w:p w14:paraId="627A96FA" w14:textId="092718F1"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POD1</w:t>
            </w:r>
            <w:r w:rsidR="006968ED" w:rsidRPr="006B26E4">
              <w:rPr>
                <w:rFonts w:ascii="Times New Roman" w:hAnsi="Times New Roman" w:cs="Times New Roman"/>
                <w:sz w:val="24"/>
                <w:szCs w:val="24"/>
              </w:rPr>
              <w:t xml:space="preserve"> (Baseline)</w:t>
            </w:r>
          </w:p>
        </w:tc>
        <w:tc>
          <w:tcPr>
            <w:tcW w:w="2268" w:type="dxa"/>
          </w:tcPr>
          <w:p w14:paraId="13FEDC8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6.24(5.46-8.27)</w:t>
            </w:r>
          </w:p>
        </w:tc>
        <w:tc>
          <w:tcPr>
            <w:tcW w:w="2268" w:type="dxa"/>
          </w:tcPr>
          <w:p w14:paraId="335EC324"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6.66(6.01-8.22)</w:t>
            </w:r>
          </w:p>
        </w:tc>
        <w:tc>
          <w:tcPr>
            <w:tcW w:w="1001" w:type="dxa"/>
          </w:tcPr>
          <w:p w14:paraId="55711A5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.302</w:t>
            </w:r>
          </w:p>
        </w:tc>
      </w:tr>
      <w:tr w:rsidR="001843E2" w:rsidRPr="006B26E4" w14:paraId="6A8C654E" w14:textId="77777777" w:rsidTr="0051649F">
        <w:trPr>
          <w:jc w:val="center"/>
        </w:trPr>
        <w:tc>
          <w:tcPr>
            <w:tcW w:w="2547" w:type="dxa"/>
          </w:tcPr>
          <w:p w14:paraId="445CA8EF"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POD3</w:t>
            </w:r>
          </w:p>
        </w:tc>
        <w:tc>
          <w:tcPr>
            <w:tcW w:w="2268" w:type="dxa"/>
          </w:tcPr>
          <w:p w14:paraId="31C9BD28"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6.10(5.41-7.30)</w:t>
            </w:r>
          </w:p>
        </w:tc>
        <w:tc>
          <w:tcPr>
            <w:tcW w:w="2268" w:type="dxa"/>
          </w:tcPr>
          <w:p w14:paraId="236A6353"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6.37(5.48-7.23)</w:t>
            </w:r>
          </w:p>
        </w:tc>
        <w:tc>
          <w:tcPr>
            <w:tcW w:w="1001" w:type="dxa"/>
          </w:tcPr>
          <w:p w14:paraId="43713F0B"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.904</w:t>
            </w:r>
          </w:p>
        </w:tc>
      </w:tr>
      <w:tr w:rsidR="001843E2" w:rsidRPr="006B26E4" w14:paraId="728B3D08" w14:textId="77777777" w:rsidTr="0051649F">
        <w:trPr>
          <w:jc w:val="center"/>
        </w:trPr>
        <w:tc>
          <w:tcPr>
            <w:tcW w:w="2547" w:type="dxa"/>
          </w:tcPr>
          <w:p w14:paraId="2717592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POD5</w:t>
            </w:r>
          </w:p>
        </w:tc>
        <w:tc>
          <w:tcPr>
            <w:tcW w:w="2268" w:type="dxa"/>
          </w:tcPr>
          <w:p w14:paraId="45C3CB4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5.76(5.04-7.14)</w:t>
            </w:r>
          </w:p>
        </w:tc>
        <w:tc>
          <w:tcPr>
            <w:tcW w:w="2268" w:type="dxa"/>
          </w:tcPr>
          <w:p w14:paraId="035AB07A"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5.82(5.24-6.72)</w:t>
            </w:r>
          </w:p>
        </w:tc>
        <w:tc>
          <w:tcPr>
            <w:tcW w:w="1001" w:type="dxa"/>
          </w:tcPr>
          <w:p w14:paraId="4930DC96" w14:textId="77777777" w:rsidR="001843E2" w:rsidRPr="006B26E4" w:rsidRDefault="001843E2" w:rsidP="006B26E4">
            <w:pPr>
              <w:jc w:val="left"/>
              <w:rPr>
                <w:rFonts w:ascii="Times New Roman" w:hAnsi="Times New Roman" w:cs="Times New Roman"/>
                <w:sz w:val="24"/>
                <w:szCs w:val="24"/>
              </w:rPr>
            </w:pPr>
            <w:r w:rsidRPr="006B26E4">
              <w:rPr>
                <w:rFonts w:ascii="Times New Roman" w:hAnsi="Times New Roman" w:cs="Times New Roman"/>
                <w:sz w:val="24"/>
                <w:szCs w:val="24"/>
              </w:rPr>
              <w:t>.887</w:t>
            </w:r>
          </w:p>
        </w:tc>
      </w:tr>
    </w:tbl>
    <w:p w14:paraId="40CA0C3E" w14:textId="1A827A32" w:rsidR="007E7861" w:rsidRPr="006B26E4" w:rsidRDefault="00A90635"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 xml:space="preserve">Continuous data described as mean (SD) or median (IQR) were compared using the t test or Mann–Whitney U test.  </w:t>
      </w:r>
    </w:p>
    <w:p w14:paraId="63BEF7AE" w14:textId="017F5BEA" w:rsidR="00E97342" w:rsidRPr="006B26E4" w:rsidRDefault="00A90635"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b/>
          <w:bCs/>
          <w:sz w:val="24"/>
          <w:szCs w:val="24"/>
        </w:rPr>
        <w:t>Abbreviations:</w:t>
      </w:r>
      <w:r w:rsidR="003036D6" w:rsidRPr="006B26E4">
        <w:rPr>
          <w:rFonts w:ascii="Times New Roman" w:hAnsi="Times New Roman" w:cs="Times New Roman"/>
          <w:b/>
          <w:bCs/>
          <w:color w:val="000000"/>
          <w:kern w:val="0"/>
          <w:sz w:val="24"/>
          <w:szCs w:val="24"/>
        </w:rPr>
        <w:t xml:space="preserve"> AAS</w:t>
      </w:r>
      <w:r w:rsidR="003036D6" w:rsidRPr="006B26E4">
        <w:rPr>
          <w:rFonts w:ascii="Times New Roman" w:hAnsi="Times New Roman" w:cs="Times New Roman"/>
          <w:color w:val="000000"/>
          <w:kern w:val="0"/>
          <w:sz w:val="24"/>
          <w:szCs w:val="24"/>
        </w:rPr>
        <w:t xml:space="preserve">, amino acid supplementation; </w:t>
      </w:r>
      <w:r w:rsidR="003036D6" w:rsidRPr="006B26E4">
        <w:rPr>
          <w:rFonts w:ascii="Times New Roman" w:hAnsi="Times New Roman" w:cs="Times New Roman"/>
          <w:b/>
          <w:bCs/>
          <w:color w:val="000000"/>
          <w:kern w:val="0"/>
          <w:sz w:val="24"/>
          <w:szCs w:val="24"/>
        </w:rPr>
        <w:t>SC</w:t>
      </w:r>
      <w:r w:rsidR="003036D6" w:rsidRPr="006B26E4">
        <w:rPr>
          <w:rFonts w:ascii="Times New Roman" w:hAnsi="Times New Roman" w:cs="Times New Roman"/>
          <w:color w:val="000000"/>
          <w:kern w:val="0"/>
          <w:sz w:val="24"/>
          <w:szCs w:val="24"/>
        </w:rPr>
        <w:t>, standard care;</w:t>
      </w:r>
      <w:r w:rsidRPr="006B26E4">
        <w:rPr>
          <w:rFonts w:ascii="Times New Roman" w:hAnsi="Times New Roman" w:cs="Times New Roman"/>
          <w:b/>
          <w:bCs/>
          <w:sz w:val="24"/>
          <w:szCs w:val="24"/>
        </w:rPr>
        <w:t xml:space="preserve"> eGFR</w:t>
      </w:r>
      <w:r w:rsidRPr="006B26E4">
        <w:rPr>
          <w:rFonts w:ascii="Times New Roman" w:hAnsi="Times New Roman" w:cs="Times New Roman"/>
          <w:color w:val="000000"/>
          <w:kern w:val="0"/>
          <w:sz w:val="24"/>
          <w:szCs w:val="24"/>
        </w:rPr>
        <w:t>,</w:t>
      </w:r>
      <w:r w:rsidR="003036D6" w:rsidRPr="006B26E4">
        <w:rPr>
          <w:rFonts w:ascii="Times New Roman" w:hAnsi="Times New Roman" w:cs="Times New Roman"/>
          <w:color w:val="000000"/>
          <w:kern w:val="0"/>
          <w:sz w:val="24"/>
          <w:szCs w:val="24"/>
        </w:rPr>
        <w:t xml:space="preserve"> estimated glomerular filtration rat</w:t>
      </w:r>
      <w:r w:rsidR="003036D6" w:rsidRPr="006B26E4">
        <w:rPr>
          <w:rFonts w:ascii="Times New Roman" w:hAnsi="Times New Roman" w:cs="Times New Roman"/>
          <w:sz w:val="24"/>
          <w:szCs w:val="24"/>
        </w:rPr>
        <w:t xml:space="preserve">e; </w:t>
      </w:r>
      <w:r w:rsidRPr="006B26E4">
        <w:rPr>
          <w:rFonts w:ascii="Times New Roman" w:hAnsi="Times New Roman" w:cs="Times New Roman"/>
          <w:b/>
          <w:bCs/>
          <w:sz w:val="24"/>
          <w:szCs w:val="24"/>
        </w:rPr>
        <w:t>β2-MG</w:t>
      </w:r>
      <w:r w:rsidRPr="006B26E4">
        <w:rPr>
          <w:rFonts w:ascii="Times New Roman" w:hAnsi="Times New Roman" w:cs="Times New Roman"/>
          <w:sz w:val="24"/>
          <w:szCs w:val="24"/>
        </w:rPr>
        <w:t>,</w:t>
      </w:r>
      <w:r w:rsidR="003036D6" w:rsidRPr="006B26E4">
        <w:rPr>
          <w:rFonts w:ascii="Times New Roman" w:hAnsi="Times New Roman" w:cs="Times New Roman"/>
          <w:sz w:val="24"/>
          <w:szCs w:val="24"/>
        </w:rPr>
        <w:t xml:space="preserve"> </w:t>
      </w:r>
      <w:r w:rsidR="003036D6" w:rsidRPr="006B26E4">
        <w:rPr>
          <w:rFonts w:ascii="Times New Roman" w:hAnsi="Times New Roman" w:cs="Times New Roman"/>
          <w:color w:val="000000"/>
          <w:kern w:val="0"/>
          <w:sz w:val="24"/>
          <w:szCs w:val="24"/>
        </w:rPr>
        <w:t xml:space="preserve">β2 </w:t>
      </w:r>
      <w:proofErr w:type="spellStart"/>
      <w:r w:rsidR="003036D6" w:rsidRPr="006B26E4">
        <w:rPr>
          <w:rFonts w:ascii="Times New Roman" w:hAnsi="Times New Roman" w:cs="Times New Roman"/>
          <w:color w:val="000000"/>
          <w:kern w:val="0"/>
          <w:sz w:val="24"/>
          <w:szCs w:val="24"/>
        </w:rPr>
        <w:t>microglobulin</w:t>
      </w:r>
      <w:proofErr w:type="spellEnd"/>
      <w:r w:rsidR="003036D6" w:rsidRPr="006B26E4">
        <w:rPr>
          <w:rFonts w:ascii="Times New Roman" w:hAnsi="Times New Roman" w:cs="Times New Roman"/>
          <w:sz w:val="24"/>
          <w:szCs w:val="24"/>
        </w:rPr>
        <w:t xml:space="preserve">; </w:t>
      </w:r>
      <w:r w:rsidRPr="006B26E4">
        <w:rPr>
          <w:rFonts w:ascii="Times New Roman" w:hAnsi="Times New Roman" w:cs="Times New Roman"/>
          <w:b/>
          <w:bCs/>
          <w:sz w:val="24"/>
          <w:szCs w:val="24"/>
        </w:rPr>
        <w:t>AST</w:t>
      </w:r>
      <w:r w:rsidRPr="006B26E4">
        <w:rPr>
          <w:rFonts w:ascii="Times New Roman" w:hAnsi="Times New Roman" w:cs="Times New Roman"/>
          <w:sz w:val="24"/>
          <w:szCs w:val="24"/>
        </w:rPr>
        <w:t>,</w:t>
      </w:r>
      <w:r w:rsidR="003036D6" w:rsidRPr="006B26E4">
        <w:rPr>
          <w:rFonts w:ascii="Times New Roman" w:hAnsi="Times New Roman" w:cs="Times New Roman"/>
          <w:sz w:val="24"/>
          <w:szCs w:val="24"/>
        </w:rPr>
        <w:t xml:space="preserve"> Aspartate aminotransferase; </w:t>
      </w:r>
      <w:r w:rsidRPr="006B26E4">
        <w:rPr>
          <w:rFonts w:ascii="Times New Roman" w:hAnsi="Times New Roman" w:cs="Times New Roman"/>
          <w:b/>
          <w:bCs/>
          <w:sz w:val="24"/>
          <w:szCs w:val="24"/>
        </w:rPr>
        <w:t>ALT</w:t>
      </w:r>
      <w:r w:rsidRPr="006B26E4">
        <w:rPr>
          <w:rFonts w:ascii="Times New Roman" w:hAnsi="Times New Roman" w:cs="Times New Roman"/>
          <w:sz w:val="24"/>
          <w:szCs w:val="24"/>
        </w:rPr>
        <w:t>,</w:t>
      </w:r>
      <w:r w:rsidR="003036D6" w:rsidRPr="006B26E4">
        <w:rPr>
          <w:rFonts w:ascii="Times New Roman" w:hAnsi="Times New Roman" w:cs="Times New Roman"/>
          <w:sz w:val="24"/>
          <w:szCs w:val="24"/>
        </w:rPr>
        <w:t xml:space="preserve"> Alanine aminotransferase; </w:t>
      </w:r>
      <w:r w:rsidRPr="006B26E4">
        <w:rPr>
          <w:rFonts w:ascii="Times New Roman" w:hAnsi="Times New Roman" w:cs="Times New Roman"/>
          <w:b/>
          <w:bCs/>
          <w:sz w:val="24"/>
          <w:szCs w:val="24"/>
        </w:rPr>
        <w:t>ALP</w:t>
      </w:r>
      <w:r w:rsidRPr="006B26E4">
        <w:rPr>
          <w:rFonts w:ascii="Times New Roman" w:hAnsi="Times New Roman" w:cs="Times New Roman"/>
          <w:sz w:val="24"/>
          <w:szCs w:val="24"/>
        </w:rPr>
        <w:t>,</w:t>
      </w:r>
      <w:r w:rsidR="003036D6" w:rsidRPr="006B26E4">
        <w:rPr>
          <w:rFonts w:ascii="Times New Roman" w:hAnsi="Times New Roman" w:cs="Times New Roman"/>
          <w:sz w:val="24"/>
          <w:szCs w:val="24"/>
        </w:rPr>
        <w:t xml:space="preserve"> alkaline phosphatase; </w:t>
      </w:r>
      <w:r w:rsidRPr="006B26E4">
        <w:rPr>
          <w:rFonts w:ascii="Times New Roman" w:hAnsi="Times New Roman" w:cs="Times New Roman"/>
          <w:b/>
          <w:bCs/>
          <w:sz w:val="24"/>
          <w:szCs w:val="24"/>
        </w:rPr>
        <w:t>TBIL</w:t>
      </w:r>
      <w:r w:rsidR="003036D6" w:rsidRPr="006B26E4">
        <w:rPr>
          <w:rFonts w:ascii="Times New Roman" w:hAnsi="Times New Roman" w:cs="Times New Roman"/>
          <w:sz w:val="24"/>
          <w:szCs w:val="24"/>
        </w:rPr>
        <w:t xml:space="preserve">, </w:t>
      </w:r>
      <w:r w:rsidR="003036D6" w:rsidRPr="006B26E4">
        <w:rPr>
          <w:rFonts w:ascii="Times New Roman" w:hAnsi="Times New Roman" w:cs="Times New Roman"/>
          <w:sz w:val="24"/>
          <w:szCs w:val="24"/>
        </w:rPr>
        <w:lastRenderedPageBreak/>
        <w:t xml:space="preserve">total bilirubin; </w:t>
      </w:r>
      <w:r w:rsidR="003036D6" w:rsidRPr="006B26E4">
        <w:rPr>
          <w:rFonts w:ascii="Times New Roman" w:hAnsi="Times New Roman" w:cs="Times New Roman"/>
          <w:b/>
          <w:bCs/>
          <w:sz w:val="24"/>
          <w:szCs w:val="24"/>
        </w:rPr>
        <w:t>HDL</w:t>
      </w:r>
      <w:r w:rsidR="003036D6" w:rsidRPr="006B26E4">
        <w:rPr>
          <w:rFonts w:ascii="Times New Roman" w:hAnsi="Times New Roman" w:cs="Times New Roman"/>
          <w:sz w:val="24"/>
          <w:szCs w:val="24"/>
        </w:rPr>
        <w:t xml:space="preserve">, high-density lipoprotein; </w:t>
      </w:r>
      <w:r w:rsidR="003036D6" w:rsidRPr="006B26E4">
        <w:rPr>
          <w:rFonts w:ascii="Times New Roman" w:hAnsi="Times New Roman" w:cs="Times New Roman"/>
          <w:b/>
          <w:bCs/>
          <w:sz w:val="24"/>
          <w:szCs w:val="24"/>
        </w:rPr>
        <w:t>LDL</w:t>
      </w:r>
      <w:r w:rsidR="003036D6" w:rsidRPr="006B26E4">
        <w:rPr>
          <w:rFonts w:ascii="Times New Roman" w:hAnsi="Times New Roman" w:cs="Times New Roman"/>
          <w:sz w:val="24"/>
          <w:szCs w:val="24"/>
        </w:rPr>
        <w:t>, Low-density lipoprotein.</w:t>
      </w:r>
    </w:p>
    <w:p w14:paraId="56BFBFFA" w14:textId="6FC3CCD4" w:rsidR="00E97342" w:rsidRPr="006B26E4" w:rsidRDefault="00E97342" w:rsidP="006B26E4">
      <w:pPr>
        <w:autoSpaceDE w:val="0"/>
        <w:autoSpaceDN w:val="0"/>
        <w:adjustRightInd w:val="0"/>
        <w:jc w:val="left"/>
        <w:rPr>
          <w:rFonts w:ascii="Times New Roman" w:eastAsia="宋体" w:hAnsi="Times New Roman" w:cs="Times New Roman"/>
          <w:color w:val="000000"/>
          <w:kern w:val="0"/>
          <w:sz w:val="24"/>
          <w:szCs w:val="24"/>
        </w:rPr>
      </w:pPr>
    </w:p>
    <w:p w14:paraId="4595C9C4" w14:textId="1E6A3BA6" w:rsidR="00E84B87" w:rsidRPr="006B26E4" w:rsidRDefault="00E84B87" w:rsidP="006B26E4">
      <w:pPr>
        <w:autoSpaceDE w:val="0"/>
        <w:autoSpaceDN w:val="0"/>
        <w:adjustRightInd w:val="0"/>
        <w:jc w:val="left"/>
        <w:rPr>
          <w:rFonts w:ascii="Times New Roman" w:eastAsia="宋体" w:hAnsi="Times New Roman" w:cs="Times New Roman"/>
          <w:color w:val="000000"/>
          <w:kern w:val="0"/>
          <w:sz w:val="24"/>
          <w:szCs w:val="24"/>
        </w:rPr>
      </w:pPr>
    </w:p>
    <w:p w14:paraId="6D66397E" w14:textId="77777777" w:rsidR="008B08CE" w:rsidRPr="006B26E4" w:rsidRDefault="008B08CE" w:rsidP="006B26E4">
      <w:pPr>
        <w:autoSpaceDE w:val="0"/>
        <w:autoSpaceDN w:val="0"/>
        <w:adjustRightInd w:val="0"/>
        <w:jc w:val="left"/>
        <w:rPr>
          <w:rFonts w:ascii="Times New Roman" w:eastAsia="宋体" w:hAnsi="Times New Roman" w:cs="Times New Roman"/>
          <w:color w:val="000000"/>
          <w:kern w:val="0"/>
          <w:sz w:val="24"/>
          <w:szCs w:val="24"/>
        </w:rPr>
      </w:pPr>
    </w:p>
    <w:p w14:paraId="11E73037" w14:textId="77777777" w:rsidR="008B08CE" w:rsidRPr="006B26E4" w:rsidRDefault="008B08CE" w:rsidP="006B26E4">
      <w:pPr>
        <w:autoSpaceDE w:val="0"/>
        <w:autoSpaceDN w:val="0"/>
        <w:adjustRightInd w:val="0"/>
        <w:jc w:val="left"/>
        <w:rPr>
          <w:rFonts w:ascii="Times New Roman" w:eastAsia="宋体" w:hAnsi="Times New Roman" w:cs="Times New Roman"/>
          <w:color w:val="000000"/>
          <w:kern w:val="0"/>
          <w:sz w:val="24"/>
          <w:szCs w:val="24"/>
        </w:rPr>
      </w:pPr>
    </w:p>
    <w:p w14:paraId="19130716" w14:textId="77777777" w:rsidR="008B08CE" w:rsidRPr="006B26E4" w:rsidRDefault="008B08CE" w:rsidP="006B26E4">
      <w:pPr>
        <w:autoSpaceDE w:val="0"/>
        <w:autoSpaceDN w:val="0"/>
        <w:adjustRightInd w:val="0"/>
        <w:jc w:val="left"/>
        <w:rPr>
          <w:rFonts w:ascii="Times New Roman" w:eastAsia="宋体" w:hAnsi="Times New Roman" w:cs="Times New Roman"/>
          <w:color w:val="000000"/>
          <w:kern w:val="0"/>
          <w:sz w:val="24"/>
          <w:szCs w:val="24"/>
        </w:rPr>
      </w:pPr>
    </w:p>
    <w:p w14:paraId="460EE1D1" w14:textId="77777777" w:rsidR="008B08CE" w:rsidRPr="006B26E4" w:rsidRDefault="008B08CE" w:rsidP="006B26E4">
      <w:pPr>
        <w:autoSpaceDE w:val="0"/>
        <w:autoSpaceDN w:val="0"/>
        <w:adjustRightInd w:val="0"/>
        <w:jc w:val="left"/>
        <w:rPr>
          <w:rFonts w:ascii="Times New Roman" w:eastAsia="宋体" w:hAnsi="Times New Roman" w:cs="Times New Roman"/>
          <w:color w:val="000000"/>
          <w:kern w:val="0"/>
          <w:sz w:val="24"/>
          <w:szCs w:val="24"/>
        </w:rPr>
      </w:pPr>
    </w:p>
    <w:p w14:paraId="633F8612" w14:textId="0A039244" w:rsidR="00E84B87" w:rsidRPr="006B26E4" w:rsidRDefault="00E84B87" w:rsidP="006B26E4">
      <w:pPr>
        <w:autoSpaceDE w:val="0"/>
        <w:autoSpaceDN w:val="0"/>
        <w:adjustRightInd w:val="0"/>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color w:val="000000"/>
          <w:kern w:val="0"/>
          <w:sz w:val="24"/>
          <w:szCs w:val="24"/>
        </w:rPr>
        <w:t>eTable</w:t>
      </w:r>
      <w:proofErr w:type="spellEnd"/>
      <w:r w:rsidRPr="006B26E4">
        <w:rPr>
          <w:rFonts w:ascii="Times New Roman" w:eastAsia="宋体" w:hAnsi="Times New Roman" w:cs="Times New Roman"/>
          <w:color w:val="000000"/>
          <w:kern w:val="0"/>
          <w:sz w:val="24"/>
          <w:szCs w:val="24"/>
        </w:rPr>
        <w:t xml:space="preserve"> 4.</w:t>
      </w:r>
      <w:r w:rsidRPr="006B26E4">
        <w:rPr>
          <w:rFonts w:ascii="Times New Roman" w:hAnsi="Times New Roman" w:cs="Times New Roman"/>
          <w:sz w:val="24"/>
          <w:szCs w:val="24"/>
        </w:rPr>
        <w:t xml:space="preserve"> Mean Daily Energy and Amino Acids Intake During the 5 Days After Surgery</w:t>
      </w:r>
    </w:p>
    <w:tbl>
      <w:tblPr>
        <w:tblStyle w:val="a9"/>
        <w:tblW w:w="0" w:type="auto"/>
        <w:tblLook w:val="04A0" w:firstRow="1" w:lastRow="0" w:firstColumn="1" w:lastColumn="0" w:noHBand="0" w:noVBand="1"/>
      </w:tblPr>
      <w:tblGrid>
        <w:gridCol w:w="4804"/>
        <w:gridCol w:w="1308"/>
        <w:gridCol w:w="1308"/>
        <w:gridCol w:w="876"/>
      </w:tblGrid>
      <w:tr w:rsidR="00E84B87" w:rsidRPr="006B26E4" w14:paraId="39AFFA17" w14:textId="77777777" w:rsidTr="008B08CE">
        <w:tc>
          <w:tcPr>
            <w:tcW w:w="4815" w:type="dxa"/>
          </w:tcPr>
          <w:p w14:paraId="4FE31CC3" w14:textId="77777777" w:rsidR="00E84B87" w:rsidRPr="006B26E4" w:rsidRDefault="00E84B87" w:rsidP="006B26E4">
            <w:pPr>
              <w:autoSpaceDE w:val="0"/>
              <w:autoSpaceDN w:val="0"/>
              <w:adjustRightInd w:val="0"/>
              <w:jc w:val="left"/>
              <w:rPr>
                <w:rFonts w:ascii="Times New Roman" w:eastAsia="宋体" w:hAnsi="Times New Roman" w:cs="Times New Roman"/>
                <w:color w:val="000000"/>
                <w:kern w:val="0"/>
                <w:sz w:val="24"/>
                <w:szCs w:val="24"/>
              </w:rPr>
            </w:pPr>
          </w:p>
        </w:tc>
        <w:tc>
          <w:tcPr>
            <w:tcW w:w="1276" w:type="dxa"/>
          </w:tcPr>
          <w:p w14:paraId="34EFAF42" w14:textId="77777777"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AAS group</w:t>
            </w:r>
          </w:p>
          <w:p w14:paraId="56D34678" w14:textId="51A1642C"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(n=204)</w:t>
            </w:r>
          </w:p>
        </w:tc>
        <w:tc>
          <w:tcPr>
            <w:tcW w:w="1275" w:type="dxa"/>
          </w:tcPr>
          <w:p w14:paraId="5454ACAB" w14:textId="77777777"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SC group</w:t>
            </w:r>
          </w:p>
          <w:p w14:paraId="02435D70" w14:textId="6E1AB793"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(n=203)</w:t>
            </w:r>
          </w:p>
        </w:tc>
        <w:tc>
          <w:tcPr>
            <w:tcW w:w="851" w:type="dxa"/>
          </w:tcPr>
          <w:p w14:paraId="437E740F" w14:textId="77777777"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p>
          <w:p w14:paraId="6D643E1E" w14:textId="09595780"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P Value</w:t>
            </w:r>
          </w:p>
        </w:tc>
      </w:tr>
      <w:tr w:rsidR="00E84B87" w:rsidRPr="006B26E4" w14:paraId="0186787C" w14:textId="77777777" w:rsidTr="008B08CE">
        <w:tc>
          <w:tcPr>
            <w:tcW w:w="4815" w:type="dxa"/>
          </w:tcPr>
          <w:p w14:paraId="2F1A1235" w14:textId="5F8B7A2E" w:rsidR="00E84B87" w:rsidRPr="006B26E4" w:rsidRDefault="00E84B87" w:rsidP="006B26E4">
            <w:pPr>
              <w:autoSpaceDE w:val="0"/>
              <w:autoSpaceDN w:val="0"/>
              <w:adjustRightInd w:val="0"/>
              <w:jc w:val="left"/>
              <w:rPr>
                <w:rFonts w:ascii="Times New Roman" w:eastAsia="宋体" w:hAnsi="Times New Roman" w:cs="Times New Roman"/>
                <w:b/>
                <w:bCs/>
                <w:color w:val="000000"/>
                <w:kern w:val="0"/>
                <w:sz w:val="24"/>
                <w:szCs w:val="24"/>
              </w:rPr>
            </w:pPr>
            <w:r w:rsidRPr="006B26E4">
              <w:rPr>
                <w:rFonts w:ascii="Times New Roman" w:hAnsi="Times New Roman" w:cs="Times New Roman"/>
                <w:b/>
                <w:bCs/>
                <w:sz w:val="24"/>
                <w:szCs w:val="24"/>
              </w:rPr>
              <w:t xml:space="preserve">Mean </w:t>
            </w:r>
            <w:r w:rsidR="00AE0D89" w:rsidRPr="006B26E4">
              <w:rPr>
                <w:rFonts w:ascii="Times New Roman" w:hAnsi="Times New Roman" w:cs="Times New Roman"/>
                <w:b/>
                <w:bCs/>
                <w:sz w:val="24"/>
                <w:szCs w:val="24"/>
              </w:rPr>
              <w:t>d</w:t>
            </w:r>
            <w:r w:rsidRPr="006B26E4">
              <w:rPr>
                <w:rFonts w:ascii="Times New Roman" w:hAnsi="Times New Roman" w:cs="Times New Roman"/>
                <w:b/>
                <w:bCs/>
                <w:sz w:val="24"/>
                <w:szCs w:val="24"/>
              </w:rPr>
              <w:t xml:space="preserve">aily </w:t>
            </w:r>
            <w:r w:rsidR="00AE0D89" w:rsidRPr="006B26E4">
              <w:rPr>
                <w:rFonts w:ascii="Times New Roman" w:hAnsi="Times New Roman" w:cs="Times New Roman"/>
                <w:b/>
                <w:bCs/>
                <w:sz w:val="24"/>
                <w:szCs w:val="24"/>
              </w:rPr>
              <w:t>e</w:t>
            </w:r>
            <w:r w:rsidRPr="006B26E4">
              <w:rPr>
                <w:rFonts w:ascii="Times New Roman" w:hAnsi="Times New Roman" w:cs="Times New Roman"/>
                <w:b/>
                <w:bCs/>
                <w:sz w:val="24"/>
                <w:szCs w:val="24"/>
              </w:rPr>
              <w:t xml:space="preserve">nergy </w:t>
            </w:r>
            <w:r w:rsidR="00AE0D89" w:rsidRPr="006B26E4">
              <w:rPr>
                <w:rFonts w:ascii="Times New Roman" w:hAnsi="Times New Roman" w:cs="Times New Roman"/>
                <w:b/>
                <w:bCs/>
                <w:sz w:val="24"/>
                <w:szCs w:val="24"/>
              </w:rPr>
              <w:t>i</w:t>
            </w:r>
            <w:r w:rsidRPr="006B26E4">
              <w:rPr>
                <w:rFonts w:ascii="Times New Roman" w:hAnsi="Times New Roman" w:cs="Times New Roman"/>
                <w:b/>
                <w:bCs/>
                <w:sz w:val="24"/>
                <w:szCs w:val="24"/>
              </w:rPr>
              <w:t xml:space="preserve">ntake </w:t>
            </w:r>
            <w:r w:rsidR="00AE0D89" w:rsidRPr="006B26E4">
              <w:rPr>
                <w:rFonts w:ascii="Times New Roman" w:hAnsi="Times New Roman" w:cs="Times New Roman"/>
                <w:b/>
                <w:bCs/>
                <w:sz w:val="24"/>
                <w:szCs w:val="24"/>
              </w:rPr>
              <w:t>d</w:t>
            </w:r>
            <w:r w:rsidRPr="006B26E4">
              <w:rPr>
                <w:rFonts w:ascii="Times New Roman" w:hAnsi="Times New Roman" w:cs="Times New Roman"/>
                <w:b/>
                <w:bCs/>
                <w:sz w:val="24"/>
                <w:szCs w:val="24"/>
              </w:rPr>
              <w:t xml:space="preserve">uring the 5 </w:t>
            </w:r>
            <w:r w:rsidR="00AE0D89" w:rsidRPr="006B26E4">
              <w:rPr>
                <w:rFonts w:ascii="Times New Roman" w:hAnsi="Times New Roman" w:cs="Times New Roman"/>
                <w:b/>
                <w:bCs/>
                <w:sz w:val="24"/>
                <w:szCs w:val="24"/>
              </w:rPr>
              <w:t>d</w:t>
            </w:r>
            <w:r w:rsidRPr="006B26E4">
              <w:rPr>
                <w:rFonts w:ascii="Times New Roman" w:hAnsi="Times New Roman" w:cs="Times New Roman"/>
                <w:b/>
                <w:bCs/>
                <w:sz w:val="24"/>
                <w:szCs w:val="24"/>
              </w:rPr>
              <w:t xml:space="preserve">ays </w:t>
            </w:r>
            <w:r w:rsidR="00AE0D89" w:rsidRPr="006B26E4">
              <w:rPr>
                <w:rFonts w:ascii="Times New Roman" w:hAnsi="Times New Roman" w:cs="Times New Roman"/>
                <w:b/>
                <w:bCs/>
                <w:sz w:val="24"/>
                <w:szCs w:val="24"/>
              </w:rPr>
              <w:t>a</w:t>
            </w:r>
            <w:r w:rsidRPr="006B26E4">
              <w:rPr>
                <w:rFonts w:ascii="Times New Roman" w:hAnsi="Times New Roman" w:cs="Times New Roman"/>
                <w:b/>
                <w:bCs/>
                <w:sz w:val="24"/>
                <w:szCs w:val="24"/>
              </w:rPr>
              <w:t xml:space="preserve">fter </w:t>
            </w:r>
            <w:r w:rsidR="00AE0D89" w:rsidRPr="006B26E4">
              <w:rPr>
                <w:rFonts w:ascii="Times New Roman" w:hAnsi="Times New Roman" w:cs="Times New Roman"/>
                <w:b/>
                <w:bCs/>
                <w:sz w:val="24"/>
                <w:szCs w:val="24"/>
              </w:rPr>
              <w:t>s</w:t>
            </w:r>
            <w:r w:rsidRPr="006B26E4">
              <w:rPr>
                <w:rFonts w:ascii="Times New Roman" w:hAnsi="Times New Roman" w:cs="Times New Roman"/>
                <w:b/>
                <w:bCs/>
                <w:sz w:val="24"/>
                <w:szCs w:val="24"/>
              </w:rPr>
              <w:t>urgery</w:t>
            </w:r>
          </w:p>
        </w:tc>
        <w:tc>
          <w:tcPr>
            <w:tcW w:w="1276" w:type="dxa"/>
          </w:tcPr>
          <w:p w14:paraId="16394A88" w14:textId="77777777"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p>
        </w:tc>
        <w:tc>
          <w:tcPr>
            <w:tcW w:w="1275" w:type="dxa"/>
          </w:tcPr>
          <w:p w14:paraId="2EECFDA0" w14:textId="77777777"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p>
        </w:tc>
        <w:tc>
          <w:tcPr>
            <w:tcW w:w="851" w:type="dxa"/>
          </w:tcPr>
          <w:p w14:paraId="54CAC222" w14:textId="77777777"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p>
        </w:tc>
      </w:tr>
      <w:tr w:rsidR="00E84B87" w:rsidRPr="006B26E4" w14:paraId="794B755A" w14:textId="77777777" w:rsidTr="008B08CE">
        <w:tc>
          <w:tcPr>
            <w:tcW w:w="4815" w:type="dxa"/>
          </w:tcPr>
          <w:p w14:paraId="1EC8D044" w14:textId="10B876EB" w:rsidR="00E84B87" w:rsidRPr="006B26E4" w:rsidRDefault="00E84B87" w:rsidP="006B26E4">
            <w:pPr>
              <w:autoSpaceDE w:val="0"/>
              <w:autoSpaceDN w:val="0"/>
              <w:adjustRightInd w:val="0"/>
              <w:jc w:val="left"/>
              <w:rPr>
                <w:rFonts w:ascii="Times New Roman" w:eastAsia="宋体" w:hAnsi="Times New Roman" w:cs="Times New Roman"/>
                <w:color w:val="000000"/>
                <w:kern w:val="0"/>
                <w:sz w:val="24"/>
                <w:szCs w:val="24"/>
              </w:rPr>
            </w:pPr>
            <w:r w:rsidRPr="006B26E4">
              <w:rPr>
                <w:rFonts w:ascii="Times New Roman" w:hAnsi="Times New Roman" w:cs="Times New Roman"/>
                <w:sz w:val="24"/>
                <w:szCs w:val="24"/>
              </w:rPr>
              <w:t>Mean energy intake on POD1</w:t>
            </w:r>
            <w:r w:rsidR="009F13A2" w:rsidRPr="006B26E4">
              <w:rPr>
                <w:rFonts w:ascii="Times New Roman" w:hAnsi="Times New Roman" w:cs="Times New Roman"/>
                <w:sz w:val="24"/>
                <w:szCs w:val="24"/>
              </w:rPr>
              <w:t xml:space="preserve"> </w:t>
            </w:r>
            <w:r w:rsidR="00AE0D89" w:rsidRPr="006B26E4">
              <w:rPr>
                <w:rFonts w:ascii="Times New Roman" w:hAnsi="Times New Roman" w:cs="Times New Roman"/>
                <w:sz w:val="24"/>
                <w:szCs w:val="24"/>
              </w:rPr>
              <w:t>(kcal/kg/day)</w:t>
            </w:r>
          </w:p>
        </w:tc>
        <w:tc>
          <w:tcPr>
            <w:tcW w:w="1276" w:type="dxa"/>
          </w:tcPr>
          <w:p w14:paraId="18EA826B" w14:textId="382CD797"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23.48±5.03</w:t>
            </w:r>
          </w:p>
        </w:tc>
        <w:tc>
          <w:tcPr>
            <w:tcW w:w="1275" w:type="dxa"/>
          </w:tcPr>
          <w:p w14:paraId="779A0D4F" w14:textId="4AE6150A"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23.16±5.13</w:t>
            </w:r>
          </w:p>
        </w:tc>
        <w:tc>
          <w:tcPr>
            <w:tcW w:w="851" w:type="dxa"/>
          </w:tcPr>
          <w:p w14:paraId="6BFD8E5D" w14:textId="7E135302"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.524</w:t>
            </w:r>
          </w:p>
        </w:tc>
      </w:tr>
      <w:tr w:rsidR="00E84B87" w:rsidRPr="006B26E4" w14:paraId="2EE1EE92" w14:textId="77777777" w:rsidTr="008B08CE">
        <w:tc>
          <w:tcPr>
            <w:tcW w:w="4815" w:type="dxa"/>
          </w:tcPr>
          <w:p w14:paraId="5EE1E95E" w14:textId="0FB6CC4C" w:rsidR="00E84B87" w:rsidRPr="006B26E4" w:rsidRDefault="00E84B87" w:rsidP="006B26E4">
            <w:pPr>
              <w:autoSpaceDE w:val="0"/>
              <w:autoSpaceDN w:val="0"/>
              <w:adjustRightInd w:val="0"/>
              <w:jc w:val="left"/>
              <w:rPr>
                <w:rFonts w:ascii="Times New Roman" w:eastAsia="宋体" w:hAnsi="Times New Roman" w:cs="Times New Roman"/>
                <w:color w:val="000000"/>
                <w:kern w:val="0"/>
                <w:sz w:val="24"/>
                <w:szCs w:val="24"/>
              </w:rPr>
            </w:pPr>
            <w:r w:rsidRPr="006B26E4">
              <w:rPr>
                <w:rFonts w:ascii="Times New Roman" w:hAnsi="Times New Roman" w:cs="Times New Roman"/>
                <w:sz w:val="24"/>
                <w:szCs w:val="24"/>
              </w:rPr>
              <w:t>Mean energy intake on POD2</w:t>
            </w:r>
            <w:r w:rsidR="009F13A2" w:rsidRPr="006B26E4">
              <w:rPr>
                <w:rFonts w:ascii="Times New Roman" w:hAnsi="Times New Roman" w:cs="Times New Roman"/>
                <w:sz w:val="24"/>
                <w:szCs w:val="24"/>
              </w:rPr>
              <w:t xml:space="preserve"> </w:t>
            </w:r>
            <w:r w:rsidR="00AE0D89" w:rsidRPr="006B26E4">
              <w:rPr>
                <w:rFonts w:ascii="Times New Roman" w:hAnsi="Times New Roman" w:cs="Times New Roman"/>
                <w:sz w:val="24"/>
                <w:szCs w:val="24"/>
              </w:rPr>
              <w:t>(kcal/kg/day)</w:t>
            </w:r>
          </w:p>
        </w:tc>
        <w:tc>
          <w:tcPr>
            <w:tcW w:w="1276" w:type="dxa"/>
          </w:tcPr>
          <w:p w14:paraId="1BC295BD" w14:textId="4681AD2D"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24.24±5.37</w:t>
            </w:r>
          </w:p>
        </w:tc>
        <w:tc>
          <w:tcPr>
            <w:tcW w:w="1275" w:type="dxa"/>
          </w:tcPr>
          <w:p w14:paraId="12F73E4B" w14:textId="71027139"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23.91±5.48</w:t>
            </w:r>
          </w:p>
        </w:tc>
        <w:tc>
          <w:tcPr>
            <w:tcW w:w="851" w:type="dxa"/>
          </w:tcPr>
          <w:p w14:paraId="321D736D" w14:textId="10EF2545"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.550</w:t>
            </w:r>
          </w:p>
        </w:tc>
      </w:tr>
      <w:tr w:rsidR="00E84B87" w:rsidRPr="006B26E4" w14:paraId="73B5E983" w14:textId="77777777" w:rsidTr="008B08CE">
        <w:tc>
          <w:tcPr>
            <w:tcW w:w="4815" w:type="dxa"/>
          </w:tcPr>
          <w:p w14:paraId="2C8A25F1" w14:textId="72C8388D" w:rsidR="00E84B87" w:rsidRPr="006B26E4" w:rsidRDefault="00E84B87" w:rsidP="006B26E4">
            <w:pPr>
              <w:autoSpaceDE w:val="0"/>
              <w:autoSpaceDN w:val="0"/>
              <w:adjustRightInd w:val="0"/>
              <w:jc w:val="left"/>
              <w:rPr>
                <w:rFonts w:ascii="Times New Roman" w:eastAsia="宋体" w:hAnsi="Times New Roman" w:cs="Times New Roman"/>
                <w:color w:val="000000"/>
                <w:kern w:val="0"/>
                <w:sz w:val="24"/>
                <w:szCs w:val="24"/>
              </w:rPr>
            </w:pPr>
            <w:r w:rsidRPr="006B26E4">
              <w:rPr>
                <w:rFonts w:ascii="Times New Roman" w:hAnsi="Times New Roman" w:cs="Times New Roman"/>
                <w:sz w:val="24"/>
                <w:szCs w:val="24"/>
              </w:rPr>
              <w:t>Mean energy intake on POD3</w:t>
            </w:r>
            <w:r w:rsidR="009F13A2" w:rsidRPr="006B26E4">
              <w:rPr>
                <w:rFonts w:ascii="Times New Roman" w:hAnsi="Times New Roman" w:cs="Times New Roman"/>
                <w:sz w:val="24"/>
                <w:szCs w:val="24"/>
              </w:rPr>
              <w:t xml:space="preserve"> </w:t>
            </w:r>
            <w:r w:rsidR="00AE0D89" w:rsidRPr="006B26E4">
              <w:rPr>
                <w:rFonts w:ascii="Times New Roman" w:hAnsi="Times New Roman" w:cs="Times New Roman"/>
                <w:sz w:val="24"/>
                <w:szCs w:val="24"/>
              </w:rPr>
              <w:t>(kcal/kg/day)</w:t>
            </w:r>
          </w:p>
        </w:tc>
        <w:tc>
          <w:tcPr>
            <w:tcW w:w="1276" w:type="dxa"/>
          </w:tcPr>
          <w:p w14:paraId="4ADE4C4B" w14:textId="565EFDF2"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24.91±5.63</w:t>
            </w:r>
          </w:p>
        </w:tc>
        <w:tc>
          <w:tcPr>
            <w:tcW w:w="1275" w:type="dxa"/>
          </w:tcPr>
          <w:p w14:paraId="4D21A67F" w14:textId="7868CF2A"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24.58±5.74</w:t>
            </w:r>
          </w:p>
        </w:tc>
        <w:tc>
          <w:tcPr>
            <w:tcW w:w="851" w:type="dxa"/>
          </w:tcPr>
          <w:p w14:paraId="1EFD3A65" w14:textId="7408AF9E"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.565</w:t>
            </w:r>
          </w:p>
        </w:tc>
      </w:tr>
      <w:tr w:rsidR="00E84B87" w:rsidRPr="006B26E4" w14:paraId="62AE2D21" w14:textId="77777777" w:rsidTr="008B08CE">
        <w:tc>
          <w:tcPr>
            <w:tcW w:w="4815" w:type="dxa"/>
          </w:tcPr>
          <w:p w14:paraId="24CC48F8" w14:textId="062E7B3A" w:rsidR="00E84B87" w:rsidRPr="006B26E4" w:rsidRDefault="00E84B87" w:rsidP="006B26E4">
            <w:pPr>
              <w:autoSpaceDE w:val="0"/>
              <w:autoSpaceDN w:val="0"/>
              <w:adjustRightInd w:val="0"/>
              <w:jc w:val="left"/>
              <w:rPr>
                <w:rFonts w:ascii="Times New Roman" w:eastAsia="宋体" w:hAnsi="Times New Roman" w:cs="Times New Roman"/>
                <w:color w:val="000000"/>
                <w:kern w:val="0"/>
                <w:sz w:val="24"/>
                <w:szCs w:val="24"/>
              </w:rPr>
            </w:pPr>
            <w:r w:rsidRPr="006B26E4">
              <w:rPr>
                <w:rFonts w:ascii="Times New Roman" w:hAnsi="Times New Roman" w:cs="Times New Roman"/>
                <w:sz w:val="24"/>
                <w:szCs w:val="24"/>
              </w:rPr>
              <w:t>Mean energy intake on POD4</w:t>
            </w:r>
            <w:r w:rsidR="009F13A2" w:rsidRPr="006B26E4">
              <w:rPr>
                <w:rFonts w:ascii="Times New Roman" w:hAnsi="Times New Roman" w:cs="Times New Roman"/>
                <w:sz w:val="24"/>
                <w:szCs w:val="24"/>
              </w:rPr>
              <w:t xml:space="preserve"> </w:t>
            </w:r>
            <w:r w:rsidR="00AE0D89" w:rsidRPr="006B26E4">
              <w:rPr>
                <w:rFonts w:ascii="Times New Roman" w:hAnsi="Times New Roman" w:cs="Times New Roman"/>
                <w:sz w:val="24"/>
                <w:szCs w:val="24"/>
              </w:rPr>
              <w:t>(kcal/kg/day)</w:t>
            </w:r>
          </w:p>
        </w:tc>
        <w:tc>
          <w:tcPr>
            <w:tcW w:w="1276" w:type="dxa"/>
          </w:tcPr>
          <w:p w14:paraId="4C1807AB" w14:textId="6AEADA98"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29.48±5.36</w:t>
            </w:r>
          </w:p>
        </w:tc>
        <w:tc>
          <w:tcPr>
            <w:tcW w:w="1275" w:type="dxa"/>
          </w:tcPr>
          <w:p w14:paraId="50EB0017" w14:textId="1BCD802F"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29.00±5.39</w:t>
            </w:r>
          </w:p>
        </w:tc>
        <w:tc>
          <w:tcPr>
            <w:tcW w:w="851" w:type="dxa"/>
          </w:tcPr>
          <w:p w14:paraId="626F4B72" w14:textId="079FE187"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.372</w:t>
            </w:r>
          </w:p>
        </w:tc>
      </w:tr>
      <w:tr w:rsidR="00E84B87" w:rsidRPr="006B26E4" w14:paraId="55C49795" w14:textId="77777777" w:rsidTr="008B08CE">
        <w:tc>
          <w:tcPr>
            <w:tcW w:w="4815" w:type="dxa"/>
          </w:tcPr>
          <w:p w14:paraId="4F062739" w14:textId="403A193E" w:rsidR="00E84B87" w:rsidRPr="006B26E4" w:rsidRDefault="00E84B87" w:rsidP="006B26E4">
            <w:pPr>
              <w:autoSpaceDE w:val="0"/>
              <w:autoSpaceDN w:val="0"/>
              <w:adjustRightInd w:val="0"/>
              <w:jc w:val="left"/>
              <w:rPr>
                <w:rFonts w:ascii="Times New Roman" w:eastAsia="宋体" w:hAnsi="Times New Roman" w:cs="Times New Roman"/>
                <w:color w:val="000000"/>
                <w:kern w:val="0"/>
                <w:sz w:val="24"/>
                <w:szCs w:val="24"/>
              </w:rPr>
            </w:pPr>
            <w:r w:rsidRPr="006B26E4">
              <w:rPr>
                <w:rFonts w:ascii="Times New Roman" w:hAnsi="Times New Roman" w:cs="Times New Roman"/>
                <w:sz w:val="24"/>
                <w:szCs w:val="24"/>
              </w:rPr>
              <w:t>Mean energy intake on POD5</w:t>
            </w:r>
            <w:r w:rsidR="009F13A2" w:rsidRPr="006B26E4">
              <w:rPr>
                <w:rFonts w:ascii="Times New Roman" w:hAnsi="Times New Roman" w:cs="Times New Roman"/>
                <w:sz w:val="24"/>
                <w:szCs w:val="24"/>
              </w:rPr>
              <w:t xml:space="preserve"> </w:t>
            </w:r>
            <w:r w:rsidR="00AE0D89" w:rsidRPr="006B26E4">
              <w:rPr>
                <w:rFonts w:ascii="Times New Roman" w:hAnsi="Times New Roman" w:cs="Times New Roman"/>
                <w:sz w:val="24"/>
                <w:szCs w:val="24"/>
              </w:rPr>
              <w:t>(kcal/kg/day)</w:t>
            </w:r>
          </w:p>
        </w:tc>
        <w:tc>
          <w:tcPr>
            <w:tcW w:w="1276" w:type="dxa"/>
          </w:tcPr>
          <w:p w14:paraId="3A1BA68D" w14:textId="79E2EA3D"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29.66±5.31</w:t>
            </w:r>
          </w:p>
        </w:tc>
        <w:tc>
          <w:tcPr>
            <w:tcW w:w="1275" w:type="dxa"/>
          </w:tcPr>
          <w:p w14:paraId="51D137D4" w14:textId="3208B1F3"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29.15±5.32</w:t>
            </w:r>
          </w:p>
        </w:tc>
        <w:tc>
          <w:tcPr>
            <w:tcW w:w="851" w:type="dxa"/>
          </w:tcPr>
          <w:p w14:paraId="62579A3A" w14:textId="75A4421E" w:rsidR="00E84B87" w:rsidRPr="006B26E4" w:rsidRDefault="00AE0D89"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.335</w:t>
            </w:r>
          </w:p>
        </w:tc>
      </w:tr>
      <w:tr w:rsidR="00E84B87" w:rsidRPr="006B26E4" w14:paraId="3BD8294C" w14:textId="77777777" w:rsidTr="008B08CE">
        <w:tc>
          <w:tcPr>
            <w:tcW w:w="4815" w:type="dxa"/>
          </w:tcPr>
          <w:p w14:paraId="71F81A46" w14:textId="01959460" w:rsidR="00E84B87" w:rsidRPr="006B26E4" w:rsidRDefault="00AE0D89" w:rsidP="006B26E4">
            <w:pPr>
              <w:autoSpaceDE w:val="0"/>
              <w:autoSpaceDN w:val="0"/>
              <w:adjustRightInd w:val="0"/>
              <w:jc w:val="left"/>
              <w:rPr>
                <w:rFonts w:ascii="Times New Roman" w:eastAsia="宋体" w:hAnsi="Times New Roman" w:cs="Times New Roman"/>
                <w:b/>
                <w:bCs/>
                <w:color w:val="000000"/>
                <w:kern w:val="0"/>
                <w:sz w:val="24"/>
                <w:szCs w:val="24"/>
              </w:rPr>
            </w:pPr>
            <w:r w:rsidRPr="006B26E4">
              <w:rPr>
                <w:rFonts w:ascii="Times New Roman" w:hAnsi="Times New Roman" w:cs="Times New Roman"/>
                <w:b/>
                <w:bCs/>
                <w:sz w:val="24"/>
                <w:szCs w:val="24"/>
              </w:rPr>
              <w:t>Mean daily energy intake during intervention</w:t>
            </w:r>
            <w:r w:rsidR="009F13A2" w:rsidRPr="006B26E4">
              <w:rPr>
                <w:rFonts w:ascii="Times New Roman" w:hAnsi="Times New Roman" w:cs="Times New Roman"/>
                <w:b/>
                <w:bCs/>
                <w:sz w:val="24"/>
                <w:szCs w:val="24"/>
              </w:rPr>
              <w:t xml:space="preserve"> (kcal/kg/day)</w:t>
            </w:r>
          </w:p>
        </w:tc>
        <w:tc>
          <w:tcPr>
            <w:tcW w:w="1276" w:type="dxa"/>
          </w:tcPr>
          <w:p w14:paraId="5614E5E4" w14:textId="24208673" w:rsidR="00E84B87" w:rsidRPr="006B26E4" w:rsidRDefault="009F13A2"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25.53±5.27</w:t>
            </w:r>
          </w:p>
        </w:tc>
        <w:tc>
          <w:tcPr>
            <w:tcW w:w="1275" w:type="dxa"/>
          </w:tcPr>
          <w:p w14:paraId="7AC43C68" w14:textId="6EA9F2FB" w:rsidR="00E84B87" w:rsidRPr="006B26E4" w:rsidRDefault="009F13A2"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26.16±5.36</w:t>
            </w:r>
          </w:p>
        </w:tc>
        <w:tc>
          <w:tcPr>
            <w:tcW w:w="851" w:type="dxa"/>
          </w:tcPr>
          <w:p w14:paraId="554E6727" w14:textId="19788F27" w:rsidR="00E84B87" w:rsidRPr="006B26E4" w:rsidRDefault="009F13A2"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.493</w:t>
            </w:r>
          </w:p>
        </w:tc>
      </w:tr>
      <w:tr w:rsidR="00E84B87" w:rsidRPr="006B26E4" w14:paraId="234F6F0B" w14:textId="77777777" w:rsidTr="008B08CE">
        <w:tc>
          <w:tcPr>
            <w:tcW w:w="4815" w:type="dxa"/>
          </w:tcPr>
          <w:p w14:paraId="42267041" w14:textId="6E497515" w:rsidR="00E84B87" w:rsidRPr="006B26E4" w:rsidRDefault="009F13A2" w:rsidP="006B26E4">
            <w:pPr>
              <w:autoSpaceDE w:val="0"/>
              <w:autoSpaceDN w:val="0"/>
              <w:adjustRightInd w:val="0"/>
              <w:jc w:val="left"/>
              <w:rPr>
                <w:rFonts w:ascii="Times New Roman" w:hAnsi="Times New Roman" w:cs="Times New Roman"/>
                <w:b/>
                <w:bCs/>
                <w:sz w:val="24"/>
                <w:szCs w:val="24"/>
              </w:rPr>
            </w:pPr>
            <w:r w:rsidRPr="006B26E4">
              <w:rPr>
                <w:rFonts w:ascii="Times New Roman" w:hAnsi="Times New Roman" w:cs="Times New Roman"/>
                <w:b/>
                <w:bCs/>
                <w:sz w:val="24"/>
                <w:szCs w:val="24"/>
              </w:rPr>
              <w:t>Mean daily amino acid intake during the 5 days after surgery</w:t>
            </w:r>
          </w:p>
        </w:tc>
        <w:tc>
          <w:tcPr>
            <w:tcW w:w="1276" w:type="dxa"/>
          </w:tcPr>
          <w:p w14:paraId="57AD46C7" w14:textId="77777777"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p>
        </w:tc>
        <w:tc>
          <w:tcPr>
            <w:tcW w:w="1275" w:type="dxa"/>
          </w:tcPr>
          <w:p w14:paraId="2D811FFA" w14:textId="77777777"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p>
        </w:tc>
        <w:tc>
          <w:tcPr>
            <w:tcW w:w="851" w:type="dxa"/>
          </w:tcPr>
          <w:p w14:paraId="4DB491EF" w14:textId="77777777" w:rsidR="00E84B87" w:rsidRPr="006B26E4" w:rsidRDefault="00E84B87" w:rsidP="006B26E4">
            <w:pPr>
              <w:autoSpaceDE w:val="0"/>
              <w:autoSpaceDN w:val="0"/>
              <w:adjustRightInd w:val="0"/>
              <w:jc w:val="left"/>
              <w:rPr>
                <w:rFonts w:ascii="Times New Roman" w:eastAsiaTheme="majorEastAsia" w:hAnsi="Times New Roman" w:cs="Times New Roman"/>
                <w:color w:val="000000"/>
                <w:kern w:val="0"/>
                <w:sz w:val="24"/>
                <w:szCs w:val="24"/>
              </w:rPr>
            </w:pPr>
          </w:p>
        </w:tc>
      </w:tr>
      <w:tr w:rsidR="00E84B87" w:rsidRPr="006B26E4" w14:paraId="4B5A8407" w14:textId="77777777" w:rsidTr="008B08CE">
        <w:tc>
          <w:tcPr>
            <w:tcW w:w="4815" w:type="dxa"/>
          </w:tcPr>
          <w:p w14:paraId="60A19065" w14:textId="2E353D58" w:rsidR="00E84B87" w:rsidRPr="006B26E4" w:rsidRDefault="009F13A2"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Mean amino acid intake on POD1 (g/kg/day)</w:t>
            </w:r>
          </w:p>
        </w:tc>
        <w:tc>
          <w:tcPr>
            <w:tcW w:w="1276" w:type="dxa"/>
          </w:tcPr>
          <w:p w14:paraId="312D5BF8" w14:textId="174B3438" w:rsidR="00E84B87" w:rsidRPr="006B26E4" w:rsidRDefault="009F13A2"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1.65±0.32</w:t>
            </w:r>
          </w:p>
        </w:tc>
        <w:tc>
          <w:tcPr>
            <w:tcW w:w="1275" w:type="dxa"/>
          </w:tcPr>
          <w:p w14:paraId="342DF470" w14:textId="79CB7959" w:rsidR="00E84B87" w:rsidRPr="006B26E4" w:rsidRDefault="009F13A2"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0.79±0.15</w:t>
            </w:r>
          </w:p>
        </w:tc>
        <w:tc>
          <w:tcPr>
            <w:tcW w:w="851" w:type="dxa"/>
          </w:tcPr>
          <w:p w14:paraId="62074121" w14:textId="302FDF17"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w:t>
            </w:r>
            <w:r w:rsidRPr="006B26E4">
              <w:rPr>
                <w:rFonts w:ascii="Times New Roman" w:eastAsiaTheme="majorEastAsia" w:hAnsi="Times New Roman" w:cs="Times New Roman"/>
                <w:color w:val="000000"/>
                <w:kern w:val="0"/>
                <w:sz w:val="24"/>
                <w:szCs w:val="24"/>
              </w:rPr>
              <w:t>.001</w:t>
            </w:r>
          </w:p>
        </w:tc>
      </w:tr>
      <w:tr w:rsidR="00E84B87" w:rsidRPr="006B26E4" w14:paraId="72E465F1" w14:textId="77777777" w:rsidTr="008B08CE">
        <w:tc>
          <w:tcPr>
            <w:tcW w:w="4815" w:type="dxa"/>
          </w:tcPr>
          <w:p w14:paraId="5CA46B24" w14:textId="4B7F18A8" w:rsidR="00E84B87" w:rsidRPr="006B26E4" w:rsidRDefault="009F13A2"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Mean amino acid intake on POD2 (g/kg/day)</w:t>
            </w:r>
          </w:p>
        </w:tc>
        <w:tc>
          <w:tcPr>
            <w:tcW w:w="1276" w:type="dxa"/>
          </w:tcPr>
          <w:p w14:paraId="2AAF1CB8" w14:textId="2EFE41D9" w:rsidR="00E84B87" w:rsidRPr="006B26E4" w:rsidRDefault="009F13A2"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1.74±0.35</w:t>
            </w:r>
          </w:p>
        </w:tc>
        <w:tc>
          <w:tcPr>
            <w:tcW w:w="1275" w:type="dxa"/>
          </w:tcPr>
          <w:p w14:paraId="1AED941D" w14:textId="11397CA2" w:rsidR="00E84B87" w:rsidRPr="006B26E4" w:rsidRDefault="009F13A2"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0.89±0.18</w:t>
            </w:r>
          </w:p>
        </w:tc>
        <w:tc>
          <w:tcPr>
            <w:tcW w:w="851" w:type="dxa"/>
          </w:tcPr>
          <w:p w14:paraId="2757EB23" w14:textId="415E4A76"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w:t>
            </w:r>
            <w:r w:rsidRPr="006B26E4">
              <w:rPr>
                <w:rFonts w:ascii="Times New Roman" w:eastAsiaTheme="majorEastAsia" w:hAnsi="Times New Roman" w:cs="Times New Roman"/>
                <w:color w:val="000000"/>
                <w:kern w:val="0"/>
                <w:sz w:val="24"/>
                <w:szCs w:val="24"/>
              </w:rPr>
              <w:t>.001</w:t>
            </w:r>
          </w:p>
        </w:tc>
      </w:tr>
      <w:tr w:rsidR="00E84B87" w:rsidRPr="006B26E4" w14:paraId="2D883F9E" w14:textId="77777777" w:rsidTr="008B08CE">
        <w:tc>
          <w:tcPr>
            <w:tcW w:w="4815" w:type="dxa"/>
          </w:tcPr>
          <w:p w14:paraId="1FEB510B" w14:textId="65E1CE01" w:rsidR="00E84B87" w:rsidRPr="006B26E4" w:rsidRDefault="009F13A2"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Mean amino acid intake on POD3 (g/kg/day)</w:t>
            </w:r>
          </w:p>
        </w:tc>
        <w:tc>
          <w:tcPr>
            <w:tcW w:w="1276" w:type="dxa"/>
          </w:tcPr>
          <w:p w14:paraId="2190E857" w14:textId="176D81C9" w:rsidR="00E84B87" w:rsidRPr="006B26E4" w:rsidRDefault="009F13A2"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1.85±0.37</w:t>
            </w:r>
          </w:p>
        </w:tc>
        <w:tc>
          <w:tcPr>
            <w:tcW w:w="1275" w:type="dxa"/>
          </w:tcPr>
          <w:p w14:paraId="4F2E272C" w14:textId="3CAD5A30" w:rsidR="00E84B87" w:rsidRPr="006B26E4" w:rsidRDefault="009F13A2"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0.98±</w:t>
            </w:r>
            <w:r w:rsidR="00853C60" w:rsidRPr="006B26E4">
              <w:rPr>
                <w:rFonts w:ascii="Times New Roman" w:eastAsiaTheme="majorEastAsia" w:hAnsi="Times New Roman" w:cs="Times New Roman"/>
                <w:color w:val="000000"/>
                <w:kern w:val="0"/>
                <w:sz w:val="24"/>
                <w:szCs w:val="24"/>
              </w:rPr>
              <w:t>0.21</w:t>
            </w:r>
          </w:p>
        </w:tc>
        <w:tc>
          <w:tcPr>
            <w:tcW w:w="851" w:type="dxa"/>
          </w:tcPr>
          <w:p w14:paraId="38A1AD75" w14:textId="595B6AEE"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w:t>
            </w:r>
            <w:r w:rsidRPr="006B26E4">
              <w:rPr>
                <w:rFonts w:ascii="Times New Roman" w:eastAsiaTheme="majorEastAsia" w:hAnsi="Times New Roman" w:cs="Times New Roman"/>
                <w:color w:val="000000"/>
                <w:kern w:val="0"/>
                <w:sz w:val="24"/>
                <w:szCs w:val="24"/>
              </w:rPr>
              <w:t>.001</w:t>
            </w:r>
          </w:p>
        </w:tc>
      </w:tr>
      <w:tr w:rsidR="00E84B87" w:rsidRPr="006B26E4" w14:paraId="05E7992D" w14:textId="77777777" w:rsidTr="008B08CE">
        <w:tc>
          <w:tcPr>
            <w:tcW w:w="4815" w:type="dxa"/>
          </w:tcPr>
          <w:p w14:paraId="49B9A62E" w14:textId="22A8E890" w:rsidR="00E84B87" w:rsidRPr="006B26E4" w:rsidRDefault="009F13A2"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Mean amino acid intake on POD4 (g/kg/day)</w:t>
            </w:r>
          </w:p>
        </w:tc>
        <w:tc>
          <w:tcPr>
            <w:tcW w:w="1276" w:type="dxa"/>
          </w:tcPr>
          <w:p w14:paraId="72290940" w14:textId="22419103"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1.98±0.37</w:t>
            </w:r>
          </w:p>
        </w:tc>
        <w:tc>
          <w:tcPr>
            <w:tcW w:w="1275" w:type="dxa"/>
          </w:tcPr>
          <w:p w14:paraId="2B54D496" w14:textId="659DBC27"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1.09±0.21</w:t>
            </w:r>
          </w:p>
        </w:tc>
        <w:tc>
          <w:tcPr>
            <w:tcW w:w="851" w:type="dxa"/>
          </w:tcPr>
          <w:p w14:paraId="706C4D8A" w14:textId="2322130A"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w:t>
            </w:r>
            <w:r w:rsidRPr="006B26E4">
              <w:rPr>
                <w:rFonts w:ascii="Times New Roman" w:eastAsiaTheme="majorEastAsia" w:hAnsi="Times New Roman" w:cs="Times New Roman"/>
                <w:color w:val="000000"/>
                <w:kern w:val="0"/>
                <w:sz w:val="24"/>
                <w:szCs w:val="24"/>
              </w:rPr>
              <w:t>.001</w:t>
            </w:r>
          </w:p>
        </w:tc>
      </w:tr>
      <w:tr w:rsidR="00E84B87" w:rsidRPr="006B26E4" w14:paraId="640B848A" w14:textId="77777777" w:rsidTr="008B08CE">
        <w:tc>
          <w:tcPr>
            <w:tcW w:w="4815" w:type="dxa"/>
          </w:tcPr>
          <w:p w14:paraId="305243B2" w14:textId="44EE9AE1" w:rsidR="00E84B87" w:rsidRPr="006B26E4" w:rsidRDefault="009F13A2"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Mean amino acid intake on POD5 (g/kg/day)</w:t>
            </w:r>
          </w:p>
        </w:tc>
        <w:tc>
          <w:tcPr>
            <w:tcW w:w="1276" w:type="dxa"/>
          </w:tcPr>
          <w:p w14:paraId="5EFBD69C" w14:textId="334F4FC7"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1.16±0.23</w:t>
            </w:r>
          </w:p>
        </w:tc>
        <w:tc>
          <w:tcPr>
            <w:tcW w:w="1275" w:type="dxa"/>
          </w:tcPr>
          <w:p w14:paraId="7E64FB6E" w14:textId="32394B29"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w:t>
            </w:r>
            <w:r w:rsidR="008B08CE" w:rsidRPr="006B26E4">
              <w:rPr>
                <w:rFonts w:ascii="Times New Roman" w:eastAsiaTheme="majorEastAsia" w:hAnsi="Times New Roman" w:cs="Times New Roman"/>
                <w:color w:val="000000"/>
                <w:kern w:val="0"/>
                <w:sz w:val="24"/>
                <w:szCs w:val="24"/>
              </w:rPr>
              <w:t>13</w:t>
            </w:r>
            <w:r w:rsidRPr="006B26E4">
              <w:rPr>
                <w:rFonts w:ascii="Times New Roman" w:eastAsiaTheme="majorEastAsia" w:hAnsi="Times New Roman" w:cs="Times New Roman"/>
                <w:color w:val="000000"/>
                <w:kern w:val="0"/>
                <w:sz w:val="24"/>
                <w:szCs w:val="24"/>
              </w:rPr>
              <w:t>±0.</w:t>
            </w:r>
            <w:r w:rsidR="008B08CE" w:rsidRPr="006B26E4">
              <w:rPr>
                <w:rFonts w:ascii="Times New Roman" w:eastAsiaTheme="majorEastAsia" w:hAnsi="Times New Roman" w:cs="Times New Roman"/>
                <w:color w:val="000000"/>
                <w:kern w:val="0"/>
                <w:sz w:val="24"/>
                <w:szCs w:val="24"/>
              </w:rPr>
              <w:t>20</w:t>
            </w:r>
          </w:p>
        </w:tc>
        <w:tc>
          <w:tcPr>
            <w:tcW w:w="851" w:type="dxa"/>
          </w:tcPr>
          <w:p w14:paraId="030EA639" w14:textId="33A7F643" w:rsidR="00E84B87" w:rsidRPr="006B26E4" w:rsidRDefault="008B08CE"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.245</w:t>
            </w:r>
          </w:p>
        </w:tc>
      </w:tr>
      <w:tr w:rsidR="00E84B87" w:rsidRPr="006B26E4" w14:paraId="00C4EFC9" w14:textId="77777777" w:rsidTr="008B08CE">
        <w:tc>
          <w:tcPr>
            <w:tcW w:w="4815" w:type="dxa"/>
          </w:tcPr>
          <w:p w14:paraId="253A9E38" w14:textId="039CB76B" w:rsidR="00E84B87" w:rsidRPr="006B26E4" w:rsidRDefault="009F13A2" w:rsidP="006B26E4">
            <w:pPr>
              <w:autoSpaceDE w:val="0"/>
              <w:autoSpaceDN w:val="0"/>
              <w:adjustRightInd w:val="0"/>
              <w:jc w:val="left"/>
              <w:rPr>
                <w:rFonts w:ascii="Times New Roman" w:hAnsi="Times New Roman" w:cs="Times New Roman"/>
                <w:b/>
                <w:bCs/>
                <w:sz w:val="24"/>
                <w:szCs w:val="24"/>
              </w:rPr>
            </w:pPr>
            <w:r w:rsidRPr="006B26E4">
              <w:rPr>
                <w:rFonts w:ascii="Times New Roman" w:hAnsi="Times New Roman" w:cs="Times New Roman"/>
                <w:b/>
                <w:bCs/>
                <w:sz w:val="24"/>
                <w:szCs w:val="24"/>
              </w:rPr>
              <w:t>Mean daily amino acid during intervention (g/kg/day)</w:t>
            </w:r>
          </w:p>
        </w:tc>
        <w:tc>
          <w:tcPr>
            <w:tcW w:w="1276" w:type="dxa"/>
          </w:tcPr>
          <w:p w14:paraId="54D4835D" w14:textId="009288DB"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1.81±0.34</w:t>
            </w:r>
          </w:p>
        </w:tc>
        <w:tc>
          <w:tcPr>
            <w:tcW w:w="1275" w:type="dxa"/>
          </w:tcPr>
          <w:p w14:paraId="77C06963" w14:textId="34EA266E" w:rsidR="00E84B87" w:rsidRPr="006B26E4" w:rsidRDefault="00853C60"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0.94±0.18</w:t>
            </w:r>
          </w:p>
        </w:tc>
        <w:tc>
          <w:tcPr>
            <w:tcW w:w="851" w:type="dxa"/>
          </w:tcPr>
          <w:p w14:paraId="2B97FCAB" w14:textId="23C5C2B9" w:rsidR="00E84B87" w:rsidRPr="006B26E4" w:rsidRDefault="008B08CE"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w:t>
            </w:r>
            <w:r w:rsidRPr="006B26E4">
              <w:rPr>
                <w:rFonts w:ascii="Times New Roman" w:eastAsiaTheme="majorEastAsia" w:hAnsi="Times New Roman" w:cs="Times New Roman"/>
                <w:color w:val="000000"/>
                <w:kern w:val="0"/>
                <w:sz w:val="24"/>
                <w:szCs w:val="24"/>
              </w:rPr>
              <w:t>.001</w:t>
            </w:r>
          </w:p>
        </w:tc>
      </w:tr>
    </w:tbl>
    <w:p w14:paraId="76D73106" w14:textId="163D31C9" w:rsidR="0091727E" w:rsidRPr="006B26E4" w:rsidRDefault="0091727E" w:rsidP="006B26E4">
      <w:pPr>
        <w:autoSpaceDE w:val="0"/>
        <w:autoSpaceDN w:val="0"/>
        <w:adjustRightInd w:val="0"/>
        <w:ind w:firstLineChars="200" w:firstLine="480"/>
        <w:jc w:val="left"/>
        <w:rPr>
          <w:rFonts w:ascii="Times New Roman" w:hAnsi="Times New Roman" w:cs="Times New Roman"/>
          <w:sz w:val="24"/>
          <w:szCs w:val="24"/>
        </w:rPr>
      </w:pPr>
      <w:r w:rsidRPr="006B26E4">
        <w:rPr>
          <w:rFonts w:ascii="Times New Roman" w:hAnsi="Times New Roman" w:cs="Times New Roman"/>
          <w:sz w:val="24"/>
          <w:szCs w:val="24"/>
        </w:rPr>
        <w:t>Data are mean (SD) unless otherwise noted. Continuous data described as mean (SD) were compared using the t test or Mann–Whitney U test.</w:t>
      </w:r>
    </w:p>
    <w:p w14:paraId="78C58317" w14:textId="52508A51" w:rsidR="008B08CE" w:rsidRPr="006B26E4" w:rsidRDefault="008B08CE"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 xml:space="preserve">Abbreviations: </w:t>
      </w:r>
      <w:r w:rsidRPr="006B26E4">
        <w:rPr>
          <w:rFonts w:ascii="Times New Roman" w:hAnsi="Times New Roman" w:cs="Times New Roman"/>
          <w:b/>
          <w:bCs/>
          <w:sz w:val="24"/>
          <w:szCs w:val="24"/>
        </w:rPr>
        <w:t>AAS</w:t>
      </w:r>
      <w:r w:rsidRPr="006B26E4">
        <w:rPr>
          <w:rFonts w:ascii="Times New Roman" w:hAnsi="Times New Roman" w:cs="Times New Roman"/>
          <w:sz w:val="24"/>
          <w:szCs w:val="24"/>
        </w:rPr>
        <w:t xml:space="preserve">, amino acid supplementation; </w:t>
      </w:r>
      <w:r w:rsidRPr="006B26E4">
        <w:rPr>
          <w:rFonts w:ascii="Times New Roman" w:hAnsi="Times New Roman" w:cs="Times New Roman"/>
          <w:b/>
          <w:bCs/>
          <w:sz w:val="24"/>
          <w:szCs w:val="24"/>
        </w:rPr>
        <w:t>SC</w:t>
      </w:r>
      <w:r w:rsidRPr="006B26E4">
        <w:rPr>
          <w:rFonts w:ascii="Times New Roman" w:hAnsi="Times New Roman" w:cs="Times New Roman"/>
          <w:sz w:val="24"/>
          <w:szCs w:val="24"/>
        </w:rPr>
        <w:t>, standard care;</w:t>
      </w:r>
      <w:r w:rsidRPr="006B26E4">
        <w:rPr>
          <w:rFonts w:ascii="Times New Roman" w:hAnsi="Times New Roman" w:cs="Times New Roman"/>
          <w:b/>
          <w:bCs/>
          <w:sz w:val="24"/>
          <w:szCs w:val="24"/>
        </w:rPr>
        <w:t xml:space="preserve"> POD</w:t>
      </w:r>
      <w:r w:rsidRPr="006B26E4">
        <w:rPr>
          <w:rFonts w:ascii="Times New Roman" w:hAnsi="Times New Roman" w:cs="Times New Roman"/>
          <w:sz w:val="24"/>
          <w:szCs w:val="24"/>
        </w:rPr>
        <w:t>, postoperative day.</w:t>
      </w:r>
    </w:p>
    <w:p w14:paraId="6FFA5FC0" w14:textId="77777777" w:rsidR="008B08CE" w:rsidRPr="006B26E4" w:rsidRDefault="008B08CE" w:rsidP="006B26E4">
      <w:pPr>
        <w:autoSpaceDE w:val="0"/>
        <w:autoSpaceDN w:val="0"/>
        <w:adjustRightInd w:val="0"/>
        <w:jc w:val="left"/>
        <w:rPr>
          <w:rFonts w:ascii="Times New Roman" w:hAnsi="Times New Roman" w:cs="Times New Roman"/>
          <w:color w:val="000000"/>
          <w:kern w:val="0"/>
          <w:sz w:val="24"/>
          <w:szCs w:val="24"/>
        </w:rPr>
      </w:pPr>
    </w:p>
    <w:p w14:paraId="25BFBF52" w14:textId="74CBEEFF" w:rsidR="00E97342" w:rsidRPr="006B26E4" w:rsidRDefault="00E97342" w:rsidP="006B26E4">
      <w:pPr>
        <w:autoSpaceDE w:val="0"/>
        <w:autoSpaceDN w:val="0"/>
        <w:adjustRightInd w:val="0"/>
        <w:jc w:val="left"/>
        <w:rPr>
          <w:rFonts w:ascii="Times New Roman" w:eastAsia="宋体" w:hAnsi="Times New Roman" w:cs="Times New Roman"/>
          <w:color w:val="000000"/>
          <w:kern w:val="0"/>
          <w:sz w:val="24"/>
          <w:szCs w:val="24"/>
        </w:rPr>
      </w:pPr>
    </w:p>
    <w:p w14:paraId="4E9CAAE4" w14:textId="6B54C936" w:rsidR="008B08CE" w:rsidRPr="006B26E4" w:rsidRDefault="008B08CE" w:rsidP="006B26E4">
      <w:pPr>
        <w:autoSpaceDE w:val="0"/>
        <w:autoSpaceDN w:val="0"/>
        <w:adjustRightInd w:val="0"/>
        <w:jc w:val="left"/>
        <w:rPr>
          <w:rFonts w:ascii="Times New Roman" w:eastAsia="宋体" w:hAnsi="Times New Roman" w:cs="Times New Roman"/>
          <w:color w:val="000000"/>
          <w:kern w:val="0"/>
          <w:sz w:val="24"/>
          <w:szCs w:val="24"/>
        </w:rPr>
      </w:pPr>
    </w:p>
    <w:p w14:paraId="28E4DCE6" w14:textId="77777777" w:rsidR="006B26E4" w:rsidRDefault="006B26E4" w:rsidP="006B26E4">
      <w:pPr>
        <w:autoSpaceDE w:val="0"/>
        <w:autoSpaceDN w:val="0"/>
        <w:adjustRightInd w:val="0"/>
        <w:jc w:val="left"/>
        <w:rPr>
          <w:rFonts w:ascii="Times New Roman" w:eastAsia="宋体" w:hAnsi="Times New Roman" w:cs="Times New Roman"/>
          <w:color w:val="000000"/>
          <w:kern w:val="0"/>
          <w:sz w:val="24"/>
          <w:szCs w:val="24"/>
        </w:rPr>
      </w:pPr>
    </w:p>
    <w:p w14:paraId="32FCD094" w14:textId="77777777" w:rsidR="006B26E4" w:rsidRDefault="006B26E4" w:rsidP="006B26E4">
      <w:pPr>
        <w:autoSpaceDE w:val="0"/>
        <w:autoSpaceDN w:val="0"/>
        <w:adjustRightInd w:val="0"/>
        <w:jc w:val="left"/>
        <w:rPr>
          <w:rFonts w:ascii="Times New Roman" w:eastAsia="宋体" w:hAnsi="Times New Roman" w:cs="Times New Roman"/>
          <w:color w:val="000000"/>
          <w:kern w:val="0"/>
          <w:sz w:val="24"/>
          <w:szCs w:val="24"/>
        </w:rPr>
      </w:pPr>
    </w:p>
    <w:p w14:paraId="05450606" w14:textId="77777777" w:rsidR="006B26E4" w:rsidRDefault="006B26E4" w:rsidP="006B26E4">
      <w:pPr>
        <w:autoSpaceDE w:val="0"/>
        <w:autoSpaceDN w:val="0"/>
        <w:adjustRightInd w:val="0"/>
        <w:jc w:val="left"/>
        <w:rPr>
          <w:rFonts w:ascii="Times New Roman" w:eastAsia="宋体" w:hAnsi="Times New Roman" w:cs="Times New Roman"/>
          <w:color w:val="000000"/>
          <w:kern w:val="0"/>
          <w:sz w:val="24"/>
          <w:szCs w:val="24"/>
        </w:rPr>
      </w:pPr>
    </w:p>
    <w:p w14:paraId="2EB81B66" w14:textId="27DA85A0" w:rsidR="008B08CE" w:rsidRPr="006B26E4" w:rsidRDefault="008B08CE" w:rsidP="006B26E4">
      <w:pPr>
        <w:autoSpaceDE w:val="0"/>
        <w:autoSpaceDN w:val="0"/>
        <w:adjustRightInd w:val="0"/>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color w:val="000000"/>
          <w:kern w:val="0"/>
          <w:sz w:val="24"/>
          <w:szCs w:val="24"/>
        </w:rPr>
        <w:lastRenderedPageBreak/>
        <w:t>eTable</w:t>
      </w:r>
      <w:proofErr w:type="spellEnd"/>
      <w:r w:rsidRPr="006B26E4">
        <w:rPr>
          <w:rFonts w:ascii="Times New Roman" w:eastAsia="宋体" w:hAnsi="Times New Roman" w:cs="Times New Roman"/>
          <w:color w:val="000000"/>
          <w:kern w:val="0"/>
          <w:sz w:val="24"/>
          <w:szCs w:val="24"/>
        </w:rPr>
        <w:t xml:space="preserve"> 5. Distribution of Severe gastrointestinal intolerance during intervention or follow-up</w:t>
      </w:r>
    </w:p>
    <w:tbl>
      <w:tblPr>
        <w:tblStyle w:val="a9"/>
        <w:tblW w:w="0" w:type="auto"/>
        <w:tblLook w:val="04A0" w:firstRow="1" w:lastRow="0" w:firstColumn="1" w:lastColumn="0" w:noHBand="0" w:noVBand="1"/>
      </w:tblPr>
      <w:tblGrid>
        <w:gridCol w:w="2122"/>
        <w:gridCol w:w="1134"/>
        <w:gridCol w:w="1134"/>
        <w:gridCol w:w="2835"/>
        <w:gridCol w:w="1071"/>
      </w:tblGrid>
      <w:tr w:rsidR="0008361B" w:rsidRPr="006B26E4" w14:paraId="5BFDB094" w14:textId="77777777" w:rsidTr="0008361B">
        <w:tc>
          <w:tcPr>
            <w:tcW w:w="2122" w:type="dxa"/>
          </w:tcPr>
          <w:p w14:paraId="52D4B470" w14:textId="77777777" w:rsidR="0008361B" w:rsidRPr="006B26E4" w:rsidRDefault="0008361B" w:rsidP="006B26E4">
            <w:pPr>
              <w:autoSpaceDE w:val="0"/>
              <w:autoSpaceDN w:val="0"/>
              <w:adjustRightInd w:val="0"/>
              <w:jc w:val="left"/>
              <w:rPr>
                <w:rFonts w:ascii="Times New Roman" w:hAnsi="Times New Roman" w:cs="Times New Roman"/>
                <w:sz w:val="24"/>
                <w:szCs w:val="24"/>
              </w:rPr>
            </w:pPr>
          </w:p>
          <w:p w14:paraId="2439B7BE" w14:textId="084625A1" w:rsidR="0008361B" w:rsidRPr="006B26E4" w:rsidRDefault="0008361B" w:rsidP="006B26E4">
            <w:pPr>
              <w:autoSpaceDE w:val="0"/>
              <w:autoSpaceDN w:val="0"/>
              <w:adjustRightInd w:val="0"/>
              <w:jc w:val="left"/>
              <w:rPr>
                <w:rFonts w:ascii="Times New Roman" w:hAnsi="Times New Roman" w:cs="Times New Roman"/>
                <w:sz w:val="24"/>
                <w:szCs w:val="24"/>
              </w:rPr>
            </w:pPr>
          </w:p>
        </w:tc>
        <w:tc>
          <w:tcPr>
            <w:tcW w:w="1134" w:type="dxa"/>
          </w:tcPr>
          <w:p w14:paraId="5EBE3722" w14:textId="77777777" w:rsidR="0008361B" w:rsidRPr="006B26E4" w:rsidRDefault="0008361B"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AAS group</w:t>
            </w:r>
          </w:p>
          <w:p w14:paraId="554ACB50" w14:textId="425604B8" w:rsidR="0008361B" w:rsidRPr="006B26E4" w:rsidRDefault="0008361B" w:rsidP="006B26E4">
            <w:pPr>
              <w:autoSpaceDE w:val="0"/>
              <w:autoSpaceDN w:val="0"/>
              <w:adjustRightInd w:val="0"/>
              <w:jc w:val="left"/>
              <w:rPr>
                <w:rFonts w:ascii="Times New Roman" w:eastAsia="宋体"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(n=204)</w:t>
            </w:r>
          </w:p>
        </w:tc>
        <w:tc>
          <w:tcPr>
            <w:tcW w:w="1134" w:type="dxa"/>
          </w:tcPr>
          <w:p w14:paraId="78FFD9DC" w14:textId="77777777" w:rsidR="0008361B" w:rsidRPr="006B26E4" w:rsidRDefault="0008361B"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SC group</w:t>
            </w:r>
          </w:p>
          <w:p w14:paraId="3166AD5B" w14:textId="0A55D705" w:rsidR="0008361B" w:rsidRPr="006B26E4" w:rsidRDefault="0008361B" w:rsidP="006B26E4">
            <w:pPr>
              <w:autoSpaceDE w:val="0"/>
              <w:autoSpaceDN w:val="0"/>
              <w:adjustRightInd w:val="0"/>
              <w:jc w:val="left"/>
              <w:rPr>
                <w:rFonts w:ascii="Times New Roman" w:eastAsia="宋体"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(n=203)</w:t>
            </w:r>
          </w:p>
        </w:tc>
        <w:tc>
          <w:tcPr>
            <w:tcW w:w="2835" w:type="dxa"/>
          </w:tcPr>
          <w:p w14:paraId="3EA38ED4" w14:textId="2FBC3211" w:rsidR="0008361B" w:rsidRPr="006B26E4" w:rsidRDefault="0008361B"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Risk Difference</w:t>
            </w:r>
          </w:p>
          <w:p w14:paraId="4B15481C" w14:textId="23AB2832" w:rsidR="0008361B" w:rsidRPr="006B26E4" w:rsidRDefault="0008361B" w:rsidP="006B26E4">
            <w:pPr>
              <w:autoSpaceDE w:val="0"/>
              <w:autoSpaceDN w:val="0"/>
              <w:adjustRightInd w:val="0"/>
              <w:jc w:val="left"/>
              <w:rPr>
                <w:rFonts w:ascii="Times New Roman" w:eastAsia="宋体" w:hAnsi="Times New Roman" w:cs="Times New Roman"/>
                <w:color w:val="000000"/>
                <w:kern w:val="0"/>
                <w:sz w:val="24"/>
                <w:szCs w:val="24"/>
              </w:rPr>
            </w:pPr>
            <w:r w:rsidRPr="006B26E4">
              <w:rPr>
                <w:rFonts w:ascii="Times New Roman" w:hAnsi="Times New Roman" w:cs="Times New Roman"/>
                <w:color w:val="000000"/>
                <w:kern w:val="0"/>
                <w:sz w:val="24"/>
                <w:szCs w:val="24"/>
              </w:rPr>
              <w:t>(95% CI)</w:t>
            </w:r>
          </w:p>
        </w:tc>
        <w:tc>
          <w:tcPr>
            <w:tcW w:w="1071" w:type="dxa"/>
          </w:tcPr>
          <w:p w14:paraId="0E3FE733" w14:textId="77777777" w:rsidR="0008361B" w:rsidRPr="006B26E4" w:rsidRDefault="0008361B" w:rsidP="006B26E4">
            <w:pPr>
              <w:autoSpaceDE w:val="0"/>
              <w:autoSpaceDN w:val="0"/>
              <w:adjustRightInd w:val="0"/>
              <w:jc w:val="left"/>
              <w:rPr>
                <w:rFonts w:ascii="Times New Roman" w:hAnsi="Times New Roman" w:cs="Times New Roman"/>
                <w:color w:val="000000"/>
                <w:kern w:val="0"/>
                <w:sz w:val="24"/>
                <w:szCs w:val="24"/>
              </w:rPr>
            </w:pPr>
          </w:p>
          <w:p w14:paraId="0A7C4207" w14:textId="449553C9" w:rsidR="0008361B" w:rsidRPr="006B26E4" w:rsidRDefault="0008361B" w:rsidP="006B26E4">
            <w:pPr>
              <w:autoSpaceDE w:val="0"/>
              <w:autoSpaceDN w:val="0"/>
              <w:adjustRightInd w:val="0"/>
              <w:jc w:val="left"/>
              <w:rPr>
                <w:rFonts w:ascii="Times New Roman" w:eastAsia="宋体" w:hAnsi="Times New Roman" w:cs="Times New Roman"/>
                <w:color w:val="000000"/>
                <w:kern w:val="0"/>
                <w:sz w:val="24"/>
                <w:szCs w:val="24"/>
              </w:rPr>
            </w:pPr>
            <w:r w:rsidRPr="006B26E4">
              <w:rPr>
                <w:rFonts w:ascii="Times New Roman" w:hAnsi="Times New Roman" w:cs="Times New Roman"/>
                <w:color w:val="000000"/>
                <w:kern w:val="0"/>
                <w:sz w:val="24"/>
                <w:szCs w:val="24"/>
              </w:rPr>
              <w:t>P Value</w:t>
            </w:r>
          </w:p>
        </w:tc>
      </w:tr>
      <w:tr w:rsidR="0008361B" w:rsidRPr="006B26E4" w14:paraId="4875B3DE" w14:textId="77777777" w:rsidTr="0008361B">
        <w:tc>
          <w:tcPr>
            <w:tcW w:w="2122" w:type="dxa"/>
          </w:tcPr>
          <w:p w14:paraId="225305DC" w14:textId="28CE2AA1" w:rsidR="0008361B" w:rsidRPr="006B26E4" w:rsidRDefault="0008361B"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Total</w:t>
            </w:r>
          </w:p>
        </w:tc>
        <w:tc>
          <w:tcPr>
            <w:tcW w:w="1134" w:type="dxa"/>
          </w:tcPr>
          <w:p w14:paraId="66148A2F" w14:textId="0F1CF8D9" w:rsidR="0008361B"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11(5.4%)</w:t>
            </w:r>
          </w:p>
        </w:tc>
        <w:tc>
          <w:tcPr>
            <w:tcW w:w="1134" w:type="dxa"/>
          </w:tcPr>
          <w:p w14:paraId="3D060EEE" w14:textId="52392085" w:rsidR="0008361B" w:rsidRPr="006B26E4" w:rsidRDefault="0008361B"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5</w:t>
            </w:r>
            <w:r w:rsidR="003557C3" w:rsidRPr="006B26E4">
              <w:rPr>
                <w:rFonts w:ascii="Times New Roman" w:eastAsiaTheme="majorEastAsia" w:hAnsi="Times New Roman" w:cs="Times New Roman"/>
                <w:color w:val="000000"/>
                <w:kern w:val="0"/>
                <w:sz w:val="24"/>
                <w:szCs w:val="24"/>
              </w:rPr>
              <w:t>(2.5%)</w:t>
            </w:r>
          </w:p>
        </w:tc>
        <w:tc>
          <w:tcPr>
            <w:tcW w:w="2835" w:type="dxa"/>
          </w:tcPr>
          <w:p w14:paraId="2C77A2D8" w14:textId="73F678E0" w:rsidR="0008361B" w:rsidRPr="006B26E4" w:rsidRDefault="000552EA"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2.93(-0.83 to 6.69)</w:t>
            </w:r>
          </w:p>
        </w:tc>
        <w:tc>
          <w:tcPr>
            <w:tcW w:w="1071" w:type="dxa"/>
          </w:tcPr>
          <w:p w14:paraId="04AEFEE8" w14:textId="2F98C7FF" w:rsidR="0008361B"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.201</w:t>
            </w:r>
          </w:p>
        </w:tc>
      </w:tr>
      <w:tr w:rsidR="0008361B" w:rsidRPr="006B26E4" w14:paraId="37AD830E" w14:textId="77777777" w:rsidTr="0008361B">
        <w:tc>
          <w:tcPr>
            <w:tcW w:w="2122" w:type="dxa"/>
          </w:tcPr>
          <w:p w14:paraId="2E6BF3C9" w14:textId="7A1D7599" w:rsidR="0008361B" w:rsidRPr="006B26E4" w:rsidRDefault="0008361B"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 xml:space="preserve">Vomiting  </w:t>
            </w:r>
          </w:p>
        </w:tc>
        <w:tc>
          <w:tcPr>
            <w:tcW w:w="1134" w:type="dxa"/>
          </w:tcPr>
          <w:p w14:paraId="7E742D93" w14:textId="519AE911" w:rsidR="0008361B"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2(1.0%)</w:t>
            </w:r>
          </w:p>
        </w:tc>
        <w:tc>
          <w:tcPr>
            <w:tcW w:w="1134" w:type="dxa"/>
          </w:tcPr>
          <w:p w14:paraId="4A054C26" w14:textId="7BAF45E0" w:rsidR="0008361B"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1(0.5%)</w:t>
            </w:r>
          </w:p>
        </w:tc>
        <w:tc>
          <w:tcPr>
            <w:tcW w:w="2835" w:type="dxa"/>
          </w:tcPr>
          <w:p w14:paraId="48472F70" w14:textId="7E54494D" w:rsidR="0008361B" w:rsidRPr="006B26E4" w:rsidRDefault="000552EA"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0.49(-1.17 to 2.15)</w:t>
            </w:r>
          </w:p>
        </w:tc>
        <w:tc>
          <w:tcPr>
            <w:tcW w:w="1071" w:type="dxa"/>
          </w:tcPr>
          <w:p w14:paraId="6DF3A929" w14:textId="1D8F7DD7" w:rsidR="0008361B"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1.000</w:t>
            </w:r>
          </w:p>
        </w:tc>
      </w:tr>
      <w:tr w:rsidR="0008361B" w:rsidRPr="006B26E4" w14:paraId="5DBE8913" w14:textId="77777777" w:rsidTr="0008361B">
        <w:tc>
          <w:tcPr>
            <w:tcW w:w="2122" w:type="dxa"/>
          </w:tcPr>
          <w:p w14:paraId="16897EFD" w14:textId="5483EC85" w:rsidR="0008361B" w:rsidRPr="006B26E4" w:rsidRDefault="0008361B"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Abdominal distension</w:t>
            </w:r>
          </w:p>
        </w:tc>
        <w:tc>
          <w:tcPr>
            <w:tcW w:w="1134" w:type="dxa"/>
          </w:tcPr>
          <w:p w14:paraId="33D96DA7" w14:textId="7570FFA0" w:rsidR="0008361B"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6(2.9%)</w:t>
            </w:r>
          </w:p>
        </w:tc>
        <w:tc>
          <w:tcPr>
            <w:tcW w:w="1134" w:type="dxa"/>
          </w:tcPr>
          <w:p w14:paraId="37506CEB" w14:textId="718F6539" w:rsidR="0008361B"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3(1.5%)</w:t>
            </w:r>
          </w:p>
        </w:tc>
        <w:tc>
          <w:tcPr>
            <w:tcW w:w="2835" w:type="dxa"/>
          </w:tcPr>
          <w:p w14:paraId="236F57A1" w14:textId="6D331F42" w:rsidR="0008361B" w:rsidRPr="006B26E4" w:rsidRDefault="000552EA"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1.46(-1.39 to 4.31)</w:t>
            </w:r>
          </w:p>
        </w:tc>
        <w:tc>
          <w:tcPr>
            <w:tcW w:w="1071" w:type="dxa"/>
          </w:tcPr>
          <w:p w14:paraId="01817051" w14:textId="753D0D11" w:rsidR="0008361B"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.503</w:t>
            </w:r>
          </w:p>
        </w:tc>
      </w:tr>
      <w:tr w:rsidR="003557C3" w:rsidRPr="006B26E4" w14:paraId="35D3B105" w14:textId="77777777" w:rsidTr="0008361B">
        <w:tc>
          <w:tcPr>
            <w:tcW w:w="2122" w:type="dxa"/>
          </w:tcPr>
          <w:p w14:paraId="719D79D6" w14:textId="6062B55F" w:rsidR="003557C3"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Abdominal pain</w:t>
            </w:r>
          </w:p>
        </w:tc>
        <w:tc>
          <w:tcPr>
            <w:tcW w:w="1134" w:type="dxa"/>
          </w:tcPr>
          <w:p w14:paraId="41580D8A" w14:textId="59F5832C" w:rsidR="003557C3"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2(1.0%)</w:t>
            </w:r>
          </w:p>
        </w:tc>
        <w:tc>
          <w:tcPr>
            <w:tcW w:w="1134" w:type="dxa"/>
          </w:tcPr>
          <w:p w14:paraId="6A0C3847" w14:textId="78CD26A9" w:rsidR="003557C3"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1(0.5%)</w:t>
            </w:r>
          </w:p>
        </w:tc>
        <w:tc>
          <w:tcPr>
            <w:tcW w:w="2835" w:type="dxa"/>
          </w:tcPr>
          <w:p w14:paraId="71D7F121" w14:textId="71C1DE38" w:rsidR="003557C3" w:rsidRPr="006B26E4" w:rsidRDefault="000552EA"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0.49(-1.17 to 2.15)</w:t>
            </w:r>
          </w:p>
        </w:tc>
        <w:tc>
          <w:tcPr>
            <w:tcW w:w="1071" w:type="dxa"/>
          </w:tcPr>
          <w:p w14:paraId="044A6A11" w14:textId="7775E178" w:rsidR="003557C3"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1.000</w:t>
            </w:r>
          </w:p>
        </w:tc>
      </w:tr>
      <w:tr w:rsidR="003557C3" w:rsidRPr="006B26E4" w14:paraId="6E9CFF43" w14:textId="77777777" w:rsidTr="0008361B">
        <w:tc>
          <w:tcPr>
            <w:tcW w:w="2122" w:type="dxa"/>
          </w:tcPr>
          <w:p w14:paraId="153AD20E" w14:textId="798610F8" w:rsidR="003557C3"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Diarrhea</w:t>
            </w:r>
          </w:p>
        </w:tc>
        <w:tc>
          <w:tcPr>
            <w:tcW w:w="1134" w:type="dxa"/>
          </w:tcPr>
          <w:p w14:paraId="0C991045" w14:textId="1986C2D8" w:rsidR="003557C3"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1(0.5%)</w:t>
            </w:r>
          </w:p>
        </w:tc>
        <w:tc>
          <w:tcPr>
            <w:tcW w:w="1134" w:type="dxa"/>
          </w:tcPr>
          <w:p w14:paraId="6711EED8" w14:textId="0C5C6201" w:rsidR="003557C3"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0(0.0%)</w:t>
            </w:r>
          </w:p>
        </w:tc>
        <w:tc>
          <w:tcPr>
            <w:tcW w:w="2835" w:type="dxa"/>
          </w:tcPr>
          <w:p w14:paraId="3604D51F" w14:textId="68862D90" w:rsidR="003557C3" w:rsidRPr="006B26E4" w:rsidRDefault="000552EA"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0.49(-0.47 to 1.45)</w:t>
            </w:r>
          </w:p>
        </w:tc>
        <w:tc>
          <w:tcPr>
            <w:tcW w:w="1071" w:type="dxa"/>
          </w:tcPr>
          <w:p w14:paraId="7270DB61" w14:textId="0197D124" w:rsidR="003557C3" w:rsidRPr="006B26E4" w:rsidRDefault="003557C3" w:rsidP="006B26E4">
            <w:pPr>
              <w:autoSpaceDE w:val="0"/>
              <w:autoSpaceDN w:val="0"/>
              <w:adjustRightInd w:val="0"/>
              <w:jc w:val="left"/>
              <w:rPr>
                <w:rFonts w:ascii="Times New Roman" w:eastAsiaTheme="majorEastAsia" w:hAnsi="Times New Roman" w:cs="Times New Roman"/>
                <w:color w:val="000000"/>
                <w:kern w:val="0"/>
                <w:sz w:val="24"/>
                <w:szCs w:val="24"/>
              </w:rPr>
            </w:pPr>
            <w:r w:rsidRPr="006B26E4">
              <w:rPr>
                <w:rFonts w:ascii="Times New Roman" w:eastAsiaTheme="majorEastAsia" w:hAnsi="Times New Roman" w:cs="Times New Roman"/>
                <w:color w:val="000000"/>
                <w:kern w:val="0"/>
                <w:sz w:val="24"/>
                <w:szCs w:val="24"/>
              </w:rPr>
              <w:t>1.000</w:t>
            </w:r>
          </w:p>
        </w:tc>
      </w:tr>
    </w:tbl>
    <w:p w14:paraId="1554E3C6" w14:textId="030AD9C2" w:rsidR="0091727E" w:rsidRPr="006B26E4" w:rsidRDefault="0091727E"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Data are the numbers of participants (%). Outcomes expressed as percentages of patients with each outcome were compared between the two groups using the χ2 or Fisher’s exact test.</w:t>
      </w:r>
    </w:p>
    <w:p w14:paraId="5D1E5BD5" w14:textId="711D8A70" w:rsidR="008B08CE" w:rsidRPr="006B26E4" w:rsidRDefault="000552EA"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Severe gastrointestinal intolerance includes the development of vomiting, abdominal distension, diarrhea, and abdominal pain leading to discontinuation of enteral nutrition.</w:t>
      </w:r>
    </w:p>
    <w:p w14:paraId="4D0FBF42" w14:textId="17804B77" w:rsidR="000552EA" w:rsidRPr="006B26E4" w:rsidRDefault="000552EA" w:rsidP="006B26E4">
      <w:pPr>
        <w:autoSpaceDE w:val="0"/>
        <w:autoSpaceDN w:val="0"/>
        <w:adjustRightInd w:val="0"/>
        <w:jc w:val="left"/>
        <w:rPr>
          <w:rFonts w:ascii="Times New Roman" w:hAnsi="Times New Roman" w:cs="Times New Roman"/>
          <w:sz w:val="24"/>
          <w:szCs w:val="24"/>
        </w:rPr>
      </w:pPr>
      <w:r w:rsidRPr="006B26E4">
        <w:rPr>
          <w:rFonts w:ascii="Times New Roman" w:hAnsi="Times New Roman" w:cs="Times New Roman"/>
          <w:sz w:val="24"/>
          <w:szCs w:val="24"/>
        </w:rPr>
        <w:t xml:space="preserve">Abbreviations: </w:t>
      </w:r>
      <w:r w:rsidRPr="006B26E4">
        <w:rPr>
          <w:rFonts w:ascii="Times New Roman" w:hAnsi="Times New Roman" w:cs="Times New Roman"/>
          <w:b/>
          <w:bCs/>
          <w:sz w:val="24"/>
          <w:szCs w:val="24"/>
        </w:rPr>
        <w:t>AAS</w:t>
      </w:r>
      <w:r w:rsidRPr="006B26E4">
        <w:rPr>
          <w:rFonts w:ascii="Times New Roman" w:hAnsi="Times New Roman" w:cs="Times New Roman"/>
          <w:sz w:val="24"/>
          <w:szCs w:val="24"/>
        </w:rPr>
        <w:t xml:space="preserve">, amino acid supplementation; </w:t>
      </w:r>
      <w:r w:rsidRPr="006B26E4">
        <w:rPr>
          <w:rFonts w:ascii="Times New Roman" w:hAnsi="Times New Roman" w:cs="Times New Roman"/>
          <w:b/>
          <w:bCs/>
          <w:sz w:val="24"/>
          <w:szCs w:val="24"/>
        </w:rPr>
        <w:t>SC</w:t>
      </w:r>
      <w:r w:rsidRPr="006B26E4">
        <w:rPr>
          <w:rFonts w:ascii="Times New Roman" w:hAnsi="Times New Roman" w:cs="Times New Roman"/>
          <w:sz w:val="24"/>
          <w:szCs w:val="24"/>
        </w:rPr>
        <w:t>, standard care</w:t>
      </w:r>
    </w:p>
    <w:p w14:paraId="0D8C5823" w14:textId="77777777" w:rsidR="008B08CE" w:rsidRPr="006B26E4" w:rsidRDefault="008B08CE" w:rsidP="006B26E4">
      <w:pPr>
        <w:autoSpaceDE w:val="0"/>
        <w:autoSpaceDN w:val="0"/>
        <w:adjustRightInd w:val="0"/>
        <w:jc w:val="left"/>
        <w:rPr>
          <w:rFonts w:ascii="Times New Roman" w:eastAsia="宋体" w:hAnsi="Times New Roman" w:cs="Times New Roman"/>
          <w:color w:val="000000"/>
          <w:kern w:val="0"/>
          <w:sz w:val="24"/>
          <w:szCs w:val="24"/>
        </w:rPr>
      </w:pPr>
    </w:p>
    <w:p w14:paraId="62002C0E" w14:textId="77777777" w:rsidR="00E97342" w:rsidRPr="006B26E4" w:rsidRDefault="00E97342" w:rsidP="006B26E4">
      <w:pPr>
        <w:autoSpaceDE w:val="0"/>
        <w:autoSpaceDN w:val="0"/>
        <w:adjustRightInd w:val="0"/>
        <w:jc w:val="left"/>
        <w:rPr>
          <w:rFonts w:ascii="Times New Roman" w:eastAsia="宋体" w:hAnsi="Times New Roman" w:cs="Times New Roman"/>
          <w:color w:val="000000"/>
          <w:kern w:val="0"/>
          <w:sz w:val="24"/>
          <w:szCs w:val="24"/>
        </w:rPr>
      </w:pPr>
    </w:p>
    <w:p w14:paraId="132AD218" w14:textId="77777777" w:rsidR="00E97342" w:rsidRPr="006B26E4" w:rsidRDefault="00E97342" w:rsidP="006B26E4">
      <w:pPr>
        <w:autoSpaceDE w:val="0"/>
        <w:autoSpaceDN w:val="0"/>
        <w:adjustRightInd w:val="0"/>
        <w:jc w:val="left"/>
        <w:rPr>
          <w:rFonts w:ascii="Times New Roman" w:eastAsia="宋体" w:hAnsi="Times New Roman" w:cs="Times New Roman"/>
          <w:color w:val="000000"/>
          <w:kern w:val="0"/>
          <w:sz w:val="24"/>
          <w:szCs w:val="24"/>
        </w:rPr>
      </w:pPr>
    </w:p>
    <w:p w14:paraId="382402BC" w14:textId="77777777" w:rsidR="0008361B" w:rsidRPr="006B26E4" w:rsidRDefault="0008361B" w:rsidP="006B26E4">
      <w:pPr>
        <w:autoSpaceDE w:val="0"/>
        <w:autoSpaceDN w:val="0"/>
        <w:adjustRightInd w:val="0"/>
        <w:jc w:val="left"/>
        <w:rPr>
          <w:rFonts w:ascii="Times New Roman" w:eastAsia="宋体" w:hAnsi="Times New Roman" w:cs="Times New Roman"/>
          <w:color w:val="000000"/>
          <w:kern w:val="0"/>
          <w:sz w:val="24"/>
          <w:szCs w:val="24"/>
        </w:rPr>
      </w:pPr>
    </w:p>
    <w:p w14:paraId="359767AB" w14:textId="77777777" w:rsidR="0008361B" w:rsidRPr="006B26E4" w:rsidRDefault="0008361B" w:rsidP="006B26E4">
      <w:pPr>
        <w:autoSpaceDE w:val="0"/>
        <w:autoSpaceDN w:val="0"/>
        <w:adjustRightInd w:val="0"/>
        <w:jc w:val="left"/>
        <w:rPr>
          <w:rFonts w:ascii="Times New Roman" w:eastAsia="宋体" w:hAnsi="Times New Roman" w:cs="Times New Roman"/>
          <w:color w:val="000000"/>
          <w:kern w:val="0"/>
          <w:sz w:val="24"/>
          <w:szCs w:val="24"/>
        </w:rPr>
      </w:pPr>
    </w:p>
    <w:p w14:paraId="5E29EFC9" w14:textId="77777777" w:rsidR="0008361B" w:rsidRPr="006B26E4" w:rsidRDefault="0008361B" w:rsidP="006B26E4">
      <w:pPr>
        <w:autoSpaceDE w:val="0"/>
        <w:autoSpaceDN w:val="0"/>
        <w:adjustRightInd w:val="0"/>
        <w:jc w:val="left"/>
        <w:rPr>
          <w:rFonts w:ascii="Times New Roman" w:eastAsia="宋体" w:hAnsi="Times New Roman" w:cs="Times New Roman"/>
          <w:color w:val="000000"/>
          <w:kern w:val="0"/>
          <w:sz w:val="24"/>
          <w:szCs w:val="24"/>
        </w:rPr>
      </w:pPr>
    </w:p>
    <w:p w14:paraId="10DF7E40" w14:textId="77777777" w:rsidR="0008361B" w:rsidRPr="006B26E4" w:rsidRDefault="0008361B" w:rsidP="006B26E4">
      <w:pPr>
        <w:autoSpaceDE w:val="0"/>
        <w:autoSpaceDN w:val="0"/>
        <w:adjustRightInd w:val="0"/>
        <w:jc w:val="left"/>
        <w:rPr>
          <w:rFonts w:ascii="Times New Roman" w:eastAsia="宋体" w:hAnsi="Times New Roman" w:cs="Times New Roman"/>
          <w:color w:val="000000"/>
          <w:kern w:val="0"/>
          <w:sz w:val="24"/>
          <w:szCs w:val="24"/>
        </w:rPr>
      </w:pPr>
    </w:p>
    <w:p w14:paraId="3905E112" w14:textId="09E0D1DB" w:rsidR="007E7861" w:rsidRPr="006B26E4" w:rsidRDefault="00E97342" w:rsidP="006B26E4">
      <w:pPr>
        <w:autoSpaceDE w:val="0"/>
        <w:autoSpaceDN w:val="0"/>
        <w:adjustRightInd w:val="0"/>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color w:val="000000"/>
          <w:kern w:val="0"/>
          <w:sz w:val="24"/>
          <w:szCs w:val="24"/>
        </w:rPr>
        <w:t>eTable</w:t>
      </w:r>
      <w:proofErr w:type="spellEnd"/>
      <w:r w:rsidRPr="006B26E4">
        <w:rPr>
          <w:rFonts w:ascii="Times New Roman" w:eastAsia="宋体" w:hAnsi="Times New Roman" w:cs="Times New Roman"/>
          <w:color w:val="000000"/>
          <w:kern w:val="0"/>
          <w:sz w:val="24"/>
          <w:szCs w:val="24"/>
        </w:rPr>
        <w:t xml:space="preserve"> </w:t>
      </w:r>
      <w:r w:rsidR="008B08CE" w:rsidRPr="006B26E4">
        <w:rPr>
          <w:rFonts w:ascii="Times New Roman" w:eastAsia="宋体" w:hAnsi="Times New Roman" w:cs="Times New Roman"/>
          <w:color w:val="000000"/>
          <w:kern w:val="0"/>
          <w:sz w:val="24"/>
          <w:szCs w:val="24"/>
        </w:rPr>
        <w:t>6</w:t>
      </w:r>
      <w:r w:rsidRPr="006B26E4">
        <w:rPr>
          <w:rFonts w:ascii="Times New Roman" w:eastAsia="宋体" w:hAnsi="Times New Roman" w:cs="Times New Roman"/>
          <w:color w:val="000000"/>
          <w:kern w:val="0"/>
          <w:sz w:val="24"/>
          <w:szCs w:val="24"/>
        </w:rPr>
        <w:t>. Distribution of amino acid treatment-related adverse events during the intervention</w:t>
      </w:r>
    </w:p>
    <w:tbl>
      <w:tblPr>
        <w:tblStyle w:val="a9"/>
        <w:tblW w:w="0" w:type="auto"/>
        <w:tblLook w:val="04A0" w:firstRow="1" w:lastRow="0" w:firstColumn="1" w:lastColumn="0" w:noHBand="0" w:noVBand="1"/>
      </w:tblPr>
      <w:tblGrid>
        <w:gridCol w:w="2543"/>
        <w:gridCol w:w="1138"/>
        <w:gridCol w:w="1140"/>
        <w:gridCol w:w="2546"/>
        <w:gridCol w:w="929"/>
      </w:tblGrid>
      <w:tr w:rsidR="00C300E9" w:rsidRPr="006B26E4" w14:paraId="28C5A798" w14:textId="77777777" w:rsidTr="00C300E9">
        <w:tc>
          <w:tcPr>
            <w:tcW w:w="2543" w:type="dxa"/>
          </w:tcPr>
          <w:p w14:paraId="6B8C1A3F" w14:textId="77777777"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p>
        </w:tc>
        <w:tc>
          <w:tcPr>
            <w:tcW w:w="1138" w:type="dxa"/>
          </w:tcPr>
          <w:p w14:paraId="3781D0A1" w14:textId="5420A865"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AAS</w:t>
            </w:r>
            <w:r w:rsidR="00C300E9"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group</w:t>
            </w:r>
          </w:p>
          <w:p w14:paraId="78D7E5EF" w14:textId="46E643F6"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(n=204)</w:t>
            </w:r>
          </w:p>
        </w:tc>
        <w:tc>
          <w:tcPr>
            <w:tcW w:w="1140" w:type="dxa"/>
          </w:tcPr>
          <w:p w14:paraId="0783D6EB" w14:textId="79475F46"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SC</w:t>
            </w:r>
            <w:r w:rsidR="00C300E9" w:rsidRPr="006B26E4">
              <w:rPr>
                <w:rFonts w:ascii="Times New Roman" w:hAnsi="Times New Roman" w:cs="Times New Roman"/>
                <w:color w:val="000000"/>
                <w:kern w:val="0"/>
                <w:sz w:val="24"/>
                <w:szCs w:val="24"/>
              </w:rPr>
              <w:t xml:space="preserve"> </w:t>
            </w:r>
            <w:r w:rsidRPr="006B26E4">
              <w:rPr>
                <w:rFonts w:ascii="Times New Roman" w:hAnsi="Times New Roman" w:cs="Times New Roman"/>
                <w:color w:val="000000"/>
                <w:kern w:val="0"/>
                <w:sz w:val="24"/>
                <w:szCs w:val="24"/>
              </w:rPr>
              <w:t>group</w:t>
            </w:r>
          </w:p>
          <w:p w14:paraId="0D9CF631" w14:textId="2C4ACDE5"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(n=203)</w:t>
            </w:r>
          </w:p>
        </w:tc>
        <w:tc>
          <w:tcPr>
            <w:tcW w:w="2546" w:type="dxa"/>
          </w:tcPr>
          <w:p w14:paraId="1CFAA0B9" w14:textId="594BF83E"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Risk Difference </w:t>
            </w:r>
          </w:p>
          <w:p w14:paraId="599D6CB9" w14:textId="55F4AA6E"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(95% CI)</w:t>
            </w:r>
          </w:p>
        </w:tc>
        <w:tc>
          <w:tcPr>
            <w:tcW w:w="929" w:type="dxa"/>
          </w:tcPr>
          <w:p w14:paraId="0CD86760" w14:textId="77777777"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p>
          <w:p w14:paraId="0760D485" w14:textId="668EBC3D"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P Value</w:t>
            </w:r>
          </w:p>
        </w:tc>
      </w:tr>
      <w:tr w:rsidR="00C300E9" w:rsidRPr="006B26E4" w14:paraId="2E3E2CC7" w14:textId="77777777" w:rsidTr="00C300E9">
        <w:tc>
          <w:tcPr>
            <w:tcW w:w="2543" w:type="dxa"/>
          </w:tcPr>
          <w:p w14:paraId="41BB2B50" w14:textId="74750BE0" w:rsidR="00E97342" w:rsidRPr="006B26E4" w:rsidRDefault="00E97342" w:rsidP="006B26E4">
            <w:pPr>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Gastrointestinal reactions: nausea, vomiting</w:t>
            </w:r>
          </w:p>
        </w:tc>
        <w:tc>
          <w:tcPr>
            <w:tcW w:w="1138" w:type="dxa"/>
          </w:tcPr>
          <w:p w14:paraId="447985A3" w14:textId="7454B99C"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2</w:t>
            </w:r>
            <w:r w:rsidR="000552EA" w:rsidRPr="006B26E4">
              <w:rPr>
                <w:rFonts w:ascii="Times New Roman" w:hAnsi="Times New Roman" w:cs="Times New Roman"/>
                <w:color w:val="000000"/>
                <w:kern w:val="0"/>
                <w:sz w:val="24"/>
                <w:szCs w:val="24"/>
              </w:rPr>
              <w:t>(1.0%)</w:t>
            </w:r>
          </w:p>
        </w:tc>
        <w:tc>
          <w:tcPr>
            <w:tcW w:w="1140" w:type="dxa"/>
          </w:tcPr>
          <w:p w14:paraId="0508956F" w14:textId="41491109"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0</w:t>
            </w:r>
            <w:r w:rsidR="000552EA" w:rsidRPr="006B26E4">
              <w:rPr>
                <w:rFonts w:ascii="Times New Roman" w:hAnsi="Times New Roman" w:cs="Times New Roman"/>
                <w:color w:val="000000"/>
                <w:kern w:val="0"/>
                <w:sz w:val="24"/>
                <w:szCs w:val="24"/>
              </w:rPr>
              <w:t>(0.0%)</w:t>
            </w:r>
          </w:p>
        </w:tc>
        <w:tc>
          <w:tcPr>
            <w:tcW w:w="2546" w:type="dxa"/>
          </w:tcPr>
          <w:p w14:paraId="35598749" w14:textId="08E62778" w:rsidR="00E97342" w:rsidRPr="006B26E4" w:rsidRDefault="00C300E9"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0.98(-0.37 to 2</w:t>
            </w:r>
            <w:r w:rsidR="000552EA" w:rsidRPr="006B26E4">
              <w:rPr>
                <w:rFonts w:ascii="Times New Roman" w:hAnsi="Times New Roman" w:cs="Times New Roman"/>
                <w:color w:val="000000"/>
                <w:kern w:val="0"/>
                <w:sz w:val="24"/>
                <w:szCs w:val="24"/>
              </w:rPr>
              <w:t>.</w:t>
            </w:r>
            <w:r w:rsidRPr="006B26E4">
              <w:rPr>
                <w:rFonts w:ascii="Times New Roman" w:hAnsi="Times New Roman" w:cs="Times New Roman"/>
                <w:color w:val="000000"/>
                <w:kern w:val="0"/>
                <w:sz w:val="24"/>
                <w:szCs w:val="24"/>
              </w:rPr>
              <w:t>33)</w:t>
            </w:r>
          </w:p>
        </w:tc>
        <w:tc>
          <w:tcPr>
            <w:tcW w:w="929" w:type="dxa"/>
          </w:tcPr>
          <w:p w14:paraId="46A7CBB1" w14:textId="7ED3CA4B" w:rsidR="00E97342" w:rsidRPr="006B26E4" w:rsidRDefault="00E97342"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.499</w:t>
            </w:r>
          </w:p>
        </w:tc>
      </w:tr>
      <w:tr w:rsidR="000552EA" w:rsidRPr="006B26E4" w14:paraId="07A8CED2" w14:textId="77777777" w:rsidTr="00C300E9">
        <w:tc>
          <w:tcPr>
            <w:tcW w:w="2543" w:type="dxa"/>
          </w:tcPr>
          <w:p w14:paraId="2248A237" w14:textId="0E1E080C" w:rsidR="000552EA" w:rsidRPr="006B26E4" w:rsidRDefault="000552EA"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Allergic reaction</w:t>
            </w:r>
          </w:p>
        </w:tc>
        <w:tc>
          <w:tcPr>
            <w:tcW w:w="1138" w:type="dxa"/>
          </w:tcPr>
          <w:p w14:paraId="5783DC3D" w14:textId="7AB20F74" w:rsidR="000552EA" w:rsidRPr="006B26E4" w:rsidRDefault="000552EA"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1(0.5%)</w:t>
            </w:r>
          </w:p>
        </w:tc>
        <w:tc>
          <w:tcPr>
            <w:tcW w:w="1140" w:type="dxa"/>
          </w:tcPr>
          <w:p w14:paraId="78A4FC34" w14:textId="74CC947D" w:rsidR="000552EA" w:rsidRPr="006B26E4" w:rsidRDefault="000552EA"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0(0.0%)</w:t>
            </w:r>
          </w:p>
        </w:tc>
        <w:tc>
          <w:tcPr>
            <w:tcW w:w="2546" w:type="dxa"/>
          </w:tcPr>
          <w:p w14:paraId="6C6C543E" w14:textId="5BF9E553" w:rsidR="000552EA" w:rsidRPr="006B26E4" w:rsidRDefault="000552EA"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0.49(-0.47 to 1.45)</w:t>
            </w:r>
          </w:p>
        </w:tc>
        <w:tc>
          <w:tcPr>
            <w:tcW w:w="929" w:type="dxa"/>
          </w:tcPr>
          <w:p w14:paraId="12E8CA62" w14:textId="2F779ECB" w:rsidR="000552EA" w:rsidRPr="006B26E4" w:rsidRDefault="000552EA"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1.000</w:t>
            </w:r>
          </w:p>
        </w:tc>
      </w:tr>
    </w:tbl>
    <w:p w14:paraId="38585607" w14:textId="22C725CA" w:rsidR="007E7861" w:rsidRPr="006B26E4" w:rsidRDefault="00261347"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Data are the numbers of participants (%). Outcomes expressed as percentages of patients with each outcome were compared between the two groups using the χ2 or Fisher’s exact test.</w:t>
      </w:r>
    </w:p>
    <w:p w14:paraId="4D01752C" w14:textId="7958238C" w:rsidR="00261347" w:rsidRPr="006B26E4" w:rsidRDefault="00261347" w:rsidP="006B26E4">
      <w:pPr>
        <w:autoSpaceDE w:val="0"/>
        <w:autoSpaceDN w:val="0"/>
        <w:adjustRightInd w:val="0"/>
        <w:jc w:val="left"/>
        <w:rPr>
          <w:rFonts w:ascii="Times New Roman" w:hAnsi="Times New Roman" w:cs="Times New Roman"/>
          <w:color w:val="000000"/>
          <w:kern w:val="0"/>
          <w:sz w:val="24"/>
          <w:szCs w:val="24"/>
        </w:rPr>
      </w:pPr>
      <w:r w:rsidRPr="006B26E4">
        <w:rPr>
          <w:rFonts w:ascii="Times New Roman" w:hAnsi="Times New Roman" w:cs="Times New Roman"/>
          <w:color w:val="000000"/>
          <w:kern w:val="0"/>
          <w:sz w:val="24"/>
          <w:szCs w:val="24"/>
        </w:rPr>
        <w:t xml:space="preserve">Abbreviations: </w:t>
      </w:r>
      <w:r w:rsidRPr="006B26E4">
        <w:rPr>
          <w:rFonts w:ascii="Times New Roman" w:hAnsi="Times New Roman" w:cs="Times New Roman"/>
          <w:b/>
          <w:bCs/>
          <w:color w:val="000000"/>
          <w:kern w:val="0"/>
          <w:sz w:val="24"/>
          <w:szCs w:val="24"/>
        </w:rPr>
        <w:t>AAS</w:t>
      </w:r>
      <w:r w:rsidRPr="006B26E4">
        <w:rPr>
          <w:rFonts w:ascii="Times New Roman" w:hAnsi="Times New Roman" w:cs="Times New Roman"/>
          <w:color w:val="000000"/>
          <w:kern w:val="0"/>
          <w:sz w:val="24"/>
          <w:szCs w:val="24"/>
        </w:rPr>
        <w:t xml:space="preserve">, amino acid supplementation; </w:t>
      </w:r>
      <w:r w:rsidRPr="006B26E4">
        <w:rPr>
          <w:rFonts w:ascii="Times New Roman" w:hAnsi="Times New Roman" w:cs="Times New Roman"/>
          <w:b/>
          <w:bCs/>
          <w:color w:val="000000"/>
          <w:kern w:val="0"/>
          <w:sz w:val="24"/>
          <w:szCs w:val="24"/>
        </w:rPr>
        <w:t>SC</w:t>
      </w:r>
      <w:r w:rsidRPr="006B26E4">
        <w:rPr>
          <w:rFonts w:ascii="Times New Roman" w:hAnsi="Times New Roman" w:cs="Times New Roman"/>
          <w:color w:val="000000"/>
          <w:kern w:val="0"/>
          <w:sz w:val="24"/>
          <w:szCs w:val="24"/>
        </w:rPr>
        <w:t>, standard care</w:t>
      </w:r>
      <w:r w:rsidR="000441C8" w:rsidRPr="006B26E4">
        <w:rPr>
          <w:rFonts w:ascii="Times New Roman" w:hAnsi="Times New Roman" w:cs="Times New Roman"/>
          <w:color w:val="000000"/>
          <w:kern w:val="0"/>
          <w:sz w:val="24"/>
          <w:szCs w:val="24"/>
        </w:rPr>
        <w:t>.</w:t>
      </w:r>
    </w:p>
    <w:p w14:paraId="1A73DFD3" w14:textId="77777777" w:rsidR="007E7861" w:rsidRPr="006B26E4" w:rsidRDefault="007E7861" w:rsidP="006B26E4">
      <w:pPr>
        <w:autoSpaceDE w:val="0"/>
        <w:autoSpaceDN w:val="0"/>
        <w:adjustRightInd w:val="0"/>
        <w:jc w:val="left"/>
        <w:rPr>
          <w:rFonts w:ascii="Times New Roman" w:eastAsia="宋体" w:hAnsi="Times New Roman" w:cs="Times New Roman"/>
          <w:color w:val="000000"/>
          <w:kern w:val="0"/>
          <w:sz w:val="24"/>
          <w:szCs w:val="24"/>
        </w:rPr>
      </w:pPr>
    </w:p>
    <w:p w14:paraId="37109B42" w14:textId="77777777" w:rsidR="000441C8" w:rsidRPr="006B26E4" w:rsidRDefault="000441C8" w:rsidP="006B26E4">
      <w:pPr>
        <w:autoSpaceDE w:val="0"/>
        <w:autoSpaceDN w:val="0"/>
        <w:adjustRightInd w:val="0"/>
        <w:jc w:val="left"/>
        <w:rPr>
          <w:rFonts w:ascii="Times New Roman" w:eastAsia="宋体" w:hAnsi="Times New Roman" w:cs="Times New Roman"/>
          <w:color w:val="000000"/>
          <w:kern w:val="0"/>
          <w:sz w:val="24"/>
          <w:szCs w:val="24"/>
        </w:rPr>
      </w:pPr>
    </w:p>
    <w:p w14:paraId="75EA001D" w14:textId="77777777" w:rsidR="000441C8" w:rsidRPr="006B26E4" w:rsidRDefault="000441C8" w:rsidP="006B26E4">
      <w:pPr>
        <w:autoSpaceDE w:val="0"/>
        <w:autoSpaceDN w:val="0"/>
        <w:adjustRightInd w:val="0"/>
        <w:jc w:val="left"/>
        <w:rPr>
          <w:rFonts w:ascii="Times New Roman" w:eastAsia="宋体" w:hAnsi="Times New Roman" w:cs="Times New Roman"/>
          <w:color w:val="000000"/>
          <w:kern w:val="0"/>
          <w:sz w:val="24"/>
          <w:szCs w:val="24"/>
        </w:rPr>
      </w:pPr>
    </w:p>
    <w:p w14:paraId="56E782F2" w14:textId="77777777" w:rsidR="000441C8" w:rsidRPr="006B26E4" w:rsidRDefault="000441C8" w:rsidP="006B26E4">
      <w:pPr>
        <w:autoSpaceDE w:val="0"/>
        <w:autoSpaceDN w:val="0"/>
        <w:adjustRightInd w:val="0"/>
        <w:jc w:val="left"/>
        <w:rPr>
          <w:rFonts w:ascii="Times New Roman" w:eastAsia="宋体" w:hAnsi="Times New Roman" w:cs="Times New Roman"/>
          <w:color w:val="000000"/>
          <w:kern w:val="0"/>
          <w:sz w:val="24"/>
          <w:szCs w:val="24"/>
        </w:rPr>
      </w:pPr>
    </w:p>
    <w:p w14:paraId="6C19ACC1" w14:textId="77777777" w:rsidR="000441C8" w:rsidRPr="006B26E4" w:rsidRDefault="000441C8" w:rsidP="006B26E4">
      <w:pPr>
        <w:autoSpaceDE w:val="0"/>
        <w:autoSpaceDN w:val="0"/>
        <w:adjustRightInd w:val="0"/>
        <w:jc w:val="left"/>
        <w:rPr>
          <w:rFonts w:ascii="Times New Roman" w:eastAsia="宋体" w:hAnsi="Times New Roman" w:cs="Times New Roman"/>
          <w:color w:val="000000"/>
          <w:kern w:val="0"/>
          <w:sz w:val="24"/>
          <w:szCs w:val="24"/>
        </w:rPr>
      </w:pPr>
    </w:p>
    <w:p w14:paraId="5A7CDD60" w14:textId="77777777" w:rsidR="000441C8" w:rsidRPr="006B26E4" w:rsidRDefault="000441C8" w:rsidP="006B26E4">
      <w:pPr>
        <w:autoSpaceDE w:val="0"/>
        <w:autoSpaceDN w:val="0"/>
        <w:adjustRightInd w:val="0"/>
        <w:jc w:val="left"/>
        <w:rPr>
          <w:rFonts w:ascii="Times New Roman" w:eastAsia="宋体" w:hAnsi="Times New Roman" w:cs="Times New Roman"/>
          <w:color w:val="000000"/>
          <w:kern w:val="0"/>
          <w:sz w:val="24"/>
          <w:szCs w:val="24"/>
        </w:rPr>
      </w:pPr>
    </w:p>
    <w:p w14:paraId="1303F215" w14:textId="77777777" w:rsidR="006B26E4" w:rsidRDefault="006B26E4" w:rsidP="006B26E4">
      <w:pPr>
        <w:autoSpaceDE w:val="0"/>
        <w:autoSpaceDN w:val="0"/>
        <w:adjustRightInd w:val="0"/>
        <w:jc w:val="left"/>
        <w:rPr>
          <w:rFonts w:ascii="Times New Roman" w:eastAsia="宋体" w:hAnsi="Times New Roman" w:cs="Times New Roman"/>
          <w:color w:val="000000"/>
          <w:kern w:val="0"/>
          <w:sz w:val="24"/>
          <w:szCs w:val="24"/>
        </w:rPr>
      </w:pPr>
    </w:p>
    <w:p w14:paraId="2E954273" w14:textId="77777777" w:rsidR="006B26E4" w:rsidRDefault="006B26E4" w:rsidP="006B26E4">
      <w:pPr>
        <w:autoSpaceDE w:val="0"/>
        <w:autoSpaceDN w:val="0"/>
        <w:adjustRightInd w:val="0"/>
        <w:jc w:val="left"/>
        <w:rPr>
          <w:rFonts w:ascii="Times New Roman" w:eastAsia="宋体" w:hAnsi="Times New Roman" w:cs="Times New Roman"/>
          <w:color w:val="000000"/>
          <w:kern w:val="0"/>
          <w:sz w:val="24"/>
          <w:szCs w:val="24"/>
        </w:rPr>
      </w:pPr>
    </w:p>
    <w:p w14:paraId="6CBF4D3A" w14:textId="77777777" w:rsidR="006B26E4" w:rsidRDefault="006B26E4" w:rsidP="006B26E4">
      <w:pPr>
        <w:autoSpaceDE w:val="0"/>
        <w:autoSpaceDN w:val="0"/>
        <w:adjustRightInd w:val="0"/>
        <w:jc w:val="left"/>
        <w:rPr>
          <w:rFonts w:ascii="Times New Roman" w:eastAsia="宋体" w:hAnsi="Times New Roman" w:cs="Times New Roman"/>
          <w:color w:val="000000"/>
          <w:kern w:val="0"/>
          <w:sz w:val="24"/>
          <w:szCs w:val="24"/>
        </w:rPr>
      </w:pPr>
    </w:p>
    <w:p w14:paraId="001A9F84" w14:textId="2F22FFE2" w:rsidR="007E7861" w:rsidRPr="006B26E4" w:rsidRDefault="000441C8" w:rsidP="006B26E4">
      <w:pPr>
        <w:autoSpaceDE w:val="0"/>
        <w:autoSpaceDN w:val="0"/>
        <w:adjustRightInd w:val="0"/>
        <w:jc w:val="left"/>
        <w:rPr>
          <w:rFonts w:ascii="Times New Roman" w:eastAsia="宋体" w:hAnsi="Times New Roman" w:cs="Times New Roman"/>
          <w:color w:val="000000"/>
          <w:kern w:val="0"/>
          <w:sz w:val="24"/>
          <w:szCs w:val="24"/>
        </w:rPr>
      </w:pPr>
      <w:proofErr w:type="spellStart"/>
      <w:r w:rsidRPr="006B26E4">
        <w:rPr>
          <w:rFonts w:ascii="Times New Roman" w:eastAsia="宋体" w:hAnsi="Times New Roman" w:cs="Times New Roman"/>
          <w:color w:val="000000"/>
          <w:kern w:val="0"/>
          <w:sz w:val="24"/>
          <w:szCs w:val="24"/>
        </w:rPr>
        <w:t>eFigure</w:t>
      </w:r>
      <w:proofErr w:type="spellEnd"/>
      <w:r w:rsidRPr="006B26E4">
        <w:rPr>
          <w:rFonts w:ascii="Times New Roman" w:eastAsia="宋体" w:hAnsi="Times New Roman" w:cs="Times New Roman"/>
          <w:color w:val="000000"/>
          <w:kern w:val="0"/>
          <w:sz w:val="24"/>
          <w:szCs w:val="24"/>
        </w:rPr>
        <w:t xml:space="preserve"> 1. Trial design</w:t>
      </w:r>
      <w:r w:rsidR="0068587A" w:rsidRPr="006B26E4">
        <w:rPr>
          <w:rFonts w:ascii="Times New Roman" w:eastAsia="宋体" w:hAnsi="Times New Roman" w:cs="Times New Roman"/>
          <w:noProof/>
          <w:color w:val="000000"/>
          <w:kern w:val="0"/>
          <w:sz w:val="24"/>
          <w:szCs w:val="24"/>
        </w:rPr>
        <w:drawing>
          <wp:inline distT="0" distB="0" distL="0" distR="0" wp14:anchorId="7346BCDA" wp14:editId="5D1E619B">
            <wp:extent cx="5274310" cy="255905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559050"/>
                    </a:xfrm>
                    <a:prstGeom prst="rect">
                      <a:avLst/>
                    </a:prstGeom>
                  </pic:spPr>
                </pic:pic>
              </a:graphicData>
            </a:graphic>
          </wp:inline>
        </w:drawing>
      </w:r>
    </w:p>
    <w:p w14:paraId="52189D06" w14:textId="77777777" w:rsidR="006B26E4" w:rsidRPr="006B26E4" w:rsidRDefault="006B26E4" w:rsidP="006B26E4">
      <w:pPr>
        <w:spacing w:line="480" w:lineRule="auto"/>
        <w:ind w:firstLineChars="200" w:firstLine="480"/>
        <w:jc w:val="left"/>
        <w:rPr>
          <w:rFonts w:ascii="Times New Roman" w:hAnsi="Times New Roman" w:cs="Times New Roman"/>
          <w:sz w:val="24"/>
          <w:szCs w:val="24"/>
        </w:rPr>
      </w:pPr>
      <w:r w:rsidRPr="006B26E4">
        <w:rPr>
          <w:rFonts w:ascii="Times New Roman" w:hAnsi="Times New Roman" w:cs="Times New Roman"/>
          <w:sz w:val="24"/>
          <w:szCs w:val="24"/>
        </w:rPr>
        <w:t xml:space="preserve">The red line represents the target amino acid intake level of 2.0 g/kg daily for patients in the AAS group from the first postoperative day. The blue line represents the target amino acid intake level of 1.2 g/kg daily for patients in the SC group from the first postoperative day. The intervention lasted for a total of 4 days. Follow up was performed from day 5 until one month after surgery. </w:t>
      </w:r>
    </w:p>
    <w:p w14:paraId="77017E24" w14:textId="1C005A90" w:rsidR="000441C8" w:rsidRPr="006B26E4" w:rsidRDefault="000441C8" w:rsidP="006B26E4">
      <w:pPr>
        <w:autoSpaceDE w:val="0"/>
        <w:autoSpaceDN w:val="0"/>
        <w:adjustRightInd w:val="0"/>
        <w:ind w:firstLineChars="200" w:firstLine="480"/>
        <w:jc w:val="left"/>
        <w:rPr>
          <w:rFonts w:ascii="Times New Roman" w:hAnsi="Times New Roman" w:cs="Times New Roman"/>
          <w:sz w:val="24"/>
          <w:szCs w:val="24"/>
        </w:rPr>
      </w:pPr>
      <w:r w:rsidRPr="006B26E4">
        <w:rPr>
          <w:rFonts w:ascii="Times New Roman" w:hAnsi="Times New Roman" w:cs="Times New Roman"/>
          <w:sz w:val="24"/>
          <w:szCs w:val="24"/>
        </w:rPr>
        <w:t xml:space="preserve">Abbreviations: </w:t>
      </w:r>
      <w:r w:rsidRPr="006B26E4">
        <w:rPr>
          <w:rFonts w:ascii="Times New Roman" w:hAnsi="Times New Roman" w:cs="Times New Roman"/>
          <w:b/>
          <w:bCs/>
          <w:sz w:val="24"/>
          <w:szCs w:val="24"/>
        </w:rPr>
        <w:t>AAS</w:t>
      </w:r>
      <w:r w:rsidRPr="006B26E4">
        <w:rPr>
          <w:rFonts w:ascii="Times New Roman" w:hAnsi="Times New Roman" w:cs="Times New Roman"/>
          <w:sz w:val="24"/>
          <w:szCs w:val="24"/>
        </w:rPr>
        <w:t>, amino acid supplementation;</w:t>
      </w:r>
      <w:r w:rsidRPr="006B26E4">
        <w:rPr>
          <w:rFonts w:ascii="Times New Roman" w:hAnsi="Times New Roman" w:cs="Times New Roman"/>
          <w:b/>
          <w:bCs/>
          <w:sz w:val="24"/>
          <w:szCs w:val="24"/>
        </w:rPr>
        <w:t xml:space="preserve"> SC</w:t>
      </w:r>
      <w:r w:rsidRPr="006B26E4">
        <w:rPr>
          <w:rFonts w:ascii="Times New Roman" w:hAnsi="Times New Roman" w:cs="Times New Roman"/>
          <w:sz w:val="24"/>
          <w:szCs w:val="24"/>
        </w:rPr>
        <w:t>, standard care.</w:t>
      </w:r>
    </w:p>
    <w:p w14:paraId="38B02F2E" w14:textId="77777777" w:rsidR="006B26E4" w:rsidRDefault="006B26E4" w:rsidP="006B26E4">
      <w:pPr>
        <w:jc w:val="left"/>
        <w:rPr>
          <w:rFonts w:ascii="Times New Roman" w:eastAsia="宋体" w:hAnsi="Times New Roman" w:cs="Times New Roman"/>
          <w:b/>
          <w:bCs/>
          <w:color w:val="000000"/>
          <w:kern w:val="0"/>
          <w:sz w:val="24"/>
          <w:szCs w:val="24"/>
        </w:rPr>
      </w:pPr>
    </w:p>
    <w:p w14:paraId="7C242484" w14:textId="78E8D666" w:rsidR="00A5010B" w:rsidRPr="006B26E4" w:rsidRDefault="00A5010B" w:rsidP="006B26E4">
      <w:pPr>
        <w:jc w:val="left"/>
        <w:rPr>
          <w:rFonts w:ascii="Times New Roman" w:hAnsi="Times New Roman" w:cs="Times New Roman"/>
          <w:sz w:val="24"/>
          <w:szCs w:val="24"/>
        </w:rPr>
      </w:pPr>
      <w:proofErr w:type="spellStart"/>
      <w:r w:rsidRPr="006B26E4">
        <w:rPr>
          <w:rFonts w:ascii="Times New Roman" w:eastAsia="宋体" w:hAnsi="Times New Roman" w:cs="Times New Roman"/>
          <w:b/>
          <w:bCs/>
          <w:color w:val="000000"/>
          <w:kern w:val="0"/>
          <w:sz w:val="24"/>
          <w:szCs w:val="24"/>
        </w:rPr>
        <w:t>eFigure</w:t>
      </w:r>
      <w:proofErr w:type="spellEnd"/>
      <w:r w:rsidRPr="006B26E4">
        <w:rPr>
          <w:rFonts w:ascii="Times New Roman" w:eastAsia="宋体" w:hAnsi="Times New Roman" w:cs="Times New Roman"/>
          <w:b/>
          <w:bCs/>
          <w:color w:val="000000"/>
          <w:kern w:val="0"/>
          <w:sz w:val="24"/>
          <w:szCs w:val="24"/>
        </w:rPr>
        <w:t xml:space="preserve"> 2.</w:t>
      </w:r>
      <w:r w:rsidRPr="006B26E4">
        <w:rPr>
          <w:rFonts w:ascii="Times New Roman" w:hAnsi="Times New Roman" w:cs="Times New Roman"/>
          <w:b/>
          <w:bCs/>
          <w:sz w:val="24"/>
          <w:szCs w:val="24"/>
        </w:rPr>
        <w:t xml:space="preserve"> </w:t>
      </w:r>
      <w:r w:rsidRPr="006B26E4">
        <w:rPr>
          <w:rFonts w:ascii="Times New Roman" w:hAnsi="Times New Roman" w:cs="Times New Roman"/>
          <w:sz w:val="24"/>
          <w:szCs w:val="24"/>
        </w:rPr>
        <w:t>Actual intake of amino acids during the intervention period in the AAS and SC groups</w:t>
      </w:r>
    </w:p>
    <w:p w14:paraId="549F0E51" w14:textId="6D487DB9" w:rsidR="00A5010B" w:rsidRPr="006B26E4" w:rsidRDefault="00A5010B" w:rsidP="006B26E4">
      <w:pPr>
        <w:autoSpaceDE w:val="0"/>
        <w:autoSpaceDN w:val="0"/>
        <w:adjustRightInd w:val="0"/>
        <w:ind w:firstLineChars="200" w:firstLine="480"/>
        <w:jc w:val="left"/>
        <w:rPr>
          <w:rFonts w:ascii="Times New Roman" w:hAnsi="Times New Roman" w:cs="Times New Roman"/>
          <w:sz w:val="24"/>
          <w:szCs w:val="24"/>
        </w:rPr>
      </w:pPr>
      <w:r w:rsidRPr="006B26E4">
        <w:rPr>
          <w:rFonts w:ascii="Times New Roman" w:hAnsi="Times New Roman" w:cs="Times New Roman"/>
          <w:noProof/>
          <w:sz w:val="24"/>
          <w:szCs w:val="24"/>
        </w:rPr>
        <w:drawing>
          <wp:inline distT="0" distB="0" distL="0" distR="0" wp14:anchorId="71027323" wp14:editId="043E8387">
            <wp:extent cx="5274310" cy="25495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549525"/>
                    </a:xfrm>
                    <a:prstGeom prst="rect">
                      <a:avLst/>
                    </a:prstGeom>
                  </pic:spPr>
                </pic:pic>
              </a:graphicData>
            </a:graphic>
          </wp:inline>
        </w:drawing>
      </w:r>
    </w:p>
    <w:p w14:paraId="1C9728B0" w14:textId="77777777" w:rsidR="00A5010B" w:rsidRPr="006B26E4" w:rsidRDefault="00A5010B" w:rsidP="006B26E4">
      <w:pPr>
        <w:ind w:firstLineChars="200" w:firstLine="480"/>
        <w:jc w:val="left"/>
        <w:rPr>
          <w:rFonts w:ascii="Times New Roman" w:hAnsi="Times New Roman" w:cs="Times New Roman"/>
          <w:sz w:val="24"/>
          <w:szCs w:val="24"/>
        </w:rPr>
      </w:pPr>
      <w:r w:rsidRPr="006B26E4">
        <w:rPr>
          <w:rFonts w:ascii="Times New Roman" w:hAnsi="Times New Roman" w:cs="Times New Roman"/>
          <w:sz w:val="24"/>
          <w:szCs w:val="24"/>
        </w:rPr>
        <w:lastRenderedPageBreak/>
        <w:t>The red line represents the actual mean amino acid intake in the AAS group. The blue line represents the actual mean amino acid intake in the SC group.</w:t>
      </w:r>
    </w:p>
    <w:p w14:paraId="6E00AF44" w14:textId="215F2E87" w:rsidR="00A5010B" w:rsidRPr="006B26E4" w:rsidRDefault="00A5010B" w:rsidP="006B26E4">
      <w:pPr>
        <w:ind w:firstLineChars="200" w:firstLine="480"/>
        <w:jc w:val="left"/>
        <w:rPr>
          <w:rFonts w:ascii="Times New Roman" w:hAnsi="Times New Roman" w:cs="Times New Roman"/>
          <w:sz w:val="24"/>
          <w:szCs w:val="24"/>
        </w:rPr>
      </w:pPr>
      <w:r w:rsidRPr="006B26E4">
        <w:rPr>
          <w:rFonts w:ascii="Times New Roman" w:hAnsi="Times New Roman" w:cs="Times New Roman"/>
          <w:sz w:val="24"/>
          <w:szCs w:val="24"/>
        </w:rPr>
        <w:t xml:space="preserve">Abbreviations: </w:t>
      </w:r>
      <w:r w:rsidRPr="006B26E4">
        <w:rPr>
          <w:rFonts w:ascii="Times New Roman" w:hAnsi="Times New Roman" w:cs="Times New Roman"/>
          <w:b/>
          <w:bCs/>
          <w:sz w:val="24"/>
          <w:szCs w:val="24"/>
        </w:rPr>
        <w:t>AAS</w:t>
      </w:r>
      <w:r w:rsidR="006B26E4">
        <w:rPr>
          <w:rFonts w:ascii="Times New Roman" w:hAnsi="Times New Roman" w:cs="Times New Roman"/>
          <w:sz w:val="24"/>
          <w:szCs w:val="24"/>
        </w:rPr>
        <w:t>,</w:t>
      </w:r>
      <w:r w:rsidRPr="006B26E4">
        <w:rPr>
          <w:rFonts w:ascii="Times New Roman" w:hAnsi="Times New Roman" w:cs="Times New Roman"/>
          <w:sz w:val="24"/>
          <w:szCs w:val="24"/>
        </w:rPr>
        <w:t xml:space="preserve"> amino acid supplementation, </w:t>
      </w:r>
      <w:r w:rsidRPr="006B26E4">
        <w:rPr>
          <w:rFonts w:ascii="Times New Roman" w:hAnsi="Times New Roman" w:cs="Times New Roman"/>
          <w:b/>
          <w:bCs/>
          <w:sz w:val="24"/>
          <w:szCs w:val="24"/>
        </w:rPr>
        <w:t>SC</w:t>
      </w:r>
      <w:r w:rsidR="006B26E4">
        <w:rPr>
          <w:rFonts w:ascii="Times New Roman" w:hAnsi="Times New Roman" w:cs="Times New Roman"/>
          <w:sz w:val="24"/>
          <w:szCs w:val="24"/>
        </w:rPr>
        <w:t>,</w:t>
      </w:r>
      <w:r w:rsidRPr="006B26E4">
        <w:rPr>
          <w:rFonts w:ascii="Times New Roman" w:hAnsi="Times New Roman" w:cs="Times New Roman"/>
          <w:sz w:val="24"/>
          <w:szCs w:val="24"/>
        </w:rPr>
        <w:t xml:space="preserve"> standard care.</w:t>
      </w:r>
    </w:p>
    <w:p w14:paraId="110C1E71" w14:textId="77777777" w:rsidR="00A5010B" w:rsidRPr="006B26E4" w:rsidRDefault="00A5010B" w:rsidP="006B26E4">
      <w:pPr>
        <w:autoSpaceDE w:val="0"/>
        <w:autoSpaceDN w:val="0"/>
        <w:adjustRightInd w:val="0"/>
        <w:ind w:firstLineChars="200" w:firstLine="480"/>
        <w:jc w:val="left"/>
        <w:rPr>
          <w:rFonts w:ascii="Times New Roman" w:hAnsi="Times New Roman" w:cs="Times New Roman"/>
          <w:sz w:val="24"/>
          <w:szCs w:val="24"/>
        </w:rPr>
      </w:pPr>
    </w:p>
    <w:p w14:paraId="26280B9E" w14:textId="77777777" w:rsidR="007E7861" w:rsidRPr="006B26E4" w:rsidRDefault="007E7861" w:rsidP="006B26E4">
      <w:pPr>
        <w:autoSpaceDE w:val="0"/>
        <w:autoSpaceDN w:val="0"/>
        <w:adjustRightInd w:val="0"/>
        <w:jc w:val="left"/>
        <w:rPr>
          <w:rFonts w:ascii="Times New Roman" w:eastAsia="宋体" w:hAnsi="Times New Roman" w:cs="Times New Roman"/>
          <w:color w:val="000000"/>
          <w:kern w:val="0"/>
          <w:sz w:val="24"/>
          <w:szCs w:val="24"/>
        </w:rPr>
      </w:pPr>
    </w:p>
    <w:p w14:paraId="1C3EFF8B" w14:textId="77777777" w:rsidR="007E7861" w:rsidRPr="006B26E4" w:rsidRDefault="007E7861" w:rsidP="006B26E4">
      <w:pPr>
        <w:autoSpaceDE w:val="0"/>
        <w:autoSpaceDN w:val="0"/>
        <w:adjustRightInd w:val="0"/>
        <w:jc w:val="left"/>
        <w:rPr>
          <w:rFonts w:ascii="Times New Roman" w:eastAsia="宋体" w:hAnsi="Times New Roman" w:cs="Times New Roman"/>
          <w:color w:val="000000"/>
          <w:kern w:val="0"/>
          <w:sz w:val="24"/>
          <w:szCs w:val="24"/>
        </w:rPr>
      </w:pPr>
    </w:p>
    <w:p w14:paraId="73D0F01A" w14:textId="69527AD4" w:rsidR="005C75C2" w:rsidRPr="006B26E4" w:rsidRDefault="005F7AF9" w:rsidP="006B26E4">
      <w:pPr>
        <w:autoSpaceDE w:val="0"/>
        <w:autoSpaceDN w:val="0"/>
        <w:adjustRightInd w:val="0"/>
        <w:jc w:val="left"/>
        <w:rPr>
          <w:rFonts w:ascii="Times New Roman" w:eastAsia="宋体" w:hAnsi="Times New Roman" w:cs="Times New Roman"/>
          <w:kern w:val="0"/>
          <w:sz w:val="24"/>
          <w:szCs w:val="24"/>
        </w:rPr>
      </w:pPr>
      <w:r w:rsidRPr="006B26E4">
        <w:rPr>
          <w:rFonts w:ascii="Times New Roman" w:eastAsia="宋体" w:hAnsi="Times New Roman" w:cs="Times New Roman"/>
          <w:color w:val="000000"/>
          <w:kern w:val="0"/>
          <w:sz w:val="24"/>
          <w:szCs w:val="24"/>
        </w:rPr>
        <w:fldChar w:fldCharType="begin"/>
      </w:r>
      <w:r w:rsidRPr="006B26E4">
        <w:rPr>
          <w:rFonts w:ascii="Times New Roman" w:eastAsia="宋体" w:hAnsi="Times New Roman" w:cs="Times New Roman"/>
          <w:color w:val="000000"/>
          <w:kern w:val="0"/>
          <w:sz w:val="24"/>
          <w:szCs w:val="24"/>
        </w:rPr>
        <w:instrText xml:space="preserve"> ADDIN NE.Bib</w:instrText>
      </w:r>
      <w:r w:rsidRPr="006B26E4">
        <w:rPr>
          <w:rFonts w:ascii="Times New Roman" w:eastAsia="宋体" w:hAnsi="Times New Roman" w:cs="Times New Roman"/>
          <w:color w:val="000000"/>
          <w:kern w:val="0"/>
          <w:sz w:val="24"/>
          <w:szCs w:val="24"/>
        </w:rPr>
        <w:fldChar w:fldCharType="separate"/>
      </w:r>
    </w:p>
    <w:p w14:paraId="5B1BB4F8" w14:textId="77F00B9E" w:rsidR="006B26E4" w:rsidRPr="00E6477B" w:rsidRDefault="00E6477B" w:rsidP="006B26E4">
      <w:pPr>
        <w:spacing w:line="480" w:lineRule="auto"/>
        <w:jc w:val="left"/>
        <w:rPr>
          <w:rFonts w:ascii="Times New Roman" w:eastAsia="宋体" w:hAnsi="Times New Roman" w:cs="Times New Roman"/>
          <w:b/>
          <w:color w:val="000000"/>
          <w:sz w:val="24"/>
          <w:szCs w:val="24"/>
        </w:rPr>
      </w:pPr>
      <w:proofErr w:type="spellStart"/>
      <w:r>
        <w:rPr>
          <w:rFonts w:ascii="Times New Roman" w:eastAsia="宋体" w:hAnsi="Times New Roman" w:cs="Times New Roman"/>
          <w:b/>
          <w:color w:val="000000"/>
          <w:sz w:val="24"/>
          <w:szCs w:val="24"/>
        </w:rPr>
        <w:t>e</w:t>
      </w:r>
      <w:r w:rsidR="006B26E4" w:rsidRPr="006B26E4">
        <w:rPr>
          <w:rFonts w:ascii="Times New Roman" w:eastAsia="宋体" w:hAnsi="Times New Roman" w:cs="Times New Roman"/>
          <w:b/>
          <w:color w:val="000000"/>
          <w:sz w:val="24"/>
          <w:szCs w:val="24"/>
        </w:rPr>
        <w:t>References</w:t>
      </w:r>
      <w:proofErr w:type="spellEnd"/>
    </w:p>
    <w:p w14:paraId="2FAC13D9" w14:textId="77777777" w:rsidR="005C75C2" w:rsidRPr="006B26E4" w:rsidRDefault="005C75C2" w:rsidP="006B26E4">
      <w:pPr>
        <w:autoSpaceDE w:val="0"/>
        <w:autoSpaceDN w:val="0"/>
        <w:adjustRightInd w:val="0"/>
        <w:ind w:left="420" w:hanging="420"/>
        <w:jc w:val="left"/>
        <w:rPr>
          <w:rFonts w:ascii="Times New Roman" w:eastAsia="宋体" w:hAnsi="Times New Roman" w:cs="Times New Roman"/>
          <w:kern w:val="0"/>
          <w:sz w:val="24"/>
          <w:szCs w:val="24"/>
        </w:rPr>
      </w:pPr>
      <w:r w:rsidRPr="006B26E4">
        <w:rPr>
          <w:rFonts w:ascii="Times New Roman" w:eastAsia="宋体" w:hAnsi="Times New Roman" w:cs="Times New Roman"/>
          <w:color w:val="000000"/>
          <w:kern w:val="0"/>
          <w:sz w:val="24"/>
          <w:szCs w:val="24"/>
        </w:rPr>
        <w:t>[1]</w:t>
      </w:r>
      <w:r w:rsidRPr="006B26E4">
        <w:rPr>
          <w:rFonts w:ascii="Times New Roman" w:eastAsia="宋体" w:hAnsi="Times New Roman" w:cs="Times New Roman"/>
          <w:color w:val="000000"/>
          <w:kern w:val="0"/>
          <w:sz w:val="24"/>
          <w:szCs w:val="24"/>
        </w:rPr>
        <w:tab/>
      </w:r>
      <w:bookmarkStart w:id="0" w:name="_nebBFF16045_1850_4D89_A95F_C601627ECB1B"/>
      <w:r w:rsidRPr="006B26E4">
        <w:rPr>
          <w:rFonts w:ascii="Times New Roman" w:eastAsia="宋体" w:hAnsi="Times New Roman" w:cs="Times New Roman"/>
          <w:color w:val="000000"/>
          <w:kern w:val="0"/>
          <w:sz w:val="24"/>
          <w:szCs w:val="24"/>
        </w:rPr>
        <w:t>Horan T C, Andrus M, Dudeck M A. CDC/NHSN surveillance definition of health care-associated infection and criteria for specific types of infections in the acute care setting[J]. Am J Infect Control, 2008,36(5):309-332.</w:t>
      </w:r>
      <w:bookmarkEnd w:id="0"/>
    </w:p>
    <w:p w14:paraId="7782339C" w14:textId="77777777" w:rsidR="005C75C2" w:rsidRPr="006B26E4" w:rsidRDefault="005C75C2" w:rsidP="006B26E4">
      <w:pPr>
        <w:autoSpaceDE w:val="0"/>
        <w:autoSpaceDN w:val="0"/>
        <w:adjustRightInd w:val="0"/>
        <w:ind w:left="420" w:hanging="420"/>
        <w:jc w:val="left"/>
        <w:rPr>
          <w:rFonts w:ascii="Times New Roman" w:eastAsia="宋体" w:hAnsi="Times New Roman" w:cs="Times New Roman"/>
          <w:kern w:val="0"/>
          <w:sz w:val="24"/>
          <w:szCs w:val="24"/>
        </w:rPr>
      </w:pPr>
      <w:r w:rsidRPr="006B26E4">
        <w:rPr>
          <w:rFonts w:ascii="Times New Roman" w:eastAsia="宋体" w:hAnsi="Times New Roman" w:cs="Times New Roman"/>
          <w:color w:val="000000"/>
          <w:kern w:val="0"/>
          <w:sz w:val="24"/>
          <w:szCs w:val="24"/>
        </w:rPr>
        <w:t>[2]</w:t>
      </w:r>
      <w:r w:rsidRPr="006B26E4">
        <w:rPr>
          <w:rFonts w:ascii="Times New Roman" w:eastAsia="宋体" w:hAnsi="Times New Roman" w:cs="Times New Roman"/>
          <w:color w:val="000000"/>
          <w:kern w:val="0"/>
          <w:sz w:val="24"/>
          <w:szCs w:val="24"/>
        </w:rPr>
        <w:tab/>
      </w:r>
      <w:bookmarkStart w:id="1" w:name="_nebF84118F0_15F6_498C_A2A8_762CFC00EA45"/>
      <w:r w:rsidRPr="006B26E4">
        <w:rPr>
          <w:rFonts w:ascii="Times New Roman" w:eastAsia="宋体" w:hAnsi="Times New Roman" w:cs="Times New Roman"/>
          <w:color w:val="000000"/>
          <w:kern w:val="0"/>
          <w:sz w:val="24"/>
          <w:szCs w:val="24"/>
        </w:rPr>
        <w:t>Spalding M C, Cripps M W, Minshall C T. Ventilator-Associated Pneumonia: New Definitions[J]. Crit Care Clin, 2017,33(2):277-292.</w:t>
      </w:r>
      <w:bookmarkEnd w:id="1"/>
    </w:p>
    <w:p w14:paraId="699641E5" w14:textId="49D8970E" w:rsidR="00920A5D" w:rsidRPr="006B26E4" w:rsidRDefault="005F7AF9" w:rsidP="006B26E4">
      <w:pPr>
        <w:jc w:val="left"/>
        <w:rPr>
          <w:rFonts w:ascii="Times New Roman" w:eastAsia="宋体" w:hAnsi="Times New Roman" w:cs="Times New Roman"/>
          <w:color w:val="000000"/>
          <w:kern w:val="0"/>
          <w:sz w:val="24"/>
          <w:szCs w:val="24"/>
        </w:rPr>
      </w:pPr>
      <w:r w:rsidRPr="006B26E4">
        <w:rPr>
          <w:rFonts w:ascii="Times New Roman" w:eastAsia="宋体" w:hAnsi="Times New Roman" w:cs="Times New Roman"/>
          <w:color w:val="000000"/>
          <w:kern w:val="0"/>
          <w:sz w:val="24"/>
          <w:szCs w:val="24"/>
        </w:rPr>
        <w:fldChar w:fldCharType="end"/>
      </w:r>
    </w:p>
    <w:sectPr w:rsidR="00920A5D" w:rsidRPr="006B26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43C5F" w14:textId="77777777" w:rsidR="001B7585" w:rsidRDefault="001B7585" w:rsidP="00B9725B">
      <w:r>
        <w:separator/>
      </w:r>
    </w:p>
  </w:endnote>
  <w:endnote w:type="continuationSeparator" w:id="0">
    <w:p w14:paraId="7677F020" w14:textId="77777777" w:rsidR="001B7585" w:rsidRDefault="001B7585" w:rsidP="00B97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3393E" w14:textId="77777777" w:rsidR="001B7585" w:rsidRDefault="001B7585" w:rsidP="00B9725B">
      <w:r>
        <w:separator/>
      </w:r>
    </w:p>
  </w:footnote>
  <w:footnote w:type="continuationSeparator" w:id="0">
    <w:p w14:paraId="147A85E8" w14:textId="77777777" w:rsidR="001B7585" w:rsidRDefault="001B7585" w:rsidP="00B97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1209"/>
    <w:multiLevelType w:val="hybridMultilevel"/>
    <w:tmpl w:val="218658E0"/>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DC16F17"/>
    <w:multiLevelType w:val="hybridMultilevel"/>
    <w:tmpl w:val="18C47B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18043D7"/>
    <w:multiLevelType w:val="hybridMultilevel"/>
    <w:tmpl w:val="823CB7C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6246595B"/>
    <w:multiLevelType w:val="hybridMultilevel"/>
    <w:tmpl w:val="65A25A84"/>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4584362"/>
    <w:multiLevelType w:val="hybridMultilevel"/>
    <w:tmpl w:val="8A7091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24452573">
    <w:abstractNumId w:val="4"/>
  </w:num>
  <w:num w:numId="2" w16cid:durableId="66851262">
    <w:abstractNumId w:val="1"/>
  </w:num>
  <w:num w:numId="3" w16cid:durableId="460265254">
    <w:abstractNumId w:val="3"/>
  </w:num>
  <w:num w:numId="4" w16cid:durableId="842666489">
    <w:abstractNumId w:val="0"/>
  </w:num>
  <w:num w:numId="5" w16cid:durableId="953102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2BD99B82-EE8C-481B-A43B-1A4D7D744928}" w:val=" ADDIN NE.Ref.{2BD99B82-EE8C-481B-A43B-1A4D7D744928}&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466F6EE7-5968-4B12-9524-3D8D9851C6E4}" w:val=" ADDIN NE.Ref.{466F6EE7-5968-4B12-9524-3D8D9851C6E4}&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5670908F-996C-46FC-B82B-4D4195D4AA52}" w:val=" ADDIN NE.Ref.{5670908F-996C-46FC-B82B-4D4195D4AA52}&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5C883B37-D2FF-4382-A378-02E0442BAE0D}" w:val=" ADDIN NE.Ref.{5C883B37-D2FF-4382-A378-02E0442BAE0D}&lt;Citation&gt;&lt;Group&gt;&lt;References&gt;&lt;Item&gt;&lt;ID&gt;547&lt;/ID&gt;&lt;UID&gt;{F84118F0-15F6-498C-A2A8-762CFC00EA45}&lt;/UID&gt;&lt;Title&gt;Ventilator-Associated Pneumonia: New Definitions&lt;/Title&gt;&lt;Template&gt;Journal Article&lt;/Template&gt;&lt;Star&gt;0&lt;/Star&gt;&lt;Tag&gt;0&lt;/Tag&gt;&lt;Author&gt;Spalding, M C; Cripps, M W; Minshall, C T&lt;/Author&gt;&lt;Year&gt;2017&lt;/Year&gt;&lt;Details&gt;&lt;_created&gt;64554551&lt;/_created&gt;&lt;_modified&gt;64554553&lt;/_modified&gt;&lt;_db_updated&gt;PubMed&lt;/_db_updated&gt;&lt;_url&gt;http://www.ncbi.nlm.nih.gov/entrez/query.fcgi?cmd=Retrieve&amp;amp;db=pubmed&amp;amp;dopt=Abstract&amp;amp;list_uids=28284295&amp;amp;query_hl=1&lt;/_url&gt;&lt;_journal&gt;Crit Care Clin&lt;/_journal&gt;&lt;_volume&gt;33&lt;/_volume&gt;&lt;_issue&gt;2&lt;/_issue&gt;&lt;_pages&gt;277-292&lt;/_pages&gt;&lt;_tertiary_title&gt;Critical care clinics&lt;/_tertiary_title&gt;&lt;_doi&gt;10.1016/j.ccc.2016.12.009&lt;/_doi&gt;&lt;_date_display&gt;2017 Apr&lt;/_date_display&gt;&lt;_date&gt;61666560&lt;/_date&gt;&lt;_type_work&gt;Journal Article; Review&lt;/_type_work&gt;&lt;_isbn&gt;1557-8232 (Electronic); 0749-0704 (Linking)&lt;/_isbn&gt;&lt;_ori_publication&gt;Copyright (c) 2016 Elsevier Inc. All rights reserved.&lt;/_ori_publication&gt;&lt;_accession_num&gt;28284295&lt;/_accession_num&gt;&lt;_keywords&gt;Critical care; Nosocomial infection; Sepsis; Ventilator-associated pneumonia&lt;/_keywords&gt;&lt;_subject_headings&gt;Humans; Pneumonia, Ventilator-Associated/*diagnosis/epidemiology/etiology; Terminology as Topic&lt;/_subject_headings&gt;&lt;_author_adr&gt;Department of Surgery, Grant Medical Center, 111 South Grant Avenue, Columbus, OH 43215, USA; Department of Surgery, Ohio University College of Osteopathic Medicine, 35 West Green Drive, Athens, OH 45701, USA. Electronic address: Chance.Spalding@ohiohealth.com.; Department of Surgery, UT Southwestern, 5323 Harry Hines Boulevard, Dallas, TX 75390, USA.; Department of Surgery, UT Southwestern, 5323 Harry Hines Boulevard, Dallas, TX 75390, USA.&lt;/_author_adr&gt;&lt;_language&gt;eng&lt;/_language&gt;&lt;_accessed&gt;64554553&lt;/_accessed&gt;&lt;_impact_factor&gt;   3.598&lt;/_impact_factor&gt;&lt;_collection_scope&gt;SCI;SCIE&lt;/_collection_scope&gt;&lt;/Details&gt;&lt;Extra&gt;&lt;DBUID&gt;{F96A950B-833F-4880-A151-76DA2D6A2879}&lt;/DBUID&gt;&lt;/Extra&gt;&lt;/Item&gt;&lt;/References&gt;&lt;/Group&gt;&lt;/Citation&gt;_x000a_"/>
    <w:docVar w:name="NE.Ref{5DE64D30-B739-4402-A0E5-F4C7565E91C3}" w:val=" ADDIN NE.Ref.{5DE64D30-B739-4402-A0E5-F4C7565E91C3}&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6740548F-D8A6-4A94-A23D-492DDCEAE899}" w:val=" ADDIN NE.Ref.{6740548F-D8A6-4A94-A23D-492DDCEAE899}&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6DEF4FDC-4A63-48AC-A170-CDA5D223D458}" w:val=" ADDIN NE.Ref.{6DEF4FDC-4A63-48AC-A170-CDA5D223D458}&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88A86B21-C4EF-42C0-8D91-12E339B87412}" w:val=" ADDIN NE.Ref.{88A86B21-C4EF-42C0-8D91-12E339B87412}&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B0205131-7880-4D98-825E-883E10DA121B}" w:val=" ADDIN NE.Ref.{B0205131-7880-4D98-825E-883E10DA121B}&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D76F45EC-ACBB-4F60-A325-48A44C734D8B}" w:val=" ADDIN NE.Ref.{D76F45EC-ACBB-4F60-A325-48A44C734D8B}&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DBE054D5-ED66-4DE7-B751-0B1E004DC1FF}" w:val=" ADDIN NE.Ref.{DBE054D5-ED66-4DE7-B751-0B1E004DC1FF}&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FD378337-58F5-466D-B6DA-725FA80228DE}" w:val=" ADDIN NE.Ref.{FD378337-58F5-466D-B6DA-725FA80228DE}&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FDA69507-0851-4E37-A662-1D68CB6CF0E3}" w:val=" ADDIN NE.Ref.{FDA69507-0851-4E37-A662-1D68CB6CF0E3}&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FF85FCD7-B649-4321-A3E6-9882DA334416}" w:val=" ADDIN NE.Ref.{FF85FCD7-B649-4321-A3E6-9882DA334416}&lt;Citation&gt;&lt;Group&gt;&lt;References&gt;&lt;Item&gt;&lt;ID&gt;506&lt;/ID&gt;&lt;UID&gt;{BFF16045-1850-4D89-A95F-C601627ECB1B}&lt;/UID&gt;&lt;Title&gt;CDC/NHSN surveillance definition of health care-associated infection and criteria for specific types of infections in the acute care setting&lt;/Title&gt;&lt;Template&gt;Journal Article&lt;/Template&gt;&lt;Star&gt;1&lt;/Star&gt;&lt;Tag&gt;0&lt;/Tag&gt;&lt;Author&gt;Horan, T C; Andrus, M; Dudeck, M A&lt;/Author&gt;&lt;Year&gt;2008&lt;/Year&gt;&lt;Details&gt;&lt;_accessed&gt;64516904&lt;/_accessed&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4516902&lt;/_created&gt;&lt;_date&gt;57021120&lt;/_date&gt;&lt;_date_display&gt;2008 Jun&lt;/_date_display&gt;&lt;_db_updated&gt;PubMed&lt;/_db_updated&gt;&lt;_doi&gt;10.1016/j.ajic.2008.03.002&lt;/_doi&gt;&lt;_impact_factor&gt;   2.918&lt;/_impact_factor&gt;&lt;_isbn&gt;1527-3296 (Electronic); 0196-6553 (Linking)&lt;/_isbn&gt;&lt;_issue&gt;5&lt;/_issue&gt;&lt;_journal&gt;Am J Infect Control&lt;/_journal&gt;&lt;_language&gt;eng&lt;/_language&gt;&lt;_modified&gt;64532168&lt;/_modified&gt;&lt;_pages&gt;309-32&lt;/_pages&gt;&lt;_subject_headings&gt;Centers for Disease Control and Prevention, U.S.; Critical Care; Cross Infection/classification/diagnosis/*epidemiology; Disease Notification/*standards; Humans; Population Surveillance/*methods; Terminology as Topic; United States&lt;/_subject_heading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4E5280"/>
    <w:rsid w:val="0001466C"/>
    <w:rsid w:val="00030E9F"/>
    <w:rsid w:val="000441C8"/>
    <w:rsid w:val="000552EA"/>
    <w:rsid w:val="0008361B"/>
    <w:rsid w:val="00095C01"/>
    <w:rsid w:val="000C1F66"/>
    <w:rsid w:val="000D55BB"/>
    <w:rsid w:val="001843E2"/>
    <w:rsid w:val="001B7585"/>
    <w:rsid w:val="00253BFE"/>
    <w:rsid w:val="00261347"/>
    <w:rsid w:val="002F6CD9"/>
    <w:rsid w:val="003036D6"/>
    <w:rsid w:val="00327795"/>
    <w:rsid w:val="00347B6C"/>
    <w:rsid w:val="003557C3"/>
    <w:rsid w:val="003B506A"/>
    <w:rsid w:val="003D190E"/>
    <w:rsid w:val="004105CE"/>
    <w:rsid w:val="00444336"/>
    <w:rsid w:val="00483A8B"/>
    <w:rsid w:val="00483B72"/>
    <w:rsid w:val="004E5280"/>
    <w:rsid w:val="00553637"/>
    <w:rsid w:val="005C0513"/>
    <w:rsid w:val="005C48F1"/>
    <w:rsid w:val="005C75C2"/>
    <w:rsid w:val="005F1456"/>
    <w:rsid w:val="005F7AF9"/>
    <w:rsid w:val="0062245D"/>
    <w:rsid w:val="00640B63"/>
    <w:rsid w:val="00681FD0"/>
    <w:rsid w:val="0068587A"/>
    <w:rsid w:val="006968ED"/>
    <w:rsid w:val="006B1E55"/>
    <w:rsid w:val="006B26E4"/>
    <w:rsid w:val="00717B6A"/>
    <w:rsid w:val="007349D8"/>
    <w:rsid w:val="00734D49"/>
    <w:rsid w:val="007B6F09"/>
    <w:rsid w:val="007D2C16"/>
    <w:rsid w:val="007E7861"/>
    <w:rsid w:val="00810737"/>
    <w:rsid w:val="00853C60"/>
    <w:rsid w:val="00880F16"/>
    <w:rsid w:val="00895CE8"/>
    <w:rsid w:val="008B08CE"/>
    <w:rsid w:val="008D0440"/>
    <w:rsid w:val="0091727E"/>
    <w:rsid w:val="00920A5D"/>
    <w:rsid w:val="00981796"/>
    <w:rsid w:val="00992DCE"/>
    <w:rsid w:val="009F13A2"/>
    <w:rsid w:val="00A16915"/>
    <w:rsid w:val="00A5010B"/>
    <w:rsid w:val="00A90635"/>
    <w:rsid w:val="00AA5FF4"/>
    <w:rsid w:val="00AE0D89"/>
    <w:rsid w:val="00B62D44"/>
    <w:rsid w:val="00B83176"/>
    <w:rsid w:val="00B9725B"/>
    <w:rsid w:val="00BE4E31"/>
    <w:rsid w:val="00C300E9"/>
    <w:rsid w:val="00C35219"/>
    <w:rsid w:val="00C361DF"/>
    <w:rsid w:val="00C90947"/>
    <w:rsid w:val="00D43402"/>
    <w:rsid w:val="00D72855"/>
    <w:rsid w:val="00D90F14"/>
    <w:rsid w:val="00DA31F3"/>
    <w:rsid w:val="00E6477B"/>
    <w:rsid w:val="00E84B87"/>
    <w:rsid w:val="00E97342"/>
    <w:rsid w:val="00EF1444"/>
    <w:rsid w:val="00F43C41"/>
    <w:rsid w:val="00F95D2C"/>
    <w:rsid w:val="00FD5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369F4"/>
  <w15:chartTrackingRefBased/>
  <w15:docId w15:val="{AE14E927-7832-4B65-A905-3A1C9EA2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72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725B"/>
    <w:rPr>
      <w:sz w:val="18"/>
      <w:szCs w:val="18"/>
    </w:rPr>
  </w:style>
  <w:style w:type="paragraph" w:styleId="a5">
    <w:name w:val="footer"/>
    <w:basedOn w:val="a"/>
    <w:link w:val="a6"/>
    <w:uiPriority w:val="99"/>
    <w:unhideWhenUsed/>
    <w:rsid w:val="00B9725B"/>
    <w:pPr>
      <w:tabs>
        <w:tab w:val="center" w:pos="4153"/>
        <w:tab w:val="right" w:pos="8306"/>
      </w:tabs>
      <w:snapToGrid w:val="0"/>
      <w:jc w:val="left"/>
    </w:pPr>
    <w:rPr>
      <w:sz w:val="18"/>
      <w:szCs w:val="18"/>
    </w:rPr>
  </w:style>
  <w:style w:type="character" w:customStyle="1" w:styleId="a6">
    <w:name w:val="页脚 字符"/>
    <w:basedOn w:val="a0"/>
    <w:link w:val="a5"/>
    <w:uiPriority w:val="99"/>
    <w:rsid w:val="00B9725B"/>
    <w:rPr>
      <w:sz w:val="18"/>
      <w:szCs w:val="18"/>
    </w:rPr>
  </w:style>
  <w:style w:type="paragraph" w:styleId="a7">
    <w:name w:val="Normal (Web)"/>
    <w:basedOn w:val="a"/>
    <w:uiPriority w:val="99"/>
    <w:semiHidden/>
    <w:unhideWhenUsed/>
    <w:rsid w:val="00B9725B"/>
    <w:pPr>
      <w:widowControl/>
      <w:spacing w:before="100" w:beforeAutospacing="1" w:after="100" w:afterAutospacing="1"/>
      <w:jc w:val="left"/>
    </w:pPr>
    <w:rPr>
      <w:rFonts w:ascii="宋体" w:eastAsia="宋体" w:hAnsi="宋体" w:cs="宋体"/>
      <w:kern w:val="0"/>
      <w:sz w:val="24"/>
      <w:szCs w:val="24"/>
    </w:rPr>
  </w:style>
  <w:style w:type="paragraph" w:styleId="a8">
    <w:name w:val="List Paragraph"/>
    <w:basedOn w:val="a"/>
    <w:uiPriority w:val="34"/>
    <w:qFormat/>
    <w:rsid w:val="00FD5E13"/>
    <w:pPr>
      <w:ind w:firstLineChars="200" w:firstLine="420"/>
    </w:pPr>
  </w:style>
  <w:style w:type="table" w:styleId="a9">
    <w:name w:val="Table Grid"/>
    <w:basedOn w:val="a1"/>
    <w:uiPriority w:val="39"/>
    <w:rsid w:val="00A16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7349D8"/>
    <w:rPr>
      <w:i/>
      <w:iCs/>
    </w:rPr>
  </w:style>
  <w:style w:type="character" w:styleId="ab">
    <w:name w:val="annotation reference"/>
    <w:basedOn w:val="a0"/>
    <w:uiPriority w:val="99"/>
    <w:semiHidden/>
    <w:unhideWhenUsed/>
    <w:rsid w:val="007349D8"/>
    <w:rPr>
      <w:sz w:val="21"/>
      <w:szCs w:val="21"/>
    </w:rPr>
  </w:style>
  <w:style w:type="paragraph" w:styleId="ac">
    <w:name w:val="annotation text"/>
    <w:basedOn w:val="a"/>
    <w:link w:val="ad"/>
    <w:uiPriority w:val="99"/>
    <w:semiHidden/>
    <w:unhideWhenUsed/>
    <w:rsid w:val="007349D8"/>
    <w:pPr>
      <w:jc w:val="left"/>
    </w:pPr>
  </w:style>
  <w:style w:type="character" w:customStyle="1" w:styleId="ad">
    <w:name w:val="批注文字 字符"/>
    <w:basedOn w:val="a0"/>
    <w:link w:val="ac"/>
    <w:uiPriority w:val="99"/>
    <w:semiHidden/>
    <w:rsid w:val="007349D8"/>
  </w:style>
  <w:style w:type="paragraph" w:styleId="ae">
    <w:name w:val="annotation subject"/>
    <w:basedOn w:val="ac"/>
    <w:next w:val="ac"/>
    <w:link w:val="af"/>
    <w:uiPriority w:val="99"/>
    <w:semiHidden/>
    <w:unhideWhenUsed/>
    <w:rsid w:val="007349D8"/>
    <w:rPr>
      <w:b/>
      <w:bCs/>
    </w:rPr>
  </w:style>
  <w:style w:type="character" w:customStyle="1" w:styleId="af">
    <w:name w:val="批注主题 字符"/>
    <w:basedOn w:val="ad"/>
    <w:link w:val="ae"/>
    <w:uiPriority w:val="99"/>
    <w:semiHidden/>
    <w:rsid w:val="007349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938153">
      <w:bodyDiv w:val="1"/>
      <w:marLeft w:val="0"/>
      <w:marRight w:val="0"/>
      <w:marTop w:val="0"/>
      <w:marBottom w:val="0"/>
      <w:divBdr>
        <w:top w:val="none" w:sz="0" w:space="0" w:color="auto"/>
        <w:left w:val="none" w:sz="0" w:space="0" w:color="auto"/>
        <w:bottom w:val="none" w:sz="0" w:space="0" w:color="auto"/>
        <w:right w:val="none" w:sz="0" w:space="0" w:color="auto"/>
      </w:divBdr>
      <w:divsChild>
        <w:div w:id="1719893425">
          <w:marLeft w:val="150"/>
          <w:marRight w:val="150"/>
          <w:marTop w:val="0"/>
          <w:marBottom w:val="0"/>
          <w:divBdr>
            <w:top w:val="none" w:sz="0" w:space="0" w:color="auto"/>
            <w:left w:val="none" w:sz="0" w:space="0" w:color="auto"/>
            <w:bottom w:val="none" w:sz="0" w:space="0" w:color="auto"/>
            <w:right w:val="none" w:sz="0" w:space="0" w:color="auto"/>
          </w:divBdr>
        </w:div>
        <w:div w:id="332030099">
          <w:marLeft w:val="150"/>
          <w:marRight w:val="150"/>
          <w:marTop w:val="75"/>
          <w:marBottom w:val="300"/>
          <w:divBdr>
            <w:top w:val="none" w:sz="0" w:space="0" w:color="auto"/>
            <w:left w:val="none" w:sz="0" w:space="0" w:color="auto"/>
            <w:bottom w:val="none" w:sz="0" w:space="0" w:color="auto"/>
            <w:right w:val="none" w:sz="0" w:space="0" w:color="auto"/>
          </w:divBdr>
        </w:div>
      </w:divsChild>
    </w:div>
    <w:div w:id="477769808">
      <w:bodyDiv w:val="1"/>
      <w:marLeft w:val="0"/>
      <w:marRight w:val="0"/>
      <w:marTop w:val="0"/>
      <w:marBottom w:val="0"/>
      <w:divBdr>
        <w:top w:val="none" w:sz="0" w:space="0" w:color="auto"/>
        <w:left w:val="none" w:sz="0" w:space="0" w:color="auto"/>
        <w:bottom w:val="none" w:sz="0" w:space="0" w:color="auto"/>
        <w:right w:val="none" w:sz="0" w:space="0" w:color="auto"/>
      </w:divBdr>
    </w:div>
    <w:div w:id="717247249">
      <w:bodyDiv w:val="1"/>
      <w:marLeft w:val="0"/>
      <w:marRight w:val="0"/>
      <w:marTop w:val="0"/>
      <w:marBottom w:val="0"/>
      <w:divBdr>
        <w:top w:val="none" w:sz="0" w:space="0" w:color="auto"/>
        <w:left w:val="none" w:sz="0" w:space="0" w:color="auto"/>
        <w:bottom w:val="none" w:sz="0" w:space="0" w:color="auto"/>
        <w:right w:val="none" w:sz="0" w:space="0" w:color="auto"/>
      </w:divBdr>
    </w:div>
    <w:div w:id="134224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1DB73-5436-486E-8D26-CF51E575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16</Pages>
  <Words>3739</Words>
  <Characters>21317</Characters>
  <Application>Microsoft Office Word</Application>
  <DocSecurity>0</DocSecurity>
  <Lines>177</Lines>
  <Paragraphs>50</Paragraphs>
  <ScaleCrop>false</ScaleCrop>
  <Company/>
  <LinksUpToDate>false</LinksUpToDate>
  <CharactersWithSpaces>25006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俊钶</dc:creator>
  <cp:keywords/>
  <dc:description>NE.Ref</dc:description>
  <cp:lastModifiedBy>王 俊钶</cp:lastModifiedBy>
  <cp:revision>27</cp:revision>
  <dcterms:created xsi:type="dcterms:W3CDTF">2022-09-01T06:06:00Z</dcterms:created>
  <dcterms:modified xsi:type="dcterms:W3CDTF">2022-10-15T13:01:00Z</dcterms:modified>
</cp:coreProperties>
</file>