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98894D" w14:textId="09D81AE1" w:rsidR="00796B2C" w:rsidRDefault="00796B2C" w:rsidP="000E30D0"/>
    <w:p w14:paraId="428BDD4A" w14:textId="77777777" w:rsidR="00796B2C" w:rsidRDefault="00796B2C" w:rsidP="000E30D0"/>
    <w:p w14:paraId="322FAA74" w14:textId="2A5F6E4E" w:rsidR="00297F84" w:rsidRPr="00557BDD" w:rsidRDefault="00297F84" w:rsidP="00297F84">
      <w:pPr>
        <w:pStyle w:val="Caption"/>
      </w:pPr>
      <w:r w:rsidRPr="00557BDD">
        <w:t xml:space="preserve">Table </w:t>
      </w:r>
      <w:fldSimple w:instr=" SEQ Table \* ARABIC ">
        <w:r w:rsidR="007C52A0">
          <w:rPr>
            <w:noProof/>
          </w:rPr>
          <w:t>2</w:t>
        </w:r>
      </w:fldSimple>
      <w:r w:rsidRPr="00557BDD">
        <w:t xml:space="preserve"> DSF </w:t>
      </w:r>
      <w:r w:rsidR="00325BCA">
        <w:t>c</w:t>
      </w:r>
      <w:r w:rsidRPr="00557BDD">
        <w:t xml:space="preserve">avity </w:t>
      </w:r>
      <w:r w:rsidR="00325BCA">
        <w:t>c</w:t>
      </w:r>
      <w:r w:rsidRPr="00557BDD">
        <w:t>onfigurations</w:t>
      </w:r>
      <w:r>
        <w:t xml:space="preserve"> </w:t>
      </w:r>
      <w:r>
        <w:fldChar w:fldCharType="begin"/>
      </w:r>
      <w:r w:rsidR="00B95F1E">
        <w:instrText xml:space="preserve"> ADDIN EN.CITE &lt;EndNote&gt;&lt;Cite&gt;&lt;Author&gt;Doebber&lt;/Author&gt;&lt;Year&gt;2006&lt;/Year&gt;&lt;RecNum&gt;142&lt;/RecNum&gt;&lt;DisplayText&gt;[30]&lt;/DisplayText&gt;&lt;record&gt;&lt;rec-number&gt;142&lt;/rec-number&gt;&lt;foreign-keys&gt;&lt;key app="EN" db-id="v5tpteztz5ptfuefx58v0wtksvfp0dtfwzst" timestamp="1671300503" guid="07a05928-b2af-4712-9ddc-e5a2e8d05e77"&gt;142&lt;/key&gt;&lt;/foreign-keys&gt;&lt;ref-type name="Conference Proceedings"&gt;10&lt;/ref-type&gt;&lt;contributors&gt;&lt;authors&gt;&lt;author&gt;Doebber, Ian&lt;/author&gt;&lt;author&gt;Mcclintock, M.&lt;/author&gt;&lt;/authors&gt;&lt;/contributors&gt;&lt;titles&gt;&lt;title&gt;ANALYSIS PROCESS FOR DESIGNING DOUBLE SKIN FACADES AND ASSOCIATED CASE STUDY&lt;/title&gt;&lt;/titles&gt;&lt;dates&gt;&lt;year&gt;2006&lt;/year&gt;&lt;/dates&gt;&lt;urls&gt;&lt;/urls&gt;&lt;/record&gt;&lt;/Cite&gt;&lt;/EndNote&gt;</w:instrText>
      </w:r>
      <w:r>
        <w:fldChar w:fldCharType="separate"/>
      </w:r>
      <w:r w:rsidR="00B95F1E">
        <w:rPr>
          <w:noProof/>
        </w:rPr>
        <w:t>[30]</w:t>
      </w:r>
      <w:r>
        <w:fldChar w:fldCharType="end"/>
      </w:r>
      <w:r w:rsidR="009F45F6">
        <w: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35"/>
        <w:gridCol w:w="4269"/>
        <w:gridCol w:w="1916"/>
      </w:tblGrid>
      <w:tr w:rsidR="00D645F5" w:rsidRPr="00296F1B" w14:paraId="32B9ADC5" w14:textId="77777777" w:rsidTr="00494DA8">
        <w:trPr>
          <w:trHeight w:val="274"/>
        </w:trPr>
        <w:tc>
          <w:tcPr>
            <w:tcW w:w="2835" w:type="dxa"/>
            <w:shd w:val="clear" w:color="auto" w:fill="E7E6E6" w:themeFill="background2"/>
            <w:vAlign w:val="center"/>
          </w:tcPr>
          <w:p w14:paraId="436A4896" w14:textId="77777777" w:rsidR="00D645F5" w:rsidRPr="00296F1B" w:rsidRDefault="00D645F5" w:rsidP="00494DA8">
            <w:pPr>
              <w:pStyle w:val="Subtitle"/>
              <w:rPr>
                <w:b/>
                <w:bCs/>
              </w:rPr>
            </w:pPr>
            <w:r w:rsidRPr="00296F1B">
              <w:rPr>
                <w:b/>
                <w:bCs/>
              </w:rPr>
              <w:t>Typology</w:t>
            </w:r>
          </w:p>
        </w:tc>
        <w:tc>
          <w:tcPr>
            <w:tcW w:w="4269" w:type="dxa"/>
            <w:shd w:val="clear" w:color="auto" w:fill="E7E6E6" w:themeFill="background2"/>
            <w:vAlign w:val="center"/>
          </w:tcPr>
          <w:p w14:paraId="5F6F7E47" w14:textId="77777777" w:rsidR="00D645F5" w:rsidRPr="00A72835" w:rsidRDefault="00D645F5" w:rsidP="005E61D9">
            <w:pPr>
              <w:pStyle w:val="Subtitle"/>
            </w:pPr>
            <w:r w:rsidRPr="005E61D9">
              <w:rPr>
                <w:b/>
                <w:bCs/>
              </w:rPr>
              <w:t>Key Features</w:t>
            </w:r>
          </w:p>
        </w:tc>
        <w:tc>
          <w:tcPr>
            <w:tcW w:w="1916" w:type="dxa"/>
            <w:shd w:val="clear" w:color="auto" w:fill="E7E6E6" w:themeFill="background2"/>
            <w:vAlign w:val="center"/>
          </w:tcPr>
          <w:p w14:paraId="534C5730" w14:textId="77777777" w:rsidR="00D645F5" w:rsidRPr="00296F1B" w:rsidRDefault="00D645F5" w:rsidP="00494DA8">
            <w:pPr>
              <w:pStyle w:val="Subtitle"/>
              <w:rPr>
                <w:b/>
                <w:bCs/>
              </w:rPr>
            </w:pPr>
            <w:r w:rsidRPr="00296F1B">
              <w:rPr>
                <w:b/>
                <w:bCs/>
              </w:rPr>
              <w:t>Illustration</w:t>
            </w:r>
          </w:p>
        </w:tc>
      </w:tr>
      <w:tr w:rsidR="00D645F5" w:rsidRPr="007B1AF0" w14:paraId="46EE0DC7" w14:textId="77777777" w:rsidTr="00494DA8">
        <w:tc>
          <w:tcPr>
            <w:tcW w:w="2835" w:type="dxa"/>
            <w:vAlign w:val="center"/>
          </w:tcPr>
          <w:p w14:paraId="184C3689" w14:textId="2685A17C" w:rsidR="00D645F5" w:rsidRPr="00C621F0" w:rsidRDefault="00D645F5" w:rsidP="00494DA8">
            <w:pPr>
              <w:pStyle w:val="Subtitle"/>
              <w:rPr>
                <w:i/>
                <w:iCs/>
              </w:rPr>
            </w:pPr>
            <w:r w:rsidRPr="00C621F0">
              <w:rPr>
                <w:i/>
                <w:iCs/>
              </w:rPr>
              <w:t>Multistorey (Building</w:t>
            </w:r>
            <w:r w:rsidR="000E30D0">
              <w:rPr>
                <w:i/>
                <w:iCs/>
              </w:rPr>
              <w:t>-</w:t>
            </w:r>
            <w:r w:rsidRPr="00C621F0">
              <w:rPr>
                <w:i/>
                <w:iCs/>
              </w:rPr>
              <w:t>Hight)</w:t>
            </w:r>
            <w:r>
              <w:rPr>
                <w:i/>
                <w:iCs/>
              </w:rPr>
              <w:t xml:space="preserve"> / BH</w:t>
            </w:r>
          </w:p>
          <w:p w14:paraId="3ED4E2B0" w14:textId="77777777" w:rsidR="00D645F5" w:rsidRPr="007B1AF0" w:rsidRDefault="00D645F5" w:rsidP="00494DA8">
            <w:pPr>
              <w:pStyle w:val="Subtitle"/>
            </w:pPr>
          </w:p>
          <w:p w14:paraId="08094744" w14:textId="59BD2870" w:rsidR="00D645F5" w:rsidRPr="007B1AF0" w:rsidRDefault="00094DB4" w:rsidP="00494DA8">
            <w:pPr>
              <w:pStyle w:val="Subtitle"/>
            </w:pPr>
            <w:r w:rsidRPr="00094DB4">
              <w:t>The entire facade or, in certain situations, a number of rooms and floors without any separators are covered by the cavity space between the inner and outer skins of the building. Vent apertures are situated close to both the roof and the ground.</w:t>
            </w:r>
          </w:p>
        </w:tc>
        <w:tc>
          <w:tcPr>
            <w:tcW w:w="4269" w:type="dxa"/>
            <w:vAlign w:val="center"/>
          </w:tcPr>
          <w:p w14:paraId="3BA5D51B" w14:textId="77777777" w:rsidR="00094DB4" w:rsidRPr="005E61D9" w:rsidRDefault="00094DB4" w:rsidP="00A72835">
            <w:pPr>
              <w:pStyle w:val="NoSpaceNormal"/>
              <w:numPr>
                <w:ilvl w:val="0"/>
                <w:numId w:val="23"/>
              </w:numPr>
              <w:ind w:left="175" w:hanging="141"/>
            </w:pPr>
            <w:r w:rsidRPr="005E61D9">
              <w:rPr>
                <w:sz w:val="16"/>
                <w:szCs w:val="16"/>
              </w:rPr>
              <w:t>Throughout the height, there are no restrictions on vertical airflow.</w:t>
            </w:r>
          </w:p>
          <w:p w14:paraId="63ED3244" w14:textId="0EA205DE" w:rsidR="00094DB4" w:rsidRPr="005E61D9" w:rsidRDefault="00094DB4" w:rsidP="00A72835">
            <w:pPr>
              <w:pStyle w:val="NoSpaceNormal"/>
              <w:numPr>
                <w:ilvl w:val="0"/>
                <w:numId w:val="23"/>
              </w:numPr>
              <w:ind w:left="175" w:hanging="141"/>
            </w:pPr>
            <w:r w:rsidRPr="005E61D9">
              <w:rPr>
                <w:sz w:val="16"/>
                <w:szCs w:val="16"/>
              </w:rPr>
              <w:t>The building's bottom is usually where the air inlet is located.</w:t>
            </w:r>
          </w:p>
          <w:p w14:paraId="74A3F19C" w14:textId="77777777" w:rsidR="00094DB4" w:rsidRPr="005E61D9" w:rsidRDefault="00094DB4" w:rsidP="00A72835">
            <w:pPr>
              <w:pStyle w:val="NoSpaceNormal"/>
              <w:numPr>
                <w:ilvl w:val="0"/>
                <w:numId w:val="23"/>
              </w:numPr>
              <w:ind w:left="175" w:hanging="141"/>
            </w:pPr>
            <w:r w:rsidRPr="005E61D9">
              <w:rPr>
                <w:sz w:val="16"/>
                <w:szCs w:val="16"/>
              </w:rPr>
              <w:t>Because the ventilation rate is not even throughout the building, this type of DSF is not suited for natural ventilation</w:t>
            </w:r>
          </w:p>
          <w:p w14:paraId="1DAE4328" w14:textId="5FB81737" w:rsidR="00094DB4" w:rsidRPr="005E61D9" w:rsidRDefault="00094DB4" w:rsidP="00A72835">
            <w:pPr>
              <w:pStyle w:val="NoSpaceNormal"/>
              <w:numPr>
                <w:ilvl w:val="0"/>
                <w:numId w:val="23"/>
              </w:numPr>
              <w:ind w:left="175" w:hanging="141"/>
            </w:pPr>
            <w:r w:rsidRPr="005E61D9">
              <w:rPr>
                <w:sz w:val="16"/>
                <w:szCs w:val="16"/>
              </w:rPr>
              <w:t>Concerns include noise transfer between floors and fire safety.</w:t>
            </w:r>
          </w:p>
          <w:p w14:paraId="221A469E" w14:textId="4A11A867" w:rsidR="00D645F5" w:rsidRPr="005E61D9" w:rsidRDefault="00D645F5" w:rsidP="00A72835">
            <w:pPr>
              <w:pStyle w:val="NoSpaceNormal"/>
            </w:pPr>
          </w:p>
        </w:tc>
        <w:tc>
          <w:tcPr>
            <w:tcW w:w="1916" w:type="dxa"/>
            <w:vAlign w:val="center"/>
          </w:tcPr>
          <w:p w14:paraId="6513E2BB" w14:textId="77777777" w:rsidR="00D645F5" w:rsidRPr="007B1AF0" w:rsidRDefault="00D645F5" w:rsidP="00494DA8">
            <w:pPr>
              <w:pStyle w:val="Subtitle"/>
            </w:pPr>
            <w:r w:rsidRPr="007B1AF0">
              <w:rPr>
                <w:noProof/>
              </w:rPr>
              <w:drawing>
                <wp:inline distT="0" distB="0" distL="0" distR="0" wp14:anchorId="415D35B3" wp14:editId="2FE1F549">
                  <wp:extent cx="1080000" cy="1000976"/>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80000" cy="1000976"/>
                          </a:xfrm>
                          <a:prstGeom prst="rect">
                            <a:avLst/>
                          </a:prstGeom>
                        </pic:spPr>
                      </pic:pic>
                    </a:graphicData>
                  </a:graphic>
                </wp:inline>
              </w:drawing>
            </w:r>
          </w:p>
        </w:tc>
      </w:tr>
      <w:tr w:rsidR="00D645F5" w:rsidRPr="007B1AF0" w14:paraId="71456032" w14:textId="77777777" w:rsidTr="00494DA8">
        <w:tc>
          <w:tcPr>
            <w:tcW w:w="2835" w:type="dxa"/>
            <w:vAlign w:val="center"/>
          </w:tcPr>
          <w:p w14:paraId="35937013" w14:textId="22E4B599" w:rsidR="00D645F5" w:rsidRPr="00C621F0" w:rsidRDefault="00D645F5" w:rsidP="00494DA8">
            <w:pPr>
              <w:pStyle w:val="Subtitle"/>
              <w:rPr>
                <w:i/>
                <w:iCs/>
              </w:rPr>
            </w:pPr>
            <w:r w:rsidRPr="00C621F0">
              <w:rPr>
                <w:i/>
                <w:iCs/>
              </w:rPr>
              <w:t>Corridor (Story</w:t>
            </w:r>
            <w:r w:rsidR="000E30D0">
              <w:rPr>
                <w:i/>
                <w:iCs/>
              </w:rPr>
              <w:t>-</w:t>
            </w:r>
            <w:r w:rsidRPr="00C621F0">
              <w:rPr>
                <w:i/>
                <w:iCs/>
              </w:rPr>
              <w:t>Hight)</w:t>
            </w:r>
            <w:r>
              <w:rPr>
                <w:i/>
                <w:iCs/>
              </w:rPr>
              <w:t xml:space="preserve"> / SH</w:t>
            </w:r>
          </w:p>
          <w:p w14:paraId="743F4824" w14:textId="77777777" w:rsidR="00D645F5" w:rsidRPr="007B1AF0" w:rsidRDefault="00D645F5" w:rsidP="00494DA8">
            <w:pPr>
              <w:pStyle w:val="Subtitle"/>
            </w:pPr>
          </w:p>
          <w:p w14:paraId="3ABF729B" w14:textId="2FC222E1" w:rsidR="00D645F5" w:rsidRPr="007B1AF0" w:rsidRDefault="00E9499C" w:rsidP="00494DA8">
            <w:pPr>
              <w:pStyle w:val="Subtitle"/>
            </w:pPr>
            <w:r>
              <w:t>D</w:t>
            </w:r>
            <w:r w:rsidR="00094DB4" w:rsidRPr="00094DB4">
              <w:t>ivided into sections at each floor level or spanning multiple floors. For each level, air vents on the external skin should be placed close to the floor and ceiling. Three different ventilation types are possible: mechanical, natural, and hybrid.</w:t>
            </w:r>
          </w:p>
        </w:tc>
        <w:tc>
          <w:tcPr>
            <w:tcW w:w="4269" w:type="dxa"/>
            <w:vAlign w:val="center"/>
          </w:tcPr>
          <w:p w14:paraId="129D29D5" w14:textId="487B28C1" w:rsidR="00094DB4" w:rsidRPr="005E61D9" w:rsidRDefault="00094DB4" w:rsidP="00A72835">
            <w:pPr>
              <w:pStyle w:val="NoSpaceNormal"/>
              <w:numPr>
                <w:ilvl w:val="0"/>
                <w:numId w:val="23"/>
              </w:numPr>
              <w:ind w:left="175" w:hanging="141"/>
            </w:pPr>
            <w:r w:rsidRPr="005E61D9">
              <w:rPr>
                <w:sz w:val="16"/>
                <w:szCs w:val="16"/>
              </w:rPr>
              <w:t>There is only one floor of vertical airflow.</w:t>
            </w:r>
          </w:p>
          <w:p w14:paraId="5672AF5E" w14:textId="09B36F40" w:rsidR="00094DB4" w:rsidRPr="005E61D9" w:rsidRDefault="00094DB4" w:rsidP="00A72835">
            <w:pPr>
              <w:pStyle w:val="NoSpaceNormal"/>
              <w:numPr>
                <w:ilvl w:val="0"/>
                <w:numId w:val="23"/>
              </w:numPr>
              <w:ind w:left="175" w:hanging="141"/>
            </w:pPr>
            <w:r w:rsidRPr="005E61D9">
              <w:rPr>
                <w:sz w:val="16"/>
                <w:szCs w:val="16"/>
              </w:rPr>
              <w:t>There is no restriction on horizontal airflow.</w:t>
            </w:r>
          </w:p>
          <w:p w14:paraId="5CB67F2C" w14:textId="77777777" w:rsidR="005E61D9" w:rsidRPr="005E61D9" w:rsidRDefault="00094DB4" w:rsidP="00A72835">
            <w:pPr>
              <w:pStyle w:val="NoSpaceNormal"/>
              <w:numPr>
                <w:ilvl w:val="0"/>
                <w:numId w:val="23"/>
              </w:numPr>
              <w:ind w:left="175" w:hanging="141"/>
            </w:pPr>
            <w:r w:rsidRPr="005E61D9">
              <w:rPr>
                <w:sz w:val="16"/>
                <w:szCs w:val="16"/>
              </w:rPr>
              <w:t>Each floor has air vents and inlets at the bottom and top</w:t>
            </w:r>
            <w:r w:rsidR="005E61D9" w:rsidRPr="005E61D9">
              <w:rPr>
                <w:sz w:val="16"/>
                <w:szCs w:val="16"/>
              </w:rPr>
              <w:t>.</w:t>
            </w:r>
          </w:p>
          <w:p w14:paraId="0F8037EA" w14:textId="1CA9298E" w:rsidR="00094DB4" w:rsidRPr="005E61D9" w:rsidRDefault="005E61D9" w:rsidP="00A72835">
            <w:pPr>
              <w:pStyle w:val="NoSpaceNormal"/>
              <w:numPr>
                <w:ilvl w:val="0"/>
                <w:numId w:val="23"/>
              </w:numPr>
              <w:ind w:left="175" w:hanging="141"/>
            </w:pPr>
            <w:r w:rsidRPr="005E61D9">
              <w:rPr>
                <w:sz w:val="16"/>
                <w:szCs w:val="16"/>
              </w:rPr>
              <w:t>Natural ventilation is made possible by this kind of DSF, which also enhances fire safety</w:t>
            </w:r>
            <w:r w:rsidR="00094DB4" w:rsidRPr="005E61D9">
              <w:rPr>
                <w:sz w:val="16"/>
                <w:szCs w:val="16"/>
              </w:rPr>
              <w:t>.</w:t>
            </w:r>
          </w:p>
          <w:p w14:paraId="012F6F53" w14:textId="451E6D8B" w:rsidR="00D645F5" w:rsidRPr="005E61D9" w:rsidRDefault="00D645F5" w:rsidP="00A72835">
            <w:pPr>
              <w:pStyle w:val="NoSpaceNormal"/>
              <w:ind w:left="175" w:hanging="141"/>
            </w:pPr>
          </w:p>
        </w:tc>
        <w:tc>
          <w:tcPr>
            <w:tcW w:w="1916" w:type="dxa"/>
            <w:vAlign w:val="center"/>
          </w:tcPr>
          <w:p w14:paraId="13CE6D57" w14:textId="77777777" w:rsidR="00D645F5" w:rsidRPr="007B1AF0" w:rsidRDefault="00D645F5" w:rsidP="00494DA8">
            <w:pPr>
              <w:pStyle w:val="Subtitle"/>
            </w:pPr>
            <w:r w:rsidRPr="007B1AF0">
              <w:rPr>
                <w:noProof/>
              </w:rPr>
              <w:drawing>
                <wp:inline distT="0" distB="0" distL="0" distR="0" wp14:anchorId="0A8BC285" wp14:editId="2EB2295B">
                  <wp:extent cx="1080000" cy="1000976"/>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0000" cy="1000976"/>
                          </a:xfrm>
                          <a:prstGeom prst="rect">
                            <a:avLst/>
                          </a:prstGeom>
                        </pic:spPr>
                      </pic:pic>
                    </a:graphicData>
                  </a:graphic>
                </wp:inline>
              </w:drawing>
            </w:r>
          </w:p>
        </w:tc>
      </w:tr>
      <w:tr w:rsidR="00D645F5" w:rsidRPr="007B1AF0" w14:paraId="407F84D1" w14:textId="77777777" w:rsidTr="00494DA8">
        <w:tc>
          <w:tcPr>
            <w:tcW w:w="2835" w:type="dxa"/>
            <w:vAlign w:val="center"/>
          </w:tcPr>
          <w:p w14:paraId="0D884F59" w14:textId="14EDE320" w:rsidR="00D645F5" w:rsidRPr="00C621F0" w:rsidRDefault="00D645F5" w:rsidP="00494DA8">
            <w:pPr>
              <w:pStyle w:val="Subtitle"/>
              <w:rPr>
                <w:i/>
                <w:iCs/>
              </w:rPr>
            </w:pPr>
            <w:r w:rsidRPr="00C621F0">
              <w:rPr>
                <w:i/>
                <w:iCs/>
              </w:rPr>
              <w:t>Shaft</w:t>
            </w:r>
            <w:r w:rsidR="000E30D0">
              <w:rPr>
                <w:i/>
                <w:iCs/>
              </w:rPr>
              <w:t>-</w:t>
            </w:r>
            <w:r w:rsidRPr="00C621F0">
              <w:rPr>
                <w:i/>
                <w:iCs/>
              </w:rPr>
              <w:t>Box</w:t>
            </w:r>
            <w:r>
              <w:rPr>
                <w:i/>
                <w:iCs/>
              </w:rPr>
              <w:t xml:space="preserve"> / SB</w:t>
            </w:r>
          </w:p>
          <w:p w14:paraId="4158B7DD" w14:textId="77777777" w:rsidR="00D645F5" w:rsidRPr="007B1AF0" w:rsidRDefault="00D645F5" w:rsidP="00494DA8">
            <w:pPr>
              <w:pStyle w:val="Subtitle"/>
            </w:pPr>
          </w:p>
          <w:p w14:paraId="03926B69" w14:textId="06668A52" w:rsidR="00D645F5" w:rsidRPr="007B1AF0" w:rsidRDefault="00094DB4" w:rsidP="00494DA8">
            <w:pPr>
              <w:pStyle w:val="Subtitle"/>
            </w:pPr>
            <w:r w:rsidRPr="00094DB4">
              <w:t>For the stack effect, this type draws air from its own cavity into unique nearby shafts that extend over a number of stories.</w:t>
            </w:r>
          </w:p>
        </w:tc>
        <w:tc>
          <w:tcPr>
            <w:tcW w:w="4269" w:type="dxa"/>
            <w:vAlign w:val="center"/>
          </w:tcPr>
          <w:p w14:paraId="5591F8BE" w14:textId="77777777" w:rsidR="005E61D9" w:rsidRDefault="00094DB4" w:rsidP="00A72835">
            <w:pPr>
              <w:pStyle w:val="NoSpaceNormal"/>
              <w:numPr>
                <w:ilvl w:val="0"/>
                <w:numId w:val="23"/>
              </w:numPr>
              <w:ind w:left="175" w:hanging="141"/>
              <w:rPr>
                <w:sz w:val="16"/>
                <w:szCs w:val="16"/>
              </w:rPr>
            </w:pPr>
            <w:r w:rsidRPr="00A72835">
              <w:rPr>
                <w:sz w:val="16"/>
                <w:szCs w:val="16"/>
              </w:rPr>
              <w:t>Vertical and horizontal partitions on each floor and at each box unit limit airflow</w:t>
            </w:r>
            <w:r w:rsidR="005E61D9">
              <w:rPr>
                <w:sz w:val="16"/>
                <w:szCs w:val="16"/>
              </w:rPr>
              <w:t>.</w:t>
            </w:r>
          </w:p>
          <w:p w14:paraId="1645BE44" w14:textId="54617529" w:rsidR="00094DB4" w:rsidRPr="005E61D9" w:rsidRDefault="005E61D9" w:rsidP="00A72835">
            <w:pPr>
              <w:pStyle w:val="NoSpaceNormal"/>
              <w:numPr>
                <w:ilvl w:val="0"/>
                <w:numId w:val="23"/>
              </w:numPr>
              <w:ind w:left="175" w:hanging="141"/>
            </w:pPr>
            <w:r w:rsidRPr="006F03CD">
              <w:rPr>
                <w:sz w:val="16"/>
                <w:szCs w:val="16"/>
              </w:rPr>
              <w:t>It is possible to achieve improved sound insulation inside the cavity and natural ventilation</w:t>
            </w:r>
            <w:r w:rsidR="00094DB4" w:rsidRPr="005E61D9">
              <w:rPr>
                <w:sz w:val="16"/>
                <w:szCs w:val="16"/>
              </w:rPr>
              <w:t>.</w:t>
            </w:r>
          </w:p>
          <w:p w14:paraId="695AF642" w14:textId="17DBA489" w:rsidR="00D645F5" w:rsidRPr="005E61D9" w:rsidRDefault="00D645F5" w:rsidP="00A72835">
            <w:pPr>
              <w:pStyle w:val="NoSpaceNormal"/>
              <w:ind w:left="175" w:hanging="141"/>
            </w:pPr>
          </w:p>
        </w:tc>
        <w:tc>
          <w:tcPr>
            <w:tcW w:w="1916" w:type="dxa"/>
            <w:vAlign w:val="center"/>
          </w:tcPr>
          <w:p w14:paraId="61A63657" w14:textId="77777777" w:rsidR="00D645F5" w:rsidRPr="007B1AF0" w:rsidRDefault="00D645F5" w:rsidP="00494DA8">
            <w:pPr>
              <w:pStyle w:val="Subtitle"/>
            </w:pPr>
            <w:r w:rsidRPr="007B1AF0">
              <w:rPr>
                <w:noProof/>
              </w:rPr>
              <w:drawing>
                <wp:inline distT="0" distB="0" distL="0" distR="0" wp14:anchorId="03E95504" wp14:editId="296F1C79">
                  <wp:extent cx="1080000" cy="1000976"/>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80000" cy="1000976"/>
                          </a:xfrm>
                          <a:prstGeom prst="rect">
                            <a:avLst/>
                          </a:prstGeom>
                        </pic:spPr>
                      </pic:pic>
                    </a:graphicData>
                  </a:graphic>
                </wp:inline>
              </w:drawing>
            </w:r>
          </w:p>
        </w:tc>
      </w:tr>
      <w:tr w:rsidR="00D645F5" w:rsidRPr="007B1AF0" w14:paraId="2CA497B8" w14:textId="77777777" w:rsidTr="00494DA8">
        <w:tc>
          <w:tcPr>
            <w:tcW w:w="2835" w:type="dxa"/>
            <w:vAlign w:val="center"/>
          </w:tcPr>
          <w:p w14:paraId="77171E43" w14:textId="760B9075" w:rsidR="00D645F5" w:rsidRPr="00C621F0" w:rsidRDefault="00D645F5" w:rsidP="00494DA8">
            <w:pPr>
              <w:pStyle w:val="Subtitle"/>
              <w:rPr>
                <w:i/>
                <w:iCs/>
              </w:rPr>
            </w:pPr>
            <w:r w:rsidRPr="00C621F0">
              <w:rPr>
                <w:i/>
                <w:iCs/>
              </w:rPr>
              <w:t>Box</w:t>
            </w:r>
            <w:r w:rsidR="000E30D0">
              <w:rPr>
                <w:i/>
                <w:iCs/>
              </w:rPr>
              <w:t>-</w:t>
            </w:r>
            <w:r w:rsidRPr="00C621F0">
              <w:rPr>
                <w:i/>
                <w:iCs/>
              </w:rPr>
              <w:t>Window</w:t>
            </w:r>
            <w:r>
              <w:rPr>
                <w:i/>
                <w:iCs/>
              </w:rPr>
              <w:t xml:space="preserve"> / BW</w:t>
            </w:r>
          </w:p>
          <w:p w14:paraId="4CF0F676" w14:textId="77777777" w:rsidR="00D645F5" w:rsidRPr="007B1AF0" w:rsidRDefault="00D645F5" w:rsidP="00494DA8">
            <w:pPr>
              <w:pStyle w:val="Subtitle"/>
            </w:pPr>
          </w:p>
          <w:p w14:paraId="532BEC1A" w14:textId="6043CCFF" w:rsidR="00D645F5" w:rsidRPr="007B1AF0" w:rsidRDefault="00094DB4" w:rsidP="00494DA8">
            <w:pPr>
              <w:pStyle w:val="Subtitle"/>
            </w:pPr>
            <w:r w:rsidRPr="00094DB4">
              <w:t>Each box has its own air circulation and is enclosed both horizontally and vertically.</w:t>
            </w:r>
          </w:p>
        </w:tc>
        <w:tc>
          <w:tcPr>
            <w:tcW w:w="4269" w:type="dxa"/>
            <w:vAlign w:val="center"/>
          </w:tcPr>
          <w:p w14:paraId="563D0EFF" w14:textId="3FD4505F" w:rsidR="00094DB4" w:rsidRPr="005E61D9" w:rsidRDefault="00094DB4" w:rsidP="00A72835">
            <w:pPr>
              <w:pStyle w:val="NoSpaceNormal"/>
              <w:numPr>
                <w:ilvl w:val="0"/>
                <w:numId w:val="23"/>
              </w:numPr>
              <w:ind w:left="175" w:hanging="141"/>
            </w:pPr>
            <w:r w:rsidRPr="005E61D9">
              <w:rPr>
                <w:sz w:val="16"/>
                <w:szCs w:val="16"/>
              </w:rPr>
              <w:t>Combines a building-high vertical shaft with a story-high cavity.</w:t>
            </w:r>
          </w:p>
          <w:p w14:paraId="5397B678" w14:textId="77777777" w:rsidR="005E61D9" w:rsidRDefault="00094DB4" w:rsidP="00A72835">
            <w:pPr>
              <w:pStyle w:val="NoSpaceNormal"/>
              <w:numPr>
                <w:ilvl w:val="0"/>
                <w:numId w:val="23"/>
              </w:numPr>
              <w:ind w:left="175" w:hanging="141"/>
              <w:rPr>
                <w:sz w:val="16"/>
                <w:szCs w:val="16"/>
              </w:rPr>
            </w:pPr>
            <w:r w:rsidRPr="00A72835">
              <w:rPr>
                <w:sz w:val="16"/>
                <w:szCs w:val="16"/>
              </w:rPr>
              <w:t>Through the inlets on each level, air enters the cavity that is one story high and converges at the vertical shafts.</w:t>
            </w:r>
          </w:p>
          <w:p w14:paraId="7F75275F" w14:textId="7E13B781" w:rsidR="00094DB4" w:rsidRPr="005E61D9" w:rsidRDefault="005E61D9" w:rsidP="00A72835">
            <w:pPr>
              <w:pStyle w:val="NoSpaceNormal"/>
              <w:numPr>
                <w:ilvl w:val="0"/>
                <w:numId w:val="23"/>
              </w:numPr>
              <w:ind w:left="175" w:hanging="141"/>
            </w:pPr>
            <w:r w:rsidRPr="003D5691">
              <w:rPr>
                <w:sz w:val="16"/>
                <w:szCs w:val="16"/>
              </w:rPr>
              <w:t>Due to buoyancy in the shaft, natural ventilation is made feasible even with minimal outside wind</w:t>
            </w:r>
            <w:r>
              <w:rPr>
                <w:sz w:val="16"/>
                <w:szCs w:val="16"/>
              </w:rPr>
              <w:t>.</w:t>
            </w:r>
          </w:p>
          <w:p w14:paraId="3B3647D6" w14:textId="1E21F0C4" w:rsidR="00D645F5" w:rsidRPr="005E61D9" w:rsidRDefault="00D645F5" w:rsidP="00A72835">
            <w:pPr>
              <w:pStyle w:val="NoSpaceNormal"/>
              <w:ind w:left="175" w:hanging="141"/>
            </w:pPr>
          </w:p>
        </w:tc>
        <w:tc>
          <w:tcPr>
            <w:tcW w:w="1916" w:type="dxa"/>
            <w:vAlign w:val="center"/>
          </w:tcPr>
          <w:p w14:paraId="2C6EAB0B" w14:textId="77777777" w:rsidR="00D645F5" w:rsidRPr="007B1AF0" w:rsidRDefault="00D645F5" w:rsidP="00494DA8">
            <w:pPr>
              <w:pStyle w:val="Subtitle"/>
            </w:pPr>
            <w:r w:rsidRPr="007B1AF0">
              <w:rPr>
                <w:noProof/>
              </w:rPr>
              <w:drawing>
                <wp:inline distT="0" distB="0" distL="0" distR="0" wp14:anchorId="26A41344" wp14:editId="7F83F237">
                  <wp:extent cx="1080000" cy="1000976"/>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80000" cy="1000976"/>
                          </a:xfrm>
                          <a:prstGeom prst="rect">
                            <a:avLst/>
                          </a:prstGeom>
                        </pic:spPr>
                      </pic:pic>
                    </a:graphicData>
                  </a:graphic>
                </wp:inline>
              </w:drawing>
            </w:r>
          </w:p>
        </w:tc>
      </w:tr>
    </w:tbl>
    <w:p w14:paraId="1595027A" w14:textId="77777777" w:rsidR="00C76104" w:rsidRDefault="00C76104" w:rsidP="00B35160"/>
    <w:p w14:paraId="22CC0B63" w14:textId="17CFC0FC" w:rsidR="0062645A" w:rsidRDefault="0062645A" w:rsidP="006648E3">
      <w:pPr>
        <w:pStyle w:val="Caption"/>
        <w:keepNext/>
      </w:pPr>
      <w:r>
        <w:lastRenderedPageBreak/>
        <w:t xml:space="preserve">Table </w:t>
      </w:r>
      <w:fldSimple w:instr=" SEQ Table \* ARABIC ">
        <w:r w:rsidR="007C52A0">
          <w:rPr>
            <w:noProof/>
          </w:rPr>
          <w:t>6</w:t>
        </w:r>
      </w:fldSimple>
      <w:r>
        <w:t xml:space="preserve"> The results of the iteration scenarios for north </w:t>
      </w:r>
      <w:r w:rsidR="009F45F6">
        <w:t>façade.</w:t>
      </w:r>
    </w:p>
    <w:p w14:paraId="08DD8812" w14:textId="77777777" w:rsidR="0062645A" w:rsidRDefault="0062645A" w:rsidP="006648E3">
      <w:pPr>
        <w:pStyle w:val="Figures"/>
      </w:pPr>
      <w:r>
        <w:rPr>
          <w:noProof/>
        </w:rPr>
        <w:drawing>
          <wp:inline distT="0" distB="0" distL="0" distR="0" wp14:anchorId="11417FB4" wp14:editId="62C44BA3">
            <wp:extent cx="5724000" cy="393001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4000" cy="3930015"/>
                    </a:xfrm>
                    <a:prstGeom prst="rect">
                      <a:avLst/>
                    </a:prstGeom>
                  </pic:spPr>
                </pic:pic>
              </a:graphicData>
            </a:graphic>
          </wp:inline>
        </w:drawing>
      </w:r>
    </w:p>
    <w:p w14:paraId="077E9063" w14:textId="77777777" w:rsidR="0064672F" w:rsidRDefault="0064672F" w:rsidP="0064672F">
      <w:pPr>
        <w:pStyle w:val="Caption"/>
        <w:keepNext/>
      </w:pPr>
    </w:p>
    <w:p w14:paraId="268D4028" w14:textId="255F536B" w:rsidR="0064672F" w:rsidRDefault="0064672F" w:rsidP="0064672F">
      <w:pPr>
        <w:pStyle w:val="Caption"/>
        <w:keepNext/>
      </w:pPr>
      <w:r>
        <w:t xml:space="preserve">Table </w:t>
      </w:r>
      <w:fldSimple w:instr=" SEQ Table \* ARABIC ">
        <w:r w:rsidR="007C52A0">
          <w:rPr>
            <w:noProof/>
          </w:rPr>
          <w:t>7</w:t>
        </w:r>
      </w:fldSimple>
      <w:r>
        <w:t xml:space="preserve"> The results of the iteration scenarios for east </w:t>
      </w:r>
      <w:r w:rsidR="009F45F6">
        <w:t>façade.</w:t>
      </w:r>
    </w:p>
    <w:p w14:paraId="13E31274" w14:textId="77777777" w:rsidR="0064672F" w:rsidRDefault="0064672F" w:rsidP="0064672F">
      <w:pPr>
        <w:pStyle w:val="Figures"/>
      </w:pPr>
      <w:r>
        <w:rPr>
          <w:noProof/>
        </w:rPr>
        <w:drawing>
          <wp:inline distT="0" distB="0" distL="0" distR="0" wp14:anchorId="0947B067" wp14:editId="56FFC697">
            <wp:extent cx="5727700" cy="3932555"/>
            <wp:effectExtent l="0" t="0" r="63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3932555"/>
                    </a:xfrm>
                    <a:prstGeom prst="rect">
                      <a:avLst/>
                    </a:prstGeom>
                  </pic:spPr>
                </pic:pic>
              </a:graphicData>
            </a:graphic>
          </wp:inline>
        </w:drawing>
      </w:r>
    </w:p>
    <w:p w14:paraId="4674F316" w14:textId="77777777" w:rsidR="0062645A" w:rsidRDefault="0062645A" w:rsidP="006648E3">
      <w:pPr>
        <w:pStyle w:val="Figures"/>
        <w:keepNext/>
      </w:pPr>
    </w:p>
    <w:p w14:paraId="0F9E6A83" w14:textId="25F4B0D3" w:rsidR="0062645A" w:rsidRDefault="0062645A" w:rsidP="006648E3">
      <w:pPr>
        <w:pStyle w:val="Caption"/>
        <w:keepNext/>
      </w:pPr>
      <w:r>
        <w:t xml:space="preserve">Table </w:t>
      </w:r>
      <w:fldSimple w:instr=" SEQ Table \* ARABIC ">
        <w:r w:rsidR="007C52A0">
          <w:rPr>
            <w:noProof/>
          </w:rPr>
          <w:t>8</w:t>
        </w:r>
      </w:fldSimple>
      <w:r>
        <w:t xml:space="preserve"> The results of the iteration scenarios for south </w:t>
      </w:r>
      <w:r w:rsidR="009F45F6">
        <w:t>façade.</w:t>
      </w:r>
    </w:p>
    <w:p w14:paraId="4B68DD0F" w14:textId="77777777" w:rsidR="0062645A" w:rsidRDefault="0062645A" w:rsidP="006648E3">
      <w:pPr>
        <w:pStyle w:val="Figures"/>
      </w:pPr>
      <w:r>
        <w:rPr>
          <w:noProof/>
        </w:rPr>
        <w:drawing>
          <wp:inline distT="0" distB="0" distL="0" distR="0" wp14:anchorId="5D33602C" wp14:editId="16FD5F3D">
            <wp:extent cx="5727700" cy="39325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7700" cy="3932555"/>
                    </a:xfrm>
                    <a:prstGeom prst="rect">
                      <a:avLst/>
                    </a:prstGeom>
                  </pic:spPr>
                </pic:pic>
              </a:graphicData>
            </a:graphic>
          </wp:inline>
        </w:drawing>
      </w:r>
    </w:p>
    <w:p w14:paraId="10F56E81" w14:textId="77777777" w:rsidR="0062645A" w:rsidRDefault="0062645A" w:rsidP="006648E3">
      <w:pPr>
        <w:pStyle w:val="Figures"/>
        <w:keepNext/>
      </w:pPr>
    </w:p>
    <w:p w14:paraId="4E1AC727" w14:textId="77AB87BF" w:rsidR="0062645A" w:rsidRDefault="0062645A" w:rsidP="006648E3">
      <w:pPr>
        <w:pStyle w:val="Caption"/>
        <w:keepNext/>
      </w:pPr>
      <w:r>
        <w:t xml:space="preserve">Table </w:t>
      </w:r>
      <w:fldSimple w:instr=" SEQ Table \* ARABIC ">
        <w:r w:rsidR="007C52A0">
          <w:rPr>
            <w:noProof/>
          </w:rPr>
          <w:t>9</w:t>
        </w:r>
      </w:fldSimple>
      <w:r>
        <w:t xml:space="preserve"> The results of the iteration scenarios for west </w:t>
      </w:r>
      <w:r w:rsidR="009F45F6">
        <w:t>façade.</w:t>
      </w:r>
    </w:p>
    <w:p w14:paraId="74570818" w14:textId="77777777" w:rsidR="0062645A" w:rsidRDefault="0062645A" w:rsidP="006648E3">
      <w:pPr>
        <w:pStyle w:val="Figures"/>
      </w:pPr>
      <w:r>
        <w:rPr>
          <w:noProof/>
        </w:rPr>
        <w:drawing>
          <wp:inline distT="0" distB="0" distL="0" distR="0" wp14:anchorId="113B662E" wp14:editId="2ECB9CF9">
            <wp:extent cx="5727700" cy="39325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27700" cy="3932555"/>
                    </a:xfrm>
                    <a:prstGeom prst="rect">
                      <a:avLst/>
                    </a:prstGeom>
                  </pic:spPr>
                </pic:pic>
              </a:graphicData>
            </a:graphic>
          </wp:inline>
        </w:drawing>
      </w:r>
    </w:p>
    <w:p w14:paraId="49DE7442" w14:textId="77777777" w:rsidR="0062645A" w:rsidRPr="00A3136C" w:rsidRDefault="0062645A" w:rsidP="006648E3">
      <w:pPr>
        <w:pStyle w:val="Figures"/>
        <w:jc w:val="both"/>
      </w:pPr>
    </w:p>
    <w:p w14:paraId="4B0B9BCF" w14:textId="24B10079" w:rsidR="0062645A" w:rsidRDefault="0062645A" w:rsidP="006648E3">
      <w:pPr>
        <w:pStyle w:val="Figures"/>
        <w:keepNext/>
      </w:pPr>
    </w:p>
    <w:sectPr w:rsidR="0062645A" w:rsidSect="006B65A7">
      <w:headerReference w:type="default" r:id="rId15"/>
      <w:footerReference w:type="even" r:id="rId16"/>
      <w:footerReference w:type="default" r:id="rId17"/>
      <w:pgSz w:w="11900" w:h="16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48CC41" w14:textId="77777777" w:rsidR="00AA7AB9" w:rsidRDefault="00AA7AB9">
      <w:pPr>
        <w:spacing w:before="0" w:after="0" w:line="240" w:lineRule="auto"/>
      </w:pPr>
      <w:r>
        <w:separator/>
      </w:r>
    </w:p>
  </w:endnote>
  <w:endnote w:type="continuationSeparator" w:id="0">
    <w:p w14:paraId="368E9542" w14:textId="77777777" w:rsidR="00AA7AB9" w:rsidRDefault="00AA7AB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14026148"/>
      <w:docPartObj>
        <w:docPartGallery w:val="Page Numbers (Bottom of Page)"/>
        <w:docPartUnique/>
      </w:docPartObj>
    </w:sdtPr>
    <w:sdtContent>
      <w:p w14:paraId="5599AC9F" w14:textId="77777777" w:rsidR="00796B2C" w:rsidRDefault="00796B2C" w:rsidP="006648E3">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803631" w14:textId="77777777" w:rsidR="00796B2C" w:rsidRDefault="00796B2C" w:rsidP="006648E3">
    <w:pPr>
      <w:pStyle w:val="Footer"/>
    </w:pPr>
  </w:p>
  <w:p w14:paraId="68ABB4E3" w14:textId="77777777" w:rsidR="00796B2C" w:rsidRDefault="00796B2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sz w:val="16"/>
        <w:szCs w:val="13"/>
      </w:rPr>
      <w:id w:val="-1729989136"/>
      <w:docPartObj>
        <w:docPartGallery w:val="Page Numbers (Bottom of Page)"/>
        <w:docPartUnique/>
      </w:docPartObj>
    </w:sdtPr>
    <w:sdtContent>
      <w:p w14:paraId="3430FDAC" w14:textId="2852EF3B" w:rsidR="00796B2C" w:rsidRPr="002E12A4" w:rsidRDefault="00796B2C" w:rsidP="006648E3">
        <w:pPr>
          <w:pStyle w:val="Footer"/>
          <w:jc w:val="center"/>
          <w:rPr>
            <w:sz w:val="16"/>
            <w:szCs w:val="13"/>
          </w:rPr>
        </w:pPr>
        <w:r w:rsidRPr="005222AA">
          <w:rPr>
            <w:rStyle w:val="PageNumber"/>
            <w:sz w:val="16"/>
            <w:szCs w:val="13"/>
          </w:rPr>
          <w:fldChar w:fldCharType="begin"/>
        </w:r>
        <w:r w:rsidRPr="005222AA">
          <w:rPr>
            <w:rStyle w:val="PageNumber"/>
            <w:sz w:val="16"/>
            <w:szCs w:val="13"/>
          </w:rPr>
          <w:instrText xml:space="preserve"> PAGE </w:instrText>
        </w:r>
        <w:r w:rsidRPr="005222AA">
          <w:rPr>
            <w:rStyle w:val="PageNumber"/>
            <w:sz w:val="16"/>
            <w:szCs w:val="13"/>
          </w:rPr>
          <w:fldChar w:fldCharType="separate"/>
        </w:r>
        <w:r>
          <w:rPr>
            <w:rStyle w:val="PageNumber"/>
            <w:noProof/>
            <w:sz w:val="16"/>
            <w:szCs w:val="13"/>
          </w:rPr>
          <w:t>11</w:t>
        </w:r>
        <w:r w:rsidRPr="005222AA">
          <w:rPr>
            <w:rStyle w:val="PageNumber"/>
            <w:sz w:val="16"/>
            <w:szCs w:val="13"/>
          </w:rPr>
          <w:fldChar w:fldCharType="end"/>
        </w:r>
      </w:p>
    </w:sdtContent>
  </w:sdt>
  <w:p w14:paraId="5680916A" w14:textId="77777777" w:rsidR="00796B2C" w:rsidRDefault="00796B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74B60D" w14:textId="77777777" w:rsidR="00AA7AB9" w:rsidRDefault="00AA7AB9">
      <w:pPr>
        <w:spacing w:before="0" w:after="0" w:line="240" w:lineRule="auto"/>
      </w:pPr>
      <w:r>
        <w:separator/>
      </w:r>
    </w:p>
  </w:footnote>
  <w:footnote w:type="continuationSeparator" w:id="0">
    <w:p w14:paraId="681ADF60" w14:textId="77777777" w:rsidR="00AA7AB9" w:rsidRDefault="00AA7AB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EEA8D" w14:textId="77777777" w:rsidR="00796B2C" w:rsidRDefault="00796B2C" w:rsidP="0025627E">
    <w:pPr>
      <w:pStyle w:val="Header"/>
      <w:jc w:val="right"/>
      <w:rPr>
        <w:rFonts w:ascii="TimesNewRomanPSMT" w:eastAsia="Times New Roman" w:hAnsi="TimesNewRomanPSMT" w:cs="Times New Roman"/>
        <w:i/>
        <w:iCs/>
        <w:color w:val="767171" w:themeColor="background2" w:themeShade="80"/>
        <w:sz w:val="16"/>
        <w:szCs w:val="16"/>
      </w:rPr>
    </w:pPr>
    <w:r w:rsidRPr="0025627E">
      <w:rPr>
        <w:rFonts w:ascii="TimesNewRomanPSMT" w:eastAsia="Times New Roman" w:hAnsi="TimesNewRomanPSMT" w:cs="Times New Roman"/>
        <w:i/>
        <w:iCs/>
        <w:color w:val="767171" w:themeColor="background2" w:themeShade="80"/>
        <w:sz w:val="16"/>
        <w:szCs w:val="16"/>
      </w:rPr>
      <w:t>The Role of Double Skin Facade Configurations</w:t>
    </w:r>
  </w:p>
  <w:p w14:paraId="79BE84DE" w14:textId="34371AE1" w:rsidR="00796B2C" w:rsidRPr="0025627E" w:rsidRDefault="00796B2C" w:rsidP="0025627E">
    <w:pPr>
      <w:pStyle w:val="Header"/>
      <w:jc w:val="right"/>
      <w:rPr>
        <w:rFonts w:ascii="TimesNewRomanPSMT" w:eastAsia="Times New Roman" w:hAnsi="TimesNewRomanPSMT" w:cs="Times New Roman"/>
        <w:i/>
        <w:iCs/>
        <w:color w:val="767171" w:themeColor="background2" w:themeShade="80"/>
        <w:sz w:val="16"/>
        <w:szCs w:val="16"/>
      </w:rPr>
    </w:pPr>
    <w:r w:rsidRPr="0025627E">
      <w:rPr>
        <w:rFonts w:ascii="TimesNewRomanPSMT" w:eastAsia="Times New Roman" w:hAnsi="TimesNewRomanPSMT" w:cs="Times New Roman"/>
        <w:i/>
        <w:iCs/>
        <w:color w:val="767171" w:themeColor="background2" w:themeShade="80"/>
        <w:sz w:val="16"/>
        <w:szCs w:val="16"/>
      </w:rPr>
      <w:t>on Optimizing Building Energy Performance in Erbil City</w:t>
    </w:r>
  </w:p>
  <w:p w14:paraId="64AA7688" w14:textId="4BFB10C0" w:rsidR="00796B2C" w:rsidRPr="0025627E" w:rsidRDefault="00796B2C" w:rsidP="0025627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F654F"/>
    <w:multiLevelType w:val="multilevel"/>
    <w:tmpl w:val="18528AF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05C45500"/>
    <w:multiLevelType w:val="hybridMultilevel"/>
    <w:tmpl w:val="447EEB68"/>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 w15:restartNumberingAfterBreak="0">
    <w:nsid w:val="1D3663F4"/>
    <w:multiLevelType w:val="hybridMultilevel"/>
    <w:tmpl w:val="83F84514"/>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 w15:restartNumberingAfterBreak="0">
    <w:nsid w:val="2D2E087C"/>
    <w:multiLevelType w:val="hybridMultilevel"/>
    <w:tmpl w:val="51A8001A"/>
    <w:lvl w:ilvl="0" w:tplc="666CBF50">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4" w15:restartNumberingAfterBreak="0">
    <w:nsid w:val="2E023AA9"/>
    <w:multiLevelType w:val="multilevel"/>
    <w:tmpl w:val="D14E3510"/>
    <w:styleLink w:val="CurrentList2"/>
    <w:lvl w:ilvl="0">
      <w:start w:val="1"/>
      <w:numFmt w:val="decimal"/>
      <w:lvlText w:val="%1."/>
      <w:lvlJc w:val="left"/>
      <w:pPr>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F7E2944"/>
    <w:multiLevelType w:val="hybridMultilevel"/>
    <w:tmpl w:val="9410B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4B7716"/>
    <w:multiLevelType w:val="hybridMultilevel"/>
    <w:tmpl w:val="AF84D4C8"/>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7" w15:restartNumberingAfterBreak="0">
    <w:nsid w:val="39413536"/>
    <w:multiLevelType w:val="multilevel"/>
    <w:tmpl w:val="E7069592"/>
    <w:styleLink w:val="CurrentList3"/>
    <w:lvl w:ilvl="0">
      <w:start w:val="1"/>
      <w:numFmt w:val="decimal"/>
      <w:lvlText w:val="%1."/>
      <w:lvlJc w:val="left"/>
      <w:pPr>
        <w:ind w:left="57" w:hanging="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B310FC9"/>
    <w:multiLevelType w:val="hybridMultilevel"/>
    <w:tmpl w:val="1E7278A6"/>
    <w:lvl w:ilvl="0" w:tplc="0EC63BBE">
      <w:start w:val="1"/>
      <w:numFmt w:val="bullet"/>
      <w:lvlText w:val=""/>
      <w:lvlJc w:val="left"/>
      <w:pPr>
        <w:ind w:left="720" w:hanging="360"/>
      </w:pPr>
      <w:rPr>
        <w:rFonts w:ascii="Symbol" w:hAnsi="Symbol" w:hint="default"/>
        <w:sz w:val="16"/>
        <w:szCs w:val="1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25747E"/>
    <w:multiLevelType w:val="hybridMultilevel"/>
    <w:tmpl w:val="975296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4D1CA4"/>
    <w:multiLevelType w:val="hybridMultilevel"/>
    <w:tmpl w:val="4AF86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B3435B"/>
    <w:multiLevelType w:val="hybridMultilevel"/>
    <w:tmpl w:val="7E40D894"/>
    <w:lvl w:ilvl="0" w:tplc="666CBF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5609D1"/>
    <w:multiLevelType w:val="multilevel"/>
    <w:tmpl w:val="DA72D9C2"/>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7B537EF"/>
    <w:multiLevelType w:val="hybridMultilevel"/>
    <w:tmpl w:val="3BA81A70"/>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4" w15:restartNumberingAfterBreak="0">
    <w:nsid w:val="4EC76A7F"/>
    <w:multiLevelType w:val="hybridMultilevel"/>
    <w:tmpl w:val="99C82786"/>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15" w15:restartNumberingAfterBreak="0">
    <w:nsid w:val="59BC5D28"/>
    <w:multiLevelType w:val="hybridMultilevel"/>
    <w:tmpl w:val="2BD63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3101B5"/>
    <w:multiLevelType w:val="hybridMultilevel"/>
    <w:tmpl w:val="6436017C"/>
    <w:lvl w:ilvl="0" w:tplc="666CBF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685DB0"/>
    <w:multiLevelType w:val="hybridMultilevel"/>
    <w:tmpl w:val="DEB2DEDA"/>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8" w15:restartNumberingAfterBreak="0">
    <w:nsid w:val="665067FA"/>
    <w:multiLevelType w:val="hybridMultilevel"/>
    <w:tmpl w:val="49C2EE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CE67E0"/>
    <w:multiLevelType w:val="hybridMultilevel"/>
    <w:tmpl w:val="A0929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C770D2"/>
    <w:multiLevelType w:val="hybridMultilevel"/>
    <w:tmpl w:val="CE460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346D57"/>
    <w:multiLevelType w:val="hybridMultilevel"/>
    <w:tmpl w:val="E88CD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256DB8"/>
    <w:multiLevelType w:val="hybridMultilevel"/>
    <w:tmpl w:val="578C30A6"/>
    <w:lvl w:ilvl="0" w:tplc="051E87FC">
      <w:start w:val="1"/>
      <w:numFmt w:val="decimal"/>
      <w:lvlText w:val="%1."/>
      <w:lvlJc w:val="left"/>
      <w:pPr>
        <w:ind w:left="57"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2"/>
  </w:num>
  <w:num w:numId="3">
    <w:abstractNumId w:val="4"/>
  </w:num>
  <w:num w:numId="4">
    <w:abstractNumId w:val="7"/>
  </w:num>
  <w:num w:numId="5">
    <w:abstractNumId w:val="0"/>
  </w:num>
  <w:num w:numId="6">
    <w:abstractNumId w:val="11"/>
  </w:num>
  <w:num w:numId="7">
    <w:abstractNumId w:val="16"/>
  </w:num>
  <w:num w:numId="8">
    <w:abstractNumId w:val="3"/>
  </w:num>
  <w:num w:numId="9">
    <w:abstractNumId w:val="6"/>
  </w:num>
  <w:num w:numId="10">
    <w:abstractNumId w:val="2"/>
  </w:num>
  <w:num w:numId="11">
    <w:abstractNumId w:val="1"/>
  </w:num>
  <w:num w:numId="12">
    <w:abstractNumId w:val="15"/>
  </w:num>
  <w:num w:numId="13">
    <w:abstractNumId w:val="20"/>
  </w:num>
  <w:num w:numId="14">
    <w:abstractNumId w:val="17"/>
  </w:num>
  <w:num w:numId="15">
    <w:abstractNumId w:val="13"/>
  </w:num>
  <w:num w:numId="16">
    <w:abstractNumId w:val="14"/>
  </w:num>
  <w:num w:numId="17">
    <w:abstractNumId w:val="19"/>
  </w:num>
  <w:num w:numId="18">
    <w:abstractNumId w:val="9"/>
  </w:num>
  <w:num w:numId="19">
    <w:abstractNumId w:val="10"/>
  </w:num>
  <w:num w:numId="20">
    <w:abstractNumId w:val="21"/>
  </w:num>
  <w:num w:numId="21">
    <w:abstractNumId w:val="5"/>
  </w:num>
  <w:num w:numId="22">
    <w:abstractNumId w:val="18"/>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A2NjAxMTQwNjA3MjJX0lEKTi0uzszPAykwqgUAZFYxWSw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5tpteztz5ptfuefx58v0wtksvfp0dtfwzst&quot;&gt;Mohammed Siyamand Library&lt;record-ids&gt;&lt;item&gt;20&lt;/item&gt;&lt;item&gt;32&lt;/item&gt;&lt;item&gt;49&lt;/item&gt;&lt;item&gt;66&lt;/item&gt;&lt;item&gt;79&lt;/item&gt;&lt;item&gt;83&lt;/item&gt;&lt;item&gt;84&lt;/item&gt;&lt;item&gt;86&lt;/item&gt;&lt;item&gt;87&lt;/item&gt;&lt;item&gt;91&lt;/item&gt;&lt;item&gt;93&lt;/item&gt;&lt;item&gt;99&lt;/item&gt;&lt;item&gt;100&lt;/item&gt;&lt;item&gt;103&lt;/item&gt;&lt;item&gt;106&lt;/item&gt;&lt;item&gt;107&lt;/item&gt;&lt;item&gt;108&lt;/item&gt;&lt;item&gt;109&lt;/item&gt;&lt;item&gt;110&lt;/item&gt;&lt;item&gt;113&lt;/item&gt;&lt;item&gt;114&lt;/item&gt;&lt;item&gt;115&lt;/item&gt;&lt;item&gt;127&lt;/item&gt;&lt;item&gt;129&lt;/item&gt;&lt;item&gt;130&lt;/item&gt;&lt;item&gt;138&lt;/item&gt;&lt;item&gt;142&lt;/item&gt;&lt;item&gt;152&lt;/item&gt;&lt;item&gt;155&lt;/item&gt;&lt;item&gt;157&lt;/item&gt;&lt;item&gt;158&lt;/item&gt;&lt;item&gt;159&lt;/item&gt;&lt;item&gt;161&lt;/item&gt;&lt;item&gt;162&lt;/item&gt;&lt;item&gt;164&lt;/item&gt;&lt;item&gt;165&lt;/item&gt;&lt;/record-ids&gt;&lt;/item&gt;&lt;/Libraries&gt;"/>
  </w:docVars>
  <w:rsids>
    <w:rsidRoot w:val="0062645A"/>
    <w:rsid w:val="00007181"/>
    <w:rsid w:val="000266C7"/>
    <w:rsid w:val="00032FD9"/>
    <w:rsid w:val="0003728C"/>
    <w:rsid w:val="00040107"/>
    <w:rsid w:val="00063A89"/>
    <w:rsid w:val="0007131B"/>
    <w:rsid w:val="000775B0"/>
    <w:rsid w:val="00083C6E"/>
    <w:rsid w:val="000846DE"/>
    <w:rsid w:val="00094DB4"/>
    <w:rsid w:val="00095618"/>
    <w:rsid w:val="0009679F"/>
    <w:rsid w:val="00097C8E"/>
    <w:rsid w:val="000B4706"/>
    <w:rsid w:val="000C40DD"/>
    <w:rsid w:val="000E30D0"/>
    <w:rsid w:val="000E66AB"/>
    <w:rsid w:val="000F548E"/>
    <w:rsid w:val="00101B7C"/>
    <w:rsid w:val="00141F81"/>
    <w:rsid w:val="00141FD1"/>
    <w:rsid w:val="00147384"/>
    <w:rsid w:val="001526D4"/>
    <w:rsid w:val="00166B71"/>
    <w:rsid w:val="001745E9"/>
    <w:rsid w:val="0019012A"/>
    <w:rsid w:val="001A44F5"/>
    <w:rsid w:val="001A7288"/>
    <w:rsid w:val="001C5480"/>
    <w:rsid w:val="001C614D"/>
    <w:rsid w:val="001D12E1"/>
    <w:rsid w:val="001E1FD7"/>
    <w:rsid w:val="00210FD1"/>
    <w:rsid w:val="0021493A"/>
    <w:rsid w:val="00214E65"/>
    <w:rsid w:val="00227C62"/>
    <w:rsid w:val="002302C0"/>
    <w:rsid w:val="0024134D"/>
    <w:rsid w:val="002558E4"/>
    <w:rsid w:val="0025627E"/>
    <w:rsid w:val="002741A2"/>
    <w:rsid w:val="00287FE0"/>
    <w:rsid w:val="00297F84"/>
    <w:rsid w:val="002A5593"/>
    <w:rsid w:val="002A7F3C"/>
    <w:rsid w:val="002C220D"/>
    <w:rsid w:val="002D657C"/>
    <w:rsid w:val="002E507D"/>
    <w:rsid w:val="002E69D4"/>
    <w:rsid w:val="002E6A58"/>
    <w:rsid w:val="002E7DCA"/>
    <w:rsid w:val="002F2004"/>
    <w:rsid w:val="002F5081"/>
    <w:rsid w:val="00306A60"/>
    <w:rsid w:val="00325BCA"/>
    <w:rsid w:val="00325D9D"/>
    <w:rsid w:val="00330938"/>
    <w:rsid w:val="0033109E"/>
    <w:rsid w:val="0033187C"/>
    <w:rsid w:val="00362A44"/>
    <w:rsid w:val="00382F9E"/>
    <w:rsid w:val="003B1EE7"/>
    <w:rsid w:val="003C468F"/>
    <w:rsid w:val="003C49CE"/>
    <w:rsid w:val="003C5513"/>
    <w:rsid w:val="003D19CE"/>
    <w:rsid w:val="003D5BE4"/>
    <w:rsid w:val="003E1907"/>
    <w:rsid w:val="003F5B27"/>
    <w:rsid w:val="004003F2"/>
    <w:rsid w:val="0040045B"/>
    <w:rsid w:val="00412265"/>
    <w:rsid w:val="00412F99"/>
    <w:rsid w:val="00412FF9"/>
    <w:rsid w:val="00420DFC"/>
    <w:rsid w:val="00425D9B"/>
    <w:rsid w:val="00436C10"/>
    <w:rsid w:val="00440445"/>
    <w:rsid w:val="004474C0"/>
    <w:rsid w:val="0045689C"/>
    <w:rsid w:val="004626D0"/>
    <w:rsid w:val="00463737"/>
    <w:rsid w:val="00465EB7"/>
    <w:rsid w:val="0049338D"/>
    <w:rsid w:val="00494DA8"/>
    <w:rsid w:val="004A45D3"/>
    <w:rsid w:val="004B1B67"/>
    <w:rsid w:val="004B4696"/>
    <w:rsid w:val="004E1998"/>
    <w:rsid w:val="005045CA"/>
    <w:rsid w:val="005069BE"/>
    <w:rsid w:val="00512504"/>
    <w:rsid w:val="00517AEE"/>
    <w:rsid w:val="00522F8A"/>
    <w:rsid w:val="00534DC7"/>
    <w:rsid w:val="00544496"/>
    <w:rsid w:val="00546D27"/>
    <w:rsid w:val="00550BC7"/>
    <w:rsid w:val="00554921"/>
    <w:rsid w:val="00554E29"/>
    <w:rsid w:val="005624D3"/>
    <w:rsid w:val="00573FF6"/>
    <w:rsid w:val="00582A8E"/>
    <w:rsid w:val="00586956"/>
    <w:rsid w:val="005A29FC"/>
    <w:rsid w:val="005A53AC"/>
    <w:rsid w:val="005A5B2F"/>
    <w:rsid w:val="005A5E08"/>
    <w:rsid w:val="005B0502"/>
    <w:rsid w:val="005D39DA"/>
    <w:rsid w:val="005E48D9"/>
    <w:rsid w:val="005E5A92"/>
    <w:rsid w:val="005E61D9"/>
    <w:rsid w:val="005F0E5C"/>
    <w:rsid w:val="005F3899"/>
    <w:rsid w:val="0061497F"/>
    <w:rsid w:val="00617DA6"/>
    <w:rsid w:val="0062645A"/>
    <w:rsid w:val="00632C3D"/>
    <w:rsid w:val="00637D75"/>
    <w:rsid w:val="00642B57"/>
    <w:rsid w:val="0064672F"/>
    <w:rsid w:val="00660664"/>
    <w:rsid w:val="006648E3"/>
    <w:rsid w:val="006730BD"/>
    <w:rsid w:val="006827AE"/>
    <w:rsid w:val="00687992"/>
    <w:rsid w:val="0069525F"/>
    <w:rsid w:val="006A3C93"/>
    <w:rsid w:val="006B65A7"/>
    <w:rsid w:val="006D6C2B"/>
    <w:rsid w:val="006E1819"/>
    <w:rsid w:val="006E3749"/>
    <w:rsid w:val="006E47DE"/>
    <w:rsid w:val="006F0313"/>
    <w:rsid w:val="006F5F38"/>
    <w:rsid w:val="00707C47"/>
    <w:rsid w:val="00715964"/>
    <w:rsid w:val="00716DBA"/>
    <w:rsid w:val="00721633"/>
    <w:rsid w:val="0072532B"/>
    <w:rsid w:val="00733A59"/>
    <w:rsid w:val="00733B1E"/>
    <w:rsid w:val="00733C61"/>
    <w:rsid w:val="00741295"/>
    <w:rsid w:val="00742169"/>
    <w:rsid w:val="0074745A"/>
    <w:rsid w:val="007531A8"/>
    <w:rsid w:val="007615F1"/>
    <w:rsid w:val="00764349"/>
    <w:rsid w:val="007732F8"/>
    <w:rsid w:val="00780391"/>
    <w:rsid w:val="0078357B"/>
    <w:rsid w:val="00783916"/>
    <w:rsid w:val="00785FAB"/>
    <w:rsid w:val="00793D03"/>
    <w:rsid w:val="00796B2C"/>
    <w:rsid w:val="007A04A6"/>
    <w:rsid w:val="007B4974"/>
    <w:rsid w:val="007C52A0"/>
    <w:rsid w:val="007E7306"/>
    <w:rsid w:val="007F55D3"/>
    <w:rsid w:val="00824C5D"/>
    <w:rsid w:val="008315E7"/>
    <w:rsid w:val="00846F9D"/>
    <w:rsid w:val="008478F1"/>
    <w:rsid w:val="0085583B"/>
    <w:rsid w:val="00857D51"/>
    <w:rsid w:val="0087578E"/>
    <w:rsid w:val="00883084"/>
    <w:rsid w:val="00885E6F"/>
    <w:rsid w:val="008A2306"/>
    <w:rsid w:val="008A40D4"/>
    <w:rsid w:val="008B145D"/>
    <w:rsid w:val="008E370C"/>
    <w:rsid w:val="008E669B"/>
    <w:rsid w:val="008E7801"/>
    <w:rsid w:val="008F3167"/>
    <w:rsid w:val="008F78A2"/>
    <w:rsid w:val="00924102"/>
    <w:rsid w:val="009254D4"/>
    <w:rsid w:val="00926668"/>
    <w:rsid w:val="00941C48"/>
    <w:rsid w:val="00954D77"/>
    <w:rsid w:val="00965319"/>
    <w:rsid w:val="009736BD"/>
    <w:rsid w:val="00974D70"/>
    <w:rsid w:val="00980AE9"/>
    <w:rsid w:val="009834A5"/>
    <w:rsid w:val="009866EE"/>
    <w:rsid w:val="00987733"/>
    <w:rsid w:val="009877C1"/>
    <w:rsid w:val="00996937"/>
    <w:rsid w:val="009A243D"/>
    <w:rsid w:val="009B1FF5"/>
    <w:rsid w:val="009B6128"/>
    <w:rsid w:val="009E3477"/>
    <w:rsid w:val="009E7C8D"/>
    <w:rsid w:val="009F45F6"/>
    <w:rsid w:val="009F5450"/>
    <w:rsid w:val="009F79DB"/>
    <w:rsid w:val="00A117ED"/>
    <w:rsid w:val="00A14EB3"/>
    <w:rsid w:val="00A23572"/>
    <w:rsid w:val="00A34D76"/>
    <w:rsid w:val="00A34DA6"/>
    <w:rsid w:val="00A55D4B"/>
    <w:rsid w:val="00A626BC"/>
    <w:rsid w:val="00A662AF"/>
    <w:rsid w:val="00A72835"/>
    <w:rsid w:val="00A735D4"/>
    <w:rsid w:val="00A81A75"/>
    <w:rsid w:val="00A8300C"/>
    <w:rsid w:val="00A93627"/>
    <w:rsid w:val="00A95729"/>
    <w:rsid w:val="00AA3CED"/>
    <w:rsid w:val="00AA6FCF"/>
    <w:rsid w:val="00AA7AB9"/>
    <w:rsid w:val="00AC26C9"/>
    <w:rsid w:val="00AC3AF1"/>
    <w:rsid w:val="00AC5BE0"/>
    <w:rsid w:val="00AD76C5"/>
    <w:rsid w:val="00AE56BD"/>
    <w:rsid w:val="00AF062B"/>
    <w:rsid w:val="00B001EA"/>
    <w:rsid w:val="00B14435"/>
    <w:rsid w:val="00B20CFD"/>
    <w:rsid w:val="00B244F0"/>
    <w:rsid w:val="00B27EFB"/>
    <w:rsid w:val="00B35160"/>
    <w:rsid w:val="00B634FA"/>
    <w:rsid w:val="00B65304"/>
    <w:rsid w:val="00B84862"/>
    <w:rsid w:val="00B9197C"/>
    <w:rsid w:val="00B94B88"/>
    <w:rsid w:val="00B95F1E"/>
    <w:rsid w:val="00BA0A12"/>
    <w:rsid w:val="00BA6421"/>
    <w:rsid w:val="00BA6AAD"/>
    <w:rsid w:val="00BC2942"/>
    <w:rsid w:val="00BC4072"/>
    <w:rsid w:val="00BD1559"/>
    <w:rsid w:val="00BE2469"/>
    <w:rsid w:val="00BE559F"/>
    <w:rsid w:val="00BF0EFC"/>
    <w:rsid w:val="00C124FD"/>
    <w:rsid w:val="00C15FBE"/>
    <w:rsid w:val="00C320C9"/>
    <w:rsid w:val="00C43EB5"/>
    <w:rsid w:val="00C6243F"/>
    <w:rsid w:val="00C76104"/>
    <w:rsid w:val="00C818D6"/>
    <w:rsid w:val="00C876F4"/>
    <w:rsid w:val="00CB04A5"/>
    <w:rsid w:val="00CB41CF"/>
    <w:rsid w:val="00CB4843"/>
    <w:rsid w:val="00CC5355"/>
    <w:rsid w:val="00CE71C1"/>
    <w:rsid w:val="00D10126"/>
    <w:rsid w:val="00D20C26"/>
    <w:rsid w:val="00D53A28"/>
    <w:rsid w:val="00D57A26"/>
    <w:rsid w:val="00D645F5"/>
    <w:rsid w:val="00D704E9"/>
    <w:rsid w:val="00D7703B"/>
    <w:rsid w:val="00D80E65"/>
    <w:rsid w:val="00D818F8"/>
    <w:rsid w:val="00D8380F"/>
    <w:rsid w:val="00DD5342"/>
    <w:rsid w:val="00DE511A"/>
    <w:rsid w:val="00DF1141"/>
    <w:rsid w:val="00E00F06"/>
    <w:rsid w:val="00E12004"/>
    <w:rsid w:val="00E128D1"/>
    <w:rsid w:val="00E17DE3"/>
    <w:rsid w:val="00E3273C"/>
    <w:rsid w:val="00E334AF"/>
    <w:rsid w:val="00E33CCF"/>
    <w:rsid w:val="00E47991"/>
    <w:rsid w:val="00E55C52"/>
    <w:rsid w:val="00E61907"/>
    <w:rsid w:val="00E61C3B"/>
    <w:rsid w:val="00E63513"/>
    <w:rsid w:val="00E65B7C"/>
    <w:rsid w:val="00E93071"/>
    <w:rsid w:val="00E9499C"/>
    <w:rsid w:val="00EA40CA"/>
    <w:rsid w:val="00EB3ECC"/>
    <w:rsid w:val="00ED0909"/>
    <w:rsid w:val="00ED4EDB"/>
    <w:rsid w:val="00EE3698"/>
    <w:rsid w:val="00EF3C95"/>
    <w:rsid w:val="00F036BC"/>
    <w:rsid w:val="00F06776"/>
    <w:rsid w:val="00F25465"/>
    <w:rsid w:val="00F27C5C"/>
    <w:rsid w:val="00F33018"/>
    <w:rsid w:val="00F362AC"/>
    <w:rsid w:val="00F64465"/>
    <w:rsid w:val="00F72363"/>
    <w:rsid w:val="00F86E83"/>
    <w:rsid w:val="00F94ED6"/>
    <w:rsid w:val="00FA402B"/>
    <w:rsid w:val="00FB6D20"/>
    <w:rsid w:val="00FE290C"/>
    <w:rsid w:val="00FF02C8"/>
    <w:rsid w:val="00FF1C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FAC4F"/>
  <w15:chartTrackingRefBased/>
  <w15:docId w15:val="{2B01FBE0-48C7-6C4A-B10C-88ACAC7FC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45A"/>
    <w:pPr>
      <w:spacing w:before="120" w:after="240" w:line="288" w:lineRule="auto"/>
      <w:ind w:firstLine="340"/>
      <w:jc w:val="lowKashida"/>
    </w:pPr>
    <w:rPr>
      <w:rFonts w:ascii="Times New Roman" w:hAnsi="Times New Roman"/>
    </w:rPr>
  </w:style>
  <w:style w:type="paragraph" w:styleId="Heading1">
    <w:name w:val="heading 1"/>
    <w:basedOn w:val="Normal"/>
    <w:next w:val="Normal"/>
    <w:link w:val="Heading1Char"/>
    <w:uiPriority w:val="9"/>
    <w:qFormat/>
    <w:rsid w:val="0062645A"/>
    <w:pPr>
      <w:numPr>
        <w:numId w:val="5"/>
      </w:numPr>
      <w:ind w:left="431" w:hanging="431"/>
      <w:outlineLvl w:val="0"/>
    </w:pPr>
    <w:rPr>
      <w:b/>
      <w:bCs/>
    </w:rPr>
  </w:style>
  <w:style w:type="paragraph" w:styleId="Heading2">
    <w:name w:val="heading 2"/>
    <w:basedOn w:val="Normal"/>
    <w:next w:val="Normal"/>
    <w:link w:val="Heading2Char"/>
    <w:uiPriority w:val="9"/>
    <w:unhideWhenUsed/>
    <w:qFormat/>
    <w:rsid w:val="0062645A"/>
    <w:pPr>
      <w:numPr>
        <w:ilvl w:val="1"/>
        <w:numId w:val="5"/>
      </w:numPr>
      <w:outlineLvl w:val="1"/>
    </w:pPr>
    <w:rPr>
      <w:i/>
      <w:iCs/>
    </w:rPr>
  </w:style>
  <w:style w:type="paragraph" w:styleId="Heading3">
    <w:name w:val="heading 3"/>
    <w:basedOn w:val="ReviewTitle"/>
    <w:next w:val="Normal"/>
    <w:link w:val="Heading3Char"/>
    <w:uiPriority w:val="9"/>
    <w:unhideWhenUsed/>
    <w:qFormat/>
    <w:rsid w:val="0062645A"/>
    <w:pPr>
      <w:outlineLvl w:val="2"/>
    </w:pPr>
    <w:rPr>
      <w:b/>
      <w:bCs/>
      <w:sz w:val="24"/>
      <w:szCs w:val="24"/>
    </w:rPr>
  </w:style>
  <w:style w:type="paragraph" w:styleId="Heading4">
    <w:name w:val="heading 4"/>
    <w:basedOn w:val="Normal"/>
    <w:next w:val="Normal"/>
    <w:link w:val="Heading4Char"/>
    <w:uiPriority w:val="9"/>
    <w:semiHidden/>
    <w:unhideWhenUsed/>
    <w:qFormat/>
    <w:rsid w:val="0062645A"/>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2645A"/>
    <w:pPr>
      <w:keepNext/>
      <w:keepLines/>
      <w:numPr>
        <w:ilvl w:val="4"/>
        <w:numId w:val="5"/>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2645A"/>
    <w:pPr>
      <w:keepNext/>
      <w:keepLines/>
      <w:numPr>
        <w:ilvl w:val="5"/>
        <w:numId w:val="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2645A"/>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2645A"/>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2645A"/>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aliases w:val="My Table 2021"/>
    <w:basedOn w:val="TableNormal"/>
    <w:uiPriority w:val="42"/>
    <w:rsid w:val="0062645A"/>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aliases w:val="Header 2,Tables"/>
    <w:basedOn w:val="NoSpaceNormal"/>
    <w:next w:val="Normal"/>
    <w:link w:val="SubtitleChar"/>
    <w:uiPriority w:val="11"/>
    <w:qFormat/>
    <w:rsid w:val="0062645A"/>
    <w:rPr>
      <w:sz w:val="16"/>
      <w:szCs w:val="16"/>
    </w:rPr>
  </w:style>
  <w:style w:type="character" w:customStyle="1" w:styleId="SubtitleChar">
    <w:name w:val="Subtitle Char"/>
    <w:aliases w:val="Header 2 Char,Tables Char"/>
    <w:basedOn w:val="DefaultParagraphFont"/>
    <w:link w:val="Subtitle"/>
    <w:uiPriority w:val="11"/>
    <w:rsid w:val="0062645A"/>
    <w:rPr>
      <w:rFonts w:ascii="TimesNewRomanPSMT" w:eastAsia="Times New Roman" w:hAnsi="TimesNewRomanPSMT" w:cs="Times New Roman"/>
      <w:sz w:val="16"/>
      <w:szCs w:val="16"/>
    </w:rPr>
  </w:style>
  <w:style w:type="paragraph" w:styleId="Title">
    <w:name w:val="Title"/>
    <w:basedOn w:val="Normal"/>
    <w:next w:val="Normal"/>
    <w:link w:val="TitleChar"/>
    <w:uiPriority w:val="10"/>
    <w:qFormat/>
    <w:rsid w:val="0062645A"/>
    <w:pPr>
      <w:contextualSpacing/>
    </w:pPr>
    <w:rPr>
      <w:rFonts w:eastAsiaTheme="majorEastAsia" w:cs="Times New Roman"/>
      <w:spacing w:val="-10"/>
      <w:kern w:val="28"/>
      <w:sz w:val="56"/>
      <w:szCs w:val="56"/>
    </w:rPr>
  </w:style>
  <w:style w:type="character" w:customStyle="1" w:styleId="TitleChar">
    <w:name w:val="Title Char"/>
    <w:basedOn w:val="DefaultParagraphFont"/>
    <w:link w:val="Title"/>
    <w:uiPriority w:val="10"/>
    <w:rsid w:val="0062645A"/>
    <w:rPr>
      <w:rFonts w:ascii="Times New Roman" w:eastAsiaTheme="majorEastAsia" w:hAnsi="Times New Roman" w:cs="Times New Roman"/>
      <w:spacing w:val="-10"/>
      <w:kern w:val="28"/>
      <w:sz w:val="56"/>
      <w:szCs w:val="56"/>
    </w:rPr>
  </w:style>
  <w:style w:type="paragraph" w:customStyle="1" w:styleId="ReviewTitle">
    <w:name w:val="Review Title"/>
    <w:basedOn w:val="Title"/>
    <w:qFormat/>
    <w:rsid w:val="0062645A"/>
    <w:pPr>
      <w:spacing w:after="360" w:line="240" w:lineRule="auto"/>
      <w:ind w:firstLine="0"/>
    </w:pPr>
    <w:rPr>
      <w:spacing w:val="0"/>
      <w:kern w:val="0"/>
    </w:rPr>
  </w:style>
  <w:style w:type="paragraph" w:customStyle="1" w:styleId="Summary">
    <w:name w:val="Summary"/>
    <w:basedOn w:val="NoSpacing"/>
    <w:qFormat/>
    <w:rsid w:val="00954D77"/>
    <w:pPr>
      <w:spacing w:before="240" w:after="240" w:line="288" w:lineRule="auto"/>
      <w:jc w:val="center"/>
    </w:pPr>
    <w:rPr>
      <w:rFonts w:ascii="Times New Roman" w:hAnsi="Times New Roman" w:cs="Times New Roman"/>
      <w:color w:val="7F7F7F" w:themeColor="text1" w:themeTint="80"/>
      <w:kern w:val="20"/>
      <w:sz w:val="21"/>
      <w:szCs w:val="20"/>
    </w:rPr>
  </w:style>
  <w:style w:type="paragraph" w:styleId="NoSpacing">
    <w:name w:val="No Spacing"/>
    <w:aliases w:val="Paragraph"/>
    <w:uiPriority w:val="1"/>
    <w:qFormat/>
    <w:rsid w:val="0062645A"/>
  </w:style>
  <w:style w:type="character" w:customStyle="1" w:styleId="Heading1Char">
    <w:name w:val="Heading 1 Char"/>
    <w:basedOn w:val="DefaultParagraphFont"/>
    <w:link w:val="Heading1"/>
    <w:uiPriority w:val="9"/>
    <w:rsid w:val="0062645A"/>
    <w:rPr>
      <w:rFonts w:ascii="Times New Roman" w:hAnsi="Times New Roman"/>
      <w:b/>
      <w:bCs/>
    </w:rPr>
  </w:style>
  <w:style w:type="character" w:customStyle="1" w:styleId="Heading2Char">
    <w:name w:val="Heading 2 Char"/>
    <w:basedOn w:val="DefaultParagraphFont"/>
    <w:link w:val="Heading2"/>
    <w:uiPriority w:val="9"/>
    <w:rsid w:val="0062645A"/>
    <w:rPr>
      <w:rFonts w:ascii="Times New Roman" w:hAnsi="Times New Roman"/>
      <w:i/>
      <w:iCs/>
    </w:rPr>
  </w:style>
  <w:style w:type="character" w:customStyle="1" w:styleId="Heading3Char">
    <w:name w:val="Heading 3 Char"/>
    <w:basedOn w:val="DefaultParagraphFont"/>
    <w:link w:val="Heading3"/>
    <w:uiPriority w:val="9"/>
    <w:rsid w:val="0062645A"/>
    <w:rPr>
      <w:rFonts w:ascii="Times New Roman" w:eastAsiaTheme="majorEastAsia" w:hAnsi="Times New Roman" w:cs="Times New Roman"/>
      <w:b/>
      <w:bCs/>
    </w:rPr>
  </w:style>
  <w:style w:type="character" w:customStyle="1" w:styleId="Heading4Char">
    <w:name w:val="Heading 4 Char"/>
    <w:basedOn w:val="DefaultParagraphFont"/>
    <w:link w:val="Heading4"/>
    <w:uiPriority w:val="9"/>
    <w:semiHidden/>
    <w:rsid w:val="0062645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62645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62645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2645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2645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2645A"/>
    <w:rPr>
      <w:rFonts w:asciiTheme="majorHAnsi" w:eastAsiaTheme="majorEastAsia" w:hAnsiTheme="majorHAnsi" w:cstheme="majorBidi"/>
      <w:i/>
      <w:iCs/>
      <w:color w:val="272727" w:themeColor="text1" w:themeTint="D8"/>
      <w:sz w:val="21"/>
      <w:szCs w:val="21"/>
    </w:rPr>
  </w:style>
  <w:style w:type="paragraph" w:customStyle="1" w:styleId="Figures">
    <w:name w:val="Figures"/>
    <w:basedOn w:val="NoSpacing"/>
    <w:qFormat/>
    <w:rsid w:val="0062645A"/>
    <w:pPr>
      <w:spacing w:before="120" w:line="288" w:lineRule="auto"/>
      <w:jc w:val="center"/>
    </w:pPr>
    <w:rPr>
      <w:rFonts w:ascii="Times New Roman" w:hAnsi="Times New Roman" w:cs="Times New Roman"/>
      <w:color w:val="7F7F7F" w:themeColor="text1" w:themeTint="80"/>
      <w:kern w:val="20"/>
      <w:sz w:val="21"/>
      <w:szCs w:val="20"/>
    </w:rPr>
  </w:style>
  <w:style w:type="paragraph" w:customStyle="1" w:styleId="NoSpaceNormal">
    <w:name w:val="No Space Normal"/>
    <w:basedOn w:val="NormalWeb"/>
    <w:qFormat/>
    <w:rsid w:val="0062645A"/>
    <w:pPr>
      <w:spacing w:before="0" w:after="0" w:line="240" w:lineRule="auto"/>
      <w:ind w:firstLine="0"/>
    </w:pPr>
    <w:rPr>
      <w:rFonts w:ascii="TimesNewRomanPSMT" w:eastAsia="Times New Roman" w:hAnsi="TimesNewRomanPSMT"/>
      <w:szCs w:val="22"/>
    </w:rPr>
  </w:style>
  <w:style w:type="paragraph" w:styleId="NormalWeb">
    <w:name w:val="Normal (Web)"/>
    <w:basedOn w:val="Normal"/>
    <w:uiPriority w:val="99"/>
    <w:semiHidden/>
    <w:unhideWhenUsed/>
    <w:rsid w:val="0062645A"/>
    <w:rPr>
      <w:rFonts w:cs="Times New Roman"/>
    </w:rPr>
  </w:style>
  <w:style w:type="paragraph" w:styleId="Header">
    <w:name w:val="header"/>
    <w:basedOn w:val="Normal"/>
    <w:link w:val="HeaderChar"/>
    <w:uiPriority w:val="99"/>
    <w:unhideWhenUsed/>
    <w:rsid w:val="0062645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2645A"/>
    <w:rPr>
      <w:rFonts w:ascii="Times New Roman" w:hAnsi="Times New Roman"/>
    </w:rPr>
  </w:style>
  <w:style w:type="paragraph" w:styleId="Footer">
    <w:name w:val="footer"/>
    <w:basedOn w:val="Normal"/>
    <w:link w:val="FooterChar"/>
    <w:uiPriority w:val="99"/>
    <w:unhideWhenUsed/>
    <w:rsid w:val="0062645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2645A"/>
    <w:rPr>
      <w:rFonts w:ascii="Times New Roman" w:hAnsi="Times New Roman"/>
    </w:rPr>
  </w:style>
  <w:style w:type="character" w:styleId="PageNumber">
    <w:name w:val="page number"/>
    <w:basedOn w:val="DefaultParagraphFont"/>
    <w:uiPriority w:val="99"/>
    <w:semiHidden/>
    <w:unhideWhenUsed/>
    <w:rsid w:val="0062645A"/>
  </w:style>
  <w:style w:type="paragraph" w:styleId="Revision">
    <w:name w:val="Revision"/>
    <w:hidden/>
    <w:uiPriority w:val="99"/>
    <w:semiHidden/>
    <w:rsid w:val="0062645A"/>
    <w:rPr>
      <w:rFonts w:ascii="Times New Roman" w:hAnsi="Times New Roman"/>
    </w:rPr>
  </w:style>
  <w:style w:type="paragraph" w:customStyle="1" w:styleId="EndNoteBibliographyTitle">
    <w:name w:val="EndNote Bibliography Title"/>
    <w:basedOn w:val="Normal"/>
    <w:link w:val="EndNoteBibliographyTitleChar"/>
    <w:rsid w:val="0062645A"/>
    <w:pPr>
      <w:spacing w:after="0"/>
      <w:jc w:val="center"/>
    </w:pPr>
    <w:rPr>
      <w:rFonts w:cs="Times New Roman"/>
    </w:rPr>
  </w:style>
  <w:style w:type="character" w:customStyle="1" w:styleId="EndNoteBibliographyTitleChar">
    <w:name w:val="EndNote Bibliography Title Char"/>
    <w:basedOn w:val="DefaultParagraphFont"/>
    <w:link w:val="EndNoteBibliographyTitle"/>
    <w:rsid w:val="0062645A"/>
    <w:rPr>
      <w:rFonts w:ascii="Times New Roman" w:hAnsi="Times New Roman" w:cs="Times New Roman"/>
    </w:rPr>
  </w:style>
  <w:style w:type="paragraph" w:customStyle="1" w:styleId="EndNoteBibliography">
    <w:name w:val="EndNote Bibliography"/>
    <w:basedOn w:val="Normal"/>
    <w:link w:val="EndNoteBibliographyChar"/>
    <w:rsid w:val="0062645A"/>
    <w:pPr>
      <w:spacing w:line="240" w:lineRule="auto"/>
    </w:pPr>
    <w:rPr>
      <w:rFonts w:cs="Times New Roman"/>
    </w:rPr>
  </w:style>
  <w:style w:type="character" w:customStyle="1" w:styleId="EndNoteBibliographyChar">
    <w:name w:val="EndNote Bibliography Char"/>
    <w:basedOn w:val="DefaultParagraphFont"/>
    <w:link w:val="EndNoteBibliography"/>
    <w:rsid w:val="0062645A"/>
    <w:rPr>
      <w:rFonts w:ascii="Times New Roman" w:hAnsi="Times New Roman" w:cs="Times New Roman"/>
    </w:rPr>
  </w:style>
  <w:style w:type="table" w:styleId="TableGrid">
    <w:name w:val="Table Grid"/>
    <w:basedOn w:val="TableNormal"/>
    <w:uiPriority w:val="39"/>
    <w:rsid w:val="00626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62645A"/>
    <w:pPr>
      <w:numPr>
        <w:numId w:val="2"/>
      </w:numPr>
    </w:pPr>
  </w:style>
  <w:style w:type="numbering" w:customStyle="1" w:styleId="CurrentList2">
    <w:name w:val="Current List2"/>
    <w:uiPriority w:val="99"/>
    <w:rsid w:val="0062645A"/>
    <w:pPr>
      <w:numPr>
        <w:numId w:val="3"/>
      </w:numPr>
    </w:pPr>
  </w:style>
  <w:style w:type="numbering" w:customStyle="1" w:styleId="CurrentList3">
    <w:name w:val="Current List3"/>
    <w:uiPriority w:val="99"/>
    <w:rsid w:val="0062645A"/>
    <w:pPr>
      <w:numPr>
        <w:numId w:val="4"/>
      </w:numPr>
    </w:pPr>
  </w:style>
  <w:style w:type="paragraph" w:styleId="Caption">
    <w:name w:val="caption"/>
    <w:basedOn w:val="Normal"/>
    <w:next w:val="Normal"/>
    <w:uiPriority w:val="35"/>
    <w:unhideWhenUsed/>
    <w:qFormat/>
    <w:rsid w:val="005A53AC"/>
    <w:pPr>
      <w:spacing w:before="80" w:after="80" w:line="240" w:lineRule="auto"/>
      <w:ind w:firstLine="0"/>
      <w:jc w:val="center"/>
    </w:pPr>
    <w:rPr>
      <w:i/>
      <w:iCs/>
      <w:sz w:val="16"/>
      <w:szCs w:val="18"/>
    </w:rPr>
  </w:style>
  <w:style w:type="character" w:styleId="SubtleEmphasis">
    <w:name w:val="Subtle Emphasis"/>
    <w:aliases w:val="Table Bullets"/>
    <w:uiPriority w:val="19"/>
    <w:qFormat/>
    <w:rsid w:val="0062645A"/>
  </w:style>
  <w:style w:type="character" w:styleId="Emphasis">
    <w:name w:val="Emphasis"/>
    <w:basedOn w:val="DefaultParagraphFont"/>
    <w:uiPriority w:val="20"/>
    <w:qFormat/>
    <w:rsid w:val="0062645A"/>
    <w:rPr>
      <w:i/>
      <w:iCs/>
    </w:rPr>
  </w:style>
  <w:style w:type="paragraph" w:styleId="Quote">
    <w:name w:val="Quote"/>
    <w:basedOn w:val="Normal"/>
    <w:next w:val="Normal"/>
    <w:link w:val="QuoteChar"/>
    <w:uiPriority w:val="29"/>
    <w:qFormat/>
    <w:rsid w:val="0062645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2645A"/>
    <w:rPr>
      <w:rFonts w:ascii="Times New Roman" w:hAnsi="Times New Roman"/>
      <w:i/>
      <w:iCs/>
      <w:color w:val="404040" w:themeColor="text1" w:themeTint="BF"/>
    </w:rPr>
  </w:style>
  <w:style w:type="paragraph" w:styleId="ListParagraph">
    <w:name w:val="List Paragraph"/>
    <w:basedOn w:val="Normal"/>
    <w:uiPriority w:val="34"/>
    <w:qFormat/>
    <w:rsid w:val="0062645A"/>
    <w:pPr>
      <w:ind w:left="720"/>
      <w:contextualSpacing/>
    </w:pPr>
  </w:style>
  <w:style w:type="character" w:styleId="CommentReference">
    <w:name w:val="annotation reference"/>
    <w:basedOn w:val="DefaultParagraphFont"/>
    <w:uiPriority w:val="99"/>
    <w:semiHidden/>
    <w:unhideWhenUsed/>
    <w:rsid w:val="00F25465"/>
    <w:rPr>
      <w:sz w:val="16"/>
      <w:szCs w:val="16"/>
    </w:rPr>
  </w:style>
  <w:style w:type="paragraph" w:styleId="CommentText">
    <w:name w:val="annotation text"/>
    <w:basedOn w:val="Normal"/>
    <w:link w:val="CommentTextChar"/>
    <w:uiPriority w:val="99"/>
    <w:semiHidden/>
    <w:unhideWhenUsed/>
    <w:rsid w:val="00F25465"/>
    <w:pPr>
      <w:spacing w:line="240" w:lineRule="auto"/>
    </w:pPr>
    <w:rPr>
      <w:sz w:val="20"/>
      <w:szCs w:val="20"/>
    </w:rPr>
  </w:style>
  <w:style w:type="character" w:customStyle="1" w:styleId="CommentTextChar">
    <w:name w:val="Comment Text Char"/>
    <w:basedOn w:val="DefaultParagraphFont"/>
    <w:link w:val="CommentText"/>
    <w:uiPriority w:val="99"/>
    <w:semiHidden/>
    <w:rsid w:val="00F2546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25465"/>
    <w:rPr>
      <w:b/>
      <w:bCs/>
    </w:rPr>
  </w:style>
  <w:style w:type="character" w:customStyle="1" w:styleId="CommentSubjectChar">
    <w:name w:val="Comment Subject Char"/>
    <w:basedOn w:val="CommentTextChar"/>
    <w:link w:val="CommentSubject"/>
    <w:uiPriority w:val="99"/>
    <w:semiHidden/>
    <w:rsid w:val="00F25465"/>
    <w:rPr>
      <w:rFonts w:ascii="Times New Roman" w:hAnsi="Times New Roman"/>
      <w:b/>
      <w:bCs/>
      <w:sz w:val="20"/>
      <w:szCs w:val="20"/>
    </w:rPr>
  </w:style>
  <w:style w:type="paragraph" w:styleId="BalloonText">
    <w:name w:val="Balloon Text"/>
    <w:basedOn w:val="Normal"/>
    <w:link w:val="BalloonTextChar"/>
    <w:uiPriority w:val="99"/>
    <w:semiHidden/>
    <w:unhideWhenUsed/>
    <w:rsid w:val="00F2546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5465"/>
    <w:rPr>
      <w:rFonts w:ascii="Segoe UI" w:hAnsi="Segoe UI" w:cs="Segoe UI"/>
      <w:sz w:val="18"/>
      <w:szCs w:val="18"/>
    </w:rPr>
  </w:style>
  <w:style w:type="character" w:customStyle="1" w:styleId="notion-enable-hover">
    <w:name w:val="notion-enable-hover"/>
    <w:basedOn w:val="DefaultParagraphFont"/>
    <w:rsid w:val="002302C0"/>
  </w:style>
  <w:style w:type="character" w:styleId="Hyperlink">
    <w:name w:val="Hyperlink"/>
    <w:basedOn w:val="DefaultParagraphFont"/>
    <w:uiPriority w:val="99"/>
    <w:semiHidden/>
    <w:unhideWhenUsed/>
    <w:rsid w:val="002302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6966462">
      <w:bodyDiv w:val="1"/>
      <w:marLeft w:val="0"/>
      <w:marRight w:val="0"/>
      <w:marTop w:val="0"/>
      <w:marBottom w:val="0"/>
      <w:divBdr>
        <w:top w:val="none" w:sz="0" w:space="0" w:color="auto"/>
        <w:left w:val="none" w:sz="0" w:space="0" w:color="auto"/>
        <w:bottom w:val="none" w:sz="0" w:space="0" w:color="auto"/>
        <w:right w:val="none" w:sz="0" w:space="0" w:color="auto"/>
      </w:divBdr>
    </w:div>
    <w:div w:id="182014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444</Words>
  <Characters>2536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Siyamand</dc:creator>
  <cp:keywords/>
  <dc:description/>
  <cp:lastModifiedBy>Trupti Sudge</cp:lastModifiedBy>
  <cp:revision>2</cp:revision>
  <cp:lastPrinted>2023-01-15T07:20:00Z</cp:lastPrinted>
  <dcterms:created xsi:type="dcterms:W3CDTF">2023-01-31T08:23:00Z</dcterms:created>
  <dcterms:modified xsi:type="dcterms:W3CDTF">2023-01-31T08:23:00Z</dcterms:modified>
</cp:coreProperties>
</file>