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E3FF5" w14:textId="77777777" w:rsidR="00DA6E35" w:rsidRPr="00CB0DA7" w:rsidRDefault="00DA6E35" w:rsidP="00DA6E35">
      <w:pPr>
        <w:spacing w:after="200"/>
        <w:ind w:left="851" w:right="851"/>
        <w:jc w:val="both"/>
        <w:rPr>
          <w:sz w:val="22"/>
          <w:szCs w:val="22"/>
        </w:rPr>
      </w:pPr>
      <w:r w:rsidRPr="00CB0DA7">
        <w:rPr>
          <w:sz w:val="22"/>
          <w:szCs w:val="22"/>
        </w:rPr>
        <w:t>Table 1. Fatty acids composition (%Total FA) of macroalgae used as diets.</w:t>
      </w:r>
    </w:p>
    <w:p w14:paraId="05284CBC" w14:textId="77777777" w:rsidR="00DA6E35" w:rsidRDefault="00DA6E35" w:rsidP="00DA6E35">
      <w:pPr>
        <w:spacing w:before="120" w:after="120"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147AA5" wp14:editId="0AB20E8C">
                <wp:simplePos x="0" y="0"/>
                <wp:positionH relativeFrom="column">
                  <wp:posOffset>119380</wp:posOffset>
                </wp:positionH>
                <wp:positionV relativeFrom="paragraph">
                  <wp:posOffset>4195445</wp:posOffset>
                </wp:positionV>
                <wp:extent cx="5746115" cy="681990"/>
                <wp:effectExtent l="0" t="0" r="0" b="3810"/>
                <wp:wrapTopAndBottom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6115" cy="681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62417C" w14:textId="77777777" w:rsidR="00DA6E35" w:rsidRPr="00275659" w:rsidRDefault="00DA6E35" w:rsidP="00DA6E35">
                            <w:pPr>
                              <w:ind w:right="851"/>
                              <w:jc w:val="both"/>
                              <w:rPr>
                                <w:sz w:val="20"/>
                                <w:szCs w:val="15"/>
                              </w:rPr>
                            </w:pPr>
                            <w:r w:rsidRPr="00275659">
                              <w:rPr>
                                <w:sz w:val="20"/>
                                <w:szCs w:val="15"/>
                              </w:rPr>
                              <w:t>Statistic results for one-way ANOVA analysis using diet as fixed factor are shown. Values are expressed as mean (SD). Compounds not show are below detection level. SAT, saturated FA; MUFA, monounsaturated FA; PUFA, polyunsaturated FA; DMA, dimethylacetal; NMID non-methylene-interrupted diene</w:t>
                            </w:r>
                            <w:r w:rsidRPr="00275659">
                              <w:rPr>
                                <w:sz w:val="20"/>
                                <w:szCs w:val="15"/>
                                <w:lang w:val="en-US"/>
                              </w:rPr>
                              <w:t>.</w:t>
                            </w:r>
                          </w:p>
                          <w:p w14:paraId="2777346D" w14:textId="77777777" w:rsidR="00DA6E35" w:rsidRPr="00275659" w:rsidRDefault="00DA6E35" w:rsidP="00DA6E3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147AA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9.4pt;margin-top:330.35pt;width:452.45pt;height:53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" fillcolor="white [3201]" stroked="f" strokeweight=".5pt">
                <v:textbox>
                  <w:txbxContent>
                    <w:p w14:paraId="6F62417C" w14:textId="77777777" w:rsidR="00DA6E35" w:rsidRPr="00275659" w:rsidRDefault="00DA6E35" w:rsidP="00DA6E35">
                      <w:pPr>
                        <w:ind w:right="851"/>
                        <w:jc w:val="both"/>
                        <w:rPr>
                          <w:sz w:val="20"/>
                          <w:szCs w:val="15"/>
                        </w:rPr>
                      </w:pPr>
                      <w:r w:rsidRPr="00275659">
                        <w:rPr>
                          <w:sz w:val="20"/>
                          <w:szCs w:val="15"/>
                        </w:rPr>
                        <w:t>Statistic results for one-way ANOVA analysis using diet as fixed factor are shown. Values are expressed as mean (SD). Compounds not show are below detection level. SAT, saturated FA; MUFA, monounsaturated FA; PUFA, polyunsaturated FA; DMA, dimethylacetal; NMID non-methylene-interrupted diene</w:t>
                      </w:r>
                      <w:r w:rsidRPr="00275659">
                        <w:rPr>
                          <w:sz w:val="20"/>
                          <w:szCs w:val="15"/>
                          <w:lang w:val="en-US"/>
                        </w:rPr>
                        <w:t>.</w:t>
                      </w:r>
                    </w:p>
                    <w:p w14:paraId="2777346D" w14:textId="77777777" w:rsidR="00DA6E35" w:rsidRPr="00275659" w:rsidRDefault="00DA6E35" w:rsidP="00DA6E3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275659">
        <w:rPr>
          <w:noProof/>
        </w:rPr>
        <w:drawing>
          <wp:inline distT="0" distB="0" distL="0" distR="0" wp14:anchorId="6BE4B50C" wp14:editId="4002834C">
            <wp:extent cx="4423967" cy="40140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9657"/>
                    <a:stretch/>
                  </pic:blipFill>
                  <pic:spPr bwMode="auto">
                    <a:xfrm>
                      <a:off x="0" y="0"/>
                      <a:ext cx="4431265" cy="4020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929DCF" w14:textId="7513AB5E" w:rsidR="000E169A" w:rsidRDefault="000E169A"/>
    <w:p w14:paraId="0EA21F8D" w14:textId="7CA114FF" w:rsidR="00DA6E35" w:rsidRDefault="00DA6E35"/>
    <w:p w14:paraId="4AAF845B" w14:textId="4A756B81" w:rsidR="00DA6E35" w:rsidRDefault="00DA6E35"/>
    <w:p w14:paraId="6A5EA0A4" w14:textId="77777777" w:rsidR="00DA6E35" w:rsidRDefault="00DA6E35" w:rsidP="00DA6E35">
      <w:pPr>
        <w:spacing w:after="200"/>
        <w:ind w:left="851" w:right="851"/>
        <w:rPr>
          <w:sz w:val="22"/>
          <w:szCs w:val="22"/>
        </w:rPr>
      </w:pPr>
    </w:p>
    <w:p w14:paraId="4896994A" w14:textId="77777777" w:rsidR="00DA6E35" w:rsidRDefault="00DA6E35" w:rsidP="00DA6E35">
      <w:pPr>
        <w:spacing w:after="200"/>
        <w:ind w:left="851" w:right="851"/>
        <w:rPr>
          <w:sz w:val="22"/>
          <w:szCs w:val="22"/>
        </w:rPr>
      </w:pPr>
    </w:p>
    <w:p w14:paraId="55B92FDA" w14:textId="77777777" w:rsidR="00DA6E35" w:rsidRDefault="00DA6E35" w:rsidP="00DA6E35">
      <w:pPr>
        <w:spacing w:after="200"/>
        <w:ind w:left="851" w:right="851"/>
        <w:rPr>
          <w:sz w:val="22"/>
          <w:szCs w:val="22"/>
        </w:rPr>
      </w:pPr>
    </w:p>
    <w:p w14:paraId="536B8312" w14:textId="77777777" w:rsidR="00DA6E35" w:rsidRDefault="00DA6E35" w:rsidP="00DA6E35">
      <w:pPr>
        <w:spacing w:after="200"/>
        <w:ind w:left="851" w:right="851"/>
        <w:rPr>
          <w:sz w:val="22"/>
          <w:szCs w:val="22"/>
        </w:rPr>
      </w:pPr>
    </w:p>
    <w:p w14:paraId="5B36EB92" w14:textId="77777777" w:rsidR="00DA6E35" w:rsidRDefault="00DA6E35" w:rsidP="00DA6E35">
      <w:pPr>
        <w:spacing w:after="200"/>
        <w:ind w:left="851" w:right="851"/>
        <w:rPr>
          <w:sz w:val="22"/>
          <w:szCs w:val="22"/>
        </w:rPr>
      </w:pPr>
    </w:p>
    <w:p w14:paraId="21300E6F" w14:textId="77777777" w:rsidR="00DA6E35" w:rsidRDefault="00DA6E35" w:rsidP="00DA6E35">
      <w:pPr>
        <w:spacing w:after="200"/>
        <w:ind w:left="851" w:right="851"/>
        <w:rPr>
          <w:sz w:val="22"/>
          <w:szCs w:val="22"/>
        </w:rPr>
      </w:pPr>
    </w:p>
    <w:p w14:paraId="4B48C038" w14:textId="77777777" w:rsidR="00DA6E35" w:rsidRDefault="00DA6E35" w:rsidP="00DA6E35">
      <w:pPr>
        <w:spacing w:after="200"/>
        <w:ind w:left="851" w:right="851"/>
        <w:rPr>
          <w:sz w:val="22"/>
          <w:szCs w:val="22"/>
        </w:rPr>
      </w:pPr>
    </w:p>
    <w:p w14:paraId="2E2E1C99" w14:textId="77777777" w:rsidR="00DA6E35" w:rsidRDefault="00DA6E35" w:rsidP="00DA6E35">
      <w:pPr>
        <w:spacing w:after="200"/>
        <w:ind w:left="851" w:right="851"/>
        <w:rPr>
          <w:sz w:val="22"/>
          <w:szCs w:val="22"/>
        </w:rPr>
      </w:pPr>
    </w:p>
    <w:p w14:paraId="56628BB1" w14:textId="41031449" w:rsidR="00DA6E35" w:rsidRDefault="00DA6E35" w:rsidP="00DA6E35">
      <w:pPr>
        <w:spacing w:after="200"/>
        <w:ind w:left="851" w:right="851"/>
      </w:pPr>
      <w:r w:rsidRPr="00CB0DA7">
        <w:rPr>
          <w:sz w:val="22"/>
          <w:szCs w:val="22"/>
        </w:rPr>
        <w:lastRenderedPageBreak/>
        <w:t xml:space="preserve">Table 2. Intestinal fatty acids composition (%Total FA) of </w:t>
      </w:r>
      <w:r w:rsidRPr="00CB0DA7">
        <w:rPr>
          <w:i/>
          <w:iCs/>
          <w:sz w:val="22"/>
          <w:szCs w:val="22"/>
        </w:rPr>
        <w:t>Paracentrotus lividus</w:t>
      </w:r>
      <w:r w:rsidRPr="00CB0DA7">
        <w:rPr>
          <w:sz w:val="22"/>
          <w:szCs w:val="22"/>
        </w:rPr>
        <w:t xml:space="preserve"> fed fresh macroalgae </w:t>
      </w:r>
      <w:r w:rsidRPr="00CB0DA7">
        <w:rPr>
          <w:i/>
          <w:iCs/>
          <w:sz w:val="22"/>
          <w:szCs w:val="22"/>
        </w:rPr>
        <w:t>Rugulopteryx okamurae</w:t>
      </w:r>
      <w:r w:rsidRPr="00CB0DA7">
        <w:rPr>
          <w:sz w:val="22"/>
          <w:szCs w:val="22"/>
        </w:rPr>
        <w:t xml:space="preserve"> (RO) or fresh </w:t>
      </w:r>
      <w:r w:rsidRPr="00CB0DA7">
        <w:rPr>
          <w:i/>
          <w:iCs/>
          <w:sz w:val="22"/>
          <w:szCs w:val="22"/>
        </w:rPr>
        <w:t>Ulva</w:t>
      </w:r>
      <w:r w:rsidRPr="00CB0DA7">
        <w:rPr>
          <w:sz w:val="22"/>
          <w:szCs w:val="22"/>
        </w:rPr>
        <w:t xml:space="preserve"> sp and </w:t>
      </w:r>
      <w:r w:rsidRPr="00CB0DA7">
        <w:rPr>
          <w:i/>
          <w:iCs/>
          <w:sz w:val="22"/>
          <w:szCs w:val="22"/>
        </w:rPr>
        <w:t>R. okamurae</w:t>
      </w:r>
      <w:r w:rsidRPr="00CB0DA7">
        <w:rPr>
          <w:sz w:val="22"/>
          <w:szCs w:val="22"/>
        </w:rPr>
        <w:t xml:space="preserve"> (RO+U).</w:t>
      </w:r>
      <w:r w:rsidRPr="00CB0DA7">
        <w:t xml:space="preserve"> </w:t>
      </w:r>
    </w:p>
    <w:p w14:paraId="1D95DDCB" w14:textId="77777777" w:rsidR="00DA6E35" w:rsidRPr="00CB0DA7" w:rsidRDefault="00DA6E35" w:rsidP="00DA6E35">
      <w:pPr>
        <w:spacing w:after="200"/>
        <w:ind w:left="851" w:right="851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BD13A7" wp14:editId="73A7D272">
                <wp:simplePos x="0" y="0"/>
                <wp:positionH relativeFrom="column">
                  <wp:posOffset>196410</wp:posOffset>
                </wp:positionH>
                <wp:positionV relativeFrom="paragraph">
                  <wp:posOffset>6695733</wp:posOffset>
                </wp:positionV>
                <wp:extent cx="5746115" cy="681990"/>
                <wp:effectExtent l="0" t="0" r="0" b="3810"/>
                <wp:wrapTopAndBottom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6115" cy="681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A7B2E4" w14:textId="77777777" w:rsidR="00DA6E35" w:rsidRPr="00CB0DA7" w:rsidRDefault="00DA6E35" w:rsidP="00DA6E35">
                            <w:pPr>
                              <w:ind w:left="851" w:right="851"/>
                              <w:jc w:val="both"/>
                              <w:rPr>
                                <w:sz w:val="20"/>
                                <w:szCs w:val="15"/>
                              </w:rPr>
                            </w:pPr>
                            <w:r w:rsidRPr="00CB0DA7">
                              <w:rPr>
                                <w:sz w:val="20"/>
                                <w:szCs w:val="15"/>
                              </w:rPr>
                              <w:t>Statistic results for one-way ANOVA analysis using diet as fixed factor are shown. Values are expressed as mean (SD). SAT, saturated FA; MUFA, monounsaturated FA; PUFA, polyunsaturated FA; DMA, dimethylacetal; NMID non-methylene-interrupted diene</w:t>
                            </w:r>
                            <w:r w:rsidRPr="00CB0DA7">
                              <w:rPr>
                                <w:sz w:val="20"/>
                                <w:szCs w:val="15"/>
                                <w:lang w:val="en-US"/>
                              </w:rPr>
                              <w:t>.</w:t>
                            </w:r>
                          </w:p>
                          <w:p w14:paraId="0F86D110" w14:textId="77777777" w:rsidR="00DA6E35" w:rsidRPr="00275659" w:rsidRDefault="00DA6E35" w:rsidP="00DA6E3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D13A7" id="Text Box 19" o:spid="_x0000_s1027" type="#_x0000_t202" style="position:absolute;left:0;text-align:left;margin-left:15.45pt;margin-top:527.2pt;width:452.45pt;height:53.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" fillcolor="white [3201]" stroked="f" strokeweight=".5pt">
                <v:textbox>
                  <w:txbxContent>
                    <w:p w14:paraId="6FA7B2E4" w14:textId="77777777" w:rsidR="00DA6E35" w:rsidRPr="00CB0DA7" w:rsidRDefault="00DA6E35" w:rsidP="00DA6E35">
                      <w:pPr>
                        <w:ind w:left="851" w:right="851"/>
                        <w:jc w:val="both"/>
                        <w:rPr>
                          <w:sz w:val="20"/>
                          <w:szCs w:val="15"/>
                        </w:rPr>
                      </w:pPr>
                      <w:r w:rsidRPr="00CB0DA7">
                        <w:rPr>
                          <w:sz w:val="20"/>
                          <w:szCs w:val="15"/>
                        </w:rPr>
                        <w:t>Statistic results for one-way ANOVA analysis using diet as fixed factor are shown. Values are expressed as mean (SD). SAT, saturated FA; MUFA, monounsaturated FA; PUFA, polyunsaturated FA; DMA, dimethylacetal; NMID non-methylene-interrupted diene</w:t>
                      </w:r>
                      <w:r w:rsidRPr="00CB0DA7">
                        <w:rPr>
                          <w:sz w:val="20"/>
                          <w:szCs w:val="15"/>
                          <w:lang w:val="en-US"/>
                        </w:rPr>
                        <w:t>.</w:t>
                      </w:r>
                    </w:p>
                    <w:p w14:paraId="0F86D110" w14:textId="77777777" w:rsidR="00DA6E35" w:rsidRPr="00275659" w:rsidRDefault="00DA6E35" w:rsidP="00DA6E3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CB0DA7">
        <w:rPr>
          <w:noProof/>
        </w:rPr>
        <w:drawing>
          <wp:inline distT="0" distB="0" distL="0" distR="0" wp14:anchorId="08414505" wp14:editId="4B018FFB">
            <wp:extent cx="5449439" cy="6428936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7363"/>
                    <a:stretch/>
                  </pic:blipFill>
                  <pic:spPr bwMode="auto">
                    <a:xfrm>
                      <a:off x="0" y="0"/>
                      <a:ext cx="5456394" cy="6437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5E6326" w14:textId="77777777" w:rsidR="00DA6E35" w:rsidRPr="00231330" w:rsidRDefault="00DA6E35" w:rsidP="00DA6E35">
      <w:pPr>
        <w:spacing w:after="200"/>
        <w:ind w:left="851" w:right="851"/>
        <w:jc w:val="both"/>
        <w:rPr>
          <w:sz w:val="22"/>
          <w:szCs w:val="22"/>
        </w:rPr>
      </w:pPr>
      <w:r w:rsidRPr="00231330">
        <w:rPr>
          <w:sz w:val="22"/>
          <w:szCs w:val="22"/>
        </w:rPr>
        <w:lastRenderedPageBreak/>
        <w:t xml:space="preserve">Table 3. Gonad fatty acids composition (%Total FA) of </w:t>
      </w:r>
      <w:r w:rsidRPr="00231330">
        <w:rPr>
          <w:i/>
          <w:iCs/>
          <w:sz w:val="22"/>
          <w:szCs w:val="22"/>
        </w:rPr>
        <w:t>Paracentrotus lividus</w:t>
      </w:r>
      <w:r w:rsidRPr="00231330">
        <w:rPr>
          <w:sz w:val="22"/>
          <w:szCs w:val="22"/>
        </w:rPr>
        <w:t xml:space="preserve"> fed fresh macroalgae </w:t>
      </w:r>
      <w:r w:rsidRPr="00231330">
        <w:rPr>
          <w:i/>
          <w:iCs/>
          <w:sz w:val="22"/>
          <w:szCs w:val="22"/>
        </w:rPr>
        <w:t>Rugulopteryx okamurae</w:t>
      </w:r>
      <w:r w:rsidRPr="00231330">
        <w:rPr>
          <w:sz w:val="22"/>
          <w:szCs w:val="22"/>
        </w:rPr>
        <w:t xml:space="preserve"> (RO) or fresh </w:t>
      </w:r>
      <w:r w:rsidRPr="00231330">
        <w:rPr>
          <w:i/>
          <w:iCs/>
          <w:sz w:val="22"/>
          <w:szCs w:val="22"/>
        </w:rPr>
        <w:t>Ulva</w:t>
      </w:r>
      <w:r w:rsidRPr="00231330">
        <w:rPr>
          <w:sz w:val="22"/>
          <w:szCs w:val="22"/>
        </w:rPr>
        <w:t xml:space="preserve"> sp and </w:t>
      </w:r>
      <w:r w:rsidRPr="00231330">
        <w:rPr>
          <w:i/>
          <w:iCs/>
          <w:sz w:val="22"/>
          <w:szCs w:val="22"/>
        </w:rPr>
        <w:t>R. okamurae</w:t>
      </w:r>
      <w:r w:rsidRPr="00231330">
        <w:rPr>
          <w:sz w:val="22"/>
          <w:szCs w:val="22"/>
        </w:rPr>
        <w:t xml:space="preserve"> (RO+U).</w:t>
      </w:r>
    </w:p>
    <w:p w14:paraId="4B0E5430" w14:textId="77777777" w:rsidR="00DA6E35" w:rsidRDefault="00DA6E35" w:rsidP="00DA6E35">
      <w:pPr>
        <w:spacing w:before="120" w:after="120" w:line="360" w:lineRule="auto"/>
      </w:pPr>
      <w:r w:rsidRPr="00231330">
        <w:rPr>
          <w:noProof/>
        </w:rPr>
        <w:drawing>
          <wp:inline distT="0" distB="0" distL="0" distR="0" wp14:anchorId="10B37330" wp14:editId="4F56A17F">
            <wp:extent cx="5727700" cy="6710436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8004"/>
                    <a:stretch/>
                  </pic:blipFill>
                  <pic:spPr bwMode="auto">
                    <a:xfrm>
                      <a:off x="0" y="0"/>
                      <a:ext cx="5727700" cy="6710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AA028A" w14:textId="789BDAFC" w:rsidR="00DA6E35" w:rsidRDefault="00DA6E35" w:rsidP="00DA6E35">
      <w:pPr>
        <w:spacing w:before="120" w:after="12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7E73A8" wp14:editId="1327CACD">
                <wp:simplePos x="0" y="0"/>
                <wp:positionH relativeFrom="column">
                  <wp:posOffset>-42545</wp:posOffset>
                </wp:positionH>
                <wp:positionV relativeFrom="paragraph">
                  <wp:posOffset>210185</wp:posOffset>
                </wp:positionV>
                <wp:extent cx="5746115" cy="681990"/>
                <wp:effectExtent l="0" t="0" r="0" b="3810"/>
                <wp:wrapTopAndBottom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6115" cy="681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585D0E" w14:textId="77777777" w:rsidR="00DA6E35" w:rsidRPr="00CE31F6" w:rsidRDefault="00DA6E35" w:rsidP="00DA6E35">
                            <w:pPr>
                              <w:ind w:left="851" w:right="851"/>
                              <w:jc w:val="both"/>
                              <w:rPr>
                                <w:sz w:val="21"/>
                                <w:szCs w:val="16"/>
                              </w:rPr>
                            </w:pPr>
                            <w:r w:rsidRPr="00E24DA9">
                              <w:rPr>
                                <w:sz w:val="21"/>
                                <w:szCs w:val="16"/>
                              </w:rPr>
                              <w:t xml:space="preserve">Statistic results for </w:t>
                            </w:r>
                            <w:r>
                              <w:rPr>
                                <w:sz w:val="21"/>
                                <w:szCs w:val="16"/>
                              </w:rPr>
                              <w:t>one</w:t>
                            </w:r>
                            <w:r w:rsidRPr="00E24DA9">
                              <w:rPr>
                                <w:sz w:val="21"/>
                                <w:szCs w:val="16"/>
                              </w:rPr>
                              <w:t xml:space="preserve">-way ANOVA </w:t>
                            </w:r>
                            <w:r w:rsidRPr="006A06B9">
                              <w:rPr>
                                <w:sz w:val="21"/>
                                <w:szCs w:val="16"/>
                              </w:rPr>
                              <w:t>analysis using diet as fixed</w:t>
                            </w:r>
                            <w:r>
                              <w:rPr>
                                <w:sz w:val="21"/>
                                <w:szCs w:val="16"/>
                              </w:rPr>
                              <w:t xml:space="preserve"> </w:t>
                            </w:r>
                            <w:r w:rsidRPr="006A06B9">
                              <w:rPr>
                                <w:sz w:val="21"/>
                                <w:szCs w:val="16"/>
                              </w:rPr>
                              <w:t>factor are shown</w:t>
                            </w:r>
                            <w:r>
                              <w:rPr>
                                <w:sz w:val="21"/>
                                <w:szCs w:val="16"/>
                              </w:rPr>
                              <w:t>.</w:t>
                            </w:r>
                            <w:r w:rsidRPr="00E24DA9">
                              <w:rPr>
                                <w:sz w:val="21"/>
                                <w:szCs w:val="16"/>
                              </w:rPr>
                              <w:t xml:space="preserve"> </w:t>
                            </w:r>
                            <w:r w:rsidRPr="0049690F">
                              <w:rPr>
                                <w:sz w:val="21"/>
                                <w:szCs w:val="16"/>
                              </w:rPr>
                              <w:t>Values are expressed as mean</w:t>
                            </w:r>
                            <w:r>
                              <w:rPr>
                                <w:sz w:val="21"/>
                                <w:szCs w:val="16"/>
                              </w:rPr>
                              <w:t xml:space="preserve"> (</w:t>
                            </w:r>
                            <w:r w:rsidRPr="0049690F">
                              <w:rPr>
                                <w:sz w:val="21"/>
                                <w:szCs w:val="16"/>
                              </w:rPr>
                              <w:t>SD</w:t>
                            </w:r>
                            <w:r>
                              <w:rPr>
                                <w:sz w:val="21"/>
                                <w:szCs w:val="16"/>
                              </w:rPr>
                              <w:t>)</w:t>
                            </w:r>
                            <w:r w:rsidRPr="0049690F">
                              <w:rPr>
                                <w:sz w:val="21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sz w:val="21"/>
                                <w:szCs w:val="16"/>
                              </w:rPr>
                              <w:t xml:space="preserve"> </w:t>
                            </w:r>
                            <w:r w:rsidRPr="00CE31F6">
                              <w:rPr>
                                <w:sz w:val="21"/>
                                <w:szCs w:val="16"/>
                              </w:rPr>
                              <w:t>SAT, saturated FA; MUFA, monounsaturated FA; PUFA, polyunsaturated FA</w:t>
                            </w:r>
                            <w:r>
                              <w:rPr>
                                <w:sz w:val="21"/>
                                <w:szCs w:val="16"/>
                              </w:rPr>
                              <w:t xml:space="preserve">; </w:t>
                            </w:r>
                            <w:r w:rsidRPr="00CE31F6">
                              <w:rPr>
                                <w:sz w:val="21"/>
                                <w:szCs w:val="16"/>
                              </w:rPr>
                              <w:t>DMA</w:t>
                            </w:r>
                            <w:r>
                              <w:rPr>
                                <w:sz w:val="21"/>
                                <w:szCs w:val="16"/>
                              </w:rPr>
                              <w:t>,</w:t>
                            </w:r>
                            <w:r w:rsidRPr="00CE31F6">
                              <w:rPr>
                                <w:sz w:val="21"/>
                                <w:szCs w:val="16"/>
                              </w:rPr>
                              <w:t xml:space="preserve"> dimethylacetal</w:t>
                            </w:r>
                            <w:r>
                              <w:rPr>
                                <w:sz w:val="21"/>
                                <w:szCs w:val="16"/>
                              </w:rPr>
                              <w:t>;</w:t>
                            </w:r>
                            <w:r w:rsidRPr="00CE31F6">
                              <w:rPr>
                                <w:sz w:val="21"/>
                                <w:szCs w:val="16"/>
                              </w:rPr>
                              <w:t xml:space="preserve"> NMID non-methylene</w:t>
                            </w:r>
                            <w:r>
                              <w:rPr>
                                <w:sz w:val="21"/>
                                <w:szCs w:val="16"/>
                              </w:rPr>
                              <w:t>-</w:t>
                            </w:r>
                            <w:r w:rsidRPr="00CE31F6">
                              <w:rPr>
                                <w:sz w:val="21"/>
                                <w:szCs w:val="16"/>
                              </w:rPr>
                              <w:t>interrupted diene</w:t>
                            </w:r>
                            <w:r w:rsidRPr="00CE31F6">
                              <w:rPr>
                                <w:sz w:val="21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  <w:p w14:paraId="5BF6DB52" w14:textId="77777777" w:rsidR="00DA6E35" w:rsidRPr="00275659" w:rsidRDefault="00DA6E35" w:rsidP="00DA6E3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E73A8" id="Text Box 21" o:spid="_x0000_s1028" type="#_x0000_t202" style="position:absolute;margin-left:-3.35pt;margin-top:16.55pt;width:452.45pt;height:53.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" fillcolor="white [3201]" stroked="f" strokeweight=".5pt">
                <v:textbox>
                  <w:txbxContent>
                    <w:p w14:paraId="5F585D0E" w14:textId="77777777" w:rsidR="00DA6E35" w:rsidRPr="00CE31F6" w:rsidRDefault="00DA6E35" w:rsidP="00DA6E35">
                      <w:pPr>
                        <w:ind w:left="851" w:right="851"/>
                        <w:jc w:val="both"/>
                        <w:rPr>
                          <w:sz w:val="21"/>
                          <w:szCs w:val="16"/>
                        </w:rPr>
                      </w:pPr>
                      <w:r w:rsidRPr="00E24DA9">
                        <w:rPr>
                          <w:sz w:val="21"/>
                          <w:szCs w:val="16"/>
                        </w:rPr>
                        <w:t xml:space="preserve">Statistic results for </w:t>
                      </w:r>
                      <w:r>
                        <w:rPr>
                          <w:sz w:val="21"/>
                          <w:szCs w:val="16"/>
                        </w:rPr>
                        <w:t>one</w:t>
                      </w:r>
                      <w:r w:rsidRPr="00E24DA9">
                        <w:rPr>
                          <w:sz w:val="21"/>
                          <w:szCs w:val="16"/>
                        </w:rPr>
                        <w:t xml:space="preserve">-way ANOVA </w:t>
                      </w:r>
                      <w:r w:rsidRPr="006A06B9">
                        <w:rPr>
                          <w:sz w:val="21"/>
                          <w:szCs w:val="16"/>
                        </w:rPr>
                        <w:t>analysis using diet as fixed</w:t>
                      </w:r>
                      <w:r>
                        <w:rPr>
                          <w:sz w:val="21"/>
                          <w:szCs w:val="16"/>
                        </w:rPr>
                        <w:t xml:space="preserve"> </w:t>
                      </w:r>
                      <w:r w:rsidRPr="006A06B9">
                        <w:rPr>
                          <w:sz w:val="21"/>
                          <w:szCs w:val="16"/>
                        </w:rPr>
                        <w:t>factor are shown</w:t>
                      </w:r>
                      <w:r>
                        <w:rPr>
                          <w:sz w:val="21"/>
                          <w:szCs w:val="16"/>
                        </w:rPr>
                        <w:t>.</w:t>
                      </w:r>
                      <w:r w:rsidRPr="00E24DA9">
                        <w:rPr>
                          <w:sz w:val="21"/>
                          <w:szCs w:val="16"/>
                        </w:rPr>
                        <w:t xml:space="preserve"> </w:t>
                      </w:r>
                      <w:r w:rsidRPr="0049690F">
                        <w:rPr>
                          <w:sz w:val="21"/>
                          <w:szCs w:val="16"/>
                        </w:rPr>
                        <w:t>Values are expressed as mean</w:t>
                      </w:r>
                      <w:r>
                        <w:rPr>
                          <w:sz w:val="21"/>
                          <w:szCs w:val="16"/>
                        </w:rPr>
                        <w:t xml:space="preserve"> (</w:t>
                      </w:r>
                      <w:r w:rsidRPr="0049690F">
                        <w:rPr>
                          <w:sz w:val="21"/>
                          <w:szCs w:val="16"/>
                        </w:rPr>
                        <w:t>SD</w:t>
                      </w:r>
                      <w:r>
                        <w:rPr>
                          <w:sz w:val="21"/>
                          <w:szCs w:val="16"/>
                        </w:rPr>
                        <w:t>)</w:t>
                      </w:r>
                      <w:r w:rsidRPr="0049690F">
                        <w:rPr>
                          <w:sz w:val="21"/>
                          <w:szCs w:val="16"/>
                        </w:rPr>
                        <w:t>.</w:t>
                      </w:r>
                      <w:r>
                        <w:rPr>
                          <w:sz w:val="21"/>
                          <w:szCs w:val="16"/>
                        </w:rPr>
                        <w:t xml:space="preserve"> </w:t>
                      </w:r>
                      <w:r w:rsidRPr="00CE31F6">
                        <w:rPr>
                          <w:sz w:val="21"/>
                          <w:szCs w:val="16"/>
                        </w:rPr>
                        <w:t>SAT, saturated FA; MUFA, monounsaturated FA; PUFA, polyunsaturated FA</w:t>
                      </w:r>
                      <w:r>
                        <w:rPr>
                          <w:sz w:val="21"/>
                          <w:szCs w:val="16"/>
                        </w:rPr>
                        <w:t xml:space="preserve">; </w:t>
                      </w:r>
                      <w:r w:rsidRPr="00CE31F6">
                        <w:rPr>
                          <w:sz w:val="21"/>
                          <w:szCs w:val="16"/>
                        </w:rPr>
                        <w:t>DMA</w:t>
                      </w:r>
                      <w:r>
                        <w:rPr>
                          <w:sz w:val="21"/>
                          <w:szCs w:val="16"/>
                        </w:rPr>
                        <w:t>,</w:t>
                      </w:r>
                      <w:r w:rsidRPr="00CE31F6">
                        <w:rPr>
                          <w:sz w:val="21"/>
                          <w:szCs w:val="16"/>
                        </w:rPr>
                        <w:t xml:space="preserve"> dimethylacetal</w:t>
                      </w:r>
                      <w:r>
                        <w:rPr>
                          <w:sz w:val="21"/>
                          <w:szCs w:val="16"/>
                        </w:rPr>
                        <w:t>;</w:t>
                      </w:r>
                      <w:r w:rsidRPr="00CE31F6">
                        <w:rPr>
                          <w:sz w:val="21"/>
                          <w:szCs w:val="16"/>
                        </w:rPr>
                        <w:t xml:space="preserve"> NMID non-methylene</w:t>
                      </w:r>
                      <w:r>
                        <w:rPr>
                          <w:sz w:val="21"/>
                          <w:szCs w:val="16"/>
                        </w:rPr>
                        <w:t>-</w:t>
                      </w:r>
                      <w:r w:rsidRPr="00CE31F6">
                        <w:rPr>
                          <w:sz w:val="21"/>
                          <w:szCs w:val="16"/>
                        </w:rPr>
                        <w:t>interrupted diene</w:t>
                      </w:r>
                      <w:r w:rsidRPr="00CE31F6">
                        <w:rPr>
                          <w:sz w:val="21"/>
                          <w:szCs w:val="16"/>
                          <w:lang w:val="en-US"/>
                        </w:rPr>
                        <w:t>.</w:t>
                      </w:r>
                    </w:p>
                    <w:p w14:paraId="5BF6DB52" w14:textId="77777777" w:rsidR="00DA6E35" w:rsidRPr="00275659" w:rsidRDefault="00DA6E35" w:rsidP="00DA6E3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DA6E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E35"/>
    <w:rsid w:val="000E169A"/>
    <w:rsid w:val="00DA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9C7EC"/>
  <w15:chartTrackingRefBased/>
  <w15:docId w15:val="{9125D982-100A-4A5E-A220-B1FCAB841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</Words>
  <Characters>367</Characters>
  <Application>Microsoft Office Word</Application>
  <DocSecurity>0</DocSecurity>
  <Lines>3</Lines>
  <Paragraphs>1</Paragraphs>
  <ScaleCrop>false</ScaleCrop>
  <Company>Springer Nature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2023-03-07T13:38:00Z</dcterms:created>
  <dcterms:modified xsi:type="dcterms:W3CDTF">2023-03-07T13:40:00Z</dcterms:modified>
</cp:coreProperties>
</file>