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FBF10D" w14:textId="0B1EAB1B" w:rsidR="00102624" w:rsidRDefault="00214D3F" w:rsidP="00214D3F">
      <w:pPr>
        <w:jc w:val="left"/>
        <w:rPr>
          <w:b/>
          <w:bCs/>
          <w:sz w:val="22"/>
          <w:szCs w:val="22"/>
        </w:rPr>
      </w:pPr>
      <w:r w:rsidRPr="00687B7D">
        <w:rPr>
          <w:b/>
          <w:bCs/>
          <w:sz w:val="22"/>
          <w:szCs w:val="22"/>
        </w:rPr>
        <w:t>Supplementary File</w:t>
      </w:r>
      <w:r w:rsidR="006E5184">
        <w:rPr>
          <w:b/>
          <w:bCs/>
          <w:sz w:val="22"/>
          <w:szCs w:val="22"/>
        </w:rPr>
        <w:t>s</w:t>
      </w:r>
    </w:p>
    <w:p w14:paraId="6011313E" w14:textId="77777777" w:rsidR="0004747D" w:rsidRPr="00102624" w:rsidRDefault="0004747D" w:rsidP="0004747D">
      <w:pPr>
        <w:jc w:val="left"/>
        <w:rPr>
          <w:sz w:val="22"/>
          <w:szCs w:val="22"/>
        </w:rPr>
      </w:pPr>
      <w:r w:rsidRPr="00687B7D">
        <w:rPr>
          <w:sz w:val="22"/>
          <w:szCs w:val="22"/>
        </w:rPr>
        <w:t>Table S1: Imaging abnormalities in patients with COVID-19.</w:t>
      </w:r>
    </w:p>
    <w:p w14:paraId="3296D90A" w14:textId="77777777" w:rsidR="0004747D" w:rsidRPr="0004747D" w:rsidRDefault="0004747D" w:rsidP="00214D3F">
      <w:pPr>
        <w:jc w:val="left"/>
        <w:rPr>
          <w:b/>
          <w:bCs/>
          <w:sz w:val="22"/>
          <w:szCs w:val="22"/>
        </w:rPr>
      </w:pPr>
    </w:p>
    <w:tbl>
      <w:tblPr>
        <w:tblpPr w:leftFromText="180" w:rightFromText="180" w:vertAnchor="page" w:horzAnchor="margin" w:tblpY="2781"/>
        <w:tblW w:w="921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35"/>
        <w:gridCol w:w="1702"/>
        <w:gridCol w:w="1701"/>
        <w:gridCol w:w="1701"/>
        <w:gridCol w:w="1275"/>
      </w:tblGrid>
      <w:tr w:rsidR="00102624" w:rsidRPr="00687B7D" w14:paraId="46CE3542" w14:textId="77777777" w:rsidTr="0004747D">
        <w:trPr>
          <w:trHeight w:val="361"/>
        </w:trPr>
        <w:tc>
          <w:tcPr>
            <w:tcW w:w="2835" w:type="dxa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vAlign w:val="center"/>
          </w:tcPr>
          <w:p w14:paraId="3CD1D6EB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Parameters, n (%)</w:t>
            </w:r>
          </w:p>
        </w:tc>
        <w:tc>
          <w:tcPr>
            <w:tcW w:w="1702" w:type="dxa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vAlign w:val="center"/>
          </w:tcPr>
          <w:p w14:paraId="592EC279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All patients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vAlign w:val="center"/>
          </w:tcPr>
          <w:p w14:paraId="71E77246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rFonts w:hint="eastAsia"/>
                <w:sz w:val="22"/>
                <w:szCs w:val="22"/>
              </w:rPr>
              <w:t>Myocardial</w:t>
            </w:r>
            <w:r w:rsidRPr="00687B7D">
              <w:rPr>
                <w:sz w:val="22"/>
                <w:szCs w:val="22"/>
              </w:rPr>
              <w:t xml:space="preserve"> </w:t>
            </w:r>
            <w:r w:rsidRPr="00687B7D">
              <w:rPr>
                <w:rFonts w:hint="eastAsia"/>
                <w:sz w:val="22"/>
                <w:szCs w:val="22"/>
              </w:rPr>
              <w:t>Injury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</w:tcBorders>
            <w:vAlign w:val="center"/>
          </w:tcPr>
          <w:p w14:paraId="5717CADC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P value</w:t>
            </w:r>
          </w:p>
        </w:tc>
      </w:tr>
      <w:tr w:rsidR="00102624" w:rsidRPr="00687B7D" w14:paraId="093ED996" w14:textId="77777777" w:rsidTr="0004747D">
        <w:trPr>
          <w:trHeight w:val="442"/>
        </w:trPr>
        <w:tc>
          <w:tcPr>
            <w:tcW w:w="2835" w:type="dxa"/>
            <w:vMerge/>
            <w:tcBorders>
              <w:bottom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FDE0EEC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bottom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34EF6DCB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053DA8A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With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0BF3B927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With</w:t>
            </w:r>
            <w:r w:rsidRPr="00687B7D">
              <w:rPr>
                <w:rFonts w:hint="eastAsia"/>
                <w:sz w:val="22"/>
                <w:szCs w:val="22"/>
              </w:rPr>
              <w:t>out</w:t>
            </w:r>
            <w:r w:rsidRPr="00687B7D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Merge/>
            <w:tcBorders>
              <w:bottom w:val="single" w:sz="8" w:space="0" w:color="auto"/>
            </w:tcBorders>
            <w:vAlign w:val="center"/>
          </w:tcPr>
          <w:p w14:paraId="2012B88E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</w:p>
        </w:tc>
      </w:tr>
      <w:tr w:rsidR="00102624" w:rsidRPr="00687B7D" w14:paraId="59D5B1FC" w14:textId="77777777" w:rsidTr="0004747D">
        <w:trPr>
          <w:trHeight w:val="633"/>
        </w:trPr>
        <w:tc>
          <w:tcPr>
            <w:tcW w:w="2835" w:type="dxa"/>
            <w:tcBorders>
              <w:top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vAlign w:val="center"/>
            <w:hideMark/>
          </w:tcPr>
          <w:p w14:paraId="4B2DF33C" w14:textId="77777777" w:rsidR="00102624" w:rsidRPr="00687B7D" w:rsidRDefault="00102624" w:rsidP="0004747D">
            <w:pPr>
              <w:rPr>
                <w:b/>
                <w:bCs/>
                <w:sz w:val="22"/>
                <w:szCs w:val="22"/>
              </w:rPr>
            </w:pPr>
            <w:r w:rsidRPr="00687B7D">
              <w:rPr>
                <w:b/>
                <w:bCs/>
                <w:sz w:val="22"/>
                <w:szCs w:val="22"/>
              </w:rPr>
              <w:t>ECG abnormalities</w:t>
            </w:r>
          </w:p>
        </w:tc>
        <w:tc>
          <w:tcPr>
            <w:tcW w:w="1702" w:type="dxa"/>
            <w:tcBorders>
              <w:top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vAlign w:val="center"/>
            <w:hideMark/>
          </w:tcPr>
          <w:p w14:paraId="3CD910ED" w14:textId="77777777" w:rsidR="00102624" w:rsidRPr="00687B7D" w:rsidRDefault="00102624" w:rsidP="0004747D">
            <w:pPr>
              <w:jc w:val="center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83(61.5), n=135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vAlign w:val="center"/>
            <w:hideMark/>
          </w:tcPr>
          <w:p w14:paraId="6E6B1C8D" w14:textId="77777777" w:rsidR="00102624" w:rsidRPr="00687B7D" w:rsidRDefault="00102624" w:rsidP="0004747D">
            <w:pPr>
              <w:jc w:val="center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25 (59.5), n=42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vAlign w:val="center"/>
            <w:hideMark/>
          </w:tcPr>
          <w:p w14:paraId="1E333FDE" w14:textId="77777777" w:rsidR="00102624" w:rsidRPr="00687B7D" w:rsidRDefault="00102624" w:rsidP="0004747D">
            <w:pPr>
              <w:jc w:val="center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58 (64.5), n=93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2F25D7D4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0.753</w:t>
            </w:r>
          </w:p>
        </w:tc>
      </w:tr>
      <w:tr w:rsidR="00102624" w:rsidRPr="00687B7D" w14:paraId="2FF84E7E" w14:textId="77777777" w:rsidTr="0004747D">
        <w:trPr>
          <w:trHeight w:val="379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761A05CF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 xml:space="preserve">Sinus arrhythmia 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5F5DBA4D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11 (8.1)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29C10F97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2 (4.8)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E7FD1BE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9 (9.7)</w:t>
            </w:r>
          </w:p>
        </w:tc>
        <w:tc>
          <w:tcPr>
            <w:tcW w:w="1275" w:type="dxa"/>
            <w:vAlign w:val="center"/>
          </w:tcPr>
          <w:p w14:paraId="389E6793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0.502</w:t>
            </w:r>
          </w:p>
        </w:tc>
      </w:tr>
      <w:tr w:rsidR="00102624" w:rsidRPr="00687B7D" w14:paraId="09A95EF0" w14:textId="77777777" w:rsidTr="0004747D">
        <w:trPr>
          <w:trHeight w:val="367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3E7F450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ST-T abnormality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54949846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17 (12.6)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3A28EE4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6 (14.3)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E50BC62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11 (11.8)</w:t>
            </w:r>
          </w:p>
        </w:tc>
        <w:tc>
          <w:tcPr>
            <w:tcW w:w="1275" w:type="dxa"/>
            <w:vAlign w:val="center"/>
          </w:tcPr>
          <w:p w14:paraId="2A57E999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0.690</w:t>
            </w:r>
          </w:p>
        </w:tc>
      </w:tr>
      <w:tr w:rsidR="00102624" w:rsidRPr="00687B7D" w14:paraId="1EFE22DD" w14:textId="77777777" w:rsidTr="0004747D">
        <w:trPr>
          <w:trHeight w:val="430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41ABD42F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 xml:space="preserve">Atrial arrhythmia 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77F7F559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6 (4.4)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7E8C5535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(2.4)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8ADD873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5 (5.4)</w:t>
            </w:r>
          </w:p>
        </w:tc>
        <w:tc>
          <w:tcPr>
            <w:tcW w:w="1275" w:type="dxa"/>
            <w:vAlign w:val="center"/>
          </w:tcPr>
          <w:p w14:paraId="705599E7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0.665</w:t>
            </w:r>
          </w:p>
        </w:tc>
      </w:tr>
      <w:tr w:rsidR="00102624" w:rsidRPr="00687B7D" w14:paraId="3B7FDAA5" w14:textId="77777777" w:rsidTr="0004747D">
        <w:trPr>
          <w:trHeight w:val="395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168C3A26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LA enlargement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1C9F90AF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(0.7)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307E4AFD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-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780F9556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(1.1)</w:t>
            </w:r>
          </w:p>
        </w:tc>
        <w:tc>
          <w:tcPr>
            <w:tcW w:w="1275" w:type="dxa"/>
            <w:vAlign w:val="center"/>
          </w:tcPr>
          <w:p w14:paraId="08E104BF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-</w:t>
            </w:r>
          </w:p>
        </w:tc>
      </w:tr>
      <w:tr w:rsidR="00102624" w:rsidRPr="00687B7D" w14:paraId="271B0C8D" w14:textId="77777777" w:rsidTr="0004747D">
        <w:trPr>
          <w:trHeight w:val="430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32F3BBD1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 xml:space="preserve">Ventricular arrhythmia 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4B790C87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7 (5.2)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7DE27B72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(2.4)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74A6AD89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6 (6.5)</w:t>
            </w:r>
          </w:p>
        </w:tc>
        <w:tc>
          <w:tcPr>
            <w:tcW w:w="1275" w:type="dxa"/>
            <w:vAlign w:val="center"/>
          </w:tcPr>
          <w:p w14:paraId="395C5AFA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0.435</w:t>
            </w:r>
          </w:p>
        </w:tc>
      </w:tr>
      <w:tr w:rsidR="00102624" w:rsidRPr="00687B7D" w14:paraId="741FAF23" w14:textId="77777777" w:rsidTr="0004747D">
        <w:trPr>
          <w:trHeight w:val="445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53BD4DFF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Conduction abnormality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20660223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3 (2.2)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046CABAC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(2.4)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58028660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2 (2.2)</w:t>
            </w:r>
          </w:p>
        </w:tc>
        <w:tc>
          <w:tcPr>
            <w:tcW w:w="1275" w:type="dxa"/>
            <w:vAlign w:val="center"/>
          </w:tcPr>
          <w:p w14:paraId="73EA071C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-</w:t>
            </w:r>
          </w:p>
        </w:tc>
      </w:tr>
      <w:tr w:rsidR="00102624" w:rsidRPr="00687B7D" w14:paraId="289753C1" w14:textId="77777777" w:rsidTr="0004747D">
        <w:trPr>
          <w:trHeight w:val="445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7E8EB631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Low limb lead voltage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43F065F8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(0.7)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7884B1C8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-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15A54BEE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(1.1)</w:t>
            </w:r>
          </w:p>
        </w:tc>
        <w:tc>
          <w:tcPr>
            <w:tcW w:w="1275" w:type="dxa"/>
            <w:vAlign w:val="center"/>
          </w:tcPr>
          <w:p w14:paraId="015EB01F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-</w:t>
            </w:r>
          </w:p>
        </w:tc>
      </w:tr>
      <w:tr w:rsidR="00102624" w:rsidRPr="00687B7D" w14:paraId="58990472" w14:textId="77777777" w:rsidTr="0004747D">
        <w:trPr>
          <w:trHeight w:val="430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5074D952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 xml:space="preserve">Complex ECG abnormality 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2DC20BB3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37 (28.1)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08479937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14 (33.3)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3DCD7586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23 (25.8)</w:t>
            </w:r>
          </w:p>
        </w:tc>
        <w:tc>
          <w:tcPr>
            <w:tcW w:w="1275" w:type="dxa"/>
            <w:vAlign w:val="center"/>
          </w:tcPr>
          <w:p w14:paraId="0E226568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0.300</w:t>
            </w:r>
          </w:p>
        </w:tc>
      </w:tr>
      <w:tr w:rsidR="00102624" w:rsidRPr="00687B7D" w14:paraId="73C4E0DB" w14:textId="77777777" w:rsidTr="0004747D">
        <w:trPr>
          <w:trHeight w:val="430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014C7610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b/>
                <w:bCs/>
                <w:sz w:val="22"/>
                <w:szCs w:val="22"/>
              </w:rPr>
              <w:t>Echo abnormalities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D5A05D2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27 (79.4),</w:t>
            </w:r>
            <w:r>
              <w:rPr>
                <w:sz w:val="22"/>
                <w:szCs w:val="22"/>
              </w:rPr>
              <w:t xml:space="preserve"> </w:t>
            </w:r>
            <w:r w:rsidRPr="00687B7D">
              <w:rPr>
                <w:sz w:val="22"/>
                <w:szCs w:val="22"/>
              </w:rPr>
              <w:t>n=34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319E4A78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13 (92.9), n=14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209BA24E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14 (70.0), n=20</w:t>
            </w:r>
          </w:p>
        </w:tc>
        <w:tc>
          <w:tcPr>
            <w:tcW w:w="1275" w:type="dxa"/>
            <w:vAlign w:val="center"/>
          </w:tcPr>
          <w:p w14:paraId="0DAE5378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0.198</w:t>
            </w:r>
          </w:p>
        </w:tc>
      </w:tr>
      <w:tr w:rsidR="00102624" w:rsidRPr="00687B7D" w14:paraId="404254FC" w14:textId="77777777" w:rsidTr="0004747D">
        <w:trPr>
          <w:trHeight w:val="430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2F32F96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Pericardial effusion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26757B6A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2 (5.9)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040C56E5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(7.1)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86E4A4F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(5.0)</w:t>
            </w:r>
          </w:p>
        </w:tc>
        <w:tc>
          <w:tcPr>
            <w:tcW w:w="1275" w:type="dxa"/>
            <w:vAlign w:val="center"/>
          </w:tcPr>
          <w:p w14:paraId="6A259E99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-</w:t>
            </w:r>
          </w:p>
        </w:tc>
      </w:tr>
      <w:tr w:rsidR="00102624" w:rsidRPr="00687B7D" w14:paraId="3B198959" w14:textId="77777777" w:rsidTr="0004747D">
        <w:trPr>
          <w:trHeight w:val="446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4BC3159F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LV diastolic dysfunction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162158F2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9 (26.5)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185DE9C6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2 (14.3)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65DE0AB3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7 (35.0)</w:t>
            </w:r>
          </w:p>
        </w:tc>
        <w:tc>
          <w:tcPr>
            <w:tcW w:w="1275" w:type="dxa"/>
            <w:vAlign w:val="center"/>
          </w:tcPr>
          <w:p w14:paraId="124D5098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0.108</w:t>
            </w:r>
          </w:p>
        </w:tc>
      </w:tr>
      <w:tr w:rsidR="00102624" w:rsidRPr="00687B7D" w14:paraId="7106B0D8" w14:textId="77777777" w:rsidTr="0004747D">
        <w:trPr>
          <w:trHeight w:val="445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5DB6E2AA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RV abnormality (PAH)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4C226A99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(2.9)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5F605D6D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-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0EED0361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(5.0)</w:t>
            </w:r>
          </w:p>
        </w:tc>
        <w:tc>
          <w:tcPr>
            <w:tcW w:w="1275" w:type="dxa"/>
            <w:vAlign w:val="center"/>
          </w:tcPr>
          <w:p w14:paraId="35A75F7B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-</w:t>
            </w:r>
          </w:p>
        </w:tc>
      </w:tr>
      <w:tr w:rsidR="00102624" w:rsidRPr="00687B7D" w14:paraId="23DE4016" w14:textId="77777777" w:rsidTr="0004747D">
        <w:trPr>
          <w:trHeight w:val="298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28BB5365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LA enlargement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357B0629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(2.9)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4BA81CC6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 (7.1)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0B64B585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-</w:t>
            </w:r>
          </w:p>
        </w:tc>
        <w:tc>
          <w:tcPr>
            <w:tcW w:w="1275" w:type="dxa"/>
            <w:vAlign w:val="center"/>
          </w:tcPr>
          <w:p w14:paraId="31945DC6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0.412</w:t>
            </w:r>
          </w:p>
        </w:tc>
      </w:tr>
      <w:tr w:rsidR="00102624" w:rsidRPr="00687B7D" w14:paraId="78FEAB5B" w14:textId="77777777" w:rsidTr="0004747D">
        <w:trPr>
          <w:trHeight w:val="430"/>
        </w:trPr>
        <w:tc>
          <w:tcPr>
            <w:tcW w:w="2835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204D4697" w14:textId="77777777" w:rsidR="00102624" w:rsidRPr="00687B7D" w:rsidRDefault="00102624" w:rsidP="0004747D">
            <w:pPr>
              <w:ind w:leftChars="100" w:left="210"/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Complex Echo</w:t>
            </w:r>
            <w:r>
              <w:rPr>
                <w:sz w:val="22"/>
                <w:szCs w:val="22"/>
              </w:rPr>
              <w:t xml:space="preserve"> </w:t>
            </w:r>
            <w:r w:rsidRPr="00687B7D">
              <w:rPr>
                <w:sz w:val="22"/>
                <w:szCs w:val="22"/>
              </w:rPr>
              <w:t>abnormality</w:t>
            </w:r>
          </w:p>
        </w:tc>
        <w:tc>
          <w:tcPr>
            <w:tcW w:w="1702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4F99C3FB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14 (41.2)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590045B4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9 (64.3)</w:t>
            </w:r>
          </w:p>
        </w:tc>
        <w:tc>
          <w:tcPr>
            <w:tcW w:w="1701" w:type="dxa"/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  <w:hideMark/>
          </w:tcPr>
          <w:p w14:paraId="7A7EFC34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5 (25.0)</w:t>
            </w:r>
          </w:p>
        </w:tc>
        <w:tc>
          <w:tcPr>
            <w:tcW w:w="1275" w:type="dxa"/>
            <w:vAlign w:val="center"/>
          </w:tcPr>
          <w:p w14:paraId="749E53B8" w14:textId="77777777" w:rsidR="00102624" w:rsidRPr="00687B7D" w:rsidRDefault="00102624" w:rsidP="0004747D">
            <w:pPr>
              <w:jc w:val="left"/>
              <w:rPr>
                <w:b/>
                <w:bCs/>
                <w:sz w:val="22"/>
                <w:szCs w:val="22"/>
              </w:rPr>
            </w:pPr>
            <w:r w:rsidRPr="00687B7D">
              <w:rPr>
                <w:b/>
                <w:bCs/>
                <w:sz w:val="22"/>
                <w:szCs w:val="22"/>
              </w:rPr>
              <w:t>0.022</w:t>
            </w:r>
          </w:p>
        </w:tc>
      </w:tr>
      <w:tr w:rsidR="00102624" w:rsidRPr="00687B7D" w14:paraId="42AF0BBE" w14:textId="77777777" w:rsidTr="0004747D">
        <w:trPr>
          <w:trHeight w:val="430"/>
        </w:trPr>
        <w:tc>
          <w:tcPr>
            <w:tcW w:w="2835" w:type="dxa"/>
            <w:tcBorders>
              <w:bottom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</w:tcPr>
          <w:p w14:paraId="5D00C974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CT/DR abnormalities (%)</w:t>
            </w:r>
          </w:p>
        </w:tc>
        <w:tc>
          <w:tcPr>
            <w:tcW w:w="1702" w:type="dxa"/>
            <w:tcBorders>
              <w:bottom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</w:tcPr>
          <w:p w14:paraId="023D49AD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sz w:val="22"/>
                <w:szCs w:val="22"/>
              </w:rPr>
              <w:t>221 (72.7)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</w:tcPr>
          <w:p w14:paraId="04401FDC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rFonts w:hint="eastAsia"/>
                <w:sz w:val="22"/>
                <w:szCs w:val="22"/>
              </w:rPr>
              <w:t>6</w:t>
            </w:r>
            <w:r w:rsidRPr="00687B7D">
              <w:rPr>
                <w:sz w:val="22"/>
                <w:szCs w:val="22"/>
              </w:rPr>
              <w:t>9 (71.9)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auto"/>
            <w:tcMar>
              <w:top w:w="49" w:type="dxa"/>
              <w:left w:w="99" w:type="dxa"/>
              <w:bottom w:w="49" w:type="dxa"/>
              <w:right w:w="99" w:type="dxa"/>
            </w:tcMar>
          </w:tcPr>
          <w:p w14:paraId="2B12DC45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rFonts w:hint="eastAsia"/>
                <w:sz w:val="22"/>
                <w:szCs w:val="22"/>
              </w:rPr>
              <w:t>1</w:t>
            </w:r>
            <w:r w:rsidRPr="00687B7D">
              <w:rPr>
                <w:sz w:val="22"/>
                <w:szCs w:val="22"/>
              </w:rPr>
              <w:t>52 (73.1)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0D990705" w14:textId="77777777" w:rsidR="00102624" w:rsidRPr="00687B7D" w:rsidRDefault="00102624" w:rsidP="0004747D">
            <w:pPr>
              <w:jc w:val="left"/>
              <w:rPr>
                <w:sz w:val="22"/>
                <w:szCs w:val="22"/>
              </w:rPr>
            </w:pPr>
            <w:r w:rsidRPr="00687B7D">
              <w:rPr>
                <w:rFonts w:hint="eastAsia"/>
                <w:sz w:val="22"/>
                <w:szCs w:val="22"/>
              </w:rPr>
              <w:t>0</w:t>
            </w:r>
            <w:r w:rsidRPr="00687B7D">
              <w:rPr>
                <w:sz w:val="22"/>
                <w:szCs w:val="22"/>
              </w:rPr>
              <w:t>.827</w:t>
            </w:r>
          </w:p>
        </w:tc>
      </w:tr>
    </w:tbl>
    <w:p w14:paraId="774D3036" w14:textId="77777777" w:rsidR="00214D3F" w:rsidRPr="00687B7D" w:rsidRDefault="00214D3F" w:rsidP="00214D3F">
      <w:pPr>
        <w:jc w:val="left"/>
        <w:rPr>
          <w:sz w:val="22"/>
          <w:szCs w:val="22"/>
        </w:rPr>
      </w:pPr>
      <w:r w:rsidRPr="00687B7D">
        <w:rPr>
          <w:sz w:val="22"/>
          <w:szCs w:val="22"/>
        </w:rPr>
        <w:lastRenderedPageBreak/>
        <w:t>ECG: electrocardiogram; LA: left atrial, LV/RV: left/right ventricle; PAH: pulmonary arterial hypertension; CT/DR, Computed Tomography/ Digital Radiography.</w:t>
      </w:r>
      <w:r w:rsidRPr="00687B7D">
        <w:rPr>
          <w:sz w:val="22"/>
          <w:szCs w:val="22"/>
        </w:rPr>
        <w:br w:type="page"/>
      </w:r>
    </w:p>
    <w:p w14:paraId="5071EAF4" w14:textId="2B12BB95" w:rsidR="00181642" w:rsidRPr="002F4CC5" w:rsidRDefault="00181642" w:rsidP="00181642">
      <w:pPr>
        <w:tabs>
          <w:tab w:val="left" w:pos="6320"/>
        </w:tabs>
        <w:spacing w:line="480" w:lineRule="auto"/>
        <w:rPr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lastRenderedPageBreak/>
        <w:t>T</w:t>
      </w:r>
      <w:r>
        <w:rPr>
          <w:b/>
          <w:bCs/>
          <w:sz w:val="22"/>
          <w:szCs w:val="22"/>
        </w:rPr>
        <w:t>able S2:</w:t>
      </w:r>
      <w:r w:rsidRPr="00181642">
        <w:rPr>
          <w:sz w:val="22"/>
          <w:szCs w:val="22"/>
        </w:rPr>
        <w:t xml:space="preserve"> </w:t>
      </w:r>
      <w:r w:rsidRPr="002F4CC5">
        <w:rPr>
          <w:sz w:val="22"/>
          <w:szCs w:val="22"/>
        </w:rPr>
        <w:t xml:space="preserve">Multivariate Cox Regression Analysis on the Risk Factors Associated with Mortality in Patients With COVID-19 </w:t>
      </w:r>
      <w:r w:rsidRPr="002F4CC5">
        <w:rPr>
          <w:color w:val="231F20"/>
          <w:kern w:val="0"/>
          <w:sz w:val="22"/>
          <w:szCs w:val="22"/>
        </w:rPr>
        <w:t>from symptom onset</w:t>
      </w:r>
    </w:p>
    <w:tbl>
      <w:tblPr>
        <w:tblpPr w:leftFromText="180" w:rightFromText="180" w:horzAnchor="margin" w:tblpXSpec="center" w:tblpY="1169"/>
        <w:tblW w:w="9689" w:type="dxa"/>
        <w:tblLayout w:type="fixed"/>
        <w:tblLook w:val="04A0" w:firstRow="1" w:lastRow="0" w:firstColumn="1" w:lastColumn="0" w:noHBand="0" w:noVBand="1"/>
      </w:tblPr>
      <w:tblGrid>
        <w:gridCol w:w="2977"/>
        <w:gridCol w:w="2268"/>
        <w:gridCol w:w="1134"/>
        <w:gridCol w:w="2268"/>
        <w:gridCol w:w="1042"/>
      </w:tblGrid>
      <w:tr w:rsidR="008653E4" w:rsidRPr="002F4CC5" w14:paraId="0E11A674" w14:textId="77777777" w:rsidTr="00F82AF4">
        <w:trPr>
          <w:trHeight w:val="637"/>
        </w:trPr>
        <w:tc>
          <w:tcPr>
            <w:tcW w:w="2977" w:type="dxa"/>
            <w:vMerge w:val="restart"/>
            <w:tcBorders>
              <w:top w:val="single" w:sz="8" w:space="0" w:color="auto"/>
            </w:tcBorders>
            <w:vAlign w:val="center"/>
          </w:tcPr>
          <w:p w14:paraId="44BA10EF" w14:textId="77777777" w:rsidR="008653E4" w:rsidRPr="002F4CC5" w:rsidRDefault="008653E4" w:rsidP="00F82AF4">
            <w:pPr>
              <w:spacing w:line="480" w:lineRule="auto"/>
              <w:rPr>
                <w:kern w:val="0"/>
                <w:sz w:val="22"/>
                <w:szCs w:val="22"/>
              </w:rPr>
            </w:pPr>
            <w:bookmarkStart w:id="0" w:name="_Hlk56089714"/>
            <w:bookmarkStart w:id="1" w:name="_Hlk56091375"/>
            <w:r w:rsidRPr="002F4CC5">
              <w:rPr>
                <w:color w:val="231F20"/>
                <w:kern w:val="0"/>
                <w:sz w:val="22"/>
                <w:szCs w:val="22"/>
              </w:rPr>
              <w:t>Factors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28884D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color w:val="231F20"/>
                <w:kern w:val="0"/>
                <w:sz w:val="22"/>
                <w:szCs w:val="22"/>
              </w:rPr>
            </w:pPr>
            <w:r w:rsidRPr="002F4CC5">
              <w:rPr>
                <w:color w:val="231F20"/>
                <w:kern w:val="0"/>
                <w:sz w:val="22"/>
                <w:szCs w:val="22"/>
              </w:rPr>
              <w:t>Univariate analysis</w:t>
            </w:r>
          </w:p>
        </w:tc>
        <w:tc>
          <w:tcPr>
            <w:tcW w:w="331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01C5E4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Cox regression model</w:t>
            </w:r>
          </w:p>
        </w:tc>
      </w:tr>
      <w:tr w:rsidR="008653E4" w:rsidRPr="002F4CC5" w14:paraId="558AFB73" w14:textId="77777777" w:rsidTr="00F82AF4">
        <w:trPr>
          <w:trHeight w:val="637"/>
        </w:trPr>
        <w:tc>
          <w:tcPr>
            <w:tcW w:w="2977" w:type="dxa"/>
            <w:vMerge/>
            <w:tcBorders>
              <w:bottom w:val="single" w:sz="8" w:space="0" w:color="auto"/>
            </w:tcBorders>
          </w:tcPr>
          <w:p w14:paraId="562B75E6" w14:textId="77777777" w:rsidR="008653E4" w:rsidRPr="002F4CC5" w:rsidRDefault="008653E4" w:rsidP="00F82AF4">
            <w:pPr>
              <w:spacing w:line="480" w:lineRule="auto"/>
              <w:rPr>
                <w:color w:val="231F2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</w:tcPr>
          <w:p w14:paraId="5C56D683" w14:textId="77777777" w:rsidR="008653E4" w:rsidRPr="002F4CC5" w:rsidRDefault="008653E4" w:rsidP="00F82AF4">
            <w:pPr>
              <w:spacing w:line="480" w:lineRule="auto"/>
              <w:rPr>
                <w:color w:val="231F20"/>
                <w:kern w:val="0"/>
                <w:sz w:val="22"/>
                <w:szCs w:val="22"/>
              </w:rPr>
            </w:pPr>
            <w:r w:rsidRPr="002F4CC5">
              <w:rPr>
                <w:color w:val="231F20"/>
                <w:kern w:val="0"/>
                <w:sz w:val="22"/>
                <w:szCs w:val="22"/>
              </w:rPr>
              <w:t>Hazard ratio (95% CI)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0A705741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color w:val="231F20"/>
                <w:kern w:val="0"/>
                <w:sz w:val="22"/>
                <w:szCs w:val="22"/>
              </w:rPr>
            </w:pPr>
            <w:r w:rsidRPr="002F4CC5">
              <w:rPr>
                <w:i/>
                <w:iCs/>
                <w:color w:val="231F20"/>
                <w:kern w:val="0"/>
                <w:sz w:val="22"/>
                <w:szCs w:val="22"/>
              </w:rPr>
              <w:t xml:space="preserve">P </w:t>
            </w:r>
            <w:r w:rsidRPr="002F4CC5">
              <w:rPr>
                <w:color w:val="231F20"/>
                <w:kern w:val="0"/>
                <w:sz w:val="22"/>
                <w:szCs w:val="22"/>
              </w:rPr>
              <w:t>value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</w:tcPr>
          <w:p w14:paraId="12D00F2A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i/>
                <w:iCs/>
                <w:color w:val="231F20"/>
                <w:kern w:val="0"/>
                <w:sz w:val="22"/>
                <w:szCs w:val="22"/>
              </w:rPr>
            </w:pPr>
            <w:r w:rsidRPr="002F4CC5">
              <w:rPr>
                <w:color w:val="231F20"/>
                <w:kern w:val="0"/>
                <w:sz w:val="22"/>
                <w:szCs w:val="22"/>
              </w:rPr>
              <w:t>Hazard ratio (95% CI)</w:t>
            </w:r>
          </w:p>
        </w:tc>
        <w:tc>
          <w:tcPr>
            <w:tcW w:w="1042" w:type="dxa"/>
            <w:tcBorders>
              <w:top w:val="single" w:sz="8" w:space="0" w:color="auto"/>
              <w:bottom w:val="single" w:sz="8" w:space="0" w:color="auto"/>
            </w:tcBorders>
          </w:tcPr>
          <w:p w14:paraId="52E27AB9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color w:val="231F20"/>
                <w:kern w:val="0"/>
                <w:sz w:val="22"/>
                <w:szCs w:val="22"/>
              </w:rPr>
            </w:pPr>
            <w:r w:rsidRPr="002F4CC5">
              <w:rPr>
                <w:i/>
                <w:iCs/>
                <w:color w:val="231F20"/>
                <w:kern w:val="0"/>
                <w:sz w:val="22"/>
                <w:szCs w:val="22"/>
              </w:rPr>
              <w:t xml:space="preserve">P </w:t>
            </w:r>
            <w:r w:rsidRPr="002F4CC5">
              <w:rPr>
                <w:color w:val="231F20"/>
                <w:kern w:val="0"/>
                <w:sz w:val="22"/>
                <w:szCs w:val="22"/>
              </w:rPr>
              <w:t>value</w:t>
            </w:r>
          </w:p>
        </w:tc>
      </w:tr>
      <w:tr w:rsidR="008653E4" w:rsidRPr="002F4CC5" w14:paraId="1F3BFE7E" w14:textId="77777777" w:rsidTr="00F82AF4">
        <w:trPr>
          <w:trHeight w:val="207"/>
        </w:trPr>
        <w:tc>
          <w:tcPr>
            <w:tcW w:w="2977" w:type="dxa"/>
            <w:tcBorders>
              <w:top w:val="single" w:sz="8" w:space="0" w:color="auto"/>
            </w:tcBorders>
          </w:tcPr>
          <w:p w14:paraId="4FDD485D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Age, &gt; 65 years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14:paraId="772DEC9A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3.79 (2.32-6.20)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37DAC176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&lt; 0.001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14:paraId="5E3CACE6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2.22 (1.15-4.27)</w:t>
            </w:r>
          </w:p>
        </w:tc>
        <w:tc>
          <w:tcPr>
            <w:tcW w:w="1042" w:type="dxa"/>
            <w:tcBorders>
              <w:top w:val="single" w:sz="8" w:space="0" w:color="auto"/>
            </w:tcBorders>
          </w:tcPr>
          <w:p w14:paraId="58C1D602" w14:textId="77777777" w:rsidR="008653E4" w:rsidRPr="0049542B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49542B">
              <w:rPr>
                <w:rFonts w:hint="eastAsia"/>
                <w:b/>
                <w:bCs/>
                <w:sz w:val="22"/>
                <w:szCs w:val="22"/>
              </w:rPr>
              <w:t>0</w:t>
            </w:r>
            <w:r w:rsidRPr="0049542B">
              <w:rPr>
                <w:b/>
                <w:bCs/>
                <w:sz w:val="22"/>
                <w:szCs w:val="22"/>
              </w:rPr>
              <w:t>.017</w:t>
            </w:r>
          </w:p>
        </w:tc>
      </w:tr>
      <w:tr w:rsidR="008653E4" w:rsidRPr="002F4CC5" w14:paraId="644FB3A1" w14:textId="77777777" w:rsidTr="00F82AF4">
        <w:trPr>
          <w:trHeight w:val="214"/>
        </w:trPr>
        <w:tc>
          <w:tcPr>
            <w:tcW w:w="2977" w:type="dxa"/>
          </w:tcPr>
          <w:p w14:paraId="5B9EF399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 xml:space="preserve">Sex </w:t>
            </w:r>
          </w:p>
        </w:tc>
        <w:tc>
          <w:tcPr>
            <w:tcW w:w="2268" w:type="dxa"/>
          </w:tcPr>
          <w:p w14:paraId="7BF42DE3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0.53 (0.34-0.82)</w:t>
            </w:r>
          </w:p>
        </w:tc>
        <w:tc>
          <w:tcPr>
            <w:tcW w:w="1134" w:type="dxa"/>
          </w:tcPr>
          <w:p w14:paraId="61916096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0.005</w:t>
            </w:r>
          </w:p>
        </w:tc>
        <w:tc>
          <w:tcPr>
            <w:tcW w:w="2268" w:type="dxa"/>
          </w:tcPr>
          <w:p w14:paraId="213355E7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14:paraId="4973389D" w14:textId="77777777" w:rsidR="008653E4" w:rsidRPr="00CE2383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  <w:tr w:rsidR="008653E4" w:rsidRPr="002F4CC5" w14:paraId="22858B50" w14:textId="77777777" w:rsidTr="00F82AF4">
        <w:trPr>
          <w:trHeight w:val="214"/>
        </w:trPr>
        <w:tc>
          <w:tcPr>
            <w:tcW w:w="2977" w:type="dxa"/>
          </w:tcPr>
          <w:p w14:paraId="60AB0419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H</w:t>
            </w:r>
            <w:r>
              <w:rPr>
                <w:sz w:val="22"/>
                <w:szCs w:val="22"/>
              </w:rPr>
              <w:t>ypertension</w:t>
            </w:r>
          </w:p>
        </w:tc>
        <w:tc>
          <w:tcPr>
            <w:tcW w:w="2268" w:type="dxa"/>
          </w:tcPr>
          <w:p w14:paraId="1BC92068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.05 (1.34-3.13)</w:t>
            </w:r>
          </w:p>
        </w:tc>
        <w:tc>
          <w:tcPr>
            <w:tcW w:w="1134" w:type="dxa"/>
          </w:tcPr>
          <w:p w14:paraId="0DECE9C9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  <w:r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2268" w:type="dxa"/>
          </w:tcPr>
          <w:p w14:paraId="54D179BE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14:paraId="033850EF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  <w:tr w:rsidR="008653E4" w:rsidRPr="002F4CC5" w14:paraId="3C864783" w14:textId="77777777" w:rsidTr="00F82AF4">
        <w:trPr>
          <w:trHeight w:val="214"/>
        </w:trPr>
        <w:tc>
          <w:tcPr>
            <w:tcW w:w="2977" w:type="dxa"/>
          </w:tcPr>
          <w:p w14:paraId="783E2F2A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OPD</w:t>
            </w:r>
          </w:p>
        </w:tc>
        <w:tc>
          <w:tcPr>
            <w:tcW w:w="2268" w:type="dxa"/>
          </w:tcPr>
          <w:p w14:paraId="04A44A75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.95 (1.64-5.32)</w:t>
            </w:r>
          </w:p>
        </w:tc>
        <w:tc>
          <w:tcPr>
            <w:tcW w:w="1134" w:type="dxa"/>
          </w:tcPr>
          <w:p w14:paraId="2DC92912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&lt; 0.001</w:t>
            </w:r>
          </w:p>
        </w:tc>
        <w:tc>
          <w:tcPr>
            <w:tcW w:w="2268" w:type="dxa"/>
          </w:tcPr>
          <w:p w14:paraId="193964B8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.43 (1.11-5.31)</w:t>
            </w:r>
          </w:p>
        </w:tc>
        <w:tc>
          <w:tcPr>
            <w:tcW w:w="1042" w:type="dxa"/>
          </w:tcPr>
          <w:p w14:paraId="49D99DC4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  <w:r>
              <w:rPr>
                <w:b/>
                <w:bCs/>
                <w:sz w:val="22"/>
                <w:szCs w:val="22"/>
              </w:rPr>
              <w:t>.027</w:t>
            </w:r>
          </w:p>
        </w:tc>
      </w:tr>
      <w:tr w:rsidR="008653E4" w:rsidRPr="002F4CC5" w14:paraId="573A3698" w14:textId="77777777" w:rsidTr="00F82AF4">
        <w:trPr>
          <w:trHeight w:val="214"/>
        </w:trPr>
        <w:tc>
          <w:tcPr>
            <w:tcW w:w="2977" w:type="dxa"/>
          </w:tcPr>
          <w:p w14:paraId="0672483B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Chronic heart disease</w:t>
            </w:r>
          </w:p>
        </w:tc>
        <w:tc>
          <w:tcPr>
            <w:tcW w:w="2268" w:type="dxa"/>
          </w:tcPr>
          <w:p w14:paraId="6949B887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.16 (1.34-3.47)</w:t>
            </w:r>
          </w:p>
        </w:tc>
        <w:tc>
          <w:tcPr>
            <w:tcW w:w="1134" w:type="dxa"/>
          </w:tcPr>
          <w:p w14:paraId="4C38FC9E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  <w:r>
              <w:rPr>
                <w:b/>
                <w:bCs/>
                <w:sz w:val="22"/>
                <w:szCs w:val="22"/>
              </w:rPr>
              <w:t>.002</w:t>
            </w:r>
          </w:p>
        </w:tc>
        <w:tc>
          <w:tcPr>
            <w:tcW w:w="2268" w:type="dxa"/>
          </w:tcPr>
          <w:p w14:paraId="4140109D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14:paraId="51CA415C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  <w:tr w:rsidR="008653E4" w:rsidRPr="002F4CC5" w14:paraId="4619AA9B" w14:textId="77777777" w:rsidTr="00F82AF4">
        <w:trPr>
          <w:trHeight w:val="214"/>
        </w:trPr>
        <w:tc>
          <w:tcPr>
            <w:tcW w:w="2977" w:type="dxa"/>
          </w:tcPr>
          <w:p w14:paraId="6F4D4CB1" w14:textId="77777777" w:rsidR="008653E4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Cerebrovascular disease</w:t>
            </w:r>
          </w:p>
        </w:tc>
        <w:tc>
          <w:tcPr>
            <w:tcW w:w="2268" w:type="dxa"/>
          </w:tcPr>
          <w:p w14:paraId="03841C96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.10 (1.72-5.59)</w:t>
            </w:r>
          </w:p>
        </w:tc>
        <w:tc>
          <w:tcPr>
            <w:tcW w:w="1134" w:type="dxa"/>
          </w:tcPr>
          <w:p w14:paraId="7E496AC0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&lt; 0.001</w:t>
            </w:r>
          </w:p>
        </w:tc>
        <w:tc>
          <w:tcPr>
            <w:tcW w:w="2268" w:type="dxa"/>
          </w:tcPr>
          <w:p w14:paraId="619133CB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14:paraId="1A7CF041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  <w:tr w:rsidR="008653E4" w:rsidRPr="002F4CC5" w14:paraId="6B74C71B" w14:textId="77777777" w:rsidTr="00F82AF4">
        <w:trPr>
          <w:trHeight w:val="214"/>
        </w:trPr>
        <w:tc>
          <w:tcPr>
            <w:tcW w:w="2977" w:type="dxa"/>
          </w:tcPr>
          <w:p w14:paraId="61B2D09A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HSTNI</w:t>
            </w:r>
          </w:p>
        </w:tc>
        <w:tc>
          <w:tcPr>
            <w:tcW w:w="2268" w:type="dxa"/>
          </w:tcPr>
          <w:p w14:paraId="23F98B0C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1.07</w:t>
            </w:r>
            <w:r w:rsidRPr="002F4CC5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1.05</w:t>
            </w:r>
            <w:r w:rsidRPr="002F4CC5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</w:t>
            </w:r>
            <w:r w:rsidRPr="002F4CC5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10</w:t>
            </w:r>
            <w:r w:rsidRPr="002F4CC5">
              <w:rPr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14:paraId="375822CD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&lt; 0.001</w:t>
            </w:r>
          </w:p>
        </w:tc>
        <w:tc>
          <w:tcPr>
            <w:tcW w:w="2268" w:type="dxa"/>
          </w:tcPr>
          <w:p w14:paraId="4B3BEB56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3.3</w:t>
            </w:r>
            <w:r>
              <w:rPr>
                <w:sz w:val="22"/>
                <w:szCs w:val="22"/>
              </w:rPr>
              <w:t>3 (</w:t>
            </w:r>
            <w:r w:rsidRPr="002F4CC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.96</w:t>
            </w:r>
            <w:r w:rsidRPr="002F4CC5">
              <w:rPr>
                <w:sz w:val="22"/>
                <w:szCs w:val="22"/>
              </w:rPr>
              <w:t>-5.</w:t>
            </w:r>
            <w:r>
              <w:rPr>
                <w:sz w:val="22"/>
                <w:szCs w:val="22"/>
              </w:rPr>
              <w:t>66</w:t>
            </w:r>
            <w:r w:rsidRPr="002F4CC5">
              <w:rPr>
                <w:sz w:val="22"/>
                <w:szCs w:val="22"/>
              </w:rPr>
              <w:t>)</w:t>
            </w:r>
          </w:p>
        </w:tc>
        <w:tc>
          <w:tcPr>
            <w:tcW w:w="1042" w:type="dxa"/>
          </w:tcPr>
          <w:p w14:paraId="54C02C6A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&lt; 0.001</w:t>
            </w:r>
          </w:p>
        </w:tc>
      </w:tr>
      <w:tr w:rsidR="008653E4" w:rsidRPr="002F4CC5" w14:paraId="73235EEF" w14:textId="77777777" w:rsidTr="00F82AF4">
        <w:trPr>
          <w:trHeight w:val="214"/>
        </w:trPr>
        <w:tc>
          <w:tcPr>
            <w:tcW w:w="2977" w:type="dxa"/>
          </w:tcPr>
          <w:p w14:paraId="7A074686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CRP</w:t>
            </w:r>
          </w:p>
        </w:tc>
        <w:tc>
          <w:tcPr>
            <w:tcW w:w="2268" w:type="dxa"/>
          </w:tcPr>
          <w:p w14:paraId="04297C4B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1.01 </w:t>
            </w:r>
            <w:r w:rsidRPr="002F4CC5">
              <w:rPr>
                <w:sz w:val="22"/>
                <w:szCs w:val="22"/>
              </w:rPr>
              <w:t>(1.</w:t>
            </w:r>
            <w:r>
              <w:rPr>
                <w:sz w:val="22"/>
                <w:szCs w:val="22"/>
              </w:rPr>
              <w:t>01</w:t>
            </w:r>
            <w:r w:rsidRPr="002F4CC5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1.02</w:t>
            </w:r>
            <w:r w:rsidRPr="002F4CC5">
              <w:rPr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14:paraId="4691F53B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&lt; 0.001</w:t>
            </w:r>
          </w:p>
        </w:tc>
        <w:tc>
          <w:tcPr>
            <w:tcW w:w="2268" w:type="dxa"/>
          </w:tcPr>
          <w:p w14:paraId="6879A3CF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.01 (1.01-1.01)</w:t>
            </w:r>
          </w:p>
        </w:tc>
        <w:tc>
          <w:tcPr>
            <w:tcW w:w="1042" w:type="dxa"/>
          </w:tcPr>
          <w:p w14:paraId="1D8E3210" w14:textId="77777777" w:rsidR="008653E4" w:rsidRPr="00BF5F19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BF5F19">
              <w:rPr>
                <w:rFonts w:hint="eastAsia"/>
                <w:b/>
                <w:bCs/>
                <w:sz w:val="22"/>
                <w:szCs w:val="22"/>
              </w:rPr>
              <w:t>&lt;</w:t>
            </w:r>
            <w:r w:rsidRPr="00BF5F19">
              <w:rPr>
                <w:b/>
                <w:bCs/>
                <w:sz w:val="22"/>
                <w:szCs w:val="22"/>
              </w:rPr>
              <w:t>0.001</w:t>
            </w:r>
          </w:p>
        </w:tc>
      </w:tr>
      <w:tr w:rsidR="008653E4" w:rsidRPr="002F4CC5" w14:paraId="6DEC8AD5" w14:textId="77777777" w:rsidTr="00F82AF4">
        <w:trPr>
          <w:trHeight w:val="647"/>
        </w:trPr>
        <w:tc>
          <w:tcPr>
            <w:tcW w:w="2977" w:type="dxa"/>
          </w:tcPr>
          <w:p w14:paraId="2EFDEFD6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NT-</w:t>
            </w:r>
            <w:proofErr w:type="spellStart"/>
            <w:r w:rsidRPr="002F4CC5">
              <w:rPr>
                <w:sz w:val="22"/>
                <w:szCs w:val="22"/>
              </w:rPr>
              <w:t>proBNP</w:t>
            </w:r>
            <w:proofErr w:type="spellEnd"/>
            <w:r w:rsidRPr="002F4CC5">
              <w:rPr>
                <w:sz w:val="22"/>
                <w:szCs w:val="22"/>
              </w:rPr>
              <w:t xml:space="preserve"> on admission</w:t>
            </w:r>
          </w:p>
        </w:tc>
        <w:tc>
          <w:tcPr>
            <w:tcW w:w="2268" w:type="dxa"/>
          </w:tcPr>
          <w:p w14:paraId="5EE6A5B4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</w:t>
            </w:r>
            <w:r w:rsidRPr="002F4CC5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1.00</w:t>
            </w:r>
            <w:r w:rsidRPr="002F4CC5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</w:t>
            </w:r>
            <w:r w:rsidRPr="002F4CC5">
              <w:rPr>
                <w:sz w:val="22"/>
                <w:szCs w:val="22"/>
              </w:rPr>
              <w:t>.00)</w:t>
            </w:r>
          </w:p>
        </w:tc>
        <w:tc>
          <w:tcPr>
            <w:tcW w:w="1134" w:type="dxa"/>
          </w:tcPr>
          <w:p w14:paraId="516FD6BC" w14:textId="77777777" w:rsidR="008653E4" w:rsidRPr="00B57FA3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B57FA3">
              <w:rPr>
                <w:sz w:val="22"/>
                <w:szCs w:val="22"/>
              </w:rPr>
              <w:t>0.082</w:t>
            </w:r>
          </w:p>
        </w:tc>
        <w:tc>
          <w:tcPr>
            <w:tcW w:w="2268" w:type="dxa"/>
          </w:tcPr>
          <w:p w14:paraId="4A8DDD29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14:paraId="3F6A5931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</w:tr>
      <w:tr w:rsidR="008653E4" w:rsidRPr="002F4CC5" w14:paraId="325125A6" w14:textId="77777777" w:rsidTr="00F82AF4">
        <w:trPr>
          <w:trHeight w:val="764"/>
        </w:trPr>
        <w:tc>
          <w:tcPr>
            <w:tcW w:w="2977" w:type="dxa"/>
          </w:tcPr>
          <w:p w14:paraId="26970C02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PCT</w:t>
            </w:r>
          </w:p>
        </w:tc>
        <w:tc>
          <w:tcPr>
            <w:tcW w:w="2268" w:type="dxa"/>
          </w:tcPr>
          <w:p w14:paraId="0BB481AC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</w:t>
            </w:r>
            <w:r w:rsidRPr="002F4CC5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1.00</w:t>
            </w:r>
            <w:r w:rsidRPr="002F4CC5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</w:t>
            </w:r>
            <w:r w:rsidRPr="002F4CC5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02</w:t>
            </w:r>
            <w:r w:rsidRPr="002F4CC5">
              <w:rPr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14:paraId="26DF47E7" w14:textId="77777777" w:rsidR="008653E4" w:rsidRPr="00B57FA3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B57FA3">
              <w:rPr>
                <w:sz w:val="22"/>
                <w:szCs w:val="22"/>
              </w:rPr>
              <w:t>0.768</w:t>
            </w:r>
          </w:p>
        </w:tc>
        <w:tc>
          <w:tcPr>
            <w:tcW w:w="2268" w:type="dxa"/>
          </w:tcPr>
          <w:p w14:paraId="5ED62708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14:paraId="58A44DFF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</w:p>
        </w:tc>
      </w:tr>
      <w:tr w:rsidR="008653E4" w:rsidRPr="002F4CC5" w14:paraId="5B98AAE7" w14:textId="77777777" w:rsidTr="00F82AF4">
        <w:trPr>
          <w:trHeight w:val="214"/>
        </w:trPr>
        <w:tc>
          <w:tcPr>
            <w:tcW w:w="2977" w:type="dxa"/>
          </w:tcPr>
          <w:p w14:paraId="6E1E2E5D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D-dimer</w:t>
            </w:r>
          </w:p>
        </w:tc>
        <w:tc>
          <w:tcPr>
            <w:tcW w:w="2268" w:type="dxa"/>
          </w:tcPr>
          <w:p w14:paraId="16E5968E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1.01</w:t>
            </w:r>
            <w:r w:rsidRPr="002F4CC5">
              <w:rPr>
                <w:sz w:val="22"/>
                <w:szCs w:val="22"/>
              </w:rPr>
              <w:t xml:space="preserve"> (1.</w:t>
            </w:r>
            <w:r>
              <w:rPr>
                <w:sz w:val="22"/>
                <w:szCs w:val="22"/>
              </w:rPr>
              <w:t>00</w:t>
            </w:r>
            <w:r w:rsidRPr="002F4CC5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</w:t>
            </w:r>
            <w:r w:rsidRPr="002F4CC5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01</w:t>
            </w:r>
            <w:r w:rsidRPr="002F4CC5">
              <w:rPr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14:paraId="00CD874D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0.003</w:t>
            </w:r>
          </w:p>
        </w:tc>
        <w:tc>
          <w:tcPr>
            <w:tcW w:w="2268" w:type="dxa"/>
          </w:tcPr>
          <w:p w14:paraId="67CC53E9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14:paraId="24BC01AA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</w:tr>
      <w:tr w:rsidR="008653E4" w:rsidRPr="002F4CC5" w14:paraId="4E8C8B73" w14:textId="77777777" w:rsidTr="00F82AF4">
        <w:trPr>
          <w:trHeight w:val="485"/>
        </w:trPr>
        <w:tc>
          <w:tcPr>
            <w:tcW w:w="2977" w:type="dxa"/>
          </w:tcPr>
          <w:p w14:paraId="0AE13916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NCP </w:t>
            </w:r>
            <w:r>
              <w:rPr>
                <w:rFonts w:hint="eastAsia"/>
                <w:bCs/>
                <w:sz w:val="22"/>
                <w:szCs w:val="22"/>
              </w:rPr>
              <w:t>types</w:t>
            </w:r>
          </w:p>
        </w:tc>
        <w:tc>
          <w:tcPr>
            <w:tcW w:w="2268" w:type="dxa"/>
          </w:tcPr>
          <w:p w14:paraId="7D57BA4F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993672E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&lt; 0.001</w:t>
            </w:r>
          </w:p>
        </w:tc>
        <w:tc>
          <w:tcPr>
            <w:tcW w:w="2268" w:type="dxa"/>
          </w:tcPr>
          <w:p w14:paraId="16EA1A91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14:paraId="2E09F1C3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0.00</w:t>
            </w:r>
            <w:r>
              <w:rPr>
                <w:b/>
                <w:bCs/>
                <w:sz w:val="22"/>
                <w:szCs w:val="22"/>
              </w:rPr>
              <w:t>1</w:t>
            </w:r>
          </w:p>
        </w:tc>
      </w:tr>
      <w:tr w:rsidR="008653E4" w:rsidRPr="002F4CC5" w14:paraId="0607D4CB" w14:textId="77777777" w:rsidTr="00F82AF4">
        <w:trPr>
          <w:trHeight w:val="214"/>
        </w:trPr>
        <w:tc>
          <w:tcPr>
            <w:tcW w:w="2977" w:type="dxa"/>
          </w:tcPr>
          <w:p w14:paraId="00CE8ACE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severe-common</w:t>
            </w:r>
          </w:p>
        </w:tc>
        <w:tc>
          <w:tcPr>
            <w:tcW w:w="2268" w:type="dxa"/>
          </w:tcPr>
          <w:p w14:paraId="0EAFB404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3.89 (1.95-7.76)</w:t>
            </w:r>
          </w:p>
        </w:tc>
        <w:tc>
          <w:tcPr>
            <w:tcW w:w="1134" w:type="dxa"/>
          </w:tcPr>
          <w:p w14:paraId="0599B342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&lt; 0.001</w:t>
            </w:r>
          </w:p>
        </w:tc>
        <w:tc>
          <w:tcPr>
            <w:tcW w:w="2268" w:type="dxa"/>
          </w:tcPr>
          <w:p w14:paraId="747E939F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>4</w:t>
            </w:r>
            <w:r w:rsidRPr="002F4CC5">
              <w:rPr>
                <w:sz w:val="22"/>
                <w:szCs w:val="22"/>
              </w:rPr>
              <w:t>3 (1.</w:t>
            </w:r>
            <w:r>
              <w:rPr>
                <w:sz w:val="22"/>
                <w:szCs w:val="22"/>
              </w:rPr>
              <w:t>05</w:t>
            </w:r>
            <w:r w:rsidRPr="002F4CC5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5.67</w:t>
            </w:r>
            <w:r w:rsidRPr="002F4CC5">
              <w:rPr>
                <w:sz w:val="22"/>
                <w:szCs w:val="22"/>
              </w:rPr>
              <w:t>)</w:t>
            </w:r>
          </w:p>
        </w:tc>
        <w:tc>
          <w:tcPr>
            <w:tcW w:w="1042" w:type="dxa"/>
          </w:tcPr>
          <w:p w14:paraId="36F23C80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0.0</w:t>
            </w:r>
            <w:r>
              <w:rPr>
                <w:b/>
                <w:bCs/>
                <w:sz w:val="22"/>
                <w:szCs w:val="22"/>
              </w:rPr>
              <w:t>39</w:t>
            </w:r>
          </w:p>
        </w:tc>
      </w:tr>
      <w:tr w:rsidR="008653E4" w:rsidRPr="002F4CC5" w14:paraId="2A1945DF" w14:textId="77777777" w:rsidTr="00F82AF4">
        <w:trPr>
          <w:trHeight w:val="214"/>
        </w:trPr>
        <w:tc>
          <w:tcPr>
            <w:tcW w:w="2977" w:type="dxa"/>
            <w:tcBorders>
              <w:bottom w:val="single" w:sz="8" w:space="0" w:color="auto"/>
            </w:tcBorders>
          </w:tcPr>
          <w:p w14:paraId="757B1E80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critically severe-common</w:t>
            </w: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14:paraId="0F4DFB88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 w:rsidRPr="002F4CC5">
              <w:rPr>
                <w:sz w:val="22"/>
                <w:szCs w:val="22"/>
              </w:rPr>
              <w:t>18.42 (9.06-37.41)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3DB73A97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&lt; 0.001</w:t>
            </w: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14:paraId="394F96CF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2F4CC5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40</w:t>
            </w:r>
            <w:r w:rsidRPr="002F4CC5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2.09</w:t>
            </w:r>
            <w:r w:rsidRPr="002F4CC5">
              <w:rPr>
                <w:sz w:val="22"/>
                <w:szCs w:val="22"/>
              </w:rPr>
              <w:t>-1</w:t>
            </w:r>
            <w:r>
              <w:rPr>
                <w:sz w:val="22"/>
                <w:szCs w:val="22"/>
              </w:rPr>
              <w:t>3</w:t>
            </w:r>
            <w:r w:rsidRPr="002F4CC5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95</w:t>
            </w:r>
            <w:r w:rsidRPr="002F4CC5">
              <w:rPr>
                <w:sz w:val="22"/>
                <w:szCs w:val="22"/>
              </w:rPr>
              <w:t>)</w:t>
            </w:r>
          </w:p>
        </w:tc>
        <w:tc>
          <w:tcPr>
            <w:tcW w:w="1042" w:type="dxa"/>
            <w:tcBorders>
              <w:bottom w:val="single" w:sz="8" w:space="0" w:color="auto"/>
            </w:tcBorders>
          </w:tcPr>
          <w:p w14:paraId="3D5968E1" w14:textId="77777777" w:rsidR="008653E4" w:rsidRPr="002F4CC5" w:rsidRDefault="008653E4" w:rsidP="00F82AF4">
            <w:pPr>
              <w:tabs>
                <w:tab w:val="left" w:pos="6320"/>
              </w:tabs>
              <w:spacing w:line="480" w:lineRule="auto"/>
              <w:rPr>
                <w:b/>
                <w:bCs/>
                <w:sz w:val="22"/>
                <w:szCs w:val="22"/>
              </w:rPr>
            </w:pPr>
            <w:r w:rsidRPr="002F4CC5">
              <w:rPr>
                <w:b/>
                <w:bCs/>
                <w:sz w:val="22"/>
                <w:szCs w:val="22"/>
              </w:rPr>
              <w:t>0.001</w:t>
            </w:r>
          </w:p>
        </w:tc>
      </w:tr>
    </w:tbl>
    <w:bookmarkEnd w:id="0"/>
    <w:p w14:paraId="7730F8B0" w14:textId="2DCC77BD" w:rsidR="00181642" w:rsidRPr="008A265D" w:rsidRDefault="00181642" w:rsidP="008A265D">
      <w:pPr>
        <w:tabs>
          <w:tab w:val="left" w:pos="6320"/>
        </w:tabs>
        <w:spacing w:line="480" w:lineRule="auto"/>
        <w:rPr>
          <w:sz w:val="22"/>
          <w:szCs w:val="22"/>
        </w:rPr>
      </w:pPr>
      <w:r w:rsidRPr="002F4CC5">
        <w:rPr>
          <w:sz w:val="22"/>
          <w:szCs w:val="22"/>
        </w:rPr>
        <w:t xml:space="preserve">P-values by Cox regression analyses. </w:t>
      </w:r>
      <w:r>
        <w:rPr>
          <w:sz w:val="22"/>
          <w:szCs w:val="22"/>
        </w:rPr>
        <w:t>PCT</w:t>
      </w:r>
      <w:r w:rsidRPr="00DE5BA8">
        <w:rPr>
          <w:sz w:val="22"/>
          <w:szCs w:val="22"/>
        </w:rPr>
        <w:t>, C</w:t>
      </w:r>
      <w:r>
        <w:rPr>
          <w:sz w:val="22"/>
          <w:szCs w:val="22"/>
        </w:rPr>
        <w:t>RP</w:t>
      </w:r>
      <w:r w:rsidRPr="00DE5BA8">
        <w:rPr>
          <w:sz w:val="22"/>
          <w:szCs w:val="22"/>
        </w:rPr>
        <w:t>, and NT-</w:t>
      </w:r>
      <w:proofErr w:type="spellStart"/>
      <w:r w:rsidRPr="00DE5BA8">
        <w:rPr>
          <w:sz w:val="22"/>
          <w:szCs w:val="22"/>
        </w:rPr>
        <w:t>proBNP</w:t>
      </w:r>
      <w:proofErr w:type="spellEnd"/>
      <w:r w:rsidRPr="00DE5BA8">
        <w:rPr>
          <w:sz w:val="22"/>
          <w:szCs w:val="22"/>
        </w:rPr>
        <w:t xml:space="preserve"> </w:t>
      </w:r>
      <w:r w:rsidRPr="002F4CC5">
        <w:rPr>
          <w:sz w:val="22"/>
          <w:szCs w:val="22"/>
        </w:rPr>
        <w:t>on admission,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D-dimer </w:t>
      </w:r>
      <w:r w:rsidR="008A265D" w:rsidRPr="008A265D">
        <w:rPr>
          <w:sz w:val="22"/>
          <w:szCs w:val="22"/>
        </w:rPr>
        <w:t>were performed as continuous variables</w:t>
      </w:r>
      <w:r w:rsidRPr="00DE5BA8">
        <w:rPr>
          <w:sz w:val="22"/>
          <w:szCs w:val="22"/>
        </w:rPr>
        <w:t xml:space="preserve">. </w:t>
      </w:r>
      <w:r w:rsidRPr="002F4CC5">
        <w:rPr>
          <w:sz w:val="22"/>
          <w:szCs w:val="22"/>
        </w:rPr>
        <w:t>NT-</w:t>
      </w:r>
      <w:proofErr w:type="spellStart"/>
      <w:r w:rsidRPr="002F4CC5">
        <w:rPr>
          <w:sz w:val="22"/>
          <w:szCs w:val="22"/>
        </w:rPr>
        <w:t>proBNP</w:t>
      </w:r>
      <w:proofErr w:type="spellEnd"/>
      <w:r w:rsidRPr="002F4CC5">
        <w:rPr>
          <w:sz w:val="22"/>
          <w:szCs w:val="22"/>
        </w:rPr>
        <w:t>, N-terminal pro-B-type natriuretic peptide</w:t>
      </w:r>
      <w:r>
        <w:rPr>
          <w:sz w:val="22"/>
          <w:szCs w:val="22"/>
        </w:rPr>
        <w:t xml:space="preserve">; COPD: chronic obstructive pulmonary disease; </w:t>
      </w:r>
      <w:r w:rsidRPr="002F4CC5">
        <w:rPr>
          <w:sz w:val="22"/>
          <w:szCs w:val="22"/>
        </w:rPr>
        <w:t>PCT, Procalcitonin</w:t>
      </w:r>
      <w:r>
        <w:rPr>
          <w:sz w:val="22"/>
          <w:szCs w:val="22"/>
        </w:rPr>
        <w:t>; NCP: novel coronary pneumonia.</w:t>
      </w:r>
      <w:r w:rsidRPr="00DE5BA8">
        <w:t xml:space="preserve"> </w:t>
      </w:r>
      <w:bookmarkEnd w:id="1"/>
      <w:r>
        <w:rPr>
          <w:b/>
          <w:bCs/>
          <w:sz w:val="22"/>
          <w:szCs w:val="22"/>
        </w:rPr>
        <w:br w:type="page"/>
      </w:r>
    </w:p>
    <w:p w14:paraId="673F6D4B" w14:textId="2772B907" w:rsidR="00214D3F" w:rsidRPr="00687B7D" w:rsidRDefault="00214D3F" w:rsidP="00214D3F">
      <w:pPr>
        <w:jc w:val="left"/>
        <w:rPr>
          <w:sz w:val="22"/>
          <w:szCs w:val="22"/>
        </w:rPr>
      </w:pPr>
      <w:r w:rsidRPr="00687B7D">
        <w:rPr>
          <w:rFonts w:hint="eastAsia"/>
          <w:b/>
          <w:bCs/>
          <w:sz w:val="22"/>
          <w:szCs w:val="22"/>
        </w:rPr>
        <w:lastRenderedPageBreak/>
        <w:t>F</w:t>
      </w:r>
      <w:r w:rsidRPr="00687B7D">
        <w:rPr>
          <w:b/>
          <w:bCs/>
          <w:sz w:val="22"/>
          <w:szCs w:val="22"/>
        </w:rPr>
        <w:t>igure Legends:</w:t>
      </w:r>
    </w:p>
    <w:p w14:paraId="404EAD55" w14:textId="04A071C9" w:rsidR="00214D3F" w:rsidRDefault="00214D3F" w:rsidP="00214D3F">
      <w:pPr>
        <w:tabs>
          <w:tab w:val="left" w:pos="6320"/>
        </w:tabs>
        <w:jc w:val="left"/>
        <w:rPr>
          <w:sz w:val="22"/>
          <w:szCs w:val="22"/>
        </w:rPr>
      </w:pPr>
      <w:r w:rsidRPr="00687B7D">
        <w:rPr>
          <w:b/>
          <w:bCs/>
          <w:sz w:val="22"/>
          <w:szCs w:val="22"/>
        </w:rPr>
        <w:t>Fig. S1</w:t>
      </w:r>
      <w:r w:rsidRPr="00687B7D">
        <w:rPr>
          <w:sz w:val="22"/>
          <w:szCs w:val="22"/>
        </w:rPr>
        <w:t xml:space="preserve"> CT presentation of patients with COVID-19. </w:t>
      </w:r>
    </w:p>
    <w:p w14:paraId="1A39E0EC" w14:textId="39767A5A" w:rsidR="00B506E6" w:rsidRDefault="00B506E6" w:rsidP="00214D3F">
      <w:pPr>
        <w:tabs>
          <w:tab w:val="left" w:pos="6320"/>
        </w:tabs>
        <w:jc w:val="left"/>
        <w:rPr>
          <w:sz w:val="22"/>
          <w:szCs w:val="22"/>
        </w:rPr>
      </w:pPr>
    </w:p>
    <w:p w14:paraId="1140A684" w14:textId="1F6756DA" w:rsidR="00B506E6" w:rsidRPr="00687B7D" w:rsidRDefault="00B506E6" w:rsidP="00214D3F">
      <w:pPr>
        <w:tabs>
          <w:tab w:val="left" w:pos="6320"/>
        </w:tabs>
        <w:jc w:val="left"/>
        <w:rPr>
          <w:sz w:val="22"/>
          <w:szCs w:val="22"/>
        </w:rPr>
      </w:pPr>
      <w:r>
        <w:rPr>
          <w:noProof/>
        </w:rPr>
        <w:drawing>
          <wp:inline distT="0" distB="0" distL="0" distR="0" wp14:anchorId="61DE5D24" wp14:editId="1953DE0A">
            <wp:extent cx="5379720" cy="13411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D870D" w14:textId="77777777" w:rsidR="00B506E6" w:rsidRDefault="00B506E6" w:rsidP="0009307F">
      <w:pPr>
        <w:tabs>
          <w:tab w:val="left" w:pos="6320"/>
        </w:tabs>
        <w:jc w:val="left"/>
        <w:rPr>
          <w:sz w:val="22"/>
          <w:szCs w:val="22"/>
        </w:rPr>
      </w:pPr>
    </w:p>
    <w:p w14:paraId="6E418AA0" w14:textId="66E37034" w:rsidR="009B5940" w:rsidRDefault="00214D3F" w:rsidP="0009307F">
      <w:pPr>
        <w:tabs>
          <w:tab w:val="left" w:pos="6320"/>
        </w:tabs>
        <w:jc w:val="left"/>
        <w:rPr>
          <w:sz w:val="22"/>
          <w:szCs w:val="22"/>
        </w:rPr>
      </w:pPr>
      <w:r w:rsidRPr="00687B7D">
        <w:rPr>
          <w:sz w:val="22"/>
          <w:szCs w:val="22"/>
        </w:rPr>
        <w:t xml:space="preserve">A </w:t>
      </w:r>
      <w:r w:rsidR="005D7B2D">
        <w:rPr>
          <w:sz w:val="22"/>
          <w:szCs w:val="22"/>
        </w:rPr>
        <w:t xml:space="preserve">older </w:t>
      </w:r>
      <w:r w:rsidRPr="00687B7D">
        <w:rPr>
          <w:sz w:val="22"/>
          <w:szCs w:val="22"/>
        </w:rPr>
        <w:t>female patient</w:t>
      </w:r>
      <w:r w:rsidR="005D7B2D">
        <w:rPr>
          <w:sz w:val="22"/>
          <w:szCs w:val="22"/>
        </w:rPr>
        <w:t xml:space="preserve"> </w:t>
      </w:r>
      <w:r w:rsidRPr="00687B7D">
        <w:rPr>
          <w:sz w:val="22"/>
          <w:szCs w:val="22"/>
        </w:rPr>
        <w:t xml:space="preserve">was diagnosed with COVID-19, presenting with fever and shortness of breath at the onset. She had hypertension for 4 years. CT examination indicated multi-focal patch, and segmental ground glass opacities. </w:t>
      </w:r>
    </w:p>
    <w:p w14:paraId="3734EE22" w14:textId="77777777" w:rsidR="00B506E6" w:rsidRPr="00B506E6" w:rsidRDefault="00B506E6" w:rsidP="0009307F">
      <w:pPr>
        <w:tabs>
          <w:tab w:val="left" w:pos="6320"/>
        </w:tabs>
        <w:jc w:val="left"/>
        <w:rPr>
          <w:sz w:val="22"/>
          <w:szCs w:val="22"/>
        </w:rPr>
      </w:pPr>
    </w:p>
    <w:sectPr w:rsidR="00B506E6" w:rsidRPr="00B506E6" w:rsidSect="009B5711">
      <w:pgSz w:w="11906" w:h="16838" w:code="9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2C1BCC" w14:textId="77777777" w:rsidR="006C4C65" w:rsidRDefault="006C4C65" w:rsidP="00181642">
      <w:pPr>
        <w:spacing w:line="240" w:lineRule="auto"/>
      </w:pPr>
      <w:r>
        <w:separator/>
      </w:r>
    </w:p>
  </w:endnote>
  <w:endnote w:type="continuationSeparator" w:id="0">
    <w:p w14:paraId="4AFE9BB7" w14:textId="77777777" w:rsidR="006C4C65" w:rsidRDefault="006C4C65" w:rsidP="001816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C0A2B1" w14:textId="77777777" w:rsidR="006C4C65" w:rsidRDefault="006C4C65" w:rsidP="00181642">
      <w:pPr>
        <w:spacing w:line="240" w:lineRule="auto"/>
      </w:pPr>
      <w:r>
        <w:separator/>
      </w:r>
    </w:p>
  </w:footnote>
  <w:footnote w:type="continuationSeparator" w:id="0">
    <w:p w14:paraId="0C37AE43" w14:textId="77777777" w:rsidR="006C4C65" w:rsidRDefault="006C4C65" w:rsidP="0018164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D3F"/>
    <w:rsid w:val="0001171C"/>
    <w:rsid w:val="0004747D"/>
    <w:rsid w:val="000808ED"/>
    <w:rsid w:val="0009307F"/>
    <w:rsid w:val="00102624"/>
    <w:rsid w:val="001424F4"/>
    <w:rsid w:val="00181642"/>
    <w:rsid w:val="00214D3F"/>
    <w:rsid w:val="0024083A"/>
    <w:rsid w:val="003713FC"/>
    <w:rsid w:val="0054034D"/>
    <w:rsid w:val="0059448A"/>
    <w:rsid w:val="005D7B2D"/>
    <w:rsid w:val="005E0464"/>
    <w:rsid w:val="006C4C65"/>
    <w:rsid w:val="006E5184"/>
    <w:rsid w:val="00711339"/>
    <w:rsid w:val="008653E4"/>
    <w:rsid w:val="008A265D"/>
    <w:rsid w:val="008E5494"/>
    <w:rsid w:val="009B5711"/>
    <w:rsid w:val="009B5940"/>
    <w:rsid w:val="00B20E4D"/>
    <w:rsid w:val="00B506E6"/>
    <w:rsid w:val="00C86E6D"/>
    <w:rsid w:val="00D27AF2"/>
    <w:rsid w:val="00FF7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409128"/>
  <w15:chartTrackingRefBased/>
  <w15:docId w15:val="{BD2BD606-252E-413B-AD2C-D77041D2C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1"/>
        <w:szCs w:val="15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6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64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642"/>
    <w:rPr>
      <w:sz w:val="18"/>
      <w:szCs w:val="18"/>
    </w:rPr>
  </w:style>
  <w:style w:type="character" w:styleId="a7">
    <w:name w:val="Hyperlink"/>
    <w:basedOn w:val="a0"/>
    <w:uiPriority w:val="99"/>
    <w:unhideWhenUsed/>
    <w:rsid w:val="006E51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jian</dc:creator>
  <cp:keywords/>
  <dc:description/>
  <cp:lastModifiedBy>he jian</cp:lastModifiedBy>
  <cp:revision>12</cp:revision>
  <dcterms:created xsi:type="dcterms:W3CDTF">2020-09-16T02:37:00Z</dcterms:created>
  <dcterms:modified xsi:type="dcterms:W3CDTF">2021-02-02T12:13:00Z</dcterms:modified>
</cp:coreProperties>
</file>