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84F5" w14:textId="2FE8C8C7" w:rsidR="009A2A9B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Supplemental S1</w:t>
      </w:r>
      <w:r w:rsidRPr="00751F50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751F50">
        <w:rPr>
          <w:rFonts w:ascii="Times New Roman" w:eastAsia="Times New Roman" w:hAnsi="Times New Roman" w:cs="Times New Roman"/>
          <w:sz w:val="20"/>
          <w:szCs w:val="20"/>
        </w:rPr>
        <w:t>Average measured concentration of testosterone (quantifier and qualifier) for the calibrators and NIST material. Standard deviation was used as a measure for error bars.</w:t>
      </w:r>
      <w:r w:rsidRPr="00751F50">
        <w:rPr>
          <w:rFonts w:ascii="Times New Roman" w:eastAsia="Times New Roman" w:hAnsi="Times New Roman" w:cs="Times New Roman"/>
          <w:b/>
          <w:sz w:val="20"/>
          <w:szCs w:val="20"/>
        </w:rPr>
        <w:br/>
      </w:r>
      <w:r>
        <w:rPr>
          <w:b/>
          <w:noProof/>
        </w:rPr>
        <w:drawing>
          <wp:inline distT="19050" distB="19050" distL="19050" distR="19050" wp14:anchorId="6196BB5B" wp14:editId="6E9E788F">
            <wp:extent cx="5943600" cy="2387600"/>
            <wp:effectExtent l="9525" t="9525" r="9525" b="9525"/>
            <wp:docPr id="5" name="image5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, bar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9050" distB="19050" distL="19050" distR="19050" wp14:anchorId="5083F25F" wp14:editId="70F5FA0E">
            <wp:extent cx="5943600" cy="2387600"/>
            <wp:effectExtent l="9525" t="9525" r="9525" b="9525"/>
            <wp:docPr id="11" name="image11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hart, bar ch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6B350A" w14:textId="7BDE83B1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6F0CF2" w14:textId="72C99350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254B50" w14:textId="43C72197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607C6A" w14:textId="1591D131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1300BF" w14:textId="72105ED9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13A543" w14:textId="01B7F40E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1A622E" w14:textId="54352ED1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51E9ED" w14:textId="3C87E3C4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39B8A9" w14:textId="756DF8CB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EE75F1" w14:textId="552F4B22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62341E" w14:textId="77777777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564A10" w14:textId="314302A7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  <w:r w:rsidRPr="005F451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Supplemental S2.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Normalized (to Day 0) average testosterone concentration for quantifier over 2-day intervals up to Day=14. Samples were mostly stable over the 14 days.</w:t>
      </w:r>
    </w:p>
    <w:p w14:paraId="579A71CE" w14:textId="5B0CE166" w:rsidR="005F451D" w:rsidRDefault="005F451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2FDFAC" w14:textId="3ECA7F0D" w:rsidR="005F451D" w:rsidRDefault="005F451D"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9050" distB="19050" distL="19050" distR="19050" wp14:anchorId="65BF2B00" wp14:editId="441791D0">
            <wp:extent cx="5943600" cy="2387600"/>
            <wp:effectExtent l="19050" t="19050" r="19050" b="12700"/>
            <wp:docPr id="1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978E478" w14:textId="3603246E" w:rsidR="005F451D" w:rsidRDefault="005F451D"/>
    <w:p w14:paraId="665CE50E" w14:textId="7E2717B5" w:rsidR="005F451D" w:rsidRDefault="005F451D" w:rsidP="005F451D">
      <w:r>
        <w:rPr>
          <w:rFonts w:ascii="Times New Roman" w:eastAsia="Times New Roman" w:hAnsi="Times New Roman" w:cs="Times New Roman"/>
          <w:b/>
          <w:sz w:val="20"/>
          <w:szCs w:val="20"/>
        </w:rPr>
        <w:t>Supplemental S3</w:t>
      </w:r>
      <w:r w:rsidR="000070A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Average measured concentration of testosterone (quantifier and qualifier) for no formic acid, 0.1% formic acid and 1% formic acid during reconstitution step. Results obtained for 0.1% formic acid and 1% formic acid were not statistically significant.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19050" distB="19050" distL="19050" distR="19050" wp14:anchorId="14CC3B4E" wp14:editId="7A0BE46B">
            <wp:extent cx="5908699" cy="3200400"/>
            <wp:effectExtent l="9525" t="9525" r="9525" b="9525"/>
            <wp:docPr id="6" name="image6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 descr="Diagram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8699" cy="32004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9050" distB="19050" distL="19050" distR="19050" wp14:anchorId="3546C8D8" wp14:editId="7793D690">
            <wp:extent cx="5915150" cy="3200400"/>
            <wp:effectExtent l="9525" t="9525" r="9525" b="9525"/>
            <wp:docPr id="9" name="image8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 descr="Diagram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150" cy="32004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1996FA5" w14:textId="77777777" w:rsidR="005F451D" w:rsidRDefault="005F451D"/>
    <w:sectPr w:rsidR="005F4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3MDQxNzQyMzY3NjRR0lEKTi0uzszPAykwrAUA9DtuQCwAAAA="/>
  </w:docVars>
  <w:rsids>
    <w:rsidRoot w:val="009A2A9B"/>
    <w:rsid w:val="000070AE"/>
    <w:rsid w:val="005F451D"/>
    <w:rsid w:val="009A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FC0A6"/>
  <w15:chartTrackingRefBased/>
  <w15:docId w15:val="{D63E8E9F-890F-4780-B1FD-DCF97248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Fariha, Ramisa</dc:creator>
  <cp:keywords/>
  <dc:description/>
  <cp:lastModifiedBy>Fariha, Ramisa</cp:lastModifiedBy>
  <cp:revision>3</cp:revision>
  <dcterms:created xsi:type="dcterms:W3CDTF">2022-03-15T01:31:00Z</dcterms:created>
  <dcterms:modified xsi:type="dcterms:W3CDTF">2022-03-15T01:39:00Z</dcterms:modified>
</cp:coreProperties>
</file>