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D9814" w14:textId="1E2D3158" w:rsidR="00D65933" w:rsidRDefault="00B90011" w:rsidP="00385727">
      <w:pPr>
        <w:pStyle w:val="Heading1"/>
        <w:jc w:val="center"/>
      </w:pPr>
      <w:r>
        <w:t xml:space="preserve">Supplementary File </w:t>
      </w:r>
      <w:r w:rsidR="00E354FA">
        <w:t xml:space="preserve">2: </w:t>
      </w:r>
      <w:r w:rsidR="00D65933">
        <w:t>Evaluation Plan</w:t>
      </w:r>
    </w:p>
    <w:p w14:paraId="5AA52A9C" w14:textId="28E2FE4E" w:rsidR="00D65933" w:rsidRPr="00D65933" w:rsidRDefault="001A588D" w:rsidP="00385727">
      <w:pPr>
        <w:pStyle w:val="Heading1"/>
      </w:pPr>
      <w:r w:rsidRPr="00D65933">
        <w:t>Intervention brief description</w:t>
      </w:r>
    </w:p>
    <w:p w14:paraId="36609EF8" w14:textId="1C895092" w:rsidR="00E131A0" w:rsidRPr="00D65933" w:rsidRDefault="001A588D" w:rsidP="00385727">
      <w:p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</w:rPr>
      </w:pPr>
      <w:r w:rsidRPr="00D65933">
        <w:rPr>
          <w:rFonts w:ascii="Times New Roman" w:hAnsi="Times New Roman" w:cs="Times New Roman"/>
        </w:rPr>
        <w:t xml:space="preserve">Measurement-based care (MBC) refers to the routine use of patient-reported outcome measures (PROM) to inform mental health treatment. </w:t>
      </w:r>
      <w:r w:rsidR="00E131A0" w:rsidRPr="00E131A0">
        <w:rPr>
          <w:rFonts w:ascii="Times New Roman" w:hAnsi="Times New Roman" w:cs="Times New Roman"/>
        </w:rPr>
        <w:t>MBC consists of three main steps: (1) administering a symptom, outcome, or process measure (i.e., PROM) being administered (ideally before a clinical encounter); (2) clinician and patient review of PROM data; (3) collaborative re-evaluation of the treatment plan informed by data.</w:t>
      </w:r>
    </w:p>
    <w:p w14:paraId="20F2EF9C" w14:textId="0EB78183" w:rsidR="00A915E0" w:rsidRDefault="00757E04" w:rsidP="00385727">
      <w:pPr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</w:rPr>
      </w:pPr>
      <w:r w:rsidRPr="00D65933">
        <w:rPr>
          <w:rFonts w:ascii="Times New Roman" w:hAnsi="Times New Roman" w:cs="Times New Roman"/>
        </w:rPr>
        <w:t xml:space="preserve">MBC is part of the standard of care at the </w:t>
      </w:r>
      <w:r w:rsidR="005C261B">
        <w:rPr>
          <w:rFonts w:ascii="Times New Roman" w:hAnsi="Times New Roman" w:cs="Times New Roman"/>
        </w:rPr>
        <w:t>Summit</w:t>
      </w:r>
      <w:r w:rsidRPr="00D65933">
        <w:rPr>
          <w:rFonts w:ascii="Times New Roman" w:hAnsi="Times New Roman" w:cs="Times New Roman"/>
        </w:rPr>
        <w:t xml:space="preserve">. </w:t>
      </w:r>
      <w:r w:rsidR="00E612FB" w:rsidRPr="00D65933">
        <w:rPr>
          <w:rFonts w:ascii="Times New Roman" w:hAnsi="Times New Roman" w:cs="Times New Roman"/>
        </w:rPr>
        <w:t xml:space="preserve">Three PROMs will be used, </w:t>
      </w:r>
      <w:r w:rsidR="00C44AF6" w:rsidRPr="00C44AF6">
        <w:rPr>
          <w:rFonts w:ascii="Times New Roman" w:hAnsi="Times New Roman" w:cs="Times New Roman"/>
        </w:rPr>
        <w:t>the acute version of the Pediatric Quality of Life Inventory Generic Core Scales (</w:t>
      </w:r>
      <w:proofErr w:type="spellStart"/>
      <w:r w:rsidR="00C44AF6" w:rsidRPr="00C44AF6">
        <w:rPr>
          <w:rFonts w:ascii="Times New Roman" w:hAnsi="Times New Roman" w:cs="Times New Roman"/>
        </w:rPr>
        <w:t>PedsQL</w:t>
      </w:r>
      <w:proofErr w:type="spellEnd"/>
      <w:r w:rsidR="00C44AF6" w:rsidRPr="00C44AF6">
        <w:rPr>
          <w:rFonts w:ascii="Times New Roman" w:hAnsi="Times New Roman" w:cs="Times New Roman"/>
        </w:rPr>
        <w:t>), the Revised Children's Anxiety and Depression Scale (RCADS-25), and Columbia-Suicide Severity Rating Scale (C-SSRS)</w:t>
      </w:r>
      <w:r w:rsidR="00AE20FD" w:rsidRPr="00D65933">
        <w:rPr>
          <w:rFonts w:ascii="Times New Roman" w:hAnsi="Times New Roman" w:cs="Times New Roman"/>
        </w:rPr>
        <w:t>. For walk-in services, one PROM (</w:t>
      </w:r>
      <w:proofErr w:type="spellStart"/>
      <w:r w:rsidR="00AE20FD" w:rsidRPr="00D65933">
        <w:rPr>
          <w:rFonts w:ascii="Times New Roman" w:hAnsi="Times New Roman" w:cs="Times New Roman"/>
        </w:rPr>
        <w:t>PedsQL</w:t>
      </w:r>
      <w:proofErr w:type="spellEnd"/>
      <w:r w:rsidR="00AE20FD" w:rsidRPr="00D65933">
        <w:rPr>
          <w:rFonts w:ascii="Times New Roman" w:hAnsi="Times New Roman" w:cs="Times New Roman"/>
        </w:rPr>
        <w:t xml:space="preserve">) will be administered </w:t>
      </w:r>
      <w:r w:rsidR="0028563B" w:rsidRPr="00D65933">
        <w:rPr>
          <w:rFonts w:ascii="Times New Roman" w:hAnsi="Times New Roman" w:cs="Times New Roman"/>
        </w:rPr>
        <w:t>routinely</w:t>
      </w:r>
      <w:r w:rsidR="00D76631" w:rsidRPr="00D65933">
        <w:rPr>
          <w:rFonts w:ascii="Times New Roman" w:hAnsi="Times New Roman" w:cs="Times New Roman"/>
        </w:rPr>
        <w:t xml:space="preserve"> at intake</w:t>
      </w:r>
      <w:r w:rsidR="0028563B" w:rsidRPr="00D65933">
        <w:rPr>
          <w:rFonts w:ascii="Times New Roman" w:hAnsi="Times New Roman" w:cs="Times New Roman"/>
        </w:rPr>
        <w:t>, with an intake questionnaire flagging whether RCADS</w:t>
      </w:r>
      <w:r w:rsidR="00FD7ABC">
        <w:rPr>
          <w:rFonts w:ascii="Times New Roman" w:hAnsi="Times New Roman" w:cs="Times New Roman"/>
        </w:rPr>
        <w:t>-25</w:t>
      </w:r>
      <w:r w:rsidR="0028563B" w:rsidRPr="00D65933">
        <w:rPr>
          <w:rFonts w:ascii="Times New Roman" w:hAnsi="Times New Roman" w:cs="Times New Roman"/>
        </w:rPr>
        <w:t xml:space="preserve"> and </w:t>
      </w:r>
      <w:r w:rsidR="00D76631" w:rsidRPr="00D65933">
        <w:rPr>
          <w:rFonts w:ascii="Times New Roman" w:hAnsi="Times New Roman" w:cs="Times New Roman"/>
        </w:rPr>
        <w:t>C</w:t>
      </w:r>
      <w:r w:rsidR="00FD7ABC">
        <w:rPr>
          <w:rFonts w:ascii="Times New Roman" w:hAnsi="Times New Roman" w:cs="Times New Roman"/>
        </w:rPr>
        <w:t>-</w:t>
      </w:r>
      <w:r w:rsidR="00D76631" w:rsidRPr="00D65933">
        <w:rPr>
          <w:rFonts w:ascii="Times New Roman" w:hAnsi="Times New Roman" w:cs="Times New Roman"/>
        </w:rPr>
        <w:t>SSRS need to be used. For the 2 week</w:t>
      </w:r>
      <w:r w:rsidR="00206CC6" w:rsidRPr="00D65933">
        <w:rPr>
          <w:rFonts w:ascii="Times New Roman" w:hAnsi="Times New Roman" w:cs="Times New Roman"/>
        </w:rPr>
        <w:t>-</w:t>
      </w:r>
      <w:r w:rsidR="00D76631" w:rsidRPr="00D65933">
        <w:rPr>
          <w:rFonts w:ascii="Times New Roman" w:hAnsi="Times New Roman" w:cs="Times New Roman"/>
        </w:rPr>
        <w:t xml:space="preserve">long day program, a </w:t>
      </w:r>
      <w:proofErr w:type="gramStart"/>
      <w:r w:rsidR="00D76631" w:rsidRPr="00D65933">
        <w:rPr>
          <w:rFonts w:ascii="Times New Roman" w:hAnsi="Times New Roman" w:cs="Times New Roman"/>
        </w:rPr>
        <w:t>step down</w:t>
      </w:r>
      <w:proofErr w:type="gramEnd"/>
      <w:r w:rsidR="00D76631" w:rsidRPr="00D65933">
        <w:rPr>
          <w:rFonts w:ascii="Times New Roman" w:hAnsi="Times New Roman" w:cs="Times New Roman"/>
        </w:rPr>
        <w:t xml:space="preserve"> program </w:t>
      </w:r>
      <w:r w:rsidR="00F50C9D" w:rsidRPr="00D65933">
        <w:rPr>
          <w:rFonts w:ascii="Times New Roman" w:hAnsi="Times New Roman" w:cs="Times New Roman"/>
        </w:rPr>
        <w:t>after an inpatient psychiatric admission, 3 PROMs will be administered at intake</w:t>
      </w:r>
      <w:r w:rsidR="00FD7ABC">
        <w:rPr>
          <w:rFonts w:ascii="Times New Roman" w:hAnsi="Times New Roman" w:cs="Times New Roman"/>
        </w:rPr>
        <w:t xml:space="preserve"> </w:t>
      </w:r>
      <w:r w:rsidR="00F50C9D" w:rsidRPr="00D65933">
        <w:rPr>
          <w:rFonts w:ascii="Times New Roman" w:hAnsi="Times New Roman" w:cs="Times New Roman"/>
        </w:rPr>
        <w:t xml:space="preserve">and at discharge. For intensive </w:t>
      </w:r>
      <w:r w:rsidR="00B16451" w:rsidRPr="00D65933">
        <w:rPr>
          <w:rFonts w:ascii="Times New Roman" w:hAnsi="Times New Roman" w:cs="Times New Roman"/>
        </w:rPr>
        <w:t>community treatment services</w:t>
      </w:r>
      <w:r w:rsidR="00F50C9D" w:rsidRPr="00D65933">
        <w:rPr>
          <w:rFonts w:ascii="Times New Roman" w:hAnsi="Times New Roman" w:cs="Times New Roman"/>
        </w:rPr>
        <w:t xml:space="preserve">, which are </w:t>
      </w:r>
      <w:r w:rsidR="00B16451" w:rsidRPr="00D65933">
        <w:rPr>
          <w:rFonts w:ascii="Times New Roman" w:hAnsi="Times New Roman" w:cs="Times New Roman"/>
        </w:rPr>
        <w:t xml:space="preserve">designed to provide short-term (5-6 weeks), intensive support </w:t>
      </w:r>
      <w:r w:rsidR="00AA17B8" w:rsidRPr="00D65933">
        <w:rPr>
          <w:rFonts w:ascii="Times New Roman" w:hAnsi="Times New Roman" w:cs="Times New Roman"/>
        </w:rPr>
        <w:t xml:space="preserve">to children and youth in crisis, 3 PROMs are administered at intake, midpoint of treatment and at discharge. </w:t>
      </w:r>
      <w:r w:rsidR="004665C1" w:rsidRPr="00D65933">
        <w:rPr>
          <w:rFonts w:ascii="Times New Roman" w:hAnsi="Times New Roman" w:cs="Times New Roman"/>
        </w:rPr>
        <w:t>In each case, the PROMs will be automatically scored</w:t>
      </w:r>
      <w:r w:rsidR="002E5808" w:rsidRPr="00D65933">
        <w:rPr>
          <w:rFonts w:ascii="Times New Roman" w:hAnsi="Times New Roman" w:cs="Times New Roman"/>
        </w:rPr>
        <w:t xml:space="preserve"> and </w:t>
      </w:r>
      <w:r w:rsidR="004665C1" w:rsidRPr="00D65933">
        <w:rPr>
          <w:rFonts w:ascii="Times New Roman" w:hAnsi="Times New Roman" w:cs="Times New Roman"/>
        </w:rPr>
        <w:t>represented graphically</w:t>
      </w:r>
      <w:r w:rsidR="002E5808" w:rsidRPr="00D65933">
        <w:rPr>
          <w:rFonts w:ascii="Times New Roman" w:hAnsi="Times New Roman" w:cs="Times New Roman"/>
        </w:rPr>
        <w:t xml:space="preserve"> (along with prior </w:t>
      </w:r>
      <w:r w:rsidR="0016211F" w:rsidRPr="00D65933">
        <w:rPr>
          <w:rFonts w:ascii="Times New Roman" w:hAnsi="Times New Roman" w:cs="Times New Roman"/>
        </w:rPr>
        <w:t>PROM scores)</w:t>
      </w:r>
      <w:r w:rsidR="004665C1" w:rsidRPr="00D65933">
        <w:rPr>
          <w:rFonts w:ascii="Times New Roman" w:hAnsi="Times New Roman" w:cs="Times New Roman"/>
        </w:rPr>
        <w:t xml:space="preserve"> in a </w:t>
      </w:r>
      <w:r w:rsidR="00FD7ABC">
        <w:rPr>
          <w:rFonts w:ascii="Times New Roman" w:hAnsi="Times New Roman" w:cs="Times New Roman"/>
        </w:rPr>
        <w:t>downloadable document</w:t>
      </w:r>
      <w:r w:rsidR="004665C1" w:rsidRPr="00D65933">
        <w:rPr>
          <w:rFonts w:ascii="Times New Roman" w:hAnsi="Times New Roman" w:cs="Times New Roman"/>
        </w:rPr>
        <w:t xml:space="preserve"> which </w:t>
      </w:r>
      <w:r w:rsidR="002E5808" w:rsidRPr="00D65933">
        <w:rPr>
          <w:rFonts w:ascii="Times New Roman" w:hAnsi="Times New Roman" w:cs="Times New Roman"/>
        </w:rPr>
        <w:t xml:space="preserve">also contains participants’ responses to </w:t>
      </w:r>
      <w:r w:rsidR="0016211F" w:rsidRPr="00D65933">
        <w:rPr>
          <w:rFonts w:ascii="Times New Roman" w:hAnsi="Times New Roman" w:cs="Times New Roman"/>
        </w:rPr>
        <w:t xml:space="preserve">each item. The </w:t>
      </w:r>
      <w:r w:rsidR="00FD7ABC">
        <w:rPr>
          <w:rFonts w:ascii="Times New Roman" w:hAnsi="Times New Roman" w:cs="Times New Roman"/>
        </w:rPr>
        <w:t>document</w:t>
      </w:r>
      <w:r w:rsidR="0016211F" w:rsidRPr="00D65933">
        <w:rPr>
          <w:rFonts w:ascii="Times New Roman" w:hAnsi="Times New Roman" w:cs="Times New Roman"/>
        </w:rPr>
        <w:t xml:space="preserve"> </w:t>
      </w:r>
      <w:r w:rsidR="004665C1" w:rsidRPr="00D65933">
        <w:rPr>
          <w:rFonts w:ascii="Times New Roman" w:hAnsi="Times New Roman" w:cs="Times New Roman"/>
        </w:rPr>
        <w:t>will be imported into the patient</w:t>
      </w:r>
      <w:r w:rsidR="00FD7ABC">
        <w:rPr>
          <w:rFonts w:ascii="Times New Roman" w:hAnsi="Times New Roman" w:cs="Times New Roman"/>
        </w:rPr>
        <w:t>’</w:t>
      </w:r>
      <w:r w:rsidR="004665C1" w:rsidRPr="00D65933">
        <w:rPr>
          <w:rFonts w:ascii="Times New Roman" w:hAnsi="Times New Roman" w:cs="Times New Roman"/>
        </w:rPr>
        <w:t xml:space="preserve">s electronic </w:t>
      </w:r>
      <w:r w:rsidR="00FD7ABC">
        <w:rPr>
          <w:rFonts w:ascii="Times New Roman" w:hAnsi="Times New Roman" w:cs="Times New Roman"/>
        </w:rPr>
        <w:t>health</w:t>
      </w:r>
      <w:r w:rsidR="004665C1" w:rsidRPr="00D65933">
        <w:rPr>
          <w:rFonts w:ascii="Times New Roman" w:hAnsi="Times New Roman" w:cs="Times New Roman"/>
        </w:rPr>
        <w:t xml:space="preserve"> record. During the clinical encounter, the clinician will </w:t>
      </w:r>
      <w:r w:rsidR="00BC5935" w:rsidRPr="00D65933">
        <w:rPr>
          <w:rFonts w:ascii="Times New Roman" w:hAnsi="Times New Roman" w:cs="Times New Roman"/>
        </w:rPr>
        <w:t>access patient scores</w:t>
      </w:r>
      <w:r w:rsidR="00B92568" w:rsidRPr="00D65933">
        <w:rPr>
          <w:rFonts w:ascii="Times New Roman" w:hAnsi="Times New Roman" w:cs="Times New Roman"/>
        </w:rPr>
        <w:t xml:space="preserve"> and </w:t>
      </w:r>
      <w:r w:rsidR="0016211F" w:rsidRPr="00D65933">
        <w:rPr>
          <w:rFonts w:ascii="Times New Roman" w:hAnsi="Times New Roman" w:cs="Times New Roman"/>
        </w:rPr>
        <w:t>review them with the patient</w:t>
      </w:r>
      <w:r w:rsidR="00B92568" w:rsidRPr="00D65933">
        <w:rPr>
          <w:rFonts w:ascii="Times New Roman" w:hAnsi="Times New Roman" w:cs="Times New Roman"/>
        </w:rPr>
        <w:t xml:space="preserve">. Together they will discuss patient concerns highlighted by the PROM and </w:t>
      </w:r>
      <w:r w:rsidR="00DC0D0E" w:rsidRPr="00D65933">
        <w:rPr>
          <w:rFonts w:ascii="Times New Roman" w:hAnsi="Times New Roman" w:cs="Times New Roman"/>
        </w:rPr>
        <w:t>re</w:t>
      </w:r>
      <w:r w:rsidR="00FD7ABC">
        <w:rPr>
          <w:rFonts w:ascii="Times New Roman" w:hAnsi="Times New Roman" w:cs="Times New Roman"/>
        </w:rPr>
        <w:t>-</w:t>
      </w:r>
      <w:r w:rsidR="00DC0D0E" w:rsidRPr="00D65933">
        <w:rPr>
          <w:rFonts w:ascii="Times New Roman" w:hAnsi="Times New Roman" w:cs="Times New Roman"/>
        </w:rPr>
        <w:t xml:space="preserve">evaluate the </w:t>
      </w:r>
      <w:r w:rsidR="00B92568" w:rsidRPr="00D65933">
        <w:rPr>
          <w:rFonts w:ascii="Times New Roman" w:hAnsi="Times New Roman" w:cs="Times New Roman"/>
        </w:rPr>
        <w:t>treatment</w:t>
      </w:r>
      <w:r w:rsidR="00DC0D0E" w:rsidRPr="00D65933">
        <w:rPr>
          <w:rFonts w:ascii="Times New Roman" w:hAnsi="Times New Roman" w:cs="Times New Roman"/>
        </w:rPr>
        <w:t xml:space="preserve"> plan</w:t>
      </w:r>
      <w:r w:rsidR="00B92568" w:rsidRPr="00D65933">
        <w:rPr>
          <w:rFonts w:ascii="Times New Roman" w:hAnsi="Times New Roman" w:cs="Times New Roman"/>
        </w:rPr>
        <w:t xml:space="preserve">.  </w:t>
      </w:r>
    </w:p>
    <w:p w14:paraId="28BA281F" w14:textId="65AC1789" w:rsidR="00A915E0" w:rsidRPr="00385727" w:rsidRDefault="00A915E0" w:rsidP="00385727">
      <w:pPr>
        <w:pStyle w:val="Heading1"/>
      </w:pPr>
      <w:r w:rsidRPr="00385727">
        <w:t>Stakeholders</w:t>
      </w:r>
    </w:p>
    <w:p w14:paraId="1D1CFB60" w14:textId="1CE4024F" w:rsidR="00DA3D4A" w:rsidRPr="008F5911" w:rsidRDefault="00E131A0" w:rsidP="0038572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40" w:line="360" w:lineRule="auto"/>
        <w:ind w:left="0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Scientific</w:t>
      </w:r>
      <w:r w:rsidR="00DA3D4A" w:rsidRPr="008F5911">
        <w:rPr>
          <w:rFonts w:ascii="Times New Roman" w:hAnsi="Times New Roman" w:cs="Times New Roman"/>
        </w:rPr>
        <w:t>– Measurement</w:t>
      </w:r>
      <w:r>
        <w:rPr>
          <w:rFonts w:ascii="Times New Roman" w:hAnsi="Times New Roman" w:cs="Times New Roman"/>
        </w:rPr>
        <w:t>-</w:t>
      </w:r>
      <w:r w:rsidR="00DA3D4A" w:rsidRPr="008F5911">
        <w:rPr>
          <w:rFonts w:ascii="Times New Roman" w:hAnsi="Times New Roman" w:cs="Times New Roman"/>
        </w:rPr>
        <w:t>based care subcommittee</w:t>
      </w:r>
      <w:r w:rsidR="00F572AD" w:rsidRPr="008F5911">
        <w:rPr>
          <w:rFonts w:ascii="Times New Roman" w:hAnsi="Times New Roman" w:cs="Times New Roman"/>
        </w:rPr>
        <w:t xml:space="preserve"> and patient-oriented research and evaluation team</w:t>
      </w:r>
    </w:p>
    <w:p w14:paraId="5B1744BD" w14:textId="6BE4DDC8" w:rsidR="00F572AD" w:rsidRPr="005552C1" w:rsidRDefault="00E131A0" w:rsidP="0038572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40" w:line="360" w:lineRule="auto"/>
        <w:ind w:left="0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Health system </w:t>
      </w:r>
      <w:proofErr w:type="gramStart"/>
      <w:r>
        <w:rPr>
          <w:rFonts w:ascii="Times New Roman" w:hAnsi="Times New Roman" w:cs="Times New Roman"/>
        </w:rPr>
        <w:t>leaders</w:t>
      </w:r>
      <w:r w:rsidR="005552C1">
        <w:rPr>
          <w:rFonts w:ascii="Times New Roman" w:hAnsi="Times New Roman" w:cs="Times New Roman"/>
        </w:rPr>
        <w:t xml:space="preserve"> </w:t>
      </w:r>
      <w:r w:rsidR="00DA3D4A" w:rsidRPr="008F5911">
        <w:rPr>
          <w:rFonts w:ascii="Times New Roman" w:hAnsi="Times New Roman" w:cs="Times New Roman"/>
        </w:rPr>
        <w:t xml:space="preserve"> –</w:t>
      </w:r>
      <w:proofErr w:type="gramEnd"/>
      <w:r w:rsidR="00DA3D4A" w:rsidRPr="008F59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Summit </w:t>
      </w:r>
      <w:r w:rsidR="005552C1">
        <w:rPr>
          <w:rFonts w:ascii="Times New Roman" w:hAnsi="Times New Roman" w:cs="Times New Roman"/>
        </w:rPr>
        <w:t>Operations Manager</w:t>
      </w:r>
      <w:r w:rsidR="00F572AD" w:rsidRPr="008F5911">
        <w:rPr>
          <w:rFonts w:ascii="Times New Roman" w:hAnsi="Times New Roman" w:cs="Times New Roman"/>
        </w:rPr>
        <w:t>, Patient and Family-</w:t>
      </w:r>
      <w:proofErr w:type="spellStart"/>
      <w:r w:rsidR="00F572AD" w:rsidRPr="008F5911">
        <w:rPr>
          <w:rFonts w:ascii="Times New Roman" w:hAnsi="Times New Roman" w:cs="Times New Roman"/>
        </w:rPr>
        <w:t>Centred</w:t>
      </w:r>
      <w:proofErr w:type="spellEnd"/>
      <w:r w:rsidR="00F572AD" w:rsidRPr="008F5911">
        <w:rPr>
          <w:rFonts w:ascii="Times New Roman" w:hAnsi="Times New Roman" w:cs="Times New Roman"/>
        </w:rPr>
        <w:t xml:space="preserve"> Care Coordinator</w:t>
      </w:r>
      <w:r w:rsidR="005552C1">
        <w:rPr>
          <w:rFonts w:ascii="Times New Roman" w:hAnsi="Times New Roman" w:cs="Times New Roman"/>
        </w:rPr>
        <w:t>, Clinical Leads</w:t>
      </w:r>
    </w:p>
    <w:p w14:paraId="0A68D93C" w14:textId="4626A45D" w:rsidR="00F572AD" w:rsidRPr="008F5911" w:rsidRDefault="00F572AD" w:rsidP="0038572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40" w:line="360" w:lineRule="auto"/>
        <w:ind w:left="0" w:firstLine="284"/>
        <w:rPr>
          <w:rFonts w:ascii="Times New Roman" w:hAnsi="Times New Roman" w:cs="Times New Roman"/>
        </w:rPr>
      </w:pPr>
      <w:r w:rsidRPr="008F5911">
        <w:rPr>
          <w:rFonts w:ascii="Times New Roman" w:hAnsi="Times New Roman" w:cs="Times New Roman"/>
        </w:rPr>
        <w:lastRenderedPageBreak/>
        <w:t>Clinical staff (</w:t>
      </w:r>
      <w:r w:rsidR="00E131A0">
        <w:rPr>
          <w:rFonts w:ascii="Times New Roman" w:hAnsi="Times New Roman" w:cs="Times New Roman"/>
        </w:rPr>
        <w:t xml:space="preserve">mental health </w:t>
      </w:r>
      <w:r w:rsidRPr="008F5911">
        <w:rPr>
          <w:rFonts w:ascii="Times New Roman" w:hAnsi="Times New Roman" w:cs="Times New Roman"/>
        </w:rPr>
        <w:t xml:space="preserve">therapists, </w:t>
      </w:r>
      <w:r w:rsidR="00E131A0">
        <w:rPr>
          <w:rFonts w:ascii="Times New Roman" w:hAnsi="Times New Roman" w:cs="Times New Roman"/>
        </w:rPr>
        <w:t xml:space="preserve">psychiatrists, clinical </w:t>
      </w:r>
      <w:r w:rsidRPr="008F5911">
        <w:rPr>
          <w:rFonts w:ascii="Times New Roman" w:hAnsi="Times New Roman" w:cs="Times New Roman"/>
        </w:rPr>
        <w:t>support staff)</w:t>
      </w:r>
    </w:p>
    <w:p w14:paraId="661EC0EB" w14:textId="69BE1C93" w:rsidR="00F572AD" w:rsidRPr="008F5911" w:rsidRDefault="00F572AD" w:rsidP="0038572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40" w:line="360" w:lineRule="auto"/>
        <w:ind w:left="0" w:firstLine="284"/>
        <w:rPr>
          <w:rFonts w:ascii="Times New Roman" w:hAnsi="Times New Roman" w:cs="Times New Roman"/>
        </w:rPr>
      </w:pPr>
      <w:r w:rsidRPr="008F5911">
        <w:rPr>
          <w:rFonts w:ascii="Times New Roman" w:hAnsi="Times New Roman" w:cs="Times New Roman"/>
        </w:rPr>
        <w:t>Patients (youth, caregivers)</w:t>
      </w:r>
    </w:p>
    <w:p w14:paraId="58AF35EB" w14:textId="3FC0719A" w:rsidR="00F572AD" w:rsidRPr="00385727" w:rsidRDefault="00E131A0" w:rsidP="0038572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40" w:line="360" w:lineRule="auto"/>
        <w:ind w:left="0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Alberta Health Services </w:t>
      </w:r>
      <w:r w:rsidR="00F572AD" w:rsidRPr="008F5911">
        <w:rPr>
          <w:rFonts w:ascii="Times New Roman" w:hAnsi="Times New Roman" w:cs="Times New Roman"/>
        </w:rPr>
        <w:t>Provincial Addictions and Mental Health</w:t>
      </w:r>
      <w:r>
        <w:rPr>
          <w:rFonts w:ascii="Times New Roman" w:hAnsi="Times New Roman" w:cs="Times New Roman"/>
        </w:rPr>
        <w:t xml:space="preserve"> </w:t>
      </w:r>
    </w:p>
    <w:p w14:paraId="0D5D749A" w14:textId="77777777" w:rsidR="008F5911" w:rsidRPr="00815CCF" w:rsidRDefault="008F5911" w:rsidP="00385727">
      <w:pPr>
        <w:pStyle w:val="Heading1"/>
      </w:pPr>
      <w:r w:rsidRPr="00815CCF">
        <w:t>Primary outcomes</w:t>
      </w:r>
    </w:p>
    <w:p w14:paraId="58E57B7A" w14:textId="15C071A6" w:rsidR="00065C42" w:rsidRPr="00065C42" w:rsidRDefault="00065C42" w:rsidP="0038572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240" w:line="360" w:lineRule="auto"/>
        <w:ind w:left="0" w:firstLine="284"/>
        <w:rPr>
          <w:rFonts w:ascii="Times New Roman" w:hAnsi="Times New Roman" w:cs="Times New Roman"/>
        </w:rPr>
      </w:pPr>
      <w:r w:rsidRPr="00065C42">
        <w:rPr>
          <w:rFonts w:ascii="Times New Roman" w:hAnsi="Times New Roman" w:cs="Times New Roman"/>
        </w:rPr>
        <w:t>A</w:t>
      </w:r>
      <w:r w:rsidR="008F5911" w:rsidRPr="00065C42">
        <w:rPr>
          <w:rFonts w:ascii="Times New Roman" w:hAnsi="Times New Roman" w:cs="Times New Roman"/>
        </w:rPr>
        <w:t>ppropriateness</w:t>
      </w:r>
    </w:p>
    <w:p w14:paraId="68694C9A" w14:textId="39FD80DF" w:rsidR="00065C42" w:rsidRPr="00065C42" w:rsidRDefault="00065C42" w:rsidP="0038572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240" w:line="360" w:lineRule="auto"/>
        <w:ind w:left="0" w:firstLine="284"/>
        <w:rPr>
          <w:rFonts w:ascii="Times New Roman" w:hAnsi="Times New Roman" w:cs="Times New Roman"/>
        </w:rPr>
      </w:pPr>
      <w:r w:rsidRPr="00065C42">
        <w:rPr>
          <w:rFonts w:ascii="Times New Roman" w:hAnsi="Times New Roman" w:cs="Times New Roman"/>
        </w:rPr>
        <w:t>P</w:t>
      </w:r>
      <w:r w:rsidR="008F5911" w:rsidRPr="00065C42">
        <w:rPr>
          <w:rFonts w:ascii="Times New Roman" w:hAnsi="Times New Roman" w:cs="Times New Roman"/>
        </w:rPr>
        <w:t>enetration</w:t>
      </w:r>
    </w:p>
    <w:p w14:paraId="4578EC6C" w14:textId="3766DE48" w:rsidR="00A915E0" w:rsidRPr="00385727" w:rsidRDefault="00065C42" w:rsidP="0038572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240" w:line="360" w:lineRule="auto"/>
        <w:ind w:left="0" w:firstLine="284"/>
        <w:rPr>
          <w:rFonts w:ascii="Times New Roman" w:hAnsi="Times New Roman" w:cs="Times New Roman"/>
        </w:rPr>
      </w:pPr>
      <w:r w:rsidRPr="00065C42">
        <w:rPr>
          <w:rFonts w:ascii="Times New Roman" w:hAnsi="Times New Roman" w:cs="Times New Roman"/>
        </w:rPr>
        <w:t>F</w:t>
      </w:r>
      <w:r w:rsidR="008F5911" w:rsidRPr="00065C42">
        <w:rPr>
          <w:rFonts w:ascii="Times New Roman" w:hAnsi="Times New Roman" w:cs="Times New Roman"/>
        </w:rPr>
        <w:t>idelity</w:t>
      </w:r>
    </w:p>
    <w:p w14:paraId="4EDD1F43" w14:textId="67EEE5E8" w:rsidR="005E5AE2" w:rsidRDefault="004A0F17" w:rsidP="00385727">
      <w:pPr>
        <w:pStyle w:val="Heading1"/>
      </w:pPr>
      <w:r>
        <w:t xml:space="preserve">Evaluation </w:t>
      </w:r>
      <w:r w:rsidR="00DB46BE">
        <w:t>objectives</w:t>
      </w:r>
      <w:r w:rsidR="005E5AE2">
        <w:t xml:space="preserve"> </w:t>
      </w:r>
    </w:p>
    <w:p w14:paraId="355A4D85" w14:textId="77777777" w:rsidR="00DB46BE" w:rsidRPr="00DB46BE" w:rsidRDefault="00DB46BE" w:rsidP="0038572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240" w:line="360" w:lineRule="auto"/>
        <w:ind w:left="0" w:firstLine="284"/>
        <w:rPr>
          <w:rFonts w:ascii="Times New Roman" w:hAnsi="Times New Roman" w:cs="Times New Roman"/>
        </w:rPr>
      </w:pPr>
      <w:r w:rsidRPr="00DB46BE">
        <w:rPr>
          <w:rFonts w:ascii="Times New Roman" w:hAnsi="Times New Roman" w:cs="Times New Roman"/>
        </w:rPr>
        <w:t xml:space="preserve">Assess the implementation progress to date (penetration, fidelity, </w:t>
      </w:r>
      <w:proofErr w:type="gramStart"/>
      <w:r w:rsidRPr="00DB46BE">
        <w:rPr>
          <w:rFonts w:ascii="Times New Roman" w:hAnsi="Times New Roman" w:cs="Times New Roman"/>
        </w:rPr>
        <w:t>appropriateness</w:t>
      </w:r>
      <w:proofErr w:type="gramEnd"/>
      <w:r w:rsidRPr="00DB46BE">
        <w:rPr>
          <w:rFonts w:ascii="Times New Roman" w:hAnsi="Times New Roman" w:cs="Times New Roman"/>
        </w:rPr>
        <w:t xml:space="preserve"> and adoption)</w:t>
      </w:r>
    </w:p>
    <w:p w14:paraId="645CA881" w14:textId="77777777" w:rsidR="00DB46BE" w:rsidRPr="00DB46BE" w:rsidRDefault="00DB46BE" w:rsidP="0038572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240" w:line="360" w:lineRule="auto"/>
        <w:ind w:left="0" w:firstLine="284"/>
        <w:rPr>
          <w:rFonts w:ascii="Times New Roman" w:hAnsi="Times New Roman" w:cs="Times New Roman"/>
        </w:rPr>
      </w:pPr>
      <w:r w:rsidRPr="00DB46BE">
        <w:rPr>
          <w:rFonts w:ascii="Times New Roman" w:hAnsi="Times New Roman" w:cs="Times New Roman"/>
        </w:rPr>
        <w:t>Identify barriers and facilitators to implementation and sustainability of PROMs at the Summit</w:t>
      </w:r>
    </w:p>
    <w:p w14:paraId="51B937C0" w14:textId="77777777" w:rsidR="00DB46BE" w:rsidRPr="00DB46BE" w:rsidRDefault="00DB46BE" w:rsidP="0038572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240" w:line="360" w:lineRule="auto"/>
        <w:ind w:left="0" w:firstLine="284"/>
        <w:rPr>
          <w:rFonts w:ascii="Times New Roman" w:hAnsi="Times New Roman" w:cs="Times New Roman"/>
        </w:rPr>
      </w:pPr>
      <w:r w:rsidRPr="00DB46BE">
        <w:rPr>
          <w:rFonts w:ascii="Times New Roman" w:hAnsi="Times New Roman" w:cs="Times New Roman"/>
        </w:rPr>
        <w:t>Explore patient and clinician experiences of PROMs in clinical care</w:t>
      </w:r>
    </w:p>
    <w:p w14:paraId="3AF56F78" w14:textId="77777777" w:rsidR="004A0F17" w:rsidRPr="004A0F17" w:rsidRDefault="004A0F17" w:rsidP="008F5911"/>
    <w:p w14:paraId="3C8D44AB" w14:textId="6D580785" w:rsidR="007C5CFA" w:rsidRPr="008F5911" w:rsidRDefault="007C5CFA" w:rsidP="00385727">
      <w:pPr>
        <w:pStyle w:val="Heading1"/>
      </w:pPr>
      <w:r w:rsidRPr="008F5911">
        <w:t>Evaluation Plan</w:t>
      </w:r>
    </w:p>
    <w:p w14:paraId="259A1A3B" w14:textId="23ED15B6" w:rsidR="007C5CFA" w:rsidRDefault="007C5CFA" w:rsidP="00AA17B8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1756"/>
        <w:gridCol w:w="1841"/>
        <w:gridCol w:w="2790"/>
        <w:gridCol w:w="4661"/>
        <w:gridCol w:w="1892"/>
      </w:tblGrid>
      <w:tr w:rsidR="00C27350" w:rsidRPr="00406B6A" w14:paraId="41316911" w14:textId="77777777" w:rsidTr="00CD5A12">
        <w:trPr>
          <w:trHeight w:val="568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46" w:type="dxa"/>
              <w:bottom w:w="93" w:type="dxa"/>
              <w:right w:w="46" w:type="dxa"/>
            </w:tcMar>
            <w:vAlign w:val="bottom"/>
            <w:hideMark/>
          </w:tcPr>
          <w:p w14:paraId="55810EA0" w14:textId="77777777" w:rsidR="007C5CFA" w:rsidRPr="00406B6A" w:rsidRDefault="007C5CFA" w:rsidP="00CD5A12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Implementation outcomes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46" w:type="dxa"/>
              <w:bottom w:w="93" w:type="dxa"/>
              <w:right w:w="46" w:type="dxa"/>
            </w:tcMar>
            <w:vAlign w:val="bottom"/>
            <w:hideMark/>
          </w:tcPr>
          <w:p w14:paraId="531AE744" w14:textId="323C0AA6" w:rsidR="007C5CFA" w:rsidRPr="00406B6A" w:rsidRDefault="007C5CFA" w:rsidP="00CD5A12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CA"/>
              </w:rPr>
              <w:t>Definition</w:t>
            </w:r>
          </w:p>
        </w:tc>
        <w:tc>
          <w:tcPr>
            <w:tcW w:w="10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46" w:type="dxa"/>
              <w:bottom w:w="93" w:type="dxa"/>
              <w:right w:w="46" w:type="dxa"/>
            </w:tcMar>
            <w:vAlign w:val="bottom"/>
            <w:hideMark/>
          </w:tcPr>
          <w:p w14:paraId="4A26FF0F" w14:textId="12752DAB" w:rsidR="007C5CFA" w:rsidRPr="00406B6A" w:rsidRDefault="00007B33" w:rsidP="00CD5A12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Evaluation</w:t>
            </w:r>
            <w:r w:rsidR="007C5CFA" w:rsidRPr="00406B6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questions</w:t>
            </w:r>
          </w:p>
        </w:tc>
        <w:tc>
          <w:tcPr>
            <w:tcW w:w="1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46" w:type="dxa"/>
              <w:bottom w:w="93" w:type="dxa"/>
              <w:right w:w="46" w:type="dxa"/>
            </w:tcMar>
            <w:vAlign w:val="bottom"/>
            <w:hideMark/>
          </w:tcPr>
          <w:p w14:paraId="5513B6BE" w14:textId="4839AA14" w:rsidR="007C5CFA" w:rsidRPr="00406B6A" w:rsidRDefault="002E34B6" w:rsidP="00CD5A12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Indicators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46" w:type="dxa"/>
              <w:bottom w:w="93" w:type="dxa"/>
              <w:right w:w="46" w:type="dxa"/>
            </w:tcMar>
            <w:vAlign w:val="bottom"/>
            <w:hideMark/>
          </w:tcPr>
          <w:p w14:paraId="70567E1F" w14:textId="77777777" w:rsidR="007C5CFA" w:rsidRPr="00406B6A" w:rsidRDefault="007C5CFA" w:rsidP="00CD5A12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Data sources</w:t>
            </w:r>
          </w:p>
        </w:tc>
      </w:tr>
      <w:tr w:rsidR="00C27350" w:rsidRPr="00406B6A" w14:paraId="259DB5A9" w14:textId="77777777" w:rsidTr="00CD5A12">
        <w:trPr>
          <w:trHeight w:val="1052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6" w:type="dxa"/>
              <w:bottom w:w="93" w:type="dxa"/>
              <w:right w:w="46" w:type="dxa"/>
            </w:tcMar>
            <w:hideMark/>
          </w:tcPr>
          <w:p w14:paraId="1F988A1E" w14:textId="77777777" w:rsidR="007C5CFA" w:rsidRPr="00406B6A" w:rsidRDefault="007C5CFA" w:rsidP="00161429">
            <w:p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  <w:lang w:val="en-CA"/>
              </w:rPr>
              <w:t>Acceptability 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6" w:type="dxa"/>
              <w:bottom w:w="93" w:type="dxa"/>
              <w:right w:w="46" w:type="dxa"/>
            </w:tcMar>
            <w:hideMark/>
          </w:tcPr>
          <w:p w14:paraId="39F76BAD" w14:textId="77777777" w:rsidR="007C5CFA" w:rsidRPr="00406B6A" w:rsidRDefault="007C5CFA" w:rsidP="00161429">
            <w:p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  <w:lang w:val="en-CA"/>
              </w:rPr>
              <w:t xml:space="preserve">The perception among implementation stakeholders that a given treatment, service, practice, or </w:t>
            </w:r>
            <w:r w:rsidRPr="00406B6A">
              <w:rPr>
                <w:rFonts w:ascii="Times New Roman" w:hAnsi="Times New Roman" w:cs="Times New Roman"/>
                <w:sz w:val="21"/>
                <w:szCs w:val="21"/>
                <w:lang w:val="en-CA"/>
              </w:rPr>
              <w:lastRenderedPageBreak/>
              <w:t>innovation is agreeable, palatable, or satisfactory. </w:t>
            </w:r>
          </w:p>
        </w:tc>
        <w:tc>
          <w:tcPr>
            <w:tcW w:w="10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4" w:type="dxa"/>
              <w:left w:w="46" w:type="dxa"/>
              <w:bottom w:w="93" w:type="dxa"/>
              <w:right w:w="46" w:type="dxa"/>
            </w:tcMar>
            <w:hideMark/>
          </w:tcPr>
          <w:p w14:paraId="63EAB053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Is the use of PROM in clinical practice perceived as beneficial to patients and clinicians?</w:t>
            </w:r>
          </w:p>
          <w:p w14:paraId="6F85025E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What are the attitudes towards PROMs in clinical care?</w:t>
            </w:r>
          </w:p>
          <w:p w14:paraId="3D7B503F" w14:textId="766E2623" w:rsidR="00E928BA" w:rsidRPr="00406B6A" w:rsidRDefault="00E928B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  <w:lang w:val="en-CA"/>
              </w:rPr>
              <w:t>Is making responses “required” an issue?</w:t>
            </w:r>
          </w:p>
        </w:tc>
        <w:tc>
          <w:tcPr>
            <w:tcW w:w="1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46" w:type="dxa"/>
              <w:bottom w:w="93" w:type="dxa"/>
              <w:right w:w="46" w:type="dxa"/>
            </w:tcMar>
            <w:hideMark/>
          </w:tcPr>
          <w:p w14:paraId="3EC25089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Patients/clinicians find MBC acceptable 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46" w:type="dxa"/>
              <w:bottom w:w="93" w:type="dxa"/>
              <w:right w:w="46" w:type="dxa"/>
            </w:tcMar>
            <w:hideMark/>
          </w:tcPr>
          <w:p w14:paraId="3F9874D5" w14:textId="77777777" w:rsidR="007C5CFA" w:rsidRPr="00406B6A" w:rsidRDefault="007C5CFA" w:rsidP="00CD5A12">
            <w:p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Interviews/focus groups with patients, clinicians</w:t>
            </w:r>
          </w:p>
          <w:p w14:paraId="33C126E7" w14:textId="77777777" w:rsidR="00CD5A12" w:rsidRPr="00406B6A" w:rsidRDefault="00CD5A12" w:rsidP="00CD5A1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6C6D9C8" w14:textId="4B02D375" w:rsidR="007C5CFA" w:rsidRPr="00406B6A" w:rsidRDefault="005A5646" w:rsidP="00CD5A12">
            <w:p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Surveys for clinicians</w:t>
            </w:r>
            <w:r w:rsidR="007C5CFA" w:rsidRPr="00406B6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C27350" w:rsidRPr="00406B6A" w14:paraId="1202B07E" w14:textId="77777777" w:rsidTr="00CD5A12">
        <w:trPr>
          <w:trHeight w:val="674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6" w:type="dxa"/>
              <w:bottom w:w="93" w:type="dxa"/>
              <w:right w:w="46" w:type="dxa"/>
            </w:tcMar>
            <w:hideMark/>
          </w:tcPr>
          <w:p w14:paraId="2E4ECC5E" w14:textId="77777777" w:rsidR="007C5CFA" w:rsidRPr="00406B6A" w:rsidRDefault="007C5CFA" w:rsidP="00161429">
            <w:p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  <w:lang w:val="en-CA"/>
              </w:rPr>
              <w:t>Appropriateness 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6" w:type="dxa"/>
              <w:bottom w:w="93" w:type="dxa"/>
              <w:right w:w="46" w:type="dxa"/>
            </w:tcMar>
            <w:hideMark/>
          </w:tcPr>
          <w:p w14:paraId="2002FFED" w14:textId="77777777" w:rsidR="007C5CFA" w:rsidRPr="00406B6A" w:rsidRDefault="007C5CFA" w:rsidP="00161429">
            <w:p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  <w:lang w:val="en-CA"/>
              </w:rPr>
              <w:t xml:space="preserve">The perceived fit, relevance, or compatibility of the innovation or </w:t>
            </w:r>
            <w:proofErr w:type="gramStart"/>
            <w:r w:rsidRPr="00406B6A">
              <w:rPr>
                <w:rFonts w:ascii="Times New Roman" w:hAnsi="Times New Roman" w:cs="Times New Roman"/>
                <w:sz w:val="21"/>
                <w:szCs w:val="21"/>
                <w:lang w:val="en-CA"/>
              </w:rPr>
              <w:t>evidence based</w:t>
            </w:r>
            <w:proofErr w:type="gramEnd"/>
            <w:r w:rsidRPr="00406B6A">
              <w:rPr>
                <w:rFonts w:ascii="Times New Roman" w:hAnsi="Times New Roman" w:cs="Times New Roman"/>
                <w:sz w:val="21"/>
                <w:szCs w:val="21"/>
                <w:lang w:val="en-CA"/>
              </w:rPr>
              <w:t xml:space="preserve"> practice for a given practice setting, provider, or consumer; and/or perceived fit of the innovation to address a particular issue or problem. </w:t>
            </w:r>
          </w:p>
        </w:tc>
        <w:tc>
          <w:tcPr>
            <w:tcW w:w="10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46" w:type="dxa"/>
              <w:bottom w:w="93" w:type="dxa"/>
              <w:right w:w="46" w:type="dxa"/>
            </w:tcMar>
            <w:hideMark/>
          </w:tcPr>
          <w:p w14:paraId="2E20EF68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Are the chosen PROMs the best fit for the Centre’s 3 services?</w:t>
            </w:r>
          </w:p>
          <w:p w14:paraId="408D271F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Is the PROMs platform appropriate for the services?</w:t>
            </w:r>
          </w:p>
          <w:p w14:paraId="0222AEE6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Are the timepoints for measurement appropriate?</w:t>
            </w:r>
          </w:p>
          <w:p w14:paraId="2785B3AA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Is the summary score page useful for clinicians/patients?</w:t>
            </w:r>
          </w:p>
          <w:p w14:paraId="079C70D8" w14:textId="63E47B7D" w:rsidR="00F5166A" w:rsidRPr="00406B6A" w:rsidRDefault="00F5166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  <w:lang w:val="en-CA"/>
              </w:rPr>
              <w:t>How are clinicians using parent vs self-reports?</w:t>
            </w:r>
          </w:p>
        </w:tc>
        <w:tc>
          <w:tcPr>
            <w:tcW w:w="1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46" w:type="dxa"/>
              <w:bottom w:w="93" w:type="dxa"/>
              <w:right w:w="46" w:type="dxa"/>
            </w:tcMar>
            <w:hideMark/>
          </w:tcPr>
          <w:p w14:paraId="17A1C64C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PROMs fit to patients (relevant to symptoms, easy to understand)</w:t>
            </w:r>
          </w:p>
          <w:p w14:paraId="34410214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PROMs fit to clinicians (relevant to patient’s symptoms, easy to interpret, add valuable information to encounters, useful for decision-making)</w:t>
            </w:r>
          </w:p>
          <w:p w14:paraId="3CF997DD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Measurement frequency is appropriate</w:t>
            </w:r>
          </w:p>
          <w:p w14:paraId="4E43CC45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Summary score page is useful/enhances information from PROMs scores</w:t>
            </w:r>
          </w:p>
          <w:p w14:paraId="1A004018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PROMs collection platform is easy to use (for patients)</w:t>
            </w:r>
          </w:p>
          <w:p w14:paraId="16A7A812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Validity of measures for their use – relationships between measure scores and domain scores, including clinician reported measure, testing responsiveness (are they capturing change), testing MCID</w:t>
            </w:r>
          </w:p>
          <w:p w14:paraId="38E77BBA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% Missing responses in each measure (correlated with demographics/service)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46" w:type="dxa"/>
              <w:bottom w:w="93" w:type="dxa"/>
              <w:right w:w="46" w:type="dxa"/>
            </w:tcMar>
            <w:hideMark/>
          </w:tcPr>
          <w:p w14:paraId="23826976" w14:textId="77777777" w:rsidR="007C5CFA" w:rsidRPr="00406B6A" w:rsidRDefault="007C5CFA" w:rsidP="00CD5A12">
            <w:p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Interviews/focus groups with patients, clinicians</w:t>
            </w:r>
          </w:p>
          <w:p w14:paraId="57D9B001" w14:textId="77777777" w:rsidR="00CD5A12" w:rsidRPr="00406B6A" w:rsidRDefault="00CD5A12" w:rsidP="00CD5A12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97ED6C8" w14:textId="77777777" w:rsidR="007C5CFA" w:rsidRPr="00406B6A" w:rsidRDefault="007C5CFA" w:rsidP="00CD5A12">
            <w:p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All patients’ MBC PROMs data consenting for research use</w:t>
            </w:r>
          </w:p>
        </w:tc>
      </w:tr>
      <w:tr w:rsidR="00C27350" w:rsidRPr="00406B6A" w14:paraId="6D9E2A7F" w14:textId="77777777" w:rsidTr="00CD5A12">
        <w:trPr>
          <w:trHeight w:val="889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6" w:type="dxa"/>
              <w:bottom w:w="93" w:type="dxa"/>
              <w:right w:w="46" w:type="dxa"/>
            </w:tcMar>
            <w:hideMark/>
          </w:tcPr>
          <w:p w14:paraId="0C3992BD" w14:textId="77777777" w:rsidR="007C5CFA" w:rsidRPr="00406B6A" w:rsidRDefault="007C5CFA" w:rsidP="00161429">
            <w:p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  <w:lang w:val="en-CA"/>
              </w:rPr>
              <w:t>Feasibility 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6" w:type="dxa"/>
              <w:bottom w:w="93" w:type="dxa"/>
              <w:right w:w="46" w:type="dxa"/>
            </w:tcMar>
            <w:hideMark/>
          </w:tcPr>
          <w:p w14:paraId="17BF22A5" w14:textId="77777777" w:rsidR="007C5CFA" w:rsidRPr="00406B6A" w:rsidRDefault="007C5CFA" w:rsidP="00161429">
            <w:p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  <w:lang w:val="en-CA"/>
              </w:rPr>
              <w:t>The extent to which a new treatment, or an innovation, can be successfully used or carried out within a given agency or setting. </w:t>
            </w:r>
          </w:p>
        </w:tc>
        <w:tc>
          <w:tcPr>
            <w:tcW w:w="10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46" w:type="dxa"/>
              <w:bottom w:w="93" w:type="dxa"/>
              <w:right w:w="46" w:type="dxa"/>
            </w:tcMar>
            <w:hideMark/>
          </w:tcPr>
          <w:p w14:paraId="1AA0E072" w14:textId="14B2030A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Are the PROMs workflows perceived as feasible to intake</w:t>
            </w:r>
            <w:r w:rsidR="00EA0C82" w:rsidRPr="00406B6A">
              <w:rPr>
                <w:rFonts w:ascii="Times New Roman" w:hAnsi="Times New Roman" w:cs="Times New Roman"/>
                <w:sz w:val="21"/>
                <w:szCs w:val="21"/>
              </w:rPr>
              <w:t xml:space="preserve"> staff</w:t>
            </w: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 xml:space="preserve"> and clinicians?</w:t>
            </w:r>
          </w:p>
          <w:p w14:paraId="28CF3A5A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Is using measures in discussion with patients feasible?</w:t>
            </w:r>
          </w:p>
          <w:p w14:paraId="30FE465E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 xml:space="preserve">Is collecting PROMs at a time point after </w:t>
            </w:r>
            <w:proofErr w:type="gramStart"/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discharge</w:t>
            </w:r>
            <w:proofErr w:type="gramEnd"/>
            <w:r w:rsidRPr="00406B6A">
              <w:rPr>
                <w:rFonts w:ascii="Times New Roman" w:hAnsi="Times New Roman" w:cs="Times New Roman"/>
                <w:sz w:val="21"/>
                <w:szCs w:val="21"/>
              </w:rPr>
              <w:t xml:space="preserve"> feasible? </w:t>
            </w:r>
          </w:p>
        </w:tc>
        <w:tc>
          <w:tcPr>
            <w:tcW w:w="1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46" w:type="dxa"/>
              <w:bottom w:w="93" w:type="dxa"/>
              <w:right w:w="46" w:type="dxa"/>
            </w:tcMar>
            <w:hideMark/>
          </w:tcPr>
          <w:p w14:paraId="25DE5C6A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 xml:space="preserve">Admin, </w:t>
            </w:r>
            <w:proofErr w:type="gramStart"/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intake</w:t>
            </w:r>
            <w:proofErr w:type="gramEnd"/>
            <w:r w:rsidRPr="00406B6A">
              <w:rPr>
                <w:rFonts w:ascii="Times New Roman" w:hAnsi="Times New Roman" w:cs="Times New Roman"/>
                <w:sz w:val="21"/>
                <w:szCs w:val="21"/>
              </w:rPr>
              <w:t xml:space="preserve"> and clinicians say PROM workflows are feasible</w:t>
            </w:r>
          </w:p>
          <w:p w14:paraId="5E8C274C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PROMs collection and upload to EMR is feasible</w:t>
            </w:r>
          </w:p>
          <w:p w14:paraId="41CC71D1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PROMs are accessible within the EMR for clinicians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46" w:type="dxa"/>
              <w:bottom w:w="93" w:type="dxa"/>
              <w:right w:w="46" w:type="dxa"/>
            </w:tcMar>
            <w:hideMark/>
          </w:tcPr>
          <w:p w14:paraId="5B372548" w14:textId="54FD3E7D" w:rsidR="007C5CFA" w:rsidRPr="00406B6A" w:rsidRDefault="007C5CFA" w:rsidP="00CD5A12">
            <w:p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 xml:space="preserve">Interviews/focus groups with patients, clinicians, </w:t>
            </w:r>
            <w:r w:rsidR="00CD5A12" w:rsidRPr="00406B6A">
              <w:rPr>
                <w:rFonts w:ascii="Times New Roman" w:hAnsi="Times New Roman" w:cs="Times New Roman"/>
                <w:sz w:val="21"/>
                <w:szCs w:val="21"/>
              </w:rPr>
              <w:t>leaders</w:t>
            </w:r>
            <w:r w:rsidR="0089735D" w:rsidRPr="00406B6A">
              <w:rPr>
                <w:rFonts w:ascii="Times New Roman" w:hAnsi="Times New Roman" w:cs="Times New Roman"/>
                <w:sz w:val="21"/>
                <w:szCs w:val="21"/>
              </w:rPr>
              <w:t>, support staff</w:t>
            </w:r>
          </w:p>
        </w:tc>
      </w:tr>
      <w:tr w:rsidR="00C27350" w:rsidRPr="00406B6A" w14:paraId="03189DCC" w14:textId="77777777" w:rsidTr="00CD5A12">
        <w:trPr>
          <w:trHeight w:val="889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6" w:type="dxa"/>
              <w:bottom w:w="93" w:type="dxa"/>
              <w:right w:w="46" w:type="dxa"/>
            </w:tcMar>
            <w:hideMark/>
          </w:tcPr>
          <w:p w14:paraId="67D14731" w14:textId="77777777" w:rsidR="007C5CFA" w:rsidRPr="00406B6A" w:rsidRDefault="007C5CFA" w:rsidP="00161429">
            <w:p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  <w:lang w:val="en-CA"/>
              </w:rPr>
              <w:t>Adoption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6" w:type="dxa"/>
              <w:bottom w:w="93" w:type="dxa"/>
              <w:right w:w="46" w:type="dxa"/>
            </w:tcMar>
            <w:hideMark/>
          </w:tcPr>
          <w:p w14:paraId="62A502C8" w14:textId="77777777" w:rsidR="007C5CFA" w:rsidRPr="00406B6A" w:rsidRDefault="007C5CFA" w:rsidP="00161429">
            <w:p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</w:p>
        </w:tc>
        <w:tc>
          <w:tcPr>
            <w:tcW w:w="10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46" w:type="dxa"/>
              <w:bottom w:w="93" w:type="dxa"/>
              <w:right w:w="46" w:type="dxa"/>
            </w:tcMar>
            <w:hideMark/>
          </w:tcPr>
          <w:p w14:paraId="6F68A6A5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Is training adequate/useful for implementing PROMs?</w:t>
            </w:r>
          </w:p>
          <w:p w14:paraId="1CCDE8AD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Is the onsite support for PROMs adequate/useful?</w:t>
            </w:r>
          </w:p>
          <w:p w14:paraId="388311A9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Are resource guide and videos adequate to initiate PROMs use/implementation?</w:t>
            </w:r>
          </w:p>
          <w:p w14:paraId="2263FB82" w14:textId="66E4F15C" w:rsidR="005747B3" w:rsidRPr="00406B6A" w:rsidRDefault="005747B3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  <w:lang w:val="en-CA"/>
              </w:rPr>
              <w:t>-</w:t>
            </w:r>
            <w:r w:rsidR="00041BBD" w:rsidRPr="00406B6A">
              <w:rPr>
                <w:rFonts w:ascii="Times New Roman" w:hAnsi="Times New Roman" w:cs="Times New Roman"/>
                <w:sz w:val="21"/>
                <w:szCs w:val="21"/>
                <w:lang w:val="en-CA"/>
              </w:rPr>
              <w:t>Does leadership/management seem to value MBC?</w:t>
            </w:r>
          </w:p>
        </w:tc>
        <w:tc>
          <w:tcPr>
            <w:tcW w:w="1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46" w:type="dxa"/>
              <w:bottom w:w="93" w:type="dxa"/>
              <w:right w:w="46" w:type="dxa"/>
            </w:tcMar>
            <w:hideMark/>
          </w:tcPr>
          <w:p w14:paraId="70B468B7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Clinicians feel capable of using MBC as part of clinical care</w:t>
            </w:r>
          </w:p>
          <w:p w14:paraId="5422210D" w14:textId="418103DE" w:rsidR="007C5CFA" w:rsidRPr="00406B6A" w:rsidRDefault="00041BBD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 xml:space="preserve">Clinicians feel </w:t>
            </w:r>
            <w:r w:rsidR="00C17B21" w:rsidRPr="00406B6A">
              <w:rPr>
                <w:rFonts w:ascii="Times New Roman" w:hAnsi="Times New Roman" w:cs="Times New Roman"/>
                <w:sz w:val="21"/>
                <w:szCs w:val="21"/>
              </w:rPr>
              <w:t>that MBC is of value and a priority for management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46" w:type="dxa"/>
              <w:bottom w:w="93" w:type="dxa"/>
              <w:right w:w="46" w:type="dxa"/>
            </w:tcMar>
            <w:hideMark/>
          </w:tcPr>
          <w:p w14:paraId="0D0D9C39" w14:textId="77777777" w:rsidR="007C5CFA" w:rsidRPr="00406B6A" w:rsidRDefault="007C5CFA" w:rsidP="0089735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Interviews/focus groups with patients, clinicians</w:t>
            </w:r>
          </w:p>
          <w:p w14:paraId="3C5AD134" w14:textId="21EFF16D" w:rsidR="005006AC" w:rsidRPr="00406B6A" w:rsidRDefault="005006AC" w:rsidP="00161429">
            <w:p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</w:p>
        </w:tc>
      </w:tr>
      <w:tr w:rsidR="00C27350" w:rsidRPr="00406B6A" w14:paraId="532AEAEB" w14:textId="77777777" w:rsidTr="00CD5A12">
        <w:trPr>
          <w:trHeight w:val="940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6" w:type="dxa"/>
              <w:bottom w:w="93" w:type="dxa"/>
              <w:right w:w="46" w:type="dxa"/>
            </w:tcMar>
            <w:hideMark/>
          </w:tcPr>
          <w:p w14:paraId="626A4FC8" w14:textId="77777777" w:rsidR="007C5CFA" w:rsidRPr="00406B6A" w:rsidRDefault="007C5CFA" w:rsidP="00161429">
            <w:p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  <w:lang w:val="en-CA"/>
              </w:rPr>
              <w:t>Fidelity 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6" w:type="dxa"/>
              <w:bottom w:w="93" w:type="dxa"/>
              <w:right w:w="46" w:type="dxa"/>
            </w:tcMar>
            <w:hideMark/>
          </w:tcPr>
          <w:p w14:paraId="2383A019" w14:textId="77777777" w:rsidR="007C5CFA" w:rsidRPr="00406B6A" w:rsidRDefault="007C5CFA" w:rsidP="00161429">
            <w:p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  <w:lang w:val="en-CA"/>
              </w:rPr>
              <w:t>The degree to which an intervention was implemented as it was prescribed in the original protocol or as it was intended by the program developers. </w:t>
            </w:r>
          </w:p>
        </w:tc>
        <w:tc>
          <w:tcPr>
            <w:tcW w:w="10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46" w:type="dxa"/>
              <w:bottom w:w="93" w:type="dxa"/>
              <w:right w:w="46" w:type="dxa"/>
            </w:tcMar>
            <w:hideMark/>
          </w:tcPr>
          <w:p w14:paraId="0BA1B3E8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Are PROMs data being collected and uploaded as intended?</w:t>
            </w:r>
          </w:p>
          <w:p w14:paraId="557F7012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Are PROMs scores being used as intended?</w:t>
            </w:r>
          </w:p>
        </w:tc>
        <w:tc>
          <w:tcPr>
            <w:tcW w:w="1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46" w:type="dxa"/>
              <w:bottom w:w="93" w:type="dxa"/>
              <w:right w:w="46" w:type="dxa"/>
            </w:tcMar>
            <w:hideMark/>
          </w:tcPr>
          <w:p w14:paraId="14FB4380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Proportion of providers charting on the review and discussion of the PROMs within the encounter</w:t>
            </w:r>
          </w:p>
          <w:p w14:paraId="06593AA1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 xml:space="preserve">Proportion of patient-visits where </w:t>
            </w:r>
            <w:proofErr w:type="spellStart"/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REDcap</w:t>
            </w:r>
            <w:proofErr w:type="spellEnd"/>
            <w:r w:rsidRPr="00406B6A">
              <w:rPr>
                <w:rFonts w:ascii="Times New Roman" w:hAnsi="Times New Roman" w:cs="Times New Roman"/>
                <w:sz w:val="21"/>
                <w:szCs w:val="21"/>
              </w:rPr>
              <w:t xml:space="preserve"> MBC data is uploaded to their EMR</w:t>
            </w:r>
          </w:p>
          <w:p w14:paraId="282ADDA6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Providers and patients reporting use of PROMs as intended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46" w:type="dxa"/>
              <w:bottom w:w="93" w:type="dxa"/>
              <w:right w:w="46" w:type="dxa"/>
            </w:tcMar>
            <w:hideMark/>
          </w:tcPr>
          <w:p w14:paraId="0F85F4C3" w14:textId="77777777" w:rsidR="007C5CFA" w:rsidRPr="00406B6A" w:rsidRDefault="007C5CFA" w:rsidP="0089735D">
            <w:p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Chart review of random sample of charts</w:t>
            </w:r>
          </w:p>
          <w:p w14:paraId="6D8BCE0E" w14:textId="77777777" w:rsidR="0089735D" w:rsidRPr="00406B6A" w:rsidRDefault="0089735D" w:rsidP="0089735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10B8CF2" w14:textId="7B89B904" w:rsidR="007C5CFA" w:rsidRPr="00406B6A" w:rsidRDefault="007C5CFA" w:rsidP="0089735D">
            <w:p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Interviews with patients, clinicians</w:t>
            </w:r>
          </w:p>
        </w:tc>
      </w:tr>
      <w:tr w:rsidR="00C27350" w:rsidRPr="00406B6A" w14:paraId="1B988273" w14:textId="77777777" w:rsidTr="00CD5A12">
        <w:trPr>
          <w:trHeight w:val="1987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6" w:type="dxa"/>
              <w:bottom w:w="93" w:type="dxa"/>
              <w:right w:w="46" w:type="dxa"/>
            </w:tcMar>
            <w:hideMark/>
          </w:tcPr>
          <w:p w14:paraId="30830C65" w14:textId="77777777" w:rsidR="007C5CFA" w:rsidRPr="00406B6A" w:rsidRDefault="007C5CFA" w:rsidP="00161429">
            <w:p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  <w:lang w:val="en-CA"/>
              </w:rPr>
              <w:t>Penetration/Reach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6" w:type="dxa"/>
              <w:bottom w:w="93" w:type="dxa"/>
              <w:right w:w="46" w:type="dxa"/>
            </w:tcMar>
            <w:hideMark/>
          </w:tcPr>
          <w:p w14:paraId="2E7F3C0F" w14:textId="77777777" w:rsidR="007C5CFA" w:rsidRPr="00406B6A" w:rsidRDefault="007C5CFA" w:rsidP="00161429">
            <w:p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  <w:lang w:val="en-CA"/>
              </w:rPr>
              <w:t>The integration of a practice within a service setting and its subsystems. </w:t>
            </w:r>
          </w:p>
        </w:tc>
        <w:tc>
          <w:tcPr>
            <w:tcW w:w="10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46" w:type="dxa"/>
              <w:bottom w:w="93" w:type="dxa"/>
              <w:right w:w="46" w:type="dxa"/>
            </w:tcMar>
            <w:hideMark/>
          </w:tcPr>
          <w:p w14:paraId="622FDC38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To what extent are PROMs being completed and used as intended within each of 3 services and by clinicians?</w:t>
            </w:r>
          </w:p>
          <w:p w14:paraId="61204934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What types of patients (demographics, service types) are/are not completing PROMs? (equity)</w:t>
            </w:r>
          </w:p>
        </w:tc>
        <w:tc>
          <w:tcPr>
            <w:tcW w:w="1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46" w:type="dxa"/>
              <w:bottom w:w="93" w:type="dxa"/>
              <w:right w:w="46" w:type="dxa"/>
            </w:tcMar>
            <w:hideMark/>
          </w:tcPr>
          <w:p w14:paraId="2EA52935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Absolute # and proportion of patients filling out each of PROMs at planned time points</w:t>
            </w:r>
          </w:p>
          <w:p w14:paraId="2AE97A77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 xml:space="preserve">Representativeness </w:t>
            </w:r>
          </w:p>
          <w:p w14:paraId="5A0BF2D5" w14:textId="77777777" w:rsidR="007C5CFA" w:rsidRPr="00406B6A" w:rsidRDefault="007C5CFA" w:rsidP="0016142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 xml:space="preserve">proportion of patients with PROMs data per </w:t>
            </w:r>
            <w:proofErr w:type="gramStart"/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clinician by clinician</w:t>
            </w:r>
            <w:proofErr w:type="gramEnd"/>
            <w:r w:rsidRPr="00406B6A">
              <w:rPr>
                <w:rFonts w:ascii="Times New Roman" w:hAnsi="Times New Roman" w:cs="Times New Roman"/>
                <w:sz w:val="21"/>
                <w:szCs w:val="21"/>
              </w:rPr>
              <w:t xml:space="preserve"> role, specialty, gender</w:t>
            </w:r>
          </w:p>
          <w:p w14:paraId="176FB9C9" w14:textId="77777777" w:rsidR="007C5CFA" w:rsidRPr="00406B6A" w:rsidRDefault="007C5CFA" w:rsidP="0016142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Comparison of characteristics of patients who complete vs don’t complete</w:t>
            </w:r>
          </w:p>
          <w:p w14:paraId="343716C8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Absolute # and proportion of clinicians/managers attending training sessions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46" w:type="dxa"/>
              <w:bottom w:w="93" w:type="dxa"/>
              <w:right w:w="46" w:type="dxa"/>
            </w:tcMar>
            <w:hideMark/>
          </w:tcPr>
          <w:p w14:paraId="222B94DE" w14:textId="77777777" w:rsidR="0089735D" w:rsidRPr="00406B6A" w:rsidRDefault="0089735D" w:rsidP="0089735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071CA6D" w14:textId="2A0BCFB1" w:rsidR="007C5CFA" w:rsidRPr="00406B6A" w:rsidRDefault="007C5CFA" w:rsidP="0089735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All patients’ MBC PROMs data consenting for research use</w:t>
            </w:r>
          </w:p>
          <w:p w14:paraId="686F9448" w14:textId="51BBBD4E" w:rsidR="007C5CFA" w:rsidRPr="00406B6A" w:rsidRDefault="007C5CFA" w:rsidP="0089735D">
            <w:p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</w:p>
        </w:tc>
      </w:tr>
      <w:tr w:rsidR="00C27350" w:rsidRPr="00406B6A" w14:paraId="7CA5D82D" w14:textId="77777777" w:rsidTr="00CD5A12">
        <w:trPr>
          <w:trHeight w:val="1039"/>
        </w:trPr>
        <w:tc>
          <w:tcPr>
            <w:tcW w:w="6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6" w:type="dxa"/>
              <w:bottom w:w="93" w:type="dxa"/>
              <w:right w:w="46" w:type="dxa"/>
            </w:tcMar>
            <w:hideMark/>
          </w:tcPr>
          <w:p w14:paraId="44D125A8" w14:textId="77777777" w:rsidR="007C5CFA" w:rsidRPr="00406B6A" w:rsidRDefault="007C5CFA" w:rsidP="00161429">
            <w:p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  <w:lang w:val="en-CA"/>
              </w:rPr>
              <w:t>Sustainability </w:t>
            </w:r>
          </w:p>
        </w:tc>
        <w:tc>
          <w:tcPr>
            <w:tcW w:w="7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6" w:type="dxa"/>
              <w:bottom w:w="93" w:type="dxa"/>
              <w:right w:w="46" w:type="dxa"/>
            </w:tcMar>
            <w:hideMark/>
          </w:tcPr>
          <w:p w14:paraId="269E7A7F" w14:textId="77777777" w:rsidR="007C5CFA" w:rsidRPr="00406B6A" w:rsidRDefault="007C5CFA" w:rsidP="00161429">
            <w:p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  <w:lang w:val="en-CA"/>
              </w:rPr>
              <w:t>The extent to which a newly implemented treatment is maintained or institutionalized within a service setting’s ongoing, stable operation. </w:t>
            </w:r>
          </w:p>
        </w:tc>
        <w:tc>
          <w:tcPr>
            <w:tcW w:w="10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46" w:type="dxa"/>
              <w:bottom w:w="93" w:type="dxa"/>
              <w:right w:w="46" w:type="dxa"/>
            </w:tcMar>
            <w:hideMark/>
          </w:tcPr>
          <w:p w14:paraId="28CE1329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What are the barriers and facilitators to sustaining use of PROMs?</w:t>
            </w:r>
          </w:p>
          <w:p w14:paraId="04C1C824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What support is required to sustain the use of PROMs in clinical care?</w:t>
            </w:r>
          </w:p>
        </w:tc>
        <w:tc>
          <w:tcPr>
            <w:tcW w:w="18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46" w:type="dxa"/>
              <w:bottom w:w="93" w:type="dxa"/>
              <w:right w:w="46" w:type="dxa"/>
            </w:tcMar>
            <w:hideMark/>
          </w:tcPr>
          <w:p w14:paraId="1927C20E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PROMs use is sustained over 1 year by 80% of clinicians</w:t>
            </w:r>
          </w:p>
        </w:tc>
        <w:tc>
          <w:tcPr>
            <w:tcW w:w="7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46" w:type="dxa"/>
              <w:bottom w:w="93" w:type="dxa"/>
              <w:right w:w="46" w:type="dxa"/>
            </w:tcMar>
            <w:hideMark/>
          </w:tcPr>
          <w:p w14:paraId="4F1B07A3" w14:textId="77777777" w:rsidR="007C5CFA" w:rsidRPr="00406B6A" w:rsidRDefault="007C5CFA" w:rsidP="0089735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Interviews/focus groups with patients, clinicians, managers</w:t>
            </w:r>
          </w:p>
          <w:p w14:paraId="254C56AC" w14:textId="089BD0F1" w:rsidR="005006AC" w:rsidRPr="00406B6A" w:rsidRDefault="005006AC" w:rsidP="0089735D">
            <w:pPr>
              <w:rPr>
                <w:rFonts w:ascii="Times New Roman" w:hAnsi="Times New Roman" w:cs="Times New Roman"/>
                <w:sz w:val="21"/>
                <w:szCs w:val="21"/>
                <w:lang w:val="en-CA"/>
              </w:rPr>
            </w:pPr>
          </w:p>
        </w:tc>
      </w:tr>
    </w:tbl>
    <w:p w14:paraId="5966BD82" w14:textId="66947220" w:rsidR="007C5CFA" w:rsidRDefault="007C5CFA" w:rsidP="00AA17B8">
      <w:pPr>
        <w:autoSpaceDE w:val="0"/>
        <w:autoSpaceDN w:val="0"/>
        <w:adjustRightInd w:val="0"/>
        <w:rPr>
          <w:sz w:val="18"/>
          <w:szCs w:val="18"/>
        </w:rPr>
      </w:pPr>
    </w:p>
    <w:p w14:paraId="67EB306E" w14:textId="44ADE100" w:rsidR="0089735D" w:rsidRDefault="0089735D" w:rsidP="00AA17B8">
      <w:pPr>
        <w:autoSpaceDE w:val="0"/>
        <w:autoSpaceDN w:val="0"/>
        <w:adjustRightInd w:val="0"/>
        <w:rPr>
          <w:sz w:val="18"/>
          <w:szCs w:val="18"/>
        </w:rPr>
      </w:pPr>
    </w:p>
    <w:p w14:paraId="5D9D8C33" w14:textId="77777777" w:rsidR="0089735D" w:rsidRDefault="0089735D" w:rsidP="00AA17B8">
      <w:pPr>
        <w:autoSpaceDE w:val="0"/>
        <w:autoSpaceDN w:val="0"/>
        <w:adjustRightInd w:val="0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552"/>
        <w:gridCol w:w="3522"/>
        <w:gridCol w:w="2590"/>
        <w:gridCol w:w="2590"/>
      </w:tblGrid>
      <w:tr w:rsidR="007C5CFA" w:rsidRPr="00406B6A" w14:paraId="385D3251" w14:textId="77777777" w:rsidTr="00C27350">
        <w:tc>
          <w:tcPr>
            <w:tcW w:w="1696" w:type="dxa"/>
            <w:vAlign w:val="bottom"/>
          </w:tcPr>
          <w:p w14:paraId="40B17689" w14:textId="77777777" w:rsidR="007C5CFA" w:rsidRPr="00406B6A" w:rsidRDefault="007C5CFA" w:rsidP="0016142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>Service outcomes</w:t>
            </w:r>
          </w:p>
        </w:tc>
        <w:tc>
          <w:tcPr>
            <w:tcW w:w="2552" w:type="dxa"/>
            <w:vAlign w:val="bottom"/>
          </w:tcPr>
          <w:p w14:paraId="731D3FE8" w14:textId="77777777" w:rsidR="007C5CFA" w:rsidRPr="00406B6A" w:rsidRDefault="007C5CFA" w:rsidP="0016142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CA"/>
              </w:rPr>
              <w:t> Definition</w:t>
            </w:r>
          </w:p>
        </w:tc>
        <w:tc>
          <w:tcPr>
            <w:tcW w:w="3522" w:type="dxa"/>
            <w:vAlign w:val="bottom"/>
          </w:tcPr>
          <w:p w14:paraId="442994D4" w14:textId="23522E72" w:rsidR="007C5CFA" w:rsidRPr="00406B6A" w:rsidRDefault="00007B33" w:rsidP="0016142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Evaluation</w:t>
            </w:r>
            <w:r w:rsidR="007C5CFA" w:rsidRPr="00406B6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questions</w:t>
            </w:r>
          </w:p>
        </w:tc>
        <w:tc>
          <w:tcPr>
            <w:tcW w:w="2590" w:type="dxa"/>
            <w:vAlign w:val="bottom"/>
          </w:tcPr>
          <w:p w14:paraId="0A3F5213" w14:textId="726381CC" w:rsidR="007C5CFA" w:rsidRPr="00406B6A" w:rsidRDefault="00287AB2" w:rsidP="0016142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Indicators</w:t>
            </w:r>
          </w:p>
        </w:tc>
        <w:tc>
          <w:tcPr>
            <w:tcW w:w="2590" w:type="dxa"/>
            <w:vAlign w:val="bottom"/>
          </w:tcPr>
          <w:p w14:paraId="3A3C5A33" w14:textId="77777777" w:rsidR="007C5CFA" w:rsidRPr="00406B6A" w:rsidRDefault="007C5CFA" w:rsidP="0016142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Data sources</w:t>
            </w:r>
          </w:p>
        </w:tc>
      </w:tr>
      <w:tr w:rsidR="007C5CFA" w:rsidRPr="00406B6A" w14:paraId="709D1DBC" w14:textId="77777777" w:rsidTr="00C27350">
        <w:tc>
          <w:tcPr>
            <w:tcW w:w="1696" w:type="dxa"/>
          </w:tcPr>
          <w:p w14:paraId="6A601475" w14:textId="77777777" w:rsidR="007C5CFA" w:rsidRPr="00406B6A" w:rsidRDefault="007C5CFA" w:rsidP="0016142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 xml:space="preserve">Efficiency </w:t>
            </w:r>
          </w:p>
        </w:tc>
        <w:tc>
          <w:tcPr>
            <w:tcW w:w="2552" w:type="dxa"/>
          </w:tcPr>
          <w:p w14:paraId="02FDADD7" w14:textId="77777777" w:rsidR="007C5CFA" w:rsidRPr="00406B6A" w:rsidRDefault="007C5CFA" w:rsidP="0016142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 xml:space="preserve">Avoiding waste, including waste of equipment, supplies, ideas, and energy. </w:t>
            </w:r>
          </w:p>
        </w:tc>
        <w:tc>
          <w:tcPr>
            <w:tcW w:w="3522" w:type="dxa"/>
          </w:tcPr>
          <w:p w14:paraId="5902C2B5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Are PROMs data being used as a source for quality improvement/learning within the healthcare system?</w:t>
            </w:r>
          </w:p>
        </w:tc>
        <w:tc>
          <w:tcPr>
            <w:tcW w:w="2590" w:type="dxa"/>
          </w:tcPr>
          <w:p w14:paraId="59F47D09" w14:textId="35C9914A" w:rsidR="007C5CFA" w:rsidRPr="00406B6A" w:rsidRDefault="007C651B" w:rsidP="0016142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There is a system in place for using PROMs data for learning in the Summit</w:t>
            </w:r>
          </w:p>
        </w:tc>
        <w:tc>
          <w:tcPr>
            <w:tcW w:w="2590" w:type="dxa"/>
          </w:tcPr>
          <w:p w14:paraId="136DA69A" w14:textId="2D460C62" w:rsidR="007C5CFA" w:rsidRPr="00406B6A" w:rsidRDefault="00B90011" w:rsidP="0016142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Not evaluated </w:t>
            </w:r>
          </w:p>
        </w:tc>
      </w:tr>
      <w:tr w:rsidR="007C5CFA" w:rsidRPr="00406B6A" w14:paraId="66A180A2" w14:textId="77777777" w:rsidTr="00385727">
        <w:trPr>
          <w:trHeight w:val="1769"/>
        </w:trPr>
        <w:tc>
          <w:tcPr>
            <w:tcW w:w="1696" w:type="dxa"/>
          </w:tcPr>
          <w:p w14:paraId="568AB38D" w14:textId="77777777" w:rsidR="007C5CFA" w:rsidRPr="00406B6A" w:rsidRDefault="007C5CFA" w:rsidP="0016142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 xml:space="preserve">Patient-centeredness </w:t>
            </w:r>
          </w:p>
        </w:tc>
        <w:tc>
          <w:tcPr>
            <w:tcW w:w="2552" w:type="dxa"/>
          </w:tcPr>
          <w:p w14:paraId="2217049D" w14:textId="77777777" w:rsidR="007C5CFA" w:rsidRPr="00406B6A" w:rsidRDefault="007C5CFA" w:rsidP="0016142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 xml:space="preserve">Providing care that is respectful of and responsive to individual patient preferences, needs, and values and ensuring that patient values guide all clinical decisions. </w:t>
            </w:r>
          </w:p>
        </w:tc>
        <w:tc>
          <w:tcPr>
            <w:tcW w:w="3522" w:type="dxa"/>
          </w:tcPr>
          <w:p w14:paraId="6818AD16" w14:textId="77777777" w:rsidR="007C5CFA" w:rsidRPr="00406B6A" w:rsidRDefault="007C5CFA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Does MBC enhance the patient experience of patient- and family-</w:t>
            </w:r>
            <w:proofErr w:type="spellStart"/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centred</w:t>
            </w:r>
            <w:proofErr w:type="spellEnd"/>
            <w:r w:rsidRPr="00406B6A">
              <w:rPr>
                <w:rFonts w:ascii="Times New Roman" w:hAnsi="Times New Roman" w:cs="Times New Roman"/>
                <w:sz w:val="21"/>
                <w:szCs w:val="21"/>
              </w:rPr>
              <w:t xml:space="preserve"> care?</w:t>
            </w:r>
          </w:p>
        </w:tc>
        <w:tc>
          <w:tcPr>
            <w:tcW w:w="2590" w:type="dxa"/>
          </w:tcPr>
          <w:p w14:paraId="15B50BB9" w14:textId="01526759" w:rsidR="007C5CFA" w:rsidRPr="00406B6A" w:rsidRDefault="007C5CFA" w:rsidP="0016142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Patient</w:t>
            </w:r>
            <w:r w:rsidR="00287AB2" w:rsidRPr="00406B6A">
              <w:rPr>
                <w:rFonts w:ascii="Times New Roman" w:hAnsi="Times New Roman" w:cs="Times New Roman"/>
                <w:sz w:val="21"/>
                <w:szCs w:val="21"/>
              </w:rPr>
              <w:t>s</w:t>
            </w: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 xml:space="preserve"> perceive MBC as a mode of increasing patient-</w:t>
            </w:r>
            <w:proofErr w:type="spellStart"/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centredness</w:t>
            </w:r>
            <w:proofErr w:type="spellEnd"/>
            <w:r w:rsidRPr="00406B6A">
              <w:rPr>
                <w:rFonts w:ascii="Times New Roman" w:hAnsi="Times New Roman" w:cs="Times New Roman"/>
                <w:sz w:val="21"/>
                <w:szCs w:val="21"/>
              </w:rPr>
              <w:t xml:space="preserve"> of services.</w:t>
            </w:r>
          </w:p>
        </w:tc>
        <w:tc>
          <w:tcPr>
            <w:tcW w:w="2590" w:type="dxa"/>
          </w:tcPr>
          <w:p w14:paraId="624E084E" w14:textId="19E47320" w:rsidR="007C5CFA" w:rsidRPr="00406B6A" w:rsidRDefault="00287AB2" w:rsidP="0016142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F</w:t>
            </w:r>
            <w:r w:rsidR="007C5CFA" w:rsidRPr="00406B6A">
              <w:rPr>
                <w:rFonts w:ascii="Times New Roman" w:hAnsi="Times New Roman" w:cs="Times New Roman"/>
                <w:sz w:val="21"/>
                <w:szCs w:val="21"/>
              </w:rPr>
              <w:t>ocus groups with patients</w:t>
            </w:r>
          </w:p>
        </w:tc>
      </w:tr>
    </w:tbl>
    <w:p w14:paraId="15C4F9D7" w14:textId="4731AB70" w:rsidR="007C5CFA" w:rsidRDefault="007C5CFA" w:rsidP="00AA17B8">
      <w:pPr>
        <w:autoSpaceDE w:val="0"/>
        <w:autoSpaceDN w:val="0"/>
        <w:adjustRightInd w:val="0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0"/>
        <w:gridCol w:w="2590"/>
        <w:gridCol w:w="2590"/>
        <w:gridCol w:w="2590"/>
      </w:tblGrid>
      <w:tr w:rsidR="00C27350" w:rsidRPr="00406B6A" w14:paraId="104BDF0E" w14:textId="77777777" w:rsidTr="00161429">
        <w:tc>
          <w:tcPr>
            <w:tcW w:w="2590" w:type="dxa"/>
            <w:vAlign w:val="bottom"/>
          </w:tcPr>
          <w:p w14:paraId="008E30F6" w14:textId="77777777" w:rsidR="00C27350" w:rsidRPr="00406B6A" w:rsidRDefault="00C27350" w:rsidP="0016142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Clinical outcomes</w:t>
            </w:r>
          </w:p>
        </w:tc>
        <w:tc>
          <w:tcPr>
            <w:tcW w:w="2590" w:type="dxa"/>
            <w:vAlign w:val="bottom"/>
          </w:tcPr>
          <w:p w14:paraId="10A7EFE3" w14:textId="0E9017C8" w:rsidR="00C27350" w:rsidRPr="00406B6A" w:rsidRDefault="00007B33" w:rsidP="0016142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Evaluation</w:t>
            </w:r>
            <w:r w:rsidR="00C27350" w:rsidRPr="00406B6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questions</w:t>
            </w:r>
          </w:p>
        </w:tc>
        <w:tc>
          <w:tcPr>
            <w:tcW w:w="2590" w:type="dxa"/>
            <w:vAlign w:val="bottom"/>
          </w:tcPr>
          <w:p w14:paraId="15AA8DB7" w14:textId="1232D581" w:rsidR="00C27350" w:rsidRPr="00406B6A" w:rsidRDefault="00FD5618" w:rsidP="0016142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Indicators</w:t>
            </w:r>
          </w:p>
        </w:tc>
        <w:tc>
          <w:tcPr>
            <w:tcW w:w="2590" w:type="dxa"/>
            <w:vAlign w:val="bottom"/>
          </w:tcPr>
          <w:p w14:paraId="4B0B6C70" w14:textId="77777777" w:rsidR="00C27350" w:rsidRPr="00406B6A" w:rsidRDefault="00C27350" w:rsidP="00161429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Data sources</w:t>
            </w:r>
          </w:p>
        </w:tc>
      </w:tr>
      <w:tr w:rsidR="00C27350" w:rsidRPr="00406B6A" w14:paraId="4F46DB49" w14:textId="77777777" w:rsidTr="00161429">
        <w:tc>
          <w:tcPr>
            <w:tcW w:w="2590" w:type="dxa"/>
          </w:tcPr>
          <w:p w14:paraId="49B8D1CF" w14:textId="77777777" w:rsidR="00C27350" w:rsidRPr="00406B6A" w:rsidRDefault="00C27350" w:rsidP="0016142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Patient experience</w:t>
            </w:r>
          </w:p>
        </w:tc>
        <w:tc>
          <w:tcPr>
            <w:tcW w:w="2590" w:type="dxa"/>
          </w:tcPr>
          <w:p w14:paraId="41DD3DA8" w14:textId="77777777" w:rsidR="00C27350" w:rsidRPr="00406B6A" w:rsidRDefault="00C27350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Does MBC enhance patient’s experience of feeling involved in treatment decision making?</w:t>
            </w:r>
          </w:p>
        </w:tc>
        <w:tc>
          <w:tcPr>
            <w:tcW w:w="2590" w:type="dxa"/>
          </w:tcPr>
          <w:p w14:paraId="2C91F055" w14:textId="73A9A562" w:rsidR="00C27350" w:rsidRPr="00406B6A" w:rsidRDefault="00FD5618" w:rsidP="0016142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>Patient</w:t>
            </w:r>
            <w:r w:rsidR="00671859" w:rsidRPr="00406B6A">
              <w:rPr>
                <w:rFonts w:ascii="Times New Roman" w:hAnsi="Times New Roman" w:cs="Times New Roman"/>
                <w:sz w:val="21"/>
                <w:szCs w:val="21"/>
              </w:rPr>
              <w:t xml:space="preserve">s experiences </w:t>
            </w:r>
            <w:r w:rsidR="0089735D" w:rsidRPr="00406B6A">
              <w:rPr>
                <w:rFonts w:ascii="Times New Roman" w:hAnsi="Times New Roman" w:cs="Times New Roman"/>
                <w:sz w:val="21"/>
                <w:szCs w:val="21"/>
              </w:rPr>
              <w:t xml:space="preserve">at the Summit are positively impacted by </w:t>
            </w:r>
            <w:r w:rsidR="00671859" w:rsidRPr="00406B6A">
              <w:rPr>
                <w:rFonts w:ascii="Times New Roman" w:hAnsi="Times New Roman" w:cs="Times New Roman"/>
                <w:sz w:val="21"/>
                <w:szCs w:val="21"/>
              </w:rPr>
              <w:t>MBC</w:t>
            </w:r>
            <w:r w:rsidR="00C27350" w:rsidRPr="00406B6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2590" w:type="dxa"/>
          </w:tcPr>
          <w:p w14:paraId="2E5C9BCB" w14:textId="5E625932" w:rsidR="00C27350" w:rsidRPr="00406B6A" w:rsidRDefault="00B90011" w:rsidP="0016142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Not evaluated</w:t>
            </w:r>
          </w:p>
          <w:p w14:paraId="31D18E24" w14:textId="77777777" w:rsidR="00C27350" w:rsidRPr="00406B6A" w:rsidRDefault="00C27350" w:rsidP="0016142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27350" w:rsidRPr="00406B6A" w14:paraId="36359E37" w14:textId="77777777" w:rsidTr="00B90011">
        <w:trPr>
          <w:trHeight w:val="982"/>
        </w:trPr>
        <w:tc>
          <w:tcPr>
            <w:tcW w:w="2590" w:type="dxa"/>
          </w:tcPr>
          <w:p w14:paraId="6C57620C" w14:textId="77777777" w:rsidR="00C27350" w:rsidRPr="00406B6A" w:rsidRDefault="00C27350" w:rsidP="0016142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 xml:space="preserve">Patient outcomes </w:t>
            </w:r>
          </w:p>
        </w:tc>
        <w:tc>
          <w:tcPr>
            <w:tcW w:w="2590" w:type="dxa"/>
          </w:tcPr>
          <w:p w14:paraId="52EE9D93" w14:textId="77777777" w:rsidR="00C27350" w:rsidRPr="00406B6A" w:rsidRDefault="00C27350" w:rsidP="001614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 xml:space="preserve">Does MBC result in improved clinical outcomes? </w:t>
            </w:r>
          </w:p>
        </w:tc>
        <w:tc>
          <w:tcPr>
            <w:tcW w:w="2590" w:type="dxa"/>
          </w:tcPr>
          <w:p w14:paraId="0F899144" w14:textId="32352B6C" w:rsidR="00671859" w:rsidRPr="00406B6A" w:rsidRDefault="00B90011" w:rsidP="0016142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</w:t>
            </w: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 xml:space="preserve">atient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outcomes</w:t>
            </w:r>
            <w:r w:rsidRPr="00406B6A">
              <w:rPr>
                <w:rFonts w:ascii="Times New Roman" w:hAnsi="Times New Roman" w:cs="Times New Roman"/>
                <w:sz w:val="21"/>
                <w:szCs w:val="21"/>
              </w:rPr>
              <w:t xml:space="preserve"> at the Summit are positively impacted by MBC</w:t>
            </w:r>
            <w:r w:rsidR="00C27350" w:rsidRPr="00406B6A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</w:tc>
        <w:tc>
          <w:tcPr>
            <w:tcW w:w="2590" w:type="dxa"/>
          </w:tcPr>
          <w:p w14:paraId="2B969A9F" w14:textId="320106D9" w:rsidR="00C27350" w:rsidRPr="00406B6A" w:rsidRDefault="00B90011" w:rsidP="0016142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Not evaluated</w:t>
            </w:r>
          </w:p>
          <w:p w14:paraId="4BB69316" w14:textId="77777777" w:rsidR="00C27350" w:rsidRPr="00406B6A" w:rsidRDefault="00C27350" w:rsidP="00161429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40949A2E" w14:textId="77777777" w:rsidR="004A0F17" w:rsidRPr="00DA5E45" w:rsidRDefault="004A0F17" w:rsidP="00AA17B8">
      <w:pPr>
        <w:autoSpaceDE w:val="0"/>
        <w:autoSpaceDN w:val="0"/>
        <w:adjustRightInd w:val="0"/>
        <w:rPr>
          <w:sz w:val="18"/>
          <w:szCs w:val="18"/>
        </w:rPr>
      </w:pPr>
    </w:p>
    <w:sectPr w:rsidR="004A0F17" w:rsidRPr="00DA5E45" w:rsidSect="00DA1AAD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233C1"/>
    <w:multiLevelType w:val="hybridMultilevel"/>
    <w:tmpl w:val="48B493E2"/>
    <w:lvl w:ilvl="0" w:tplc="BFFA82C2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63480"/>
    <w:multiLevelType w:val="hybridMultilevel"/>
    <w:tmpl w:val="92B24A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4020B"/>
    <w:multiLevelType w:val="hybridMultilevel"/>
    <w:tmpl w:val="FAA09946"/>
    <w:lvl w:ilvl="0" w:tplc="9FCE227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5CFD68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408CF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C819A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C2B04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66732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EAA00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16809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4C17EC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61D9B"/>
    <w:multiLevelType w:val="hybridMultilevel"/>
    <w:tmpl w:val="11068BE4"/>
    <w:lvl w:ilvl="0" w:tplc="11B6F8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F04C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4A8C5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3864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6E98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0C8A3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E215E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E2FF0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EB61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D5503BD"/>
    <w:multiLevelType w:val="hybridMultilevel"/>
    <w:tmpl w:val="1B5621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790947"/>
    <w:multiLevelType w:val="hybridMultilevel"/>
    <w:tmpl w:val="AD02A75E"/>
    <w:lvl w:ilvl="0" w:tplc="D0363A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E07BF2"/>
    <w:multiLevelType w:val="hybridMultilevel"/>
    <w:tmpl w:val="1B5621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570D5"/>
    <w:multiLevelType w:val="hybridMultilevel"/>
    <w:tmpl w:val="92B24A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71DA0"/>
    <w:multiLevelType w:val="hybridMultilevel"/>
    <w:tmpl w:val="6318173C"/>
    <w:lvl w:ilvl="0" w:tplc="C34A955A">
      <w:start w:val="7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12F33"/>
    <w:multiLevelType w:val="hybridMultilevel"/>
    <w:tmpl w:val="E0ACE6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DC1300"/>
    <w:multiLevelType w:val="hybridMultilevel"/>
    <w:tmpl w:val="B204F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DB02E4"/>
    <w:multiLevelType w:val="hybridMultilevel"/>
    <w:tmpl w:val="E12CE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20988"/>
    <w:multiLevelType w:val="hybridMultilevel"/>
    <w:tmpl w:val="9D5A151C"/>
    <w:lvl w:ilvl="0" w:tplc="11B6F8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C17256"/>
    <w:multiLevelType w:val="hybridMultilevel"/>
    <w:tmpl w:val="A35220BC"/>
    <w:lvl w:ilvl="0" w:tplc="F9BAE6FE">
      <w:start w:val="1"/>
      <w:numFmt w:val="bullet"/>
      <w:lvlText w:val="-"/>
      <w:lvlJc w:val="left"/>
      <w:pPr>
        <w:ind w:left="170" w:hanging="170"/>
      </w:pPr>
      <w:rPr>
        <w:rFonts w:ascii="Arial" w:hAnsi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664063">
    <w:abstractNumId w:val="2"/>
  </w:num>
  <w:num w:numId="2" w16cid:durableId="1858344766">
    <w:abstractNumId w:val="3"/>
  </w:num>
  <w:num w:numId="3" w16cid:durableId="1988625422">
    <w:abstractNumId w:val="12"/>
  </w:num>
  <w:num w:numId="4" w16cid:durableId="730008170">
    <w:abstractNumId w:val="13"/>
  </w:num>
  <w:num w:numId="5" w16cid:durableId="1360278532">
    <w:abstractNumId w:val="10"/>
  </w:num>
  <w:num w:numId="6" w16cid:durableId="585192999">
    <w:abstractNumId w:val="5"/>
  </w:num>
  <w:num w:numId="7" w16cid:durableId="249505923">
    <w:abstractNumId w:val="9"/>
  </w:num>
  <w:num w:numId="8" w16cid:durableId="1204439032">
    <w:abstractNumId w:val="8"/>
  </w:num>
  <w:num w:numId="9" w16cid:durableId="1734694921">
    <w:abstractNumId w:val="4"/>
  </w:num>
  <w:num w:numId="10" w16cid:durableId="1049067365">
    <w:abstractNumId w:val="1"/>
  </w:num>
  <w:num w:numId="11" w16cid:durableId="6293963">
    <w:abstractNumId w:val="11"/>
  </w:num>
  <w:num w:numId="12" w16cid:durableId="1539203364">
    <w:abstractNumId w:val="7"/>
  </w:num>
  <w:num w:numId="13" w16cid:durableId="2146581827">
    <w:abstractNumId w:val="0"/>
  </w:num>
  <w:num w:numId="14" w16cid:durableId="14639594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AAD"/>
    <w:rsid w:val="00007B33"/>
    <w:rsid w:val="00041BBD"/>
    <w:rsid w:val="00065C42"/>
    <w:rsid w:val="000C336D"/>
    <w:rsid w:val="000D23F5"/>
    <w:rsid w:val="000D33FB"/>
    <w:rsid w:val="000D4E68"/>
    <w:rsid w:val="000F6F95"/>
    <w:rsid w:val="001262F6"/>
    <w:rsid w:val="0016211F"/>
    <w:rsid w:val="00167EC1"/>
    <w:rsid w:val="00184388"/>
    <w:rsid w:val="00186C10"/>
    <w:rsid w:val="001A588D"/>
    <w:rsid w:val="001F2587"/>
    <w:rsid w:val="001F45A9"/>
    <w:rsid w:val="00206CC6"/>
    <w:rsid w:val="00220D91"/>
    <w:rsid w:val="0028563B"/>
    <w:rsid w:val="00287AB2"/>
    <w:rsid w:val="002958C1"/>
    <w:rsid w:val="002A601C"/>
    <w:rsid w:val="002B2E07"/>
    <w:rsid w:val="002B4823"/>
    <w:rsid w:val="002C18B5"/>
    <w:rsid w:val="002C702E"/>
    <w:rsid w:val="002E34B6"/>
    <w:rsid w:val="002E5808"/>
    <w:rsid w:val="002E5BC6"/>
    <w:rsid w:val="002F7291"/>
    <w:rsid w:val="00306727"/>
    <w:rsid w:val="00307AC3"/>
    <w:rsid w:val="003441ED"/>
    <w:rsid w:val="00347406"/>
    <w:rsid w:val="00373AF3"/>
    <w:rsid w:val="00385727"/>
    <w:rsid w:val="003A4B1F"/>
    <w:rsid w:val="003F4414"/>
    <w:rsid w:val="00406B6A"/>
    <w:rsid w:val="004253C4"/>
    <w:rsid w:val="004259D0"/>
    <w:rsid w:val="004665C1"/>
    <w:rsid w:val="0047403E"/>
    <w:rsid w:val="00493A98"/>
    <w:rsid w:val="004A0F17"/>
    <w:rsid w:val="004C3BA8"/>
    <w:rsid w:val="004C5DFE"/>
    <w:rsid w:val="004D04A9"/>
    <w:rsid w:val="004D3FC5"/>
    <w:rsid w:val="004E52B4"/>
    <w:rsid w:val="005006AC"/>
    <w:rsid w:val="00504B40"/>
    <w:rsid w:val="00531828"/>
    <w:rsid w:val="00551EE9"/>
    <w:rsid w:val="005552C1"/>
    <w:rsid w:val="005747B3"/>
    <w:rsid w:val="00574D42"/>
    <w:rsid w:val="005A5646"/>
    <w:rsid w:val="005B460B"/>
    <w:rsid w:val="005C261B"/>
    <w:rsid w:val="005E5AE2"/>
    <w:rsid w:val="00604986"/>
    <w:rsid w:val="00610808"/>
    <w:rsid w:val="006708AF"/>
    <w:rsid w:val="00671859"/>
    <w:rsid w:val="00674C70"/>
    <w:rsid w:val="006756CB"/>
    <w:rsid w:val="006A6468"/>
    <w:rsid w:val="006B5E82"/>
    <w:rsid w:val="0071622A"/>
    <w:rsid w:val="00757E04"/>
    <w:rsid w:val="007857F0"/>
    <w:rsid w:val="00791453"/>
    <w:rsid w:val="007A23B4"/>
    <w:rsid w:val="007C4FDF"/>
    <w:rsid w:val="007C5CFA"/>
    <w:rsid w:val="007C651B"/>
    <w:rsid w:val="00805700"/>
    <w:rsid w:val="00815CCF"/>
    <w:rsid w:val="008407BA"/>
    <w:rsid w:val="008651B4"/>
    <w:rsid w:val="00867E7B"/>
    <w:rsid w:val="0089735D"/>
    <w:rsid w:val="008A453B"/>
    <w:rsid w:val="008A692E"/>
    <w:rsid w:val="008D47D0"/>
    <w:rsid w:val="008F5911"/>
    <w:rsid w:val="00900563"/>
    <w:rsid w:val="00925FC9"/>
    <w:rsid w:val="00946A61"/>
    <w:rsid w:val="0095127F"/>
    <w:rsid w:val="00976494"/>
    <w:rsid w:val="00992CFA"/>
    <w:rsid w:val="0099325F"/>
    <w:rsid w:val="009E6D8E"/>
    <w:rsid w:val="009F0752"/>
    <w:rsid w:val="00A44E51"/>
    <w:rsid w:val="00A6258E"/>
    <w:rsid w:val="00A915E0"/>
    <w:rsid w:val="00AA17B8"/>
    <w:rsid w:val="00AD44B7"/>
    <w:rsid w:val="00AD4993"/>
    <w:rsid w:val="00AD6E76"/>
    <w:rsid w:val="00AE20FD"/>
    <w:rsid w:val="00AF2C47"/>
    <w:rsid w:val="00B16451"/>
    <w:rsid w:val="00B32146"/>
    <w:rsid w:val="00B62B2C"/>
    <w:rsid w:val="00B90011"/>
    <w:rsid w:val="00B92568"/>
    <w:rsid w:val="00B93DC8"/>
    <w:rsid w:val="00BC5935"/>
    <w:rsid w:val="00BD0166"/>
    <w:rsid w:val="00BE5E04"/>
    <w:rsid w:val="00C176F5"/>
    <w:rsid w:val="00C17B21"/>
    <w:rsid w:val="00C22AA4"/>
    <w:rsid w:val="00C25DCE"/>
    <w:rsid w:val="00C27350"/>
    <w:rsid w:val="00C44AF6"/>
    <w:rsid w:val="00C47295"/>
    <w:rsid w:val="00C65188"/>
    <w:rsid w:val="00C6556A"/>
    <w:rsid w:val="00CD5A12"/>
    <w:rsid w:val="00D15EDB"/>
    <w:rsid w:val="00D17F79"/>
    <w:rsid w:val="00D50C6E"/>
    <w:rsid w:val="00D52B17"/>
    <w:rsid w:val="00D574B2"/>
    <w:rsid w:val="00D6033A"/>
    <w:rsid w:val="00D65933"/>
    <w:rsid w:val="00D705B4"/>
    <w:rsid w:val="00D71E0D"/>
    <w:rsid w:val="00D76631"/>
    <w:rsid w:val="00D83582"/>
    <w:rsid w:val="00DA1AAD"/>
    <w:rsid w:val="00DA3D4A"/>
    <w:rsid w:val="00DA5E45"/>
    <w:rsid w:val="00DB46BE"/>
    <w:rsid w:val="00DC0D0E"/>
    <w:rsid w:val="00DF0377"/>
    <w:rsid w:val="00E131A0"/>
    <w:rsid w:val="00E34D5A"/>
    <w:rsid w:val="00E354FA"/>
    <w:rsid w:val="00E42F2C"/>
    <w:rsid w:val="00E43CBA"/>
    <w:rsid w:val="00E612FB"/>
    <w:rsid w:val="00E928BA"/>
    <w:rsid w:val="00EA0C82"/>
    <w:rsid w:val="00EB53A1"/>
    <w:rsid w:val="00ED5860"/>
    <w:rsid w:val="00F106BD"/>
    <w:rsid w:val="00F248FF"/>
    <w:rsid w:val="00F4005A"/>
    <w:rsid w:val="00F50C9D"/>
    <w:rsid w:val="00F5166A"/>
    <w:rsid w:val="00F54F24"/>
    <w:rsid w:val="00F572AD"/>
    <w:rsid w:val="00F57D1A"/>
    <w:rsid w:val="00F81A24"/>
    <w:rsid w:val="00FB03C8"/>
    <w:rsid w:val="00FB5024"/>
    <w:rsid w:val="00FD1435"/>
    <w:rsid w:val="00FD5618"/>
    <w:rsid w:val="00FD7ABC"/>
    <w:rsid w:val="00FE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02EDD1"/>
  <w14:defaultImageDpi w14:val="32767"/>
  <w15:chartTrackingRefBased/>
  <w15:docId w15:val="{4128B8B1-9EFB-A242-9FC6-9053022EF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5727"/>
    <w:pPr>
      <w:autoSpaceDE w:val="0"/>
      <w:autoSpaceDN w:val="0"/>
      <w:adjustRightInd w:val="0"/>
      <w:spacing w:after="240" w:line="360" w:lineRule="auto"/>
      <w:outlineLvl w:val="0"/>
    </w:pPr>
    <w:rPr>
      <w:rFonts w:ascii="Times New Roman" w:eastAsiaTheme="minorHAnsi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1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03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85727"/>
    <w:rPr>
      <w:rFonts w:ascii="Times New Roman" w:hAnsi="Times New Roman" w:cs="Times New Roman"/>
      <w:b/>
      <w:bCs/>
    </w:rPr>
  </w:style>
  <w:style w:type="paragraph" w:styleId="Revision">
    <w:name w:val="Revision"/>
    <w:hidden/>
    <w:uiPriority w:val="99"/>
    <w:semiHidden/>
    <w:rsid w:val="003441ED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AD6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6E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6E76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E76"/>
    <w:rPr>
      <w:rFonts w:eastAsiaTheme="minorEastAsia"/>
      <w:b/>
      <w:bCs/>
      <w:sz w:val="20"/>
      <w:szCs w:val="20"/>
    </w:rPr>
  </w:style>
  <w:style w:type="paragraph" w:customStyle="1" w:styleId="Newparagraph">
    <w:name w:val="New paragraph"/>
    <w:basedOn w:val="Normal"/>
    <w:qFormat/>
    <w:rsid w:val="00900563"/>
    <w:pPr>
      <w:spacing w:line="480" w:lineRule="auto"/>
      <w:ind w:firstLine="72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5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03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6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84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94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7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McCabe</dc:creator>
  <cp:keywords/>
  <dc:description/>
  <cp:lastModifiedBy>Erin McCabe</cp:lastModifiedBy>
  <cp:revision>17</cp:revision>
  <dcterms:created xsi:type="dcterms:W3CDTF">2022-12-13T17:54:00Z</dcterms:created>
  <dcterms:modified xsi:type="dcterms:W3CDTF">2022-12-20T17:18:00Z</dcterms:modified>
</cp:coreProperties>
</file>