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511" w:rsidRPr="00CD355F" w:rsidRDefault="00E66F70">
      <w:pPr>
        <w:pStyle w:val="a3"/>
        <w:widowControl/>
        <w:spacing w:beforeAutospacing="1" w:afterAutospacing="1"/>
        <w:rPr>
          <w:rFonts w:ascii="Times New Roman" w:eastAsia="宋体" w:hAnsi="Times New Roman" w:cs="Times New Roman"/>
          <w:sz w:val="18"/>
          <w:szCs w:val="18"/>
        </w:rPr>
      </w:pPr>
      <w:proofErr w:type="gramStart"/>
      <w:r w:rsidRPr="00CD355F">
        <w:rPr>
          <w:rFonts w:ascii="Times New Roman" w:hAnsi="Times New Roman" w:cs="Times New Roman"/>
          <w:b/>
          <w:bCs/>
          <w:color w:val="000000"/>
          <w:kern w:val="0"/>
          <w:sz w:val="18"/>
          <w:szCs w:val="18"/>
        </w:rPr>
        <w:t>Fig. 1</w:t>
      </w:r>
      <w:r w:rsidRPr="00CD355F">
        <w:rPr>
          <w:rFonts w:ascii="Times New Roman" w:eastAsia="宋体" w:hAnsi="Times New Roman" w:cs="Times New Roman"/>
          <w:b/>
          <w:bCs/>
          <w:sz w:val="18"/>
          <w:szCs w:val="18"/>
        </w:rPr>
        <w:t>A</w:t>
      </w:r>
      <w:r w:rsidRPr="00CD355F">
        <w:rPr>
          <w:rFonts w:ascii="Times New Roman" w:eastAsia="宋体" w:hAnsi="Times New Roman" w:cs="Times New Roman"/>
          <w:sz w:val="18"/>
          <w:szCs w:val="18"/>
        </w:rPr>
        <w:t>.</w:t>
      </w:r>
      <w:proofErr w:type="gramEnd"/>
      <w:r w:rsidRPr="00CD355F">
        <w:rPr>
          <w:rFonts w:ascii="Times New Roman" w:eastAsia="宋体" w:hAnsi="Times New Roman" w:cs="Times New Roman"/>
          <w:sz w:val="18"/>
          <w:szCs w:val="18"/>
        </w:rPr>
        <w:t xml:space="preserve"> Electrophoresis results of PCR products of pET32a INHA carrier bacterial solution. M:DNA Marker,</w:t>
      </w:r>
      <w:r w:rsidRPr="00CD355F">
        <w:rPr>
          <w:rFonts w:ascii="Times New Roman" w:hAnsi="Times New Roman" w:cs="Times New Roman"/>
          <w:sz w:val="18"/>
          <w:szCs w:val="18"/>
        </w:rPr>
        <w:t xml:space="preserve"> </w:t>
      </w:r>
      <w:r w:rsidRPr="00CD355F">
        <w:rPr>
          <w:rFonts w:ascii="Times New Roman" w:eastAsia="宋体" w:hAnsi="Times New Roman" w:cs="Times New Roman"/>
          <w:sz w:val="18"/>
          <w:szCs w:val="18"/>
        </w:rPr>
        <w:t>1</w:t>
      </w:r>
      <w:r w:rsidRPr="00CD355F">
        <w:rPr>
          <w:rFonts w:ascii="Times New Roman" w:eastAsia="宋体" w:hAnsi="Times New Roman" w:cs="Times New Roman"/>
          <w:sz w:val="18"/>
          <w:szCs w:val="18"/>
        </w:rPr>
        <w:t>～</w:t>
      </w:r>
      <w:r w:rsidRPr="00CD355F">
        <w:rPr>
          <w:rFonts w:ascii="Times New Roman" w:eastAsia="宋体" w:hAnsi="Times New Roman" w:cs="Times New Roman"/>
          <w:sz w:val="18"/>
          <w:szCs w:val="18"/>
        </w:rPr>
        <w:t>3:</w:t>
      </w:r>
      <w:r w:rsidRPr="00CD355F">
        <w:rPr>
          <w:rFonts w:ascii="Times New Roman" w:hAnsi="Times New Roman" w:cs="Times New Roman"/>
          <w:sz w:val="18"/>
          <w:szCs w:val="18"/>
        </w:rPr>
        <w:t xml:space="preserve"> </w:t>
      </w:r>
      <w:r w:rsidRPr="00CD355F">
        <w:rPr>
          <w:rFonts w:ascii="Times New Roman" w:eastAsia="宋体" w:hAnsi="Times New Roman" w:cs="Times New Roman"/>
          <w:sz w:val="18"/>
          <w:szCs w:val="18"/>
        </w:rPr>
        <w:t>PCR product of pET32a INHA carrier bacterial solution</w:t>
      </w:r>
      <w:proofErr w:type="gramStart"/>
      <w:r w:rsidRPr="00CD355F">
        <w:rPr>
          <w:rFonts w:ascii="Times New Roman" w:eastAsia="宋体" w:hAnsi="Times New Roman" w:cs="Times New Roman"/>
          <w:sz w:val="18"/>
          <w:szCs w:val="18"/>
        </w:rPr>
        <w:t>,4</w:t>
      </w:r>
      <w:proofErr w:type="gramEnd"/>
      <w:r w:rsidRPr="00CD355F">
        <w:rPr>
          <w:rFonts w:ascii="Times New Roman" w:eastAsia="宋体" w:hAnsi="Times New Roman" w:cs="Times New Roman"/>
          <w:sz w:val="18"/>
          <w:szCs w:val="18"/>
        </w:rPr>
        <w:t>:</w:t>
      </w:r>
      <w:r w:rsidRPr="00CD355F">
        <w:rPr>
          <w:rFonts w:ascii="Times New Roman" w:hAnsi="Times New Roman" w:cs="Times New Roman"/>
          <w:sz w:val="18"/>
          <w:szCs w:val="18"/>
        </w:rPr>
        <w:t xml:space="preserve"> </w:t>
      </w:r>
      <w:r w:rsidRPr="00CD355F">
        <w:rPr>
          <w:rFonts w:ascii="Times New Roman" w:eastAsia="宋体" w:hAnsi="Times New Roman" w:cs="Times New Roman"/>
          <w:sz w:val="18"/>
          <w:szCs w:val="18"/>
        </w:rPr>
        <w:t xml:space="preserve">negative control. </w:t>
      </w:r>
      <w:r w:rsidRPr="00CD355F">
        <w:rPr>
          <w:rFonts w:ascii="Times New Roman" w:eastAsia="宋体" w:hAnsi="Times New Roman" w:cs="Times New Roman" w:hint="eastAsia"/>
          <w:sz w:val="18"/>
          <w:szCs w:val="18"/>
        </w:rPr>
        <w:t>(Please refer to the manuscript for the legend)</w:t>
      </w:r>
      <w:bookmarkStart w:id="0" w:name="_GoBack"/>
      <w:bookmarkEnd w:id="0"/>
    </w:p>
    <w:p w:rsidR="00DC6511" w:rsidRPr="00CD355F" w:rsidRDefault="00E66F70">
      <w:pPr>
        <w:pStyle w:val="a3"/>
        <w:widowControl/>
        <w:spacing w:beforeAutospacing="1" w:afterAutospacing="1"/>
        <w:rPr>
          <w:rFonts w:ascii="Times New Roman" w:eastAsia="宋体" w:hAnsi="Times New Roman" w:cs="Times New Roman"/>
          <w:sz w:val="18"/>
          <w:szCs w:val="18"/>
        </w:rPr>
      </w:pPr>
      <w:proofErr w:type="gramStart"/>
      <w:r w:rsidRPr="00CD355F">
        <w:rPr>
          <w:rFonts w:ascii="Times New Roman" w:hAnsi="Times New Roman" w:cs="Times New Roman"/>
          <w:b/>
          <w:bCs/>
          <w:color w:val="000000"/>
          <w:kern w:val="0"/>
          <w:sz w:val="18"/>
          <w:szCs w:val="18"/>
        </w:rPr>
        <w:t>Fig. 1</w:t>
      </w:r>
      <w:r w:rsidRPr="00CD355F">
        <w:rPr>
          <w:rFonts w:ascii="Times New Roman" w:eastAsia="宋体" w:hAnsi="Times New Roman" w:cs="Times New Roman"/>
          <w:b/>
          <w:bCs/>
          <w:sz w:val="18"/>
          <w:szCs w:val="18"/>
        </w:rPr>
        <w:t>B</w:t>
      </w:r>
      <w:r w:rsidRPr="00CD355F">
        <w:rPr>
          <w:rFonts w:ascii="Times New Roman" w:eastAsia="宋体" w:hAnsi="Times New Roman" w:cs="Times New Roman"/>
          <w:sz w:val="18"/>
          <w:szCs w:val="18"/>
        </w:rPr>
        <w:t>.</w:t>
      </w:r>
      <w:proofErr w:type="gramEnd"/>
      <w:r w:rsidRPr="00CD355F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CD355F">
        <w:rPr>
          <w:rFonts w:ascii="Times New Roman" w:eastAsia="宋体" w:hAnsi="Times New Roman" w:cs="Times New Roman"/>
          <w:sz w:val="18"/>
          <w:szCs w:val="18"/>
        </w:rPr>
        <w:t>Electrophoretic results of double enzyme digestion products, pET32a-INHA carriers. M:</w:t>
      </w:r>
      <w:r w:rsidRPr="00CD355F">
        <w:rPr>
          <w:rFonts w:ascii="Times New Roman" w:hAnsi="Times New Roman" w:cs="Times New Roman"/>
          <w:sz w:val="18"/>
          <w:szCs w:val="18"/>
        </w:rPr>
        <w:t xml:space="preserve"> </w:t>
      </w:r>
      <w:r w:rsidRPr="00CD355F">
        <w:rPr>
          <w:rFonts w:ascii="Times New Roman" w:eastAsia="宋体" w:hAnsi="Times New Roman" w:cs="Times New Roman"/>
          <w:sz w:val="18"/>
          <w:szCs w:val="18"/>
        </w:rPr>
        <w:t>DNA Marker, 1</w:t>
      </w:r>
      <w:r w:rsidRPr="00CD355F">
        <w:rPr>
          <w:rFonts w:ascii="Times New Roman" w:eastAsia="宋体" w:hAnsi="Times New Roman" w:cs="Times New Roman"/>
          <w:sz w:val="18"/>
          <w:szCs w:val="18"/>
        </w:rPr>
        <w:t>～</w:t>
      </w:r>
      <w:r w:rsidRPr="00CD355F">
        <w:rPr>
          <w:rFonts w:ascii="Times New Roman" w:eastAsia="宋体" w:hAnsi="Times New Roman" w:cs="Times New Roman"/>
          <w:sz w:val="18"/>
          <w:szCs w:val="18"/>
        </w:rPr>
        <w:t>2:</w:t>
      </w:r>
      <w:r w:rsidRPr="00CD355F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CD355F">
        <w:rPr>
          <w:rFonts w:ascii="Times New Roman" w:eastAsia="宋体" w:hAnsi="Times New Roman" w:cs="Times New Roman"/>
          <w:sz w:val="18"/>
          <w:szCs w:val="18"/>
        </w:rPr>
        <w:t>double</w:t>
      </w:r>
      <w:proofErr w:type="gramEnd"/>
      <w:r w:rsidRPr="00CD355F">
        <w:rPr>
          <w:rFonts w:ascii="Times New Roman" w:eastAsia="宋体" w:hAnsi="Times New Roman" w:cs="Times New Roman"/>
          <w:sz w:val="18"/>
          <w:szCs w:val="18"/>
        </w:rPr>
        <w:t xml:space="preserve"> enzyme digestion products of the pET32a INHA carrier.  </w:t>
      </w:r>
      <w:r w:rsidRPr="00CD355F">
        <w:rPr>
          <w:rFonts w:ascii="Times New Roman" w:eastAsia="宋体" w:hAnsi="Times New Roman" w:cs="Times New Roman" w:hint="eastAsia"/>
          <w:sz w:val="18"/>
          <w:szCs w:val="18"/>
        </w:rPr>
        <w:t>(Please refer to the manuscript for the legend)</w:t>
      </w:r>
    </w:p>
    <w:p w:rsidR="00DC6511" w:rsidRPr="00CD355F" w:rsidRDefault="00E66F70">
      <w:pPr>
        <w:pStyle w:val="a3"/>
        <w:widowControl/>
        <w:spacing w:beforeAutospacing="1" w:afterAutospacing="1"/>
        <w:rPr>
          <w:rFonts w:ascii="Times New Roman" w:eastAsia="宋体" w:hAnsi="Times New Roman" w:cs="Times New Roman"/>
          <w:sz w:val="18"/>
          <w:szCs w:val="18"/>
        </w:rPr>
      </w:pPr>
      <w:proofErr w:type="gramStart"/>
      <w:r w:rsidRPr="00CD355F">
        <w:rPr>
          <w:rFonts w:ascii="Times New Roman" w:hAnsi="Times New Roman" w:cs="Times New Roman"/>
          <w:b/>
          <w:bCs/>
          <w:color w:val="000000"/>
          <w:kern w:val="0"/>
          <w:sz w:val="18"/>
          <w:szCs w:val="18"/>
        </w:rPr>
        <w:t>Fig. 1</w:t>
      </w:r>
      <w:r w:rsidRPr="00CD355F">
        <w:rPr>
          <w:rFonts w:ascii="Times New Roman" w:eastAsia="宋体" w:hAnsi="Times New Roman" w:cs="Times New Roman"/>
          <w:b/>
          <w:bCs/>
          <w:sz w:val="18"/>
          <w:szCs w:val="18"/>
        </w:rPr>
        <w:t>D</w:t>
      </w:r>
      <w:r w:rsidRPr="00CD355F">
        <w:rPr>
          <w:rFonts w:ascii="Times New Roman" w:eastAsia="宋体" w:hAnsi="Times New Roman" w:cs="Times New Roman"/>
          <w:sz w:val="18"/>
          <w:szCs w:val="18"/>
        </w:rPr>
        <w:t>.</w:t>
      </w:r>
      <w:proofErr w:type="gramEnd"/>
      <w:r w:rsidRPr="00CD355F">
        <w:rPr>
          <w:rFonts w:ascii="Times New Roman" w:eastAsia="宋体" w:hAnsi="Times New Roman" w:cs="Times New Roman"/>
          <w:sz w:val="18"/>
          <w:szCs w:val="18"/>
        </w:rPr>
        <w:t xml:space="preserve"> Western blot results of purified i</w:t>
      </w:r>
      <w:r w:rsidRPr="00CD355F">
        <w:rPr>
          <w:rFonts w:ascii="Times New Roman" w:eastAsia="宋体" w:hAnsi="Times New Roman" w:cs="Times New Roman"/>
          <w:sz w:val="18"/>
          <w:szCs w:val="18"/>
        </w:rPr>
        <w:t>nhibin α protein. 1</w:t>
      </w:r>
      <w:r w:rsidRPr="00CD355F">
        <w:rPr>
          <w:rFonts w:ascii="Times New Roman" w:eastAsia="宋体" w:hAnsi="Times New Roman" w:cs="Times New Roman"/>
          <w:sz w:val="18"/>
          <w:szCs w:val="18"/>
        </w:rPr>
        <w:t>～</w:t>
      </w:r>
      <w:r w:rsidRPr="00CD355F">
        <w:rPr>
          <w:rFonts w:ascii="Times New Roman" w:eastAsia="宋体" w:hAnsi="Times New Roman" w:cs="Times New Roman"/>
          <w:sz w:val="18"/>
          <w:szCs w:val="18"/>
        </w:rPr>
        <w:t>3:</w:t>
      </w:r>
      <w:r w:rsidRPr="00CD355F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CD355F">
        <w:rPr>
          <w:rFonts w:ascii="Times New Roman" w:eastAsia="宋体" w:hAnsi="Times New Roman" w:cs="Times New Roman"/>
          <w:sz w:val="18"/>
          <w:szCs w:val="18"/>
        </w:rPr>
        <w:t>bands</w:t>
      </w:r>
      <w:proofErr w:type="gramEnd"/>
      <w:r w:rsidRPr="00CD355F">
        <w:rPr>
          <w:rFonts w:ascii="Times New Roman" w:eastAsia="宋体" w:hAnsi="Times New Roman" w:cs="Times New Roman"/>
          <w:sz w:val="18"/>
          <w:szCs w:val="18"/>
        </w:rPr>
        <w:t xml:space="preserve"> of inhibin α protein when the sample amount is 15, 10, and 5 μ L, respectively,</w:t>
      </w:r>
      <w:r w:rsidRPr="00CD355F">
        <w:rPr>
          <w:rFonts w:ascii="Times New Roman" w:hAnsi="Times New Roman" w:cs="Times New Roman"/>
          <w:sz w:val="18"/>
          <w:szCs w:val="18"/>
        </w:rPr>
        <w:t xml:space="preserve"> </w:t>
      </w:r>
      <w:r w:rsidRPr="00CD355F">
        <w:rPr>
          <w:rFonts w:ascii="Times New Roman" w:eastAsia="宋体" w:hAnsi="Times New Roman" w:cs="Times New Roman"/>
          <w:sz w:val="18"/>
          <w:szCs w:val="18"/>
        </w:rPr>
        <w:t xml:space="preserve">M:protein Marker. </w:t>
      </w:r>
      <w:r w:rsidRPr="00CD355F">
        <w:rPr>
          <w:rFonts w:ascii="Times New Roman" w:eastAsia="宋体" w:hAnsi="Times New Roman" w:cs="Times New Roman" w:hint="eastAsia"/>
          <w:sz w:val="18"/>
          <w:szCs w:val="18"/>
        </w:rPr>
        <w:t>(Please refer to the manuscript for the legend)</w:t>
      </w:r>
    </w:p>
    <w:p w:rsidR="00DC6511" w:rsidRPr="00CD355F" w:rsidRDefault="00E66F70">
      <w:pPr>
        <w:pStyle w:val="a3"/>
        <w:widowControl/>
        <w:spacing w:beforeAutospacing="1" w:afterAutospacing="1"/>
        <w:rPr>
          <w:rFonts w:ascii="Times New Roman" w:eastAsia="宋体" w:hAnsi="Times New Roman" w:cs="Times New Roman"/>
          <w:sz w:val="18"/>
          <w:szCs w:val="18"/>
        </w:rPr>
      </w:pPr>
      <w:proofErr w:type="gramStart"/>
      <w:r w:rsidRPr="00CD355F">
        <w:rPr>
          <w:rFonts w:ascii="Times New Roman" w:hAnsi="Times New Roman" w:cs="Times New Roman"/>
          <w:b/>
          <w:bCs/>
          <w:color w:val="000000"/>
          <w:kern w:val="0"/>
          <w:sz w:val="18"/>
          <w:szCs w:val="18"/>
        </w:rPr>
        <w:t>Fig. 4</w:t>
      </w:r>
      <w:r w:rsidRPr="00CD355F">
        <w:rPr>
          <w:rFonts w:ascii="Times New Roman" w:eastAsia="宋体" w:hAnsi="Times New Roman" w:cs="Times New Roman"/>
          <w:b/>
          <w:bCs/>
          <w:sz w:val="18"/>
          <w:szCs w:val="18"/>
        </w:rPr>
        <w:t>B</w:t>
      </w:r>
      <w:r w:rsidRPr="00CD355F">
        <w:rPr>
          <w:rFonts w:ascii="Times New Roman" w:eastAsia="宋体" w:hAnsi="Times New Roman" w:cs="Times New Roman"/>
          <w:sz w:val="18"/>
          <w:szCs w:val="18"/>
        </w:rPr>
        <w:t>.</w:t>
      </w:r>
      <w:proofErr w:type="gramEnd"/>
      <w:r w:rsidRPr="00CD355F">
        <w:rPr>
          <w:rFonts w:ascii="Times New Roman" w:eastAsia="宋体" w:hAnsi="Times New Roman" w:cs="Times New Roman"/>
          <w:sz w:val="18"/>
          <w:szCs w:val="18"/>
        </w:rPr>
        <w:t xml:space="preserve"> Electrophoresis results of double digestion products of 10 </w:t>
      </w:r>
      <w:proofErr w:type="spellStart"/>
      <w:r w:rsidRPr="00CD355F">
        <w:rPr>
          <w:rFonts w:ascii="Times New Roman" w:eastAsia="宋体" w:hAnsi="Times New Roman" w:cs="Times New Roman"/>
          <w:sz w:val="18"/>
          <w:szCs w:val="18"/>
        </w:rPr>
        <w:t>nanobody</w:t>
      </w:r>
      <w:proofErr w:type="spellEnd"/>
      <w:r w:rsidRPr="00CD355F">
        <w:rPr>
          <w:rFonts w:ascii="Times New Roman" w:eastAsia="宋体" w:hAnsi="Times New Roman" w:cs="Times New Roman"/>
          <w:sz w:val="18"/>
          <w:szCs w:val="18"/>
        </w:rPr>
        <w:t xml:space="preserve"> gene</w:t>
      </w:r>
      <w:r w:rsidRPr="00CD355F">
        <w:rPr>
          <w:rFonts w:ascii="Times New Roman" w:eastAsia="宋体" w:hAnsi="Times New Roman" w:cs="Times New Roman"/>
          <w:sz w:val="18"/>
          <w:szCs w:val="18"/>
        </w:rPr>
        <w:t xml:space="preserve"> prokaryotic expression vectors. 1</w:t>
      </w:r>
      <w:r w:rsidRPr="00CD355F">
        <w:rPr>
          <w:rFonts w:ascii="Times New Roman" w:eastAsia="宋体" w:hAnsi="Times New Roman" w:cs="Times New Roman"/>
          <w:sz w:val="18"/>
          <w:szCs w:val="18"/>
        </w:rPr>
        <w:t>～</w:t>
      </w:r>
      <w:r w:rsidRPr="00CD355F">
        <w:rPr>
          <w:rFonts w:ascii="Times New Roman" w:eastAsia="宋体" w:hAnsi="Times New Roman" w:cs="Times New Roman"/>
          <w:sz w:val="18"/>
          <w:szCs w:val="18"/>
        </w:rPr>
        <w:t>2:</w:t>
      </w:r>
      <w:r w:rsidRPr="00CD355F">
        <w:rPr>
          <w:rFonts w:ascii="Times New Roman" w:hAnsi="Times New Roman" w:cs="Times New Roman"/>
          <w:sz w:val="18"/>
          <w:szCs w:val="18"/>
        </w:rPr>
        <w:t xml:space="preserve"> </w:t>
      </w:r>
      <w:r w:rsidRPr="00CD355F">
        <w:rPr>
          <w:rFonts w:ascii="Times New Roman" w:eastAsia="宋体" w:hAnsi="Times New Roman" w:cs="Times New Roman"/>
          <w:sz w:val="18"/>
          <w:szCs w:val="18"/>
        </w:rPr>
        <w:t xml:space="preserve">Pre and post digestion products of pET32a-Nb267 carrier (digestive site: </w:t>
      </w:r>
      <w:proofErr w:type="spellStart"/>
      <w:r w:rsidRPr="00CD355F">
        <w:rPr>
          <w:rFonts w:ascii="Times New Roman" w:eastAsia="宋体" w:hAnsi="Times New Roman" w:cs="Times New Roman"/>
          <w:sz w:val="18"/>
          <w:szCs w:val="18"/>
        </w:rPr>
        <w:t>NotI-HpaI</w:t>
      </w:r>
      <w:proofErr w:type="spellEnd"/>
      <w:r w:rsidRPr="00CD355F">
        <w:rPr>
          <w:rFonts w:ascii="Times New Roman" w:eastAsia="宋体" w:hAnsi="Times New Roman" w:cs="Times New Roman"/>
          <w:sz w:val="18"/>
          <w:szCs w:val="18"/>
        </w:rPr>
        <w:t>), 3</w:t>
      </w:r>
      <w:r w:rsidRPr="00CD355F">
        <w:rPr>
          <w:rFonts w:ascii="Times New Roman" w:eastAsia="宋体" w:hAnsi="Times New Roman" w:cs="Times New Roman"/>
          <w:sz w:val="18"/>
          <w:szCs w:val="18"/>
        </w:rPr>
        <w:t>～</w:t>
      </w:r>
      <w:r w:rsidRPr="00CD355F">
        <w:rPr>
          <w:rFonts w:ascii="Times New Roman" w:eastAsia="宋体" w:hAnsi="Times New Roman" w:cs="Times New Roman"/>
          <w:sz w:val="18"/>
          <w:szCs w:val="18"/>
        </w:rPr>
        <w:t>4:</w:t>
      </w:r>
      <w:r w:rsidRPr="00CD355F">
        <w:rPr>
          <w:rFonts w:ascii="Times New Roman" w:hAnsi="Times New Roman" w:cs="Times New Roman"/>
          <w:sz w:val="18"/>
          <w:szCs w:val="18"/>
        </w:rPr>
        <w:t xml:space="preserve"> </w:t>
      </w:r>
      <w:r w:rsidRPr="00CD355F">
        <w:rPr>
          <w:rFonts w:ascii="Times New Roman" w:eastAsia="宋体" w:hAnsi="Times New Roman" w:cs="Times New Roman"/>
          <w:sz w:val="18"/>
          <w:szCs w:val="18"/>
        </w:rPr>
        <w:t xml:space="preserve">Pre and post digestion products of pET32a-Nb338 carrier (digestive site: </w:t>
      </w:r>
      <w:proofErr w:type="spellStart"/>
      <w:r w:rsidRPr="00CD355F">
        <w:rPr>
          <w:rFonts w:ascii="Times New Roman" w:eastAsia="宋体" w:hAnsi="Times New Roman" w:cs="Times New Roman"/>
          <w:sz w:val="18"/>
          <w:szCs w:val="18"/>
        </w:rPr>
        <w:t>ApaI-XhoI</w:t>
      </w:r>
      <w:proofErr w:type="spellEnd"/>
      <w:r w:rsidRPr="00CD355F">
        <w:rPr>
          <w:rFonts w:ascii="Times New Roman" w:eastAsia="宋体" w:hAnsi="Times New Roman" w:cs="Times New Roman"/>
          <w:sz w:val="18"/>
          <w:szCs w:val="18"/>
        </w:rPr>
        <w:t>), 5</w:t>
      </w:r>
      <w:r w:rsidRPr="00CD355F">
        <w:rPr>
          <w:rFonts w:ascii="Times New Roman" w:eastAsia="宋体" w:hAnsi="Times New Roman" w:cs="Times New Roman"/>
          <w:sz w:val="18"/>
          <w:szCs w:val="18"/>
        </w:rPr>
        <w:t>～</w:t>
      </w:r>
      <w:r w:rsidRPr="00CD355F">
        <w:rPr>
          <w:rFonts w:ascii="Times New Roman" w:eastAsia="宋体" w:hAnsi="Times New Roman" w:cs="Times New Roman"/>
          <w:sz w:val="18"/>
          <w:szCs w:val="18"/>
        </w:rPr>
        <w:t>6:</w:t>
      </w:r>
      <w:r w:rsidRPr="00CD355F">
        <w:rPr>
          <w:rFonts w:ascii="Times New Roman" w:hAnsi="Times New Roman" w:cs="Times New Roman"/>
          <w:sz w:val="18"/>
          <w:szCs w:val="18"/>
        </w:rPr>
        <w:t xml:space="preserve"> </w:t>
      </w:r>
      <w:r w:rsidRPr="00CD355F">
        <w:rPr>
          <w:rFonts w:ascii="Times New Roman" w:eastAsia="宋体" w:hAnsi="Times New Roman" w:cs="Times New Roman"/>
          <w:sz w:val="18"/>
          <w:szCs w:val="18"/>
        </w:rPr>
        <w:t>Pre and post digestion products of pET</w:t>
      </w:r>
      <w:r w:rsidRPr="00CD355F">
        <w:rPr>
          <w:rFonts w:ascii="Times New Roman" w:eastAsia="宋体" w:hAnsi="Times New Roman" w:cs="Times New Roman"/>
          <w:sz w:val="18"/>
          <w:szCs w:val="18"/>
        </w:rPr>
        <w:t xml:space="preserve">32a-Nb573 carrier (digestive site: </w:t>
      </w:r>
      <w:proofErr w:type="spellStart"/>
      <w:r w:rsidRPr="00CD355F">
        <w:rPr>
          <w:rFonts w:ascii="Times New Roman" w:eastAsia="宋体" w:hAnsi="Times New Roman" w:cs="Times New Roman"/>
          <w:sz w:val="18"/>
          <w:szCs w:val="18"/>
        </w:rPr>
        <w:t>ApaI-NotI</w:t>
      </w:r>
      <w:proofErr w:type="spellEnd"/>
      <w:r w:rsidRPr="00CD355F">
        <w:rPr>
          <w:rFonts w:ascii="Times New Roman" w:eastAsia="宋体" w:hAnsi="Times New Roman" w:cs="Times New Roman"/>
          <w:sz w:val="18"/>
          <w:szCs w:val="18"/>
        </w:rPr>
        <w:t>), 7</w:t>
      </w:r>
      <w:r w:rsidRPr="00CD355F">
        <w:rPr>
          <w:rFonts w:ascii="Times New Roman" w:eastAsia="宋体" w:hAnsi="Times New Roman" w:cs="Times New Roman"/>
          <w:sz w:val="18"/>
          <w:szCs w:val="18"/>
        </w:rPr>
        <w:t>～</w:t>
      </w:r>
      <w:r w:rsidRPr="00CD355F">
        <w:rPr>
          <w:rFonts w:ascii="Times New Roman" w:eastAsia="宋体" w:hAnsi="Times New Roman" w:cs="Times New Roman"/>
          <w:sz w:val="18"/>
          <w:szCs w:val="18"/>
        </w:rPr>
        <w:t>8:</w:t>
      </w:r>
      <w:r w:rsidRPr="00CD355F">
        <w:rPr>
          <w:rFonts w:ascii="Times New Roman" w:hAnsi="Times New Roman" w:cs="Times New Roman"/>
          <w:sz w:val="18"/>
          <w:szCs w:val="18"/>
        </w:rPr>
        <w:t xml:space="preserve"> </w:t>
      </w:r>
      <w:r w:rsidRPr="00CD355F">
        <w:rPr>
          <w:rFonts w:ascii="Times New Roman" w:eastAsia="宋体" w:hAnsi="Times New Roman" w:cs="Times New Roman"/>
          <w:sz w:val="18"/>
          <w:szCs w:val="18"/>
        </w:rPr>
        <w:t xml:space="preserve">Pre and post digestion products of pET32a-Nb799 carrier (digestive site: </w:t>
      </w:r>
      <w:proofErr w:type="spellStart"/>
      <w:r w:rsidRPr="00CD355F">
        <w:rPr>
          <w:rFonts w:ascii="Times New Roman" w:eastAsia="宋体" w:hAnsi="Times New Roman" w:cs="Times New Roman"/>
          <w:sz w:val="18"/>
          <w:szCs w:val="18"/>
        </w:rPr>
        <w:t>ApaI-XhoI</w:t>
      </w:r>
      <w:proofErr w:type="spellEnd"/>
      <w:r w:rsidRPr="00CD355F">
        <w:rPr>
          <w:rFonts w:ascii="Times New Roman" w:eastAsia="宋体" w:hAnsi="Times New Roman" w:cs="Times New Roman"/>
          <w:sz w:val="18"/>
          <w:szCs w:val="18"/>
        </w:rPr>
        <w:t>), 9</w:t>
      </w:r>
      <w:r w:rsidRPr="00CD355F">
        <w:rPr>
          <w:rFonts w:ascii="Times New Roman" w:eastAsia="宋体" w:hAnsi="Times New Roman" w:cs="Times New Roman"/>
          <w:sz w:val="18"/>
          <w:szCs w:val="18"/>
        </w:rPr>
        <w:t>～</w:t>
      </w:r>
      <w:r w:rsidRPr="00CD355F">
        <w:rPr>
          <w:rFonts w:ascii="Times New Roman" w:eastAsia="宋体" w:hAnsi="Times New Roman" w:cs="Times New Roman"/>
          <w:sz w:val="18"/>
          <w:szCs w:val="18"/>
        </w:rPr>
        <w:t>10:</w:t>
      </w:r>
      <w:r w:rsidRPr="00CD355F">
        <w:rPr>
          <w:rFonts w:ascii="Times New Roman" w:hAnsi="Times New Roman" w:cs="Times New Roman"/>
          <w:sz w:val="18"/>
          <w:szCs w:val="18"/>
        </w:rPr>
        <w:t xml:space="preserve"> </w:t>
      </w:r>
      <w:r w:rsidRPr="00CD355F">
        <w:rPr>
          <w:rFonts w:ascii="Times New Roman" w:eastAsia="宋体" w:hAnsi="Times New Roman" w:cs="Times New Roman"/>
          <w:sz w:val="18"/>
          <w:szCs w:val="18"/>
        </w:rPr>
        <w:t xml:space="preserve">Pre and post digestion products of pET32a-Nb1581 carrier (digestive site: </w:t>
      </w:r>
      <w:proofErr w:type="spellStart"/>
      <w:r w:rsidRPr="00CD355F">
        <w:rPr>
          <w:rFonts w:ascii="Times New Roman" w:eastAsia="宋体" w:hAnsi="Times New Roman" w:cs="Times New Roman"/>
          <w:sz w:val="18"/>
          <w:szCs w:val="18"/>
        </w:rPr>
        <w:t>ApaI-XhoI</w:t>
      </w:r>
      <w:proofErr w:type="spellEnd"/>
      <w:r w:rsidRPr="00CD355F">
        <w:rPr>
          <w:rFonts w:ascii="Times New Roman" w:eastAsia="宋体" w:hAnsi="Times New Roman" w:cs="Times New Roman"/>
          <w:sz w:val="18"/>
          <w:szCs w:val="18"/>
        </w:rPr>
        <w:t>), 11</w:t>
      </w:r>
      <w:r w:rsidRPr="00CD355F">
        <w:rPr>
          <w:rFonts w:ascii="Times New Roman" w:eastAsia="宋体" w:hAnsi="Times New Roman" w:cs="Times New Roman"/>
          <w:sz w:val="18"/>
          <w:szCs w:val="18"/>
        </w:rPr>
        <w:t>～</w:t>
      </w:r>
      <w:r w:rsidRPr="00CD355F">
        <w:rPr>
          <w:rFonts w:ascii="Times New Roman" w:eastAsia="宋体" w:hAnsi="Times New Roman" w:cs="Times New Roman"/>
          <w:sz w:val="18"/>
          <w:szCs w:val="18"/>
        </w:rPr>
        <w:t>12:</w:t>
      </w:r>
      <w:r w:rsidRPr="00CD355F">
        <w:rPr>
          <w:rFonts w:ascii="Times New Roman" w:hAnsi="Times New Roman" w:cs="Times New Roman"/>
          <w:sz w:val="18"/>
          <w:szCs w:val="18"/>
        </w:rPr>
        <w:t xml:space="preserve"> </w:t>
      </w:r>
      <w:r w:rsidRPr="00CD355F">
        <w:rPr>
          <w:rFonts w:ascii="Times New Roman" w:eastAsia="宋体" w:hAnsi="Times New Roman" w:cs="Times New Roman"/>
          <w:sz w:val="18"/>
          <w:szCs w:val="18"/>
        </w:rPr>
        <w:t xml:space="preserve">Pre and post </w:t>
      </w:r>
      <w:r w:rsidRPr="00CD355F">
        <w:rPr>
          <w:rFonts w:ascii="Times New Roman" w:eastAsia="宋体" w:hAnsi="Times New Roman" w:cs="Times New Roman"/>
          <w:sz w:val="18"/>
          <w:szCs w:val="18"/>
        </w:rPr>
        <w:t xml:space="preserve">digestion products of pET32a-Nb1712 carrier (digestive site: </w:t>
      </w:r>
      <w:proofErr w:type="spellStart"/>
      <w:r w:rsidRPr="00CD355F">
        <w:rPr>
          <w:rFonts w:ascii="Times New Roman" w:eastAsia="宋体" w:hAnsi="Times New Roman" w:cs="Times New Roman"/>
          <w:sz w:val="18"/>
          <w:szCs w:val="18"/>
        </w:rPr>
        <w:t>ApaI-XhoI</w:t>
      </w:r>
      <w:proofErr w:type="spellEnd"/>
      <w:r w:rsidRPr="00CD355F">
        <w:rPr>
          <w:rFonts w:ascii="Times New Roman" w:eastAsia="宋体" w:hAnsi="Times New Roman" w:cs="Times New Roman"/>
          <w:sz w:val="18"/>
          <w:szCs w:val="18"/>
        </w:rPr>
        <w:t>), 13</w:t>
      </w:r>
      <w:r w:rsidRPr="00CD355F">
        <w:rPr>
          <w:rFonts w:ascii="Times New Roman" w:eastAsia="宋体" w:hAnsi="Times New Roman" w:cs="Times New Roman"/>
          <w:sz w:val="18"/>
          <w:szCs w:val="18"/>
        </w:rPr>
        <w:t>～</w:t>
      </w:r>
      <w:r w:rsidRPr="00CD355F">
        <w:rPr>
          <w:rFonts w:ascii="Times New Roman" w:eastAsia="宋体" w:hAnsi="Times New Roman" w:cs="Times New Roman"/>
          <w:sz w:val="18"/>
          <w:szCs w:val="18"/>
        </w:rPr>
        <w:t>14:</w:t>
      </w:r>
      <w:r w:rsidRPr="00CD355F">
        <w:rPr>
          <w:rFonts w:ascii="Times New Roman" w:hAnsi="Times New Roman" w:cs="Times New Roman"/>
          <w:sz w:val="18"/>
          <w:szCs w:val="18"/>
        </w:rPr>
        <w:t xml:space="preserve"> </w:t>
      </w:r>
      <w:r w:rsidRPr="00CD355F">
        <w:rPr>
          <w:rFonts w:ascii="Times New Roman" w:eastAsia="宋体" w:hAnsi="Times New Roman" w:cs="Times New Roman"/>
          <w:sz w:val="18"/>
          <w:szCs w:val="18"/>
        </w:rPr>
        <w:t xml:space="preserve">Pre and post digestion products of pET32a-Nb1737 carrier (digestive site: </w:t>
      </w:r>
      <w:proofErr w:type="spellStart"/>
      <w:r w:rsidRPr="00CD355F">
        <w:rPr>
          <w:rFonts w:ascii="Times New Roman" w:eastAsia="宋体" w:hAnsi="Times New Roman" w:cs="Times New Roman"/>
          <w:sz w:val="18"/>
          <w:szCs w:val="18"/>
        </w:rPr>
        <w:t>ApaI-XhoI</w:t>
      </w:r>
      <w:proofErr w:type="spellEnd"/>
      <w:r w:rsidRPr="00CD355F">
        <w:rPr>
          <w:rFonts w:ascii="Times New Roman" w:eastAsia="宋体" w:hAnsi="Times New Roman" w:cs="Times New Roman"/>
          <w:sz w:val="18"/>
          <w:szCs w:val="18"/>
        </w:rPr>
        <w:t>), 15</w:t>
      </w:r>
      <w:r w:rsidRPr="00CD355F">
        <w:rPr>
          <w:rFonts w:ascii="Times New Roman" w:eastAsia="宋体" w:hAnsi="Times New Roman" w:cs="Times New Roman"/>
          <w:sz w:val="18"/>
          <w:szCs w:val="18"/>
        </w:rPr>
        <w:t>～</w:t>
      </w:r>
      <w:r w:rsidRPr="00CD355F">
        <w:rPr>
          <w:rFonts w:ascii="Times New Roman" w:eastAsia="宋体" w:hAnsi="Times New Roman" w:cs="Times New Roman"/>
          <w:sz w:val="18"/>
          <w:szCs w:val="18"/>
        </w:rPr>
        <w:t>16:</w:t>
      </w:r>
      <w:r w:rsidRPr="00CD355F">
        <w:rPr>
          <w:rFonts w:ascii="Times New Roman" w:hAnsi="Times New Roman" w:cs="Times New Roman"/>
          <w:sz w:val="18"/>
          <w:szCs w:val="18"/>
        </w:rPr>
        <w:t xml:space="preserve"> </w:t>
      </w:r>
      <w:r w:rsidRPr="00CD355F">
        <w:rPr>
          <w:rFonts w:ascii="Times New Roman" w:eastAsia="宋体" w:hAnsi="Times New Roman" w:cs="Times New Roman"/>
          <w:sz w:val="18"/>
          <w:szCs w:val="18"/>
        </w:rPr>
        <w:t xml:space="preserve">Pre and post digestion products of pET32a-Nb1971 carrier (digestive site: </w:t>
      </w:r>
      <w:proofErr w:type="spellStart"/>
      <w:r w:rsidRPr="00CD355F">
        <w:rPr>
          <w:rFonts w:ascii="Times New Roman" w:eastAsia="宋体" w:hAnsi="Times New Roman" w:cs="Times New Roman"/>
          <w:sz w:val="18"/>
          <w:szCs w:val="18"/>
        </w:rPr>
        <w:t>ApaI-XhoI</w:t>
      </w:r>
      <w:proofErr w:type="spellEnd"/>
      <w:r w:rsidRPr="00CD355F">
        <w:rPr>
          <w:rFonts w:ascii="Times New Roman" w:eastAsia="宋体" w:hAnsi="Times New Roman" w:cs="Times New Roman"/>
          <w:sz w:val="18"/>
          <w:szCs w:val="18"/>
        </w:rPr>
        <w:t>), 17</w:t>
      </w:r>
      <w:r w:rsidRPr="00CD355F">
        <w:rPr>
          <w:rFonts w:ascii="Times New Roman" w:eastAsia="宋体" w:hAnsi="Times New Roman" w:cs="Times New Roman"/>
          <w:sz w:val="18"/>
          <w:szCs w:val="18"/>
        </w:rPr>
        <w:t>～</w:t>
      </w:r>
      <w:r w:rsidRPr="00CD355F">
        <w:rPr>
          <w:rFonts w:ascii="Times New Roman" w:eastAsia="宋体" w:hAnsi="Times New Roman" w:cs="Times New Roman"/>
          <w:sz w:val="18"/>
          <w:szCs w:val="18"/>
        </w:rPr>
        <w:t>18:</w:t>
      </w:r>
      <w:r w:rsidRPr="00CD355F">
        <w:rPr>
          <w:rFonts w:ascii="Times New Roman" w:hAnsi="Times New Roman" w:cs="Times New Roman"/>
          <w:sz w:val="18"/>
          <w:szCs w:val="18"/>
        </w:rPr>
        <w:t xml:space="preserve"> </w:t>
      </w:r>
      <w:r w:rsidRPr="00CD355F">
        <w:rPr>
          <w:rFonts w:ascii="Times New Roman" w:eastAsia="宋体" w:hAnsi="Times New Roman" w:cs="Times New Roman"/>
          <w:sz w:val="18"/>
          <w:szCs w:val="18"/>
        </w:rPr>
        <w:t xml:space="preserve">Pre and post digestion products of pET32a-Nb2000 carrier (digestive site: </w:t>
      </w:r>
      <w:proofErr w:type="spellStart"/>
      <w:r w:rsidRPr="00CD355F">
        <w:rPr>
          <w:rFonts w:ascii="Times New Roman" w:eastAsia="宋体" w:hAnsi="Times New Roman" w:cs="Times New Roman"/>
          <w:sz w:val="18"/>
          <w:szCs w:val="18"/>
        </w:rPr>
        <w:t>ApaI-XhoI</w:t>
      </w:r>
      <w:proofErr w:type="spellEnd"/>
      <w:r w:rsidRPr="00CD355F">
        <w:rPr>
          <w:rFonts w:ascii="Times New Roman" w:eastAsia="宋体" w:hAnsi="Times New Roman" w:cs="Times New Roman"/>
          <w:sz w:val="18"/>
          <w:szCs w:val="18"/>
        </w:rPr>
        <w:t>), 19</w:t>
      </w:r>
      <w:r w:rsidRPr="00CD355F">
        <w:rPr>
          <w:rFonts w:ascii="Times New Roman" w:eastAsia="宋体" w:hAnsi="Times New Roman" w:cs="Times New Roman"/>
          <w:sz w:val="18"/>
          <w:szCs w:val="18"/>
        </w:rPr>
        <w:t>～</w:t>
      </w:r>
      <w:r w:rsidRPr="00CD355F">
        <w:rPr>
          <w:rFonts w:ascii="Times New Roman" w:eastAsia="宋体" w:hAnsi="Times New Roman" w:cs="Times New Roman"/>
          <w:sz w:val="18"/>
          <w:szCs w:val="18"/>
        </w:rPr>
        <w:t>20:</w:t>
      </w:r>
      <w:r w:rsidRPr="00CD355F">
        <w:rPr>
          <w:rFonts w:ascii="Times New Roman" w:hAnsi="Times New Roman" w:cs="Times New Roman"/>
          <w:sz w:val="18"/>
          <w:szCs w:val="18"/>
        </w:rPr>
        <w:t xml:space="preserve"> </w:t>
      </w:r>
      <w:r w:rsidRPr="00CD355F">
        <w:rPr>
          <w:rFonts w:ascii="Times New Roman" w:eastAsia="宋体" w:hAnsi="Times New Roman" w:cs="Times New Roman"/>
          <w:sz w:val="18"/>
          <w:szCs w:val="18"/>
        </w:rPr>
        <w:t xml:space="preserve">Pre and post digestion products of pET32a-Nb2004 carrier (digestive site: </w:t>
      </w:r>
      <w:proofErr w:type="spellStart"/>
      <w:r w:rsidRPr="00CD355F">
        <w:rPr>
          <w:rFonts w:ascii="Times New Roman" w:eastAsia="宋体" w:hAnsi="Times New Roman" w:cs="Times New Roman"/>
          <w:sz w:val="18"/>
          <w:szCs w:val="18"/>
        </w:rPr>
        <w:t>ApaI-XhoI</w:t>
      </w:r>
      <w:proofErr w:type="spellEnd"/>
      <w:r w:rsidRPr="00CD355F">
        <w:rPr>
          <w:rFonts w:ascii="Times New Roman" w:eastAsia="宋体" w:hAnsi="Times New Roman" w:cs="Times New Roman"/>
          <w:sz w:val="18"/>
          <w:szCs w:val="18"/>
        </w:rPr>
        <w:t>)</w:t>
      </w:r>
      <w:proofErr w:type="gramStart"/>
      <w:r w:rsidRPr="00CD355F">
        <w:rPr>
          <w:rFonts w:ascii="Times New Roman" w:eastAsia="宋体" w:hAnsi="Times New Roman" w:cs="Times New Roman"/>
          <w:sz w:val="18"/>
          <w:szCs w:val="18"/>
        </w:rPr>
        <w:t>,M</w:t>
      </w:r>
      <w:proofErr w:type="gramEnd"/>
      <w:r w:rsidRPr="00CD355F">
        <w:rPr>
          <w:rFonts w:ascii="Times New Roman" w:eastAsia="宋体" w:hAnsi="Times New Roman" w:cs="Times New Roman"/>
          <w:sz w:val="18"/>
          <w:szCs w:val="18"/>
        </w:rPr>
        <w:t>:</w:t>
      </w:r>
      <w:r w:rsidRPr="00CD355F">
        <w:rPr>
          <w:rFonts w:ascii="Times New Roman" w:hAnsi="Times New Roman" w:cs="Times New Roman"/>
          <w:sz w:val="18"/>
          <w:szCs w:val="18"/>
        </w:rPr>
        <w:t xml:space="preserve"> </w:t>
      </w:r>
      <w:r w:rsidRPr="00CD355F">
        <w:rPr>
          <w:rFonts w:ascii="Times New Roman" w:eastAsia="宋体" w:hAnsi="Times New Roman" w:cs="Times New Roman"/>
          <w:sz w:val="18"/>
          <w:szCs w:val="18"/>
        </w:rPr>
        <w:t xml:space="preserve">DNA Marker. C. Results of induced expression electrophoresis of </w:t>
      </w:r>
      <w:proofErr w:type="spellStart"/>
      <w:r w:rsidRPr="00CD355F">
        <w:rPr>
          <w:rFonts w:ascii="Times New Roman" w:eastAsia="宋体" w:hAnsi="Times New Roman" w:cs="Times New Roman"/>
          <w:sz w:val="18"/>
          <w:szCs w:val="18"/>
        </w:rPr>
        <w:t>n</w:t>
      </w:r>
      <w:r w:rsidRPr="00CD355F">
        <w:rPr>
          <w:rFonts w:ascii="Times New Roman" w:eastAsia="宋体" w:hAnsi="Times New Roman" w:cs="Times New Roman"/>
          <w:sz w:val="18"/>
          <w:szCs w:val="18"/>
        </w:rPr>
        <w:t>anobodies</w:t>
      </w:r>
      <w:proofErr w:type="spellEnd"/>
      <w:r w:rsidRPr="00CD355F">
        <w:rPr>
          <w:rFonts w:ascii="Times New Roman" w:eastAsia="宋体" w:hAnsi="Times New Roman" w:cs="Times New Roman"/>
          <w:sz w:val="18"/>
          <w:szCs w:val="18"/>
        </w:rPr>
        <w:t>. M: protein marker,1</w:t>
      </w:r>
      <w:r w:rsidRPr="00CD355F">
        <w:rPr>
          <w:rFonts w:ascii="Times New Roman" w:eastAsia="宋体" w:hAnsi="Times New Roman" w:cs="Times New Roman"/>
          <w:sz w:val="18"/>
          <w:szCs w:val="18"/>
        </w:rPr>
        <w:t>～</w:t>
      </w:r>
      <w:r w:rsidRPr="00CD355F">
        <w:rPr>
          <w:rFonts w:ascii="Times New Roman" w:eastAsia="宋体" w:hAnsi="Times New Roman" w:cs="Times New Roman"/>
          <w:sz w:val="18"/>
          <w:szCs w:val="18"/>
        </w:rPr>
        <w:t>5:</w:t>
      </w:r>
      <w:r w:rsidRPr="00CD355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D355F">
        <w:rPr>
          <w:rFonts w:ascii="Times New Roman" w:eastAsia="宋体" w:hAnsi="Times New Roman" w:cs="Times New Roman"/>
          <w:sz w:val="18"/>
          <w:szCs w:val="18"/>
        </w:rPr>
        <w:t>nanobody</w:t>
      </w:r>
      <w:proofErr w:type="spellEnd"/>
      <w:r w:rsidRPr="00CD355F">
        <w:rPr>
          <w:rFonts w:ascii="Times New Roman" w:eastAsia="宋体" w:hAnsi="Times New Roman" w:cs="Times New Roman"/>
          <w:sz w:val="18"/>
          <w:szCs w:val="18"/>
        </w:rPr>
        <w:t xml:space="preserve"> proteins were induced for 0, 2, 4, 6, and 8 h, respectively, 6</w:t>
      </w:r>
      <w:r w:rsidRPr="00CD355F">
        <w:rPr>
          <w:rFonts w:ascii="Times New Roman" w:eastAsia="宋体" w:hAnsi="Times New Roman" w:cs="Times New Roman"/>
          <w:sz w:val="18"/>
          <w:szCs w:val="18"/>
        </w:rPr>
        <w:t>～</w:t>
      </w:r>
      <w:r w:rsidRPr="00CD355F">
        <w:rPr>
          <w:rFonts w:ascii="Times New Roman" w:eastAsia="宋体" w:hAnsi="Times New Roman" w:cs="Times New Roman"/>
          <w:sz w:val="18"/>
          <w:szCs w:val="18"/>
        </w:rPr>
        <w:t xml:space="preserve">7: </w:t>
      </w:r>
      <w:proofErr w:type="gramStart"/>
      <w:r w:rsidRPr="00CD355F">
        <w:rPr>
          <w:rFonts w:ascii="Times New Roman" w:eastAsia="宋体" w:hAnsi="Times New Roman" w:cs="Times New Roman"/>
          <w:sz w:val="18"/>
          <w:szCs w:val="18"/>
        </w:rPr>
        <w:t>supernatant</w:t>
      </w:r>
      <w:proofErr w:type="gramEnd"/>
      <w:r w:rsidRPr="00CD355F">
        <w:rPr>
          <w:rFonts w:ascii="Times New Roman" w:eastAsia="宋体" w:hAnsi="Times New Roman" w:cs="Times New Roman"/>
          <w:sz w:val="18"/>
          <w:szCs w:val="18"/>
        </w:rPr>
        <w:t xml:space="preserve"> and precipitation of bacterial liquid after ultrasonic crushing.</w:t>
      </w:r>
      <w:r w:rsidRPr="00CD355F">
        <w:rPr>
          <w:rFonts w:ascii="Times New Roman" w:eastAsia="宋体" w:hAnsi="Times New Roman" w:cs="Times New Roman" w:hint="eastAsia"/>
          <w:sz w:val="18"/>
          <w:szCs w:val="18"/>
        </w:rPr>
        <w:t xml:space="preserve"> </w:t>
      </w:r>
      <w:r w:rsidRPr="00CD355F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CD355F">
        <w:rPr>
          <w:rFonts w:ascii="Times New Roman" w:eastAsia="宋体" w:hAnsi="Times New Roman" w:cs="Times New Roman" w:hint="eastAsia"/>
          <w:sz w:val="18"/>
          <w:szCs w:val="18"/>
        </w:rPr>
        <w:t>(Please refer to the manuscript for the legend)</w:t>
      </w:r>
    </w:p>
    <w:p w:rsidR="00DC6511" w:rsidRPr="00CD355F" w:rsidRDefault="00E66F70">
      <w:pPr>
        <w:pStyle w:val="a3"/>
        <w:widowControl/>
        <w:spacing w:beforeAutospacing="1" w:afterAutospacing="1"/>
        <w:rPr>
          <w:rFonts w:ascii="Times New Roman" w:hAnsi="Times New Roman" w:cs="Times New Roman"/>
          <w:sz w:val="18"/>
          <w:szCs w:val="18"/>
        </w:rPr>
      </w:pPr>
      <w:proofErr w:type="gramStart"/>
      <w:r w:rsidRPr="00CD355F">
        <w:rPr>
          <w:rFonts w:ascii="Times New Roman" w:hAnsi="Times New Roman" w:cs="Times New Roman"/>
          <w:b/>
          <w:bCs/>
          <w:color w:val="000000"/>
          <w:kern w:val="0"/>
          <w:sz w:val="18"/>
          <w:szCs w:val="18"/>
        </w:rPr>
        <w:t>Fig. 4</w:t>
      </w:r>
      <w:r w:rsidRPr="00CD355F">
        <w:rPr>
          <w:rFonts w:ascii="Times New Roman" w:eastAsia="宋体" w:hAnsi="Times New Roman" w:cs="Times New Roman"/>
          <w:b/>
          <w:bCs/>
          <w:sz w:val="18"/>
          <w:szCs w:val="18"/>
        </w:rPr>
        <w:t>E</w:t>
      </w:r>
      <w:r w:rsidRPr="00CD355F">
        <w:rPr>
          <w:rFonts w:ascii="Times New Roman" w:eastAsia="宋体" w:hAnsi="Times New Roman" w:cs="Times New Roman"/>
          <w:sz w:val="18"/>
          <w:szCs w:val="18"/>
        </w:rPr>
        <w:t>.</w:t>
      </w:r>
      <w:proofErr w:type="gramEnd"/>
      <w:r w:rsidRPr="00CD355F">
        <w:rPr>
          <w:rFonts w:ascii="Times New Roman" w:eastAsia="宋体" w:hAnsi="Times New Roman" w:cs="Times New Roman"/>
          <w:sz w:val="18"/>
          <w:szCs w:val="18"/>
        </w:rPr>
        <w:t xml:space="preserve"> Western blot</w:t>
      </w:r>
      <w:r w:rsidRPr="00CD355F">
        <w:rPr>
          <w:rFonts w:ascii="Times New Roman" w:eastAsia="宋体" w:hAnsi="Times New Roman" w:cs="Times New Roman"/>
          <w:sz w:val="18"/>
          <w:szCs w:val="18"/>
        </w:rPr>
        <w:t xml:space="preserve"> results of 8 </w:t>
      </w:r>
      <w:proofErr w:type="spellStart"/>
      <w:r w:rsidRPr="00CD355F">
        <w:rPr>
          <w:rFonts w:ascii="Times New Roman" w:eastAsia="宋体" w:hAnsi="Times New Roman" w:cs="Times New Roman"/>
          <w:sz w:val="18"/>
          <w:szCs w:val="18"/>
        </w:rPr>
        <w:t>nanobody</w:t>
      </w:r>
      <w:proofErr w:type="spellEnd"/>
      <w:r w:rsidRPr="00CD355F">
        <w:rPr>
          <w:rFonts w:ascii="Times New Roman" w:eastAsia="宋体" w:hAnsi="Times New Roman" w:cs="Times New Roman"/>
          <w:sz w:val="18"/>
          <w:szCs w:val="18"/>
        </w:rPr>
        <w:t xml:space="preserve"> proteins. 1</w:t>
      </w:r>
      <w:r w:rsidRPr="00CD355F">
        <w:rPr>
          <w:rFonts w:ascii="Times New Roman" w:eastAsia="宋体" w:hAnsi="Times New Roman" w:cs="Times New Roman"/>
          <w:sz w:val="18"/>
          <w:szCs w:val="18"/>
        </w:rPr>
        <w:t>～</w:t>
      </w:r>
      <w:r w:rsidRPr="00CD355F">
        <w:rPr>
          <w:rFonts w:ascii="Times New Roman" w:eastAsia="宋体" w:hAnsi="Times New Roman" w:cs="Times New Roman"/>
          <w:sz w:val="18"/>
          <w:szCs w:val="18"/>
        </w:rPr>
        <w:t xml:space="preserve">8: The Western blot results for the </w:t>
      </w:r>
      <w:proofErr w:type="spellStart"/>
      <w:r w:rsidRPr="00CD355F">
        <w:rPr>
          <w:rFonts w:ascii="Times New Roman" w:eastAsia="宋体" w:hAnsi="Times New Roman" w:cs="Times New Roman"/>
          <w:sz w:val="18"/>
          <w:szCs w:val="18"/>
        </w:rPr>
        <w:t>nanobodies</w:t>
      </w:r>
      <w:proofErr w:type="spellEnd"/>
      <w:r w:rsidRPr="00CD355F">
        <w:rPr>
          <w:rFonts w:ascii="Times New Roman" w:eastAsia="宋体" w:hAnsi="Times New Roman" w:cs="Times New Roman"/>
          <w:sz w:val="18"/>
          <w:szCs w:val="18"/>
        </w:rPr>
        <w:t xml:space="preserve"> Nb-267, Nb-573, Nb-1581, Nb-1712, Nb-1737, Nb-1971, Nb-2000, and Nb-2004. </w:t>
      </w:r>
      <w:r w:rsidRPr="00CD355F">
        <w:rPr>
          <w:rFonts w:ascii="Times New Roman" w:eastAsia="宋体" w:hAnsi="Times New Roman" w:cs="Times New Roman" w:hint="eastAsia"/>
          <w:sz w:val="18"/>
          <w:szCs w:val="18"/>
        </w:rPr>
        <w:t>(Please refer to the manuscript for the legend)</w:t>
      </w:r>
    </w:p>
    <w:sectPr w:rsidR="00DC6511" w:rsidRPr="00CD355F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F70" w:rsidRDefault="00E66F70" w:rsidP="008F614D">
      <w:r>
        <w:separator/>
      </w:r>
    </w:p>
  </w:endnote>
  <w:endnote w:type="continuationSeparator" w:id="0">
    <w:p w:rsidR="00E66F70" w:rsidRDefault="00E66F70" w:rsidP="008F6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F70" w:rsidRDefault="00E66F70" w:rsidP="008F614D">
      <w:r>
        <w:separator/>
      </w:r>
    </w:p>
  </w:footnote>
  <w:footnote w:type="continuationSeparator" w:id="0">
    <w:p w:rsidR="00E66F70" w:rsidRDefault="00E66F70" w:rsidP="008F61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5MDA3MmM4MDQ3ZjQ2NGJkMmY5MTAwNDMxMWVmNjUifQ=="/>
  </w:docVars>
  <w:rsids>
    <w:rsidRoot w:val="00DC6511"/>
    <w:rsid w:val="008F614D"/>
    <w:rsid w:val="00CD355F"/>
    <w:rsid w:val="00DC6511"/>
    <w:rsid w:val="00E66F70"/>
    <w:rsid w:val="013278BE"/>
    <w:rsid w:val="0E6D2918"/>
    <w:rsid w:val="117A67A7"/>
    <w:rsid w:val="1AE46115"/>
    <w:rsid w:val="1EC23C49"/>
    <w:rsid w:val="1ED32208"/>
    <w:rsid w:val="2D5C3076"/>
    <w:rsid w:val="32652613"/>
    <w:rsid w:val="3EE61DAB"/>
    <w:rsid w:val="3F642E1F"/>
    <w:rsid w:val="40C9667F"/>
    <w:rsid w:val="49995F17"/>
    <w:rsid w:val="68176CA5"/>
    <w:rsid w:val="6C480C5A"/>
    <w:rsid w:val="6E7C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pBdr>
        <w:top w:val="none" w:sz="0" w:space="1" w:color="auto"/>
        <w:left w:val="none" w:sz="0" w:space="1" w:color="auto"/>
        <w:bottom w:val="none" w:sz="0" w:space="1" w:color="auto"/>
        <w:right w:val="none" w:sz="0" w:space="1" w:color="auto"/>
      </w:pBdr>
      <w:spacing w:before="120" w:after="120"/>
      <w:jc w:val="center"/>
      <w:outlineLvl w:val="0"/>
    </w:pPr>
    <w:rPr>
      <w:rFonts w:ascii="Arial" w:eastAsia="黑体" w:hAnsi="Arial"/>
      <w:sz w:val="32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spacing w:before="260" w:after="260" w:line="416" w:lineRule="auto"/>
      <w:jc w:val="left"/>
      <w:outlineLvl w:val="1"/>
    </w:pPr>
    <w:rPr>
      <w:rFonts w:ascii="Arial" w:eastAsia="黑体" w:hAnsi="Arial"/>
      <w:bCs/>
      <w:sz w:val="28"/>
      <w:szCs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before="260" w:after="260" w:line="416" w:lineRule="auto"/>
      <w:jc w:val="left"/>
      <w:outlineLvl w:val="2"/>
    </w:pPr>
    <w:rPr>
      <w:rFonts w:ascii="Times New Roman" w:eastAsia="黑体" w:hAnsi="Times New Roman"/>
      <w:bCs/>
      <w:sz w:val="24"/>
      <w:szCs w:val="32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spacing w:before="280" w:after="290" w:line="376" w:lineRule="auto"/>
      <w:outlineLvl w:val="3"/>
    </w:pPr>
    <w:rPr>
      <w:rFonts w:ascii="Arial" w:eastAsia="宋体" w:hAnsi="Arial"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  <w:style w:type="paragraph" w:styleId="a4">
    <w:name w:val="header"/>
    <w:basedOn w:val="a"/>
    <w:link w:val="Char"/>
    <w:rsid w:val="008F61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F614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8F61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F614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pBdr>
        <w:top w:val="none" w:sz="0" w:space="1" w:color="auto"/>
        <w:left w:val="none" w:sz="0" w:space="1" w:color="auto"/>
        <w:bottom w:val="none" w:sz="0" w:space="1" w:color="auto"/>
        <w:right w:val="none" w:sz="0" w:space="1" w:color="auto"/>
      </w:pBdr>
      <w:spacing w:before="120" w:after="120"/>
      <w:jc w:val="center"/>
      <w:outlineLvl w:val="0"/>
    </w:pPr>
    <w:rPr>
      <w:rFonts w:ascii="Arial" w:eastAsia="黑体" w:hAnsi="Arial"/>
      <w:sz w:val="32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spacing w:before="260" w:after="260" w:line="416" w:lineRule="auto"/>
      <w:jc w:val="left"/>
      <w:outlineLvl w:val="1"/>
    </w:pPr>
    <w:rPr>
      <w:rFonts w:ascii="Arial" w:eastAsia="黑体" w:hAnsi="Arial"/>
      <w:bCs/>
      <w:sz w:val="28"/>
      <w:szCs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before="260" w:after="260" w:line="416" w:lineRule="auto"/>
      <w:jc w:val="left"/>
      <w:outlineLvl w:val="2"/>
    </w:pPr>
    <w:rPr>
      <w:rFonts w:ascii="Times New Roman" w:eastAsia="黑体" w:hAnsi="Times New Roman"/>
      <w:bCs/>
      <w:sz w:val="24"/>
      <w:szCs w:val="32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spacing w:before="280" w:after="290" w:line="376" w:lineRule="auto"/>
      <w:outlineLvl w:val="3"/>
    </w:pPr>
    <w:rPr>
      <w:rFonts w:ascii="Arial" w:eastAsia="宋体" w:hAnsi="Arial"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  <w:style w:type="paragraph" w:styleId="a4">
    <w:name w:val="header"/>
    <w:basedOn w:val="a"/>
    <w:link w:val="Char"/>
    <w:rsid w:val="008F61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F614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8F61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F614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1899</Characters>
  <Application>Microsoft Office Word</Application>
  <DocSecurity>0</DocSecurity>
  <Lines>15</Lines>
  <Paragraphs>4</Paragraphs>
  <ScaleCrop>false</ScaleCrop>
  <Company>微软中国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dcterms:created xsi:type="dcterms:W3CDTF">2023-02-17T04:21:00Z</dcterms:created>
  <dcterms:modified xsi:type="dcterms:W3CDTF">2023-02-17T04:21:00Z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79580EC79372444E846256D72D428D84</vt:lpwstr>
  </property>
</Properties>
</file>