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AB160" w14:textId="70353670" w:rsidR="00E02641" w:rsidRPr="00B42638" w:rsidRDefault="002F3B1F" w:rsidP="00AE5CB9">
      <w:pPr>
        <w:spacing w:line="360" w:lineRule="auto"/>
        <w:rPr>
          <w:rFonts w:asciiTheme="minorHAnsi" w:hAnsiTheme="minorHAnsi" w:cstheme="minorHAnsi"/>
          <w:sz w:val="28"/>
          <w:szCs w:val="28"/>
          <w:lang w:val="en-US"/>
        </w:rPr>
      </w:pPr>
      <w:r w:rsidRPr="00B4263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Additional file </w:t>
      </w:r>
      <w:r w:rsidR="00A71168" w:rsidRPr="00B4263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1</w:t>
      </w:r>
      <w:r w:rsidRPr="00B4263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: </w:t>
      </w:r>
      <w:r w:rsidR="00B942D9" w:rsidRPr="00B4263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Guidance for Reporting Involvement of Patients and the Public (GRIPP</w:t>
      </w:r>
      <w:r w:rsidR="004A7A94" w:rsidRPr="00B4263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2) Short Form checklist for </w:t>
      </w:r>
      <w:r w:rsidR="00E02641" w:rsidRPr="00B4263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the manuscript entitle</w:t>
      </w:r>
      <w:r w:rsidR="00AE5CB9" w:rsidRPr="00B4263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d</w:t>
      </w:r>
      <w:r w:rsidR="00E02641" w:rsidRPr="00B4263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 </w:t>
      </w:r>
      <w:r w:rsidR="009D61CC" w:rsidRPr="00B4263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“</w:t>
      </w:r>
      <w:r w:rsidR="00AE5CB9" w:rsidRPr="00B42638">
        <w:rPr>
          <w:rFonts w:asciiTheme="minorHAnsi" w:hAnsiTheme="minorHAnsi" w:cstheme="minorHAnsi"/>
          <w:b/>
          <w:bCs/>
          <w:sz w:val="28"/>
          <w:szCs w:val="28"/>
        </w:rPr>
        <w:t>COVID-19 Vaccine Uptake among Recipients in Saskatchewan: A Patient-Oriented Realist Evaluation</w:t>
      </w:r>
      <w:r w:rsidR="009D61CC" w:rsidRPr="00B4263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”</w:t>
      </w:r>
    </w:p>
    <w:p w14:paraId="08761968" w14:textId="7A26E36E" w:rsidR="003F01F5" w:rsidRPr="00B42638" w:rsidRDefault="003F01F5" w:rsidP="003800BB">
      <w:pPr>
        <w:rPr>
          <w:rFonts w:asciiTheme="minorHAnsi" w:eastAsiaTheme="minorEastAsia" w:hAnsiTheme="minorHAnsi" w:cstheme="minorHAnsi"/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62"/>
        <w:gridCol w:w="5729"/>
        <w:gridCol w:w="3859"/>
      </w:tblGrid>
      <w:tr w:rsidR="003F01F5" w:rsidRPr="00B42638" w14:paraId="6BCCD810" w14:textId="77777777" w:rsidTr="003800BB">
        <w:tc>
          <w:tcPr>
            <w:tcW w:w="1298" w:type="pct"/>
          </w:tcPr>
          <w:p w14:paraId="35B951F8" w14:textId="77777777" w:rsidR="003F01F5" w:rsidRPr="00B42638" w:rsidRDefault="003F01F5" w:rsidP="00164C36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42638">
              <w:rPr>
                <w:rFonts w:asciiTheme="minorHAnsi" w:hAnsiTheme="minorHAnsi" w:cstheme="minorHAnsi"/>
                <w:b/>
                <w:sz w:val="28"/>
                <w:szCs w:val="28"/>
              </w:rPr>
              <w:t>Section and Topic</w:t>
            </w:r>
          </w:p>
          <w:p w14:paraId="218A70DC" w14:textId="77777777" w:rsidR="003F01F5" w:rsidRPr="00B42638" w:rsidRDefault="003F01F5" w:rsidP="00164C36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212" w:type="pct"/>
          </w:tcPr>
          <w:p w14:paraId="571872A0" w14:textId="77777777" w:rsidR="003F01F5" w:rsidRPr="00B42638" w:rsidRDefault="003F01F5" w:rsidP="00164C36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42638">
              <w:rPr>
                <w:rFonts w:asciiTheme="minorHAnsi" w:hAnsiTheme="minorHAnsi" w:cstheme="minorHAnsi"/>
                <w:b/>
                <w:sz w:val="28"/>
                <w:szCs w:val="28"/>
              </w:rPr>
              <w:t>Item</w:t>
            </w:r>
          </w:p>
        </w:tc>
        <w:tc>
          <w:tcPr>
            <w:tcW w:w="1490" w:type="pct"/>
          </w:tcPr>
          <w:p w14:paraId="5FF241A2" w14:textId="51D4FF0E" w:rsidR="003F01F5" w:rsidRPr="00B42638" w:rsidRDefault="00203459" w:rsidP="00164C36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42638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Reported on </w:t>
            </w:r>
            <w:r w:rsidR="003F01F5" w:rsidRPr="00B42638">
              <w:rPr>
                <w:rFonts w:asciiTheme="minorHAnsi" w:hAnsiTheme="minorHAnsi" w:cstheme="minorHAnsi"/>
                <w:b/>
                <w:sz w:val="28"/>
                <w:szCs w:val="28"/>
              </w:rPr>
              <w:t>Page</w:t>
            </w:r>
            <w:r w:rsidRPr="00B42638">
              <w:rPr>
                <w:rFonts w:asciiTheme="minorHAnsi" w:hAnsiTheme="minorHAnsi" w:cstheme="minorHAnsi"/>
                <w:b/>
                <w:sz w:val="28"/>
                <w:szCs w:val="28"/>
              </w:rPr>
              <w:t>(s) Nubmer</w:t>
            </w:r>
          </w:p>
        </w:tc>
      </w:tr>
      <w:tr w:rsidR="00CF5FE3" w:rsidRPr="00B42638" w14:paraId="3AF95271" w14:textId="77777777" w:rsidTr="003800BB">
        <w:tc>
          <w:tcPr>
            <w:tcW w:w="1298" w:type="pct"/>
          </w:tcPr>
          <w:p w14:paraId="608A2920" w14:textId="23A0F25E" w:rsidR="00CF5FE3" w:rsidRPr="00B42638" w:rsidRDefault="00CF5FE3" w:rsidP="00164C36">
            <w:pPr>
              <w:rPr>
                <w:rFonts w:asciiTheme="minorHAnsi" w:eastAsiaTheme="minorEastAsia" w:hAnsiTheme="minorHAnsi" w:cstheme="minorHAnsi"/>
                <w:b/>
                <w:bCs/>
              </w:rPr>
            </w:pPr>
            <w:r w:rsidRPr="00B42638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</w:rPr>
              <w:t>1. Aims</w:t>
            </w:r>
          </w:p>
        </w:tc>
        <w:tc>
          <w:tcPr>
            <w:tcW w:w="2212" w:type="pct"/>
          </w:tcPr>
          <w:p w14:paraId="09DC9D89" w14:textId="77777777" w:rsidR="00CF5FE3" w:rsidRPr="00B42638" w:rsidRDefault="00CF5FE3" w:rsidP="00CF5FE3">
            <w:pPr>
              <w:widowControl w:val="0"/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</w:rPr>
            </w:pPr>
            <w:r w:rsidRPr="00B42638">
              <w:rPr>
                <w:rFonts w:asciiTheme="minorHAnsi" w:eastAsiaTheme="minorEastAsia" w:hAnsiTheme="minorHAnsi" w:cstheme="minorHAnsi"/>
              </w:rPr>
              <w:t>Report the aim of PPI in the study.</w:t>
            </w:r>
          </w:p>
          <w:p w14:paraId="2F589E3F" w14:textId="77777777" w:rsidR="00CF5FE3" w:rsidRPr="00B42638" w:rsidRDefault="00CF5FE3" w:rsidP="00164C36">
            <w:pPr>
              <w:keepLines/>
              <w:widowControl w:val="0"/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490" w:type="pct"/>
          </w:tcPr>
          <w:p w14:paraId="75BBA6C2" w14:textId="4B22EF79" w:rsidR="00CF5FE3" w:rsidRPr="00B42638" w:rsidRDefault="00CF5FE3" w:rsidP="001F2801">
            <w:pPr>
              <w:keepLines/>
              <w:widowControl w:val="0"/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Cs/>
                <w:highlight w:val="yellow"/>
              </w:rPr>
            </w:pPr>
            <w:r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 xml:space="preserve">3, </w:t>
            </w:r>
            <w:r w:rsidR="00605B90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>5</w:t>
            </w:r>
            <w:r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>, 6, 7</w:t>
            </w:r>
            <w:r w:rsidR="003C01B2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>, 11</w:t>
            </w:r>
          </w:p>
        </w:tc>
      </w:tr>
      <w:tr w:rsidR="003F01F5" w:rsidRPr="00B42638" w14:paraId="2303323E" w14:textId="77777777" w:rsidTr="003800BB">
        <w:tc>
          <w:tcPr>
            <w:tcW w:w="1298" w:type="pct"/>
          </w:tcPr>
          <w:p w14:paraId="08B4D70F" w14:textId="77777777" w:rsidR="003F01F5" w:rsidRPr="00B42638" w:rsidRDefault="003F01F5" w:rsidP="00164C36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42638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</w:rPr>
              <w:t>2. Methods</w:t>
            </w:r>
          </w:p>
        </w:tc>
        <w:tc>
          <w:tcPr>
            <w:tcW w:w="2212" w:type="pct"/>
          </w:tcPr>
          <w:p w14:paraId="42B7E786" w14:textId="77777777" w:rsidR="00CF5FE3" w:rsidRPr="00B42638" w:rsidRDefault="00CF5FE3" w:rsidP="00CF5FE3">
            <w:pPr>
              <w:widowControl w:val="0"/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</w:rPr>
            </w:pPr>
            <w:r w:rsidRPr="00B42638">
              <w:rPr>
                <w:rFonts w:asciiTheme="minorHAnsi" w:eastAsiaTheme="minorEastAsia" w:hAnsiTheme="minorHAnsi" w:cstheme="minorHAnsi"/>
              </w:rPr>
              <w:t>Provide a clear description of methods used for PPI in the study.</w:t>
            </w:r>
          </w:p>
          <w:p w14:paraId="197D91F1" w14:textId="66FBCF78" w:rsidR="00CF5FE3" w:rsidRPr="00B42638" w:rsidRDefault="00CF5FE3" w:rsidP="00164C36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90" w:type="pct"/>
          </w:tcPr>
          <w:p w14:paraId="30EF202F" w14:textId="0B0B2F34" w:rsidR="008C48DE" w:rsidRPr="00B42638" w:rsidRDefault="00AE5CB9" w:rsidP="00164C36">
            <w:pPr>
              <w:widowControl w:val="0"/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</w:pPr>
            <w:r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>6</w:t>
            </w:r>
            <w:r w:rsidR="001F2801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 xml:space="preserve">, 7, </w:t>
            </w:r>
            <w:r w:rsidR="00EC679B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>11</w:t>
            </w:r>
            <w:r w:rsidR="00373024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>, 12</w:t>
            </w:r>
          </w:p>
          <w:p w14:paraId="4B7938A1" w14:textId="77777777" w:rsidR="001F2801" w:rsidRPr="00B42638" w:rsidRDefault="001F2801" w:rsidP="00164C36">
            <w:pPr>
              <w:widowControl w:val="0"/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</w:pPr>
          </w:p>
          <w:p w14:paraId="01548872" w14:textId="4408F1DA" w:rsidR="003F01F5" w:rsidRPr="00B42638" w:rsidRDefault="001F2801" w:rsidP="00164C36">
            <w:pPr>
              <w:widowControl w:val="0"/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</w:pPr>
            <w:r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>Please note that the detailed</w:t>
            </w:r>
            <w:r w:rsidR="008C48DE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 xml:space="preserve"> comprehensive description of methods used for PPI has been reported in our Protocol</w:t>
            </w:r>
            <w:r w:rsidR="00F231AD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>/methodology</w:t>
            </w:r>
            <w:r w:rsidR="008C48DE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 xml:space="preserve"> paper</w:t>
            </w:r>
            <w:r w:rsidR="00F231AD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 xml:space="preserve">, published by </w:t>
            </w:r>
            <w:r w:rsidR="00F231AD" w:rsidRPr="00B42638">
              <w:rPr>
                <w:rFonts w:asciiTheme="minorHAnsi" w:eastAsiaTheme="minorEastAsia" w:hAnsiTheme="minorHAnsi" w:cstheme="minorHAnsi"/>
                <w:bCs/>
                <w:i/>
                <w:iCs/>
                <w:sz w:val="24"/>
                <w:szCs w:val="24"/>
              </w:rPr>
              <w:t>CMAJ Open</w:t>
            </w:r>
            <w:r w:rsidR="00F231AD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 xml:space="preserve"> </w:t>
            </w:r>
            <w:r w:rsidR="008C48DE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 xml:space="preserve">and referenced in the manuscript (reference number </w:t>
            </w:r>
            <w:r w:rsidR="00AE5CB9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>12</w:t>
            </w:r>
            <w:r w:rsidR="008C48DE" w:rsidRPr="00B42638">
              <w:rPr>
                <w:rFonts w:asciiTheme="minorHAnsi" w:eastAsiaTheme="minorEastAsia" w:hAnsiTheme="minorHAnsi" w:cstheme="minorHAnsi"/>
                <w:bCs/>
                <w:sz w:val="24"/>
                <w:szCs w:val="24"/>
              </w:rPr>
              <w:t>)</w:t>
            </w:r>
          </w:p>
        </w:tc>
      </w:tr>
      <w:tr w:rsidR="003F01F5" w:rsidRPr="00B42638" w14:paraId="46C5A878" w14:textId="77777777" w:rsidTr="003800BB">
        <w:tc>
          <w:tcPr>
            <w:tcW w:w="1298" w:type="pct"/>
          </w:tcPr>
          <w:p w14:paraId="4CAB2A2C" w14:textId="77777777" w:rsidR="003F01F5" w:rsidRPr="00B42638" w:rsidRDefault="003F01F5" w:rsidP="00164C36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42638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</w:rPr>
              <w:t>3. Study Results</w:t>
            </w:r>
          </w:p>
        </w:tc>
        <w:tc>
          <w:tcPr>
            <w:tcW w:w="2212" w:type="pct"/>
          </w:tcPr>
          <w:p w14:paraId="2E336989" w14:textId="77777777" w:rsidR="003F01F5" w:rsidRPr="00B42638" w:rsidRDefault="003F01F5" w:rsidP="00CF5FE3">
            <w:pPr>
              <w:widowControl w:val="0"/>
              <w:autoSpaceDE w:val="0"/>
              <w:autoSpaceDN w:val="0"/>
              <w:adjustRightInd w:val="0"/>
              <w:ind w:left="-3" w:firstLine="3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B42638">
              <w:rPr>
                <w:rFonts w:asciiTheme="minorHAnsi" w:eastAsiaTheme="minorEastAsia" w:hAnsiTheme="minorHAnsi" w:cstheme="minorHAnsi"/>
                <w:sz w:val="24"/>
                <w:szCs w:val="24"/>
              </w:rPr>
              <w:t>Outcomes: Report the results of PPI in the study, including both positive and negative outcomes</w:t>
            </w:r>
            <w:r w:rsidR="00025D8E" w:rsidRPr="00B42638">
              <w:rPr>
                <w:rFonts w:asciiTheme="minorHAnsi" w:eastAsiaTheme="minorEastAsia" w:hAnsiTheme="minorHAnsi" w:cstheme="minorHAnsi"/>
                <w:sz w:val="24"/>
                <w:szCs w:val="24"/>
              </w:rPr>
              <w:t>.</w:t>
            </w:r>
          </w:p>
          <w:p w14:paraId="3C722FE4" w14:textId="5929A889" w:rsidR="00CF5FE3" w:rsidRPr="00B42638" w:rsidRDefault="00CF5FE3" w:rsidP="00CF5FE3">
            <w:pPr>
              <w:widowControl w:val="0"/>
              <w:autoSpaceDE w:val="0"/>
              <w:autoSpaceDN w:val="0"/>
              <w:adjustRightInd w:val="0"/>
              <w:ind w:left="-3" w:firstLine="3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</w:p>
        </w:tc>
        <w:tc>
          <w:tcPr>
            <w:tcW w:w="1490" w:type="pct"/>
          </w:tcPr>
          <w:p w14:paraId="03A407A3" w14:textId="2AE834A3" w:rsidR="003F01F5" w:rsidRPr="00B42638" w:rsidRDefault="00373024" w:rsidP="003F01F5">
            <w:pPr>
              <w:widowControl w:val="0"/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4"/>
                <w:szCs w:val="24"/>
                <w:highlight w:val="yellow"/>
              </w:rPr>
            </w:pPr>
            <w:r w:rsidRPr="00B42638">
              <w:rPr>
                <w:rFonts w:asciiTheme="minorHAnsi" w:eastAsiaTheme="minorEastAsia" w:hAnsiTheme="minorHAnsi" w:cstheme="minorHAnsi"/>
                <w:sz w:val="24"/>
                <w:szCs w:val="24"/>
              </w:rPr>
              <w:t xml:space="preserve">12, </w:t>
            </w:r>
          </w:p>
        </w:tc>
      </w:tr>
      <w:tr w:rsidR="003F01F5" w:rsidRPr="00B42638" w14:paraId="0692A6E5" w14:textId="77777777" w:rsidTr="003800BB">
        <w:tc>
          <w:tcPr>
            <w:tcW w:w="1298" w:type="pct"/>
          </w:tcPr>
          <w:p w14:paraId="27DCDC89" w14:textId="77777777" w:rsidR="003F01F5" w:rsidRPr="00B42638" w:rsidRDefault="003F01F5" w:rsidP="00164C36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42638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</w:rPr>
              <w:t>4. Discussion and conclusions</w:t>
            </w:r>
          </w:p>
        </w:tc>
        <w:tc>
          <w:tcPr>
            <w:tcW w:w="2212" w:type="pct"/>
          </w:tcPr>
          <w:p w14:paraId="5F053E8C" w14:textId="48111F8B" w:rsidR="003F01F5" w:rsidRPr="00B42638" w:rsidRDefault="003F01F5" w:rsidP="00164C36">
            <w:pPr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B42638">
              <w:rPr>
                <w:rFonts w:asciiTheme="minorHAnsi" w:eastAsiaTheme="minorEastAsia" w:hAnsiTheme="minorHAnsi" w:cstheme="minorHAnsi"/>
                <w:sz w:val="24"/>
                <w:szCs w:val="24"/>
              </w:rPr>
              <w:t>Outcomes: Comment on the extent to which PPI influenced the study overall. Describe positive and negative effects</w:t>
            </w:r>
            <w:r w:rsidR="00025D8E" w:rsidRPr="00B42638">
              <w:rPr>
                <w:rFonts w:asciiTheme="minorHAnsi" w:eastAsiaTheme="minorEastAsia" w:hAnsiTheme="minorHAnsi" w:cstheme="minorHAnsi"/>
                <w:sz w:val="24"/>
                <w:szCs w:val="24"/>
              </w:rPr>
              <w:t>.</w:t>
            </w:r>
          </w:p>
          <w:p w14:paraId="673D6556" w14:textId="77777777" w:rsidR="003F01F5" w:rsidRPr="00B42638" w:rsidRDefault="003F01F5" w:rsidP="00164C36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90" w:type="pct"/>
          </w:tcPr>
          <w:p w14:paraId="39658456" w14:textId="6F16DE59" w:rsidR="003F01F5" w:rsidRPr="00B42638" w:rsidRDefault="000200D3" w:rsidP="00164C36">
            <w:pPr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B42638">
              <w:rPr>
                <w:rFonts w:asciiTheme="minorHAnsi" w:eastAsiaTheme="minorEastAsia" w:hAnsiTheme="minorHAnsi" w:cstheme="minorHAnsi"/>
                <w:sz w:val="24"/>
                <w:szCs w:val="24"/>
              </w:rPr>
              <w:t>1</w:t>
            </w:r>
            <w:r w:rsidR="00E25396" w:rsidRPr="00B42638">
              <w:rPr>
                <w:rFonts w:asciiTheme="minorHAnsi" w:eastAsiaTheme="minorEastAsia" w:hAnsiTheme="minorHAnsi" w:cstheme="minorHAnsi"/>
                <w:sz w:val="24"/>
                <w:szCs w:val="24"/>
              </w:rPr>
              <w:t>9</w:t>
            </w:r>
          </w:p>
        </w:tc>
      </w:tr>
      <w:tr w:rsidR="003F01F5" w:rsidRPr="00B42638" w14:paraId="6827C62B" w14:textId="77777777" w:rsidTr="003800BB">
        <w:tc>
          <w:tcPr>
            <w:tcW w:w="1298" w:type="pct"/>
          </w:tcPr>
          <w:p w14:paraId="431955E4" w14:textId="4E310619" w:rsidR="003F01F5" w:rsidRPr="00B42638" w:rsidRDefault="003F01F5" w:rsidP="00164C36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4263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5. Reflections/ </w:t>
            </w:r>
            <w:r w:rsidRPr="00B42638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</w:rPr>
              <w:t>Critical perspective</w:t>
            </w:r>
          </w:p>
        </w:tc>
        <w:tc>
          <w:tcPr>
            <w:tcW w:w="2212" w:type="pct"/>
          </w:tcPr>
          <w:p w14:paraId="3E00D63B" w14:textId="2E8A8BA3" w:rsidR="003F01F5" w:rsidRPr="00B42638" w:rsidRDefault="003F01F5" w:rsidP="00164C36">
            <w:pPr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B42638">
              <w:rPr>
                <w:rFonts w:asciiTheme="minorHAnsi" w:eastAsiaTheme="minorEastAsia" w:hAnsiTheme="minorHAnsi" w:cstheme="minorHAnsi"/>
                <w:sz w:val="24"/>
                <w:szCs w:val="24"/>
              </w:rPr>
              <w:t>Comment critically on the PPI in the study, reflecting on the things that went well and those that did not, so others can learn from this experience</w:t>
            </w:r>
            <w:r w:rsidR="00025D8E" w:rsidRPr="00B42638">
              <w:rPr>
                <w:rFonts w:asciiTheme="minorHAnsi" w:eastAsiaTheme="minorEastAsia" w:hAnsiTheme="minorHAnsi" w:cstheme="minorHAnsi"/>
                <w:sz w:val="24"/>
                <w:szCs w:val="24"/>
              </w:rPr>
              <w:t>.</w:t>
            </w:r>
          </w:p>
          <w:p w14:paraId="41277D6F" w14:textId="77777777" w:rsidR="003F01F5" w:rsidRPr="00B42638" w:rsidRDefault="003F01F5" w:rsidP="00164C36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90" w:type="pct"/>
          </w:tcPr>
          <w:p w14:paraId="2303E9A9" w14:textId="696CB189" w:rsidR="003F01F5" w:rsidRPr="00B42638" w:rsidRDefault="00E25396" w:rsidP="00164C36">
            <w:pPr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B42638">
              <w:rPr>
                <w:rFonts w:asciiTheme="minorHAnsi" w:eastAsiaTheme="minorEastAsia" w:hAnsiTheme="minorHAnsi" w:cstheme="minorHAnsi"/>
                <w:sz w:val="24"/>
                <w:szCs w:val="24"/>
              </w:rPr>
              <w:t>19, 20</w:t>
            </w:r>
          </w:p>
        </w:tc>
      </w:tr>
    </w:tbl>
    <w:p w14:paraId="23D8A00E" w14:textId="77777777" w:rsidR="00B42638" w:rsidRPr="00B42638" w:rsidRDefault="00B42638" w:rsidP="00B42638">
      <w:pPr>
        <w:rPr>
          <w:rFonts w:asciiTheme="minorHAnsi" w:hAnsiTheme="minorHAnsi" w:cstheme="minorHAnsi"/>
          <w:b/>
          <w:bCs/>
        </w:rPr>
      </w:pPr>
    </w:p>
    <w:p w14:paraId="7EE1758A" w14:textId="69274D98" w:rsidR="004234B2" w:rsidRPr="00B42638" w:rsidRDefault="004234B2" w:rsidP="00B42638">
      <w:pPr>
        <w:rPr>
          <w:rFonts w:asciiTheme="minorHAnsi" w:hAnsiTheme="minorHAnsi" w:cstheme="minorHAnsi"/>
          <w:b/>
          <w:bCs/>
        </w:rPr>
      </w:pPr>
      <w:r w:rsidRPr="00B42638">
        <w:rPr>
          <w:rFonts w:asciiTheme="minorHAnsi" w:hAnsiTheme="minorHAnsi" w:cstheme="minorHAnsi"/>
          <w:b/>
          <w:bCs/>
        </w:rPr>
        <w:t xml:space="preserve">Table 2: GRIPP2 </w:t>
      </w:r>
      <w:r w:rsidR="00B62929" w:rsidRPr="00B42638">
        <w:rPr>
          <w:rFonts w:asciiTheme="minorHAnsi" w:hAnsiTheme="minorHAnsi" w:cstheme="minorHAnsi"/>
          <w:b/>
          <w:bCs/>
        </w:rPr>
        <w:t>s</w:t>
      </w:r>
      <w:r w:rsidRPr="00B42638">
        <w:rPr>
          <w:rFonts w:asciiTheme="minorHAnsi" w:hAnsiTheme="minorHAnsi" w:cstheme="minorHAnsi"/>
          <w:b/>
          <w:bCs/>
        </w:rPr>
        <w:t xml:space="preserve">hort </w:t>
      </w:r>
      <w:r w:rsidR="00B62929" w:rsidRPr="00B42638">
        <w:rPr>
          <w:rFonts w:asciiTheme="minorHAnsi" w:hAnsiTheme="minorHAnsi" w:cstheme="minorHAnsi"/>
          <w:b/>
          <w:bCs/>
        </w:rPr>
        <w:t>f</w:t>
      </w:r>
      <w:r w:rsidRPr="00B42638">
        <w:rPr>
          <w:rFonts w:asciiTheme="minorHAnsi" w:hAnsiTheme="minorHAnsi" w:cstheme="minorHAnsi"/>
          <w:b/>
          <w:bCs/>
        </w:rPr>
        <w:t xml:space="preserve">orm (from </w:t>
      </w:r>
      <w:proofErr w:type="spellStart"/>
      <w:r w:rsidRPr="00B42638">
        <w:rPr>
          <w:rFonts w:asciiTheme="minorHAnsi" w:hAnsiTheme="minorHAnsi" w:cstheme="minorHAnsi"/>
          <w:b/>
          <w:bCs/>
        </w:rPr>
        <w:t>Stani</w:t>
      </w:r>
      <w:r w:rsidR="004B4356" w:rsidRPr="00B42638">
        <w:rPr>
          <w:rFonts w:asciiTheme="minorHAnsi" w:hAnsiTheme="minorHAnsi" w:cstheme="minorHAnsi"/>
          <w:b/>
          <w:bCs/>
        </w:rPr>
        <w:t>szewska</w:t>
      </w:r>
      <w:proofErr w:type="spellEnd"/>
      <w:r w:rsidR="004B4356" w:rsidRPr="00B42638">
        <w:rPr>
          <w:rFonts w:asciiTheme="minorHAnsi" w:hAnsiTheme="minorHAnsi" w:cstheme="minorHAnsi"/>
          <w:b/>
          <w:bCs/>
        </w:rPr>
        <w:t xml:space="preserve"> et al., 2017)</w:t>
      </w:r>
    </w:p>
    <w:p w14:paraId="4DC34C9D" w14:textId="050729F6" w:rsidR="00AE5CB9" w:rsidRPr="00B42638" w:rsidRDefault="002B0F83" w:rsidP="00B42638">
      <w:pPr>
        <w:rPr>
          <w:rFonts w:asciiTheme="minorHAnsi" w:hAnsiTheme="minorHAnsi" w:cstheme="minorHAnsi"/>
          <w:b/>
          <w:bCs/>
        </w:rPr>
      </w:pPr>
      <w:r w:rsidRPr="00B42638">
        <w:rPr>
          <w:rFonts w:asciiTheme="minorHAnsi" w:hAnsiTheme="minorHAnsi" w:cstheme="minorHAnsi"/>
          <w:b/>
          <w:bCs/>
          <w:noProof/>
          <w:lang w:val="en-US"/>
        </w:rPr>
        <w:lastRenderedPageBreak/>
        <w:drawing>
          <wp:inline distT="0" distB="0" distL="0" distR="0" wp14:anchorId="5BF21CAE" wp14:editId="72432842">
            <wp:extent cx="4459605" cy="5943600"/>
            <wp:effectExtent l="0" t="0" r="0" b="0"/>
            <wp:docPr id="6" name="Picture 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9605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5CB9" w:rsidRPr="00B42638" w:rsidSect="003F01F5">
      <w:footerReference w:type="default" r:id="rId9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F8E21" w14:textId="77777777" w:rsidR="00343926" w:rsidRDefault="00343926" w:rsidP="00E02641">
      <w:r>
        <w:separator/>
      </w:r>
    </w:p>
  </w:endnote>
  <w:endnote w:type="continuationSeparator" w:id="0">
    <w:p w14:paraId="7706FC17" w14:textId="77777777" w:rsidR="00343926" w:rsidRDefault="00343926" w:rsidP="00E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0C09E" w14:textId="65E12899" w:rsidR="00E02641" w:rsidRDefault="00E02641">
    <w:pPr>
      <w:pStyle w:val="Footer"/>
      <w:jc w:val="center"/>
      <w:rPr>
        <w:color w:val="4472C4" w:themeColor="accent1"/>
      </w:rPr>
    </w:pPr>
    <w:r>
      <w:rPr>
        <w:color w:val="4472C4" w:themeColor="accent1"/>
      </w:rPr>
      <w:t xml:space="preserve">Page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 xml:space="preserve"> PAGE  \* Arabic  \* MERGEFORMAT </w:instrText>
    </w:r>
    <w:r>
      <w:rPr>
        <w:color w:val="4472C4" w:themeColor="accent1"/>
      </w:rPr>
      <w:fldChar w:fldCharType="separate"/>
    </w:r>
    <w:r w:rsidR="00914B66">
      <w:rPr>
        <w:noProof/>
        <w:color w:val="4472C4" w:themeColor="accent1"/>
      </w:rPr>
      <w:t>3</w:t>
    </w:r>
    <w:r>
      <w:rPr>
        <w:color w:val="4472C4" w:themeColor="accent1"/>
      </w:rPr>
      <w:fldChar w:fldCharType="end"/>
    </w:r>
    <w:r>
      <w:rPr>
        <w:color w:val="4472C4" w:themeColor="accent1"/>
      </w:rPr>
      <w:t xml:space="preserve"> of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 xml:space="preserve"> NUMPAGES  \* Arabic  \* MERGEFORMAT </w:instrText>
    </w:r>
    <w:r>
      <w:rPr>
        <w:color w:val="4472C4" w:themeColor="accent1"/>
      </w:rPr>
      <w:fldChar w:fldCharType="separate"/>
    </w:r>
    <w:r w:rsidR="00914B66">
      <w:rPr>
        <w:noProof/>
        <w:color w:val="4472C4" w:themeColor="accent1"/>
      </w:rPr>
      <w:t>6</w:t>
    </w:r>
    <w:r>
      <w:rPr>
        <w:color w:val="4472C4" w:themeColor="accent1"/>
      </w:rPr>
      <w:fldChar w:fldCharType="end"/>
    </w:r>
  </w:p>
  <w:p w14:paraId="1133B676" w14:textId="77777777" w:rsidR="00E02641" w:rsidRDefault="00E026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19833" w14:textId="77777777" w:rsidR="00343926" w:rsidRDefault="00343926" w:rsidP="00E02641">
      <w:r>
        <w:separator/>
      </w:r>
    </w:p>
  </w:footnote>
  <w:footnote w:type="continuationSeparator" w:id="0">
    <w:p w14:paraId="786B4E5A" w14:textId="77777777" w:rsidR="00343926" w:rsidRDefault="00343926" w:rsidP="00E026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BA5844"/>
    <w:multiLevelType w:val="hybridMultilevel"/>
    <w:tmpl w:val="16984E28"/>
    <w:lvl w:ilvl="0" w:tplc="5AE6A5D2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791F48"/>
    <w:multiLevelType w:val="hybridMultilevel"/>
    <w:tmpl w:val="20826492"/>
    <w:lvl w:ilvl="0" w:tplc="0C28BD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23695421">
    <w:abstractNumId w:val="1"/>
  </w:num>
  <w:num w:numId="2" w16cid:durableId="1684555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033"/>
    <w:rsid w:val="00004217"/>
    <w:rsid w:val="0000680C"/>
    <w:rsid w:val="000200D3"/>
    <w:rsid w:val="00022D96"/>
    <w:rsid w:val="00025D8E"/>
    <w:rsid w:val="00066EC8"/>
    <w:rsid w:val="0007391D"/>
    <w:rsid w:val="000B78A9"/>
    <w:rsid w:val="000C5286"/>
    <w:rsid w:val="001147FC"/>
    <w:rsid w:val="00121490"/>
    <w:rsid w:val="00131969"/>
    <w:rsid w:val="00157965"/>
    <w:rsid w:val="001608FD"/>
    <w:rsid w:val="00182BE9"/>
    <w:rsid w:val="00196183"/>
    <w:rsid w:val="001F2801"/>
    <w:rsid w:val="0020133A"/>
    <w:rsid w:val="00203459"/>
    <w:rsid w:val="00226E1F"/>
    <w:rsid w:val="0025766F"/>
    <w:rsid w:val="00293F6C"/>
    <w:rsid w:val="002A31FE"/>
    <w:rsid w:val="002A75B7"/>
    <w:rsid w:val="002B0F83"/>
    <w:rsid w:val="002E7935"/>
    <w:rsid w:val="002F3B1F"/>
    <w:rsid w:val="00327820"/>
    <w:rsid w:val="00343926"/>
    <w:rsid w:val="00373024"/>
    <w:rsid w:val="00375C28"/>
    <w:rsid w:val="003800BB"/>
    <w:rsid w:val="003C01B2"/>
    <w:rsid w:val="003C0D50"/>
    <w:rsid w:val="003D2B40"/>
    <w:rsid w:val="003D7A96"/>
    <w:rsid w:val="003F01F5"/>
    <w:rsid w:val="00411788"/>
    <w:rsid w:val="004234B2"/>
    <w:rsid w:val="00442A44"/>
    <w:rsid w:val="00450353"/>
    <w:rsid w:val="00473753"/>
    <w:rsid w:val="00482ED1"/>
    <w:rsid w:val="004959E8"/>
    <w:rsid w:val="004A7A94"/>
    <w:rsid w:val="004B4356"/>
    <w:rsid w:val="004B68D4"/>
    <w:rsid w:val="004D1842"/>
    <w:rsid w:val="004D670D"/>
    <w:rsid w:val="004F22E6"/>
    <w:rsid w:val="005163E9"/>
    <w:rsid w:val="00524756"/>
    <w:rsid w:val="00545C08"/>
    <w:rsid w:val="00572DBB"/>
    <w:rsid w:val="005822FC"/>
    <w:rsid w:val="00584198"/>
    <w:rsid w:val="005E570A"/>
    <w:rsid w:val="005F455B"/>
    <w:rsid w:val="005F5CA0"/>
    <w:rsid w:val="00605B90"/>
    <w:rsid w:val="00666456"/>
    <w:rsid w:val="00672033"/>
    <w:rsid w:val="0067657A"/>
    <w:rsid w:val="00714980"/>
    <w:rsid w:val="00746711"/>
    <w:rsid w:val="007727B9"/>
    <w:rsid w:val="00784CF2"/>
    <w:rsid w:val="0078758D"/>
    <w:rsid w:val="007961D3"/>
    <w:rsid w:val="007B555F"/>
    <w:rsid w:val="007C14B3"/>
    <w:rsid w:val="0081402D"/>
    <w:rsid w:val="0086478A"/>
    <w:rsid w:val="008826C2"/>
    <w:rsid w:val="008A479C"/>
    <w:rsid w:val="008C48DE"/>
    <w:rsid w:val="008E05FE"/>
    <w:rsid w:val="008E3E59"/>
    <w:rsid w:val="00914B66"/>
    <w:rsid w:val="009255FF"/>
    <w:rsid w:val="00927106"/>
    <w:rsid w:val="009428E3"/>
    <w:rsid w:val="009B6E5E"/>
    <w:rsid w:val="009C26AA"/>
    <w:rsid w:val="009D413F"/>
    <w:rsid w:val="009D61CC"/>
    <w:rsid w:val="00A333CE"/>
    <w:rsid w:val="00A42D48"/>
    <w:rsid w:val="00A50B03"/>
    <w:rsid w:val="00A71168"/>
    <w:rsid w:val="00A7208B"/>
    <w:rsid w:val="00A92AD4"/>
    <w:rsid w:val="00AC5EA3"/>
    <w:rsid w:val="00AD365C"/>
    <w:rsid w:val="00AE5CB9"/>
    <w:rsid w:val="00B37982"/>
    <w:rsid w:val="00B41B6F"/>
    <w:rsid w:val="00B42638"/>
    <w:rsid w:val="00B62929"/>
    <w:rsid w:val="00B83917"/>
    <w:rsid w:val="00B87C98"/>
    <w:rsid w:val="00B942D9"/>
    <w:rsid w:val="00BB4640"/>
    <w:rsid w:val="00BB5462"/>
    <w:rsid w:val="00BD7AEC"/>
    <w:rsid w:val="00C17C58"/>
    <w:rsid w:val="00C21E2F"/>
    <w:rsid w:val="00C524A2"/>
    <w:rsid w:val="00C632C9"/>
    <w:rsid w:val="00CE24D2"/>
    <w:rsid w:val="00CE24DE"/>
    <w:rsid w:val="00CE6665"/>
    <w:rsid w:val="00CE6AA2"/>
    <w:rsid w:val="00CF5FE3"/>
    <w:rsid w:val="00D32AC2"/>
    <w:rsid w:val="00D83E6C"/>
    <w:rsid w:val="00D925A5"/>
    <w:rsid w:val="00DC6FFC"/>
    <w:rsid w:val="00DE267B"/>
    <w:rsid w:val="00E02641"/>
    <w:rsid w:val="00E1136E"/>
    <w:rsid w:val="00E25396"/>
    <w:rsid w:val="00E51736"/>
    <w:rsid w:val="00EC679B"/>
    <w:rsid w:val="00F231AD"/>
    <w:rsid w:val="00F41A35"/>
    <w:rsid w:val="00F56549"/>
    <w:rsid w:val="00F70864"/>
    <w:rsid w:val="00F966A3"/>
    <w:rsid w:val="00FF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C48F9"/>
  <w15:chartTrackingRefBased/>
  <w15:docId w15:val="{69F3A298-B253-1447-9C2C-F601AC9C2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64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61CC"/>
    <w:pPr>
      <w:spacing w:after="200" w:line="276" w:lineRule="auto"/>
      <w:ind w:left="720"/>
      <w:contextualSpacing/>
    </w:pPr>
    <w:rPr>
      <w:sz w:val="22"/>
      <w:szCs w:val="22"/>
      <w:lang w:val="en-AU"/>
    </w:rPr>
  </w:style>
  <w:style w:type="character" w:styleId="Hyperlink">
    <w:name w:val="Hyperlink"/>
    <w:basedOn w:val="DefaultParagraphFont"/>
    <w:uiPriority w:val="99"/>
    <w:unhideWhenUsed/>
    <w:rsid w:val="003F01F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F01F5"/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F01F5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F01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01F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01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01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01F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01F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1F5"/>
    <w:rPr>
      <w:rFonts w:ascii="Times New Roman" w:hAnsi="Times New Roman" w:cs="Times New Roman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0264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026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64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026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64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0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92E6BC-CA69-4F00-A492-AC009841E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Yasinian, Maryam</dc:creator>
  <cp:keywords/>
  <dc:description/>
  <cp:lastModifiedBy>Azizian, Amir Reza</cp:lastModifiedBy>
  <cp:revision>33</cp:revision>
  <dcterms:created xsi:type="dcterms:W3CDTF">2022-04-19T16:52:00Z</dcterms:created>
  <dcterms:modified xsi:type="dcterms:W3CDTF">2022-12-30T02:45:00Z</dcterms:modified>
</cp:coreProperties>
</file>