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7C08D" w14:textId="756310BB" w:rsidR="00DD7BD4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DD7BD4">
        <w:rPr>
          <w:rFonts w:ascii="Times New Roman" w:hAnsi="Times New Roman" w:cs="Times New Roman"/>
          <w:b/>
          <w:bCs/>
          <w:color w:val="000000"/>
          <w:sz w:val="36"/>
          <w:szCs w:val="36"/>
        </w:rPr>
        <w:t>Supplementary Material</w:t>
      </w:r>
      <w:r w:rsidR="00DD7BD4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- Figures</w:t>
      </w:r>
    </w:p>
    <w:p w14:paraId="23569547" w14:textId="77777777" w:rsidR="00DD7BD4" w:rsidRDefault="00DD7BD4" w:rsidP="00DD7BD4">
      <w:pPr>
        <w:contextualSpacing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</w:pPr>
      <w:r w:rsidRPr="00155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Complete chloroplast genomes of six 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Neotropical </w:t>
      </w:r>
      <w:r w:rsidRPr="00155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>palm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 tree</w:t>
      </w:r>
      <w:r w:rsidRPr="00155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 species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: </w:t>
      </w:r>
      <w:r w:rsidRPr="00B50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>genome structure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 </w:t>
      </w:r>
      <w:r w:rsidRPr="00B50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>compari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>so</w:t>
      </w:r>
      <w:r w:rsidRPr="00B50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>n,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 </w:t>
      </w:r>
      <w:r w:rsidRPr="00B5015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  <w:t xml:space="preserve">identification of repeats sequences and evolutionary dynamic patterns </w:t>
      </w:r>
    </w:p>
    <w:p w14:paraId="4BA98887" w14:textId="77777777" w:rsidR="00DD7BD4" w:rsidRDefault="00DD7BD4" w:rsidP="00DD7BD4">
      <w:pPr>
        <w:contextualSpacing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CA"/>
        </w:rPr>
      </w:pPr>
    </w:p>
    <w:p w14:paraId="41E784AD" w14:textId="5E4F9E41" w:rsidR="00DD7BD4" w:rsidRPr="0059070A" w:rsidRDefault="00DD7BD4" w:rsidP="00DD7BD4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en-CA"/>
        </w:rPr>
      </w:pPr>
      <w:r w:rsidRPr="0059070A">
        <w:rPr>
          <w:rFonts w:ascii="Times New Roman" w:eastAsia="Times New Roman" w:hAnsi="Times New Roman" w:cs="Times New Roman"/>
          <w:color w:val="000000"/>
          <w:sz w:val="24"/>
          <w:szCs w:val="24"/>
          <w:lang w:val="pt-BR" w:eastAsia="en-CA"/>
        </w:rPr>
        <w:t>Ana Flávia Francisconi, Jonathan Andre Morales Marroquín, Luiz Augusto Cauz dos Santos, Cássio van den Berg, Kaunne Karolina Martins, Marcones Ferreira Costa, Doriane Picanço-Rodrigues, Luciano Delmodes de Alencar, Cesar Augsuto Zanello, Carlos Augusto Colombo, Brenda Gabriela Díaz, Danilo Trabuco Amaral, Maria Teresa Gomes Lopes, Elizabeth Ann Veasey, Maria Imaculada Zucchi</w:t>
      </w:r>
    </w:p>
    <w:p w14:paraId="09FDB204" w14:textId="66CD4EC9" w:rsidR="00B249A0" w:rsidRDefault="00B249A0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7C3DDE1D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C05ACC0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70038B35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22952C9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E139266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82394DE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6437AD3B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B93E43B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54A5555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BD11059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1A78378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87491D3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577D6AC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40B4764F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024DFFA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9313F98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6479749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9830D98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58E31E2" w14:textId="77777777" w:rsid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CE82F04" w14:textId="77777777" w:rsidR="00DD7BD4" w:rsidRPr="00DD7BD4" w:rsidRDefault="00DD7BD4" w:rsidP="00DD7BD4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4C2C01A4" w14:textId="1236EF96" w:rsidR="00355969" w:rsidRPr="00DD7BD4" w:rsidRDefault="00355969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74C735BE" wp14:editId="3E727F55">
            <wp:simplePos x="0" y="0"/>
            <wp:positionH relativeFrom="margin">
              <wp:posOffset>333375</wp:posOffset>
            </wp:positionH>
            <wp:positionV relativeFrom="paragraph">
              <wp:posOffset>-600710</wp:posOffset>
            </wp:positionV>
            <wp:extent cx="4562475" cy="7781925"/>
            <wp:effectExtent l="0" t="0" r="9525" b="9525"/>
            <wp:wrapNone/>
            <wp:docPr id="5" name="Imagem 5" descr="Uma imagem contendo Linha do tem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Uma imagem contendo Linha do temp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8"/>
                    <a:stretch/>
                  </pic:blipFill>
                  <pic:spPr bwMode="auto">
                    <a:xfrm>
                      <a:off x="0" y="0"/>
                      <a:ext cx="4562475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829201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927ED5B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6BC9905A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EB3B3CC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F05708D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4EBBAA16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1078F82B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BD54BDC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10CC0048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7D3376F6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A67AD09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665FAE0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01563D98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64859801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74254982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5820227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77996ACE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3A35C77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3D1F3658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D46DCD6" w14:textId="77777777" w:rsidR="00B249A0" w:rsidRPr="00DD7BD4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22C2AB43" w14:textId="2AD7D53D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36B3C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ure</w:t>
      </w:r>
      <w:r w:rsidRPr="00A36B3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S1. </w:t>
      </w:r>
      <w:r w:rsidRPr="009861C0">
        <w:rPr>
          <w:rFonts w:ascii="Times New Roman" w:hAnsi="Times New Roman" w:cs="Times New Roman"/>
          <w:sz w:val="24"/>
          <w:szCs w:val="24"/>
        </w:rPr>
        <w:t>Synteny detected in 24 Arecaceae chloroplast genomes using the Mauve multiple-genome alignment program</w:t>
      </w:r>
      <w:r w:rsidRPr="00F17DD9">
        <w:rPr>
          <w:rFonts w:ascii="Times New Roman" w:hAnsi="Times New Roman" w:cs="Times New Roman"/>
          <w:sz w:val="24"/>
          <w:szCs w:val="24"/>
        </w:rPr>
        <w:t>.</w:t>
      </w:r>
      <w:r w:rsidRPr="00A36B3C">
        <w:rPr>
          <w:rFonts w:ascii="Times New Roman" w:hAnsi="Times New Roman" w:cs="Times New Roman"/>
          <w:sz w:val="24"/>
          <w:szCs w:val="24"/>
        </w:rPr>
        <w:t xml:space="preserve"> Color bars indicate syntenic blocks and the lines indicate the correspondence between them. </w:t>
      </w:r>
      <w:r w:rsidRPr="00A36B3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Blocks on the top row are in the same orientation, while blocks on the bottom row are in inverse orientation.</w:t>
      </w:r>
    </w:p>
    <w:p w14:paraId="2130FC10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7070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F106FF4" wp14:editId="64A3E45E">
            <wp:simplePos x="0" y="0"/>
            <wp:positionH relativeFrom="margin">
              <wp:align>left</wp:align>
            </wp:positionH>
            <wp:positionV relativeFrom="paragraph">
              <wp:posOffset>13554</wp:posOffset>
            </wp:positionV>
            <wp:extent cx="5421854" cy="3252581"/>
            <wp:effectExtent l="0" t="0" r="7620" b="5080"/>
            <wp:wrapNone/>
            <wp:docPr id="6" name="Imagem 6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Gráfico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33" t="15959" r="19140" b="15354"/>
                    <a:stretch/>
                  </pic:blipFill>
                  <pic:spPr bwMode="auto">
                    <a:xfrm>
                      <a:off x="0" y="0"/>
                      <a:ext cx="5421854" cy="325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42B9AB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D9B660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4367862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8B53D04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F28E21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343735C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DAD7580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2818A9C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EAF7E15" w14:textId="77777777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D84A553" w14:textId="2EFA9E6D" w:rsidR="00B249A0" w:rsidRDefault="00B249A0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EA5D4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9861C0">
        <w:rPr>
          <w:rFonts w:ascii="Times New Roman" w:hAnsi="Times New Roman" w:cs="Times New Roman"/>
          <w:sz w:val="24"/>
          <w:szCs w:val="24"/>
        </w:rPr>
        <w:t xml:space="preserve">Conversions presented in the RNA editing sites of the species </w:t>
      </w:r>
      <w:r w:rsidRPr="009861C0">
        <w:rPr>
          <w:rFonts w:ascii="Times New Roman" w:hAnsi="Times New Roman" w:cs="Times New Roman"/>
          <w:i/>
          <w:iCs/>
          <w:sz w:val="24"/>
          <w:szCs w:val="24"/>
        </w:rPr>
        <w:t>Acrocomia intumescens, A. totai, Bactris gasipaes, Copernicia alba, C. prunifera</w:t>
      </w:r>
      <w:r w:rsidRPr="009861C0">
        <w:rPr>
          <w:rFonts w:ascii="Times New Roman" w:hAnsi="Times New Roman" w:cs="Times New Roman"/>
          <w:sz w:val="24"/>
          <w:szCs w:val="24"/>
        </w:rPr>
        <w:t xml:space="preserve"> and </w:t>
      </w:r>
      <w:r w:rsidRPr="009861C0">
        <w:rPr>
          <w:rFonts w:ascii="Times New Roman" w:hAnsi="Times New Roman" w:cs="Times New Roman"/>
          <w:i/>
          <w:iCs/>
          <w:sz w:val="24"/>
          <w:szCs w:val="24"/>
        </w:rPr>
        <w:t>Syagrus romanzoffiana</w:t>
      </w:r>
      <w:r w:rsidRPr="00F17DD9">
        <w:rPr>
          <w:rFonts w:ascii="Times New Roman" w:hAnsi="Times New Roman" w:cs="Times New Roman"/>
          <w:sz w:val="24"/>
          <w:szCs w:val="24"/>
        </w:rPr>
        <w:t xml:space="preserve">. </w:t>
      </w:r>
      <w:r w:rsidRPr="00A36B3C">
        <w:rPr>
          <w:rFonts w:ascii="Times New Roman" w:hAnsi="Times New Roman" w:cs="Times New Roman"/>
          <w:sz w:val="24"/>
          <w:szCs w:val="24"/>
        </w:rPr>
        <w:t xml:space="preserve">(A) </w:t>
      </w:r>
      <w:r w:rsidRPr="00EA5D4C">
        <w:rPr>
          <w:rFonts w:ascii="Times New Roman" w:hAnsi="Times New Roman" w:cs="Times New Roman"/>
          <w:sz w:val="24"/>
          <w:szCs w:val="24"/>
        </w:rPr>
        <w:t>Number of conversions according to amino acid changes in RNA editing sites shared among the six species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36B3C">
        <w:rPr>
          <w:rFonts w:ascii="Times New Roman" w:hAnsi="Times New Roman" w:cs="Times New Roman"/>
          <w:sz w:val="24"/>
          <w:szCs w:val="24"/>
        </w:rPr>
        <w:t xml:space="preserve"> (B) </w:t>
      </w:r>
      <w:r w:rsidRPr="00EA5D4C">
        <w:rPr>
          <w:rFonts w:ascii="Times New Roman" w:hAnsi="Times New Roman" w:cs="Times New Roman"/>
          <w:sz w:val="24"/>
          <w:szCs w:val="24"/>
        </w:rPr>
        <w:t>Percentage of polarity change caused by amino acid conversions at RNA editing sites found between them.</w:t>
      </w:r>
    </w:p>
    <w:p w14:paraId="37F58767" w14:textId="77777777" w:rsidR="00FC7C74" w:rsidRPr="007D7D37" w:rsidRDefault="00FC7C74" w:rsidP="00B249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0BE31E3" w14:textId="53200F78" w:rsidR="001C6593" w:rsidRDefault="001C6593"/>
    <w:p w14:paraId="28C41824" w14:textId="77777777" w:rsidR="003E412A" w:rsidRDefault="003E412A" w:rsidP="003E412A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2374677"/>
    </w:p>
    <w:p w14:paraId="521B906D" w14:textId="77777777" w:rsidR="003E412A" w:rsidRDefault="003E412A" w:rsidP="003E412A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BC654F" w14:textId="77777777" w:rsidR="003E412A" w:rsidRDefault="003E412A" w:rsidP="003E412A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8F3FE" w14:textId="77777777" w:rsidR="0036433F" w:rsidRDefault="0036433F" w:rsidP="003E412A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628F829" w14:textId="5D7B0D32" w:rsidR="0036433F" w:rsidRDefault="0036433F" w:rsidP="003E412A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68F30D71" wp14:editId="42EDD0D5">
            <wp:simplePos x="0" y="0"/>
            <wp:positionH relativeFrom="page">
              <wp:posOffset>784860</wp:posOffset>
            </wp:positionH>
            <wp:positionV relativeFrom="paragraph">
              <wp:posOffset>0</wp:posOffset>
            </wp:positionV>
            <wp:extent cx="6214441" cy="3486150"/>
            <wp:effectExtent l="0" t="0" r="0" b="0"/>
            <wp:wrapThrough wrapText="bothSides">
              <wp:wrapPolygon edited="0">
                <wp:start x="0" y="0"/>
                <wp:lineTo x="0" y="21482"/>
                <wp:lineTo x="21521" y="21482"/>
                <wp:lineTo x="21521" y="0"/>
                <wp:lineTo x="0" y="0"/>
              </wp:wrapPolygon>
            </wp:wrapThrough>
            <wp:docPr id="2" name="Imagem 2" descr="Map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Map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441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4E1B9F" w14:textId="43CC781E" w:rsidR="003E412A" w:rsidRPr="0073165F" w:rsidRDefault="003E412A" w:rsidP="003E412A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E0BC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E0B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1E0BC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Distribution of the species </w:t>
      </w:r>
      <w:r w:rsidRPr="00731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Acrocomia intumescens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31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A. totai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31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Bactris gasipaes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31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Copernicia alba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731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C. prunifera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731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Syagrus romanzoffiana</w:t>
      </w:r>
      <w:r w:rsidRPr="0073165F">
        <w:rPr>
          <w:rFonts w:ascii="Times New Roman" w:hAnsi="Times New Roman" w:cs="Times New Roman"/>
          <w:b/>
          <w:bCs/>
          <w:sz w:val="24"/>
          <w:szCs w:val="24"/>
        </w:rPr>
        <w:t xml:space="preserve"> according to online herbarium databases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4136E">
        <w:rPr>
          <w:rFonts w:ascii="Times New Roman" w:hAnsi="Times New Roman" w:cs="Times New Roman"/>
          <w:sz w:val="24"/>
          <w:szCs w:val="24"/>
        </w:rPr>
        <w:t xml:space="preserve">Photos taken by the authors: </w:t>
      </w:r>
      <w:r w:rsidRPr="0004136E">
        <w:rPr>
          <w:rFonts w:ascii="Times New Roman" w:hAnsi="Times New Roman" w:cs="Times New Roman"/>
          <w:i/>
          <w:iCs/>
          <w:sz w:val="24"/>
          <w:szCs w:val="24"/>
        </w:rPr>
        <w:t>A. intumescens</w:t>
      </w:r>
      <w:r w:rsidRPr="0004136E">
        <w:rPr>
          <w:rFonts w:ascii="Times New Roman" w:hAnsi="Times New Roman" w:cs="Times New Roman"/>
          <w:sz w:val="24"/>
          <w:szCs w:val="24"/>
        </w:rPr>
        <w:t xml:space="preserve"> and </w:t>
      </w:r>
      <w:r w:rsidRPr="0004136E">
        <w:rPr>
          <w:rFonts w:ascii="Times New Roman" w:hAnsi="Times New Roman" w:cs="Times New Roman"/>
          <w:i/>
          <w:iCs/>
          <w:sz w:val="24"/>
          <w:szCs w:val="24"/>
        </w:rPr>
        <w:t>A. totai</w:t>
      </w:r>
      <w:r w:rsidRPr="0004136E">
        <w:rPr>
          <w:rFonts w:ascii="Times New Roman" w:hAnsi="Times New Roman" w:cs="Times New Roman"/>
          <w:sz w:val="24"/>
          <w:szCs w:val="24"/>
        </w:rPr>
        <w:t xml:space="preserve"> (BGD); </w:t>
      </w:r>
      <w:r w:rsidRPr="0004136E">
        <w:rPr>
          <w:rFonts w:ascii="Times New Roman" w:hAnsi="Times New Roman" w:cs="Times New Roman"/>
          <w:i/>
          <w:iCs/>
          <w:sz w:val="24"/>
          <w:szCs w:val="24"/>
        </w:rPr>
        <w:t>B. gasipaes</w:t>
      </w:r>
      <w:r w:rsidRPr="0004136E">
        <w:rPr>
          <w:rFonts w:ascii="Times New Roman" w:hAnsi="Times New Roman" w:cs="Times New Roman"/>
          <w:sz w:val="24"/>
          <w:szCs w:val="24"/>
        </w:rPr>
        <w:t xml:space="preserve"> (AFF); </w:t>
      </w:r>
      <w:r w:rsidRPr="0004136E">
        <w:rPr>
          <w:rFonts w:ascii="Times New Roman" w:hAnsi="Times New Roman" w:cs="Times New Roman"/>
          <w:i/>
          <w:iCs/>
          <w:sz w:val="24"/>
          <w:szCs w:val="24"/>
        </w:rPr>
        <w:t xml:space="preserve">C. alba </w:t>
      </w:r>
      <w:r w:rsidRPr="0004136E">
        <w:rPr>
          <w:rFonts w:ascii="Times New Roman" w:hAnsi="Times New Roman" w:cs="Times New Roman"/>
          <w:sz w:val="24"/>
          <w:szCs w:val="24"/>
        </w:rPr>
        <w:t xml:space="preserve">and </w:t>
      </w:r>
      <w:r w:rsidRPr="0004136E">
        <w:rPr>
          <w:rFonts w:ascii="Times New Roman" w:hAnsi="Times New Roman" w:cs="Times New Roman"/>
          <w:i/>
          <w:iCs/>
          <w:sz w:val="24"/>
          <w:szCs w:val="24"/>
        </w:rPr>
        <w:t>C. prunifera</w:t>
      </w:r>
      <w:r w:rsidRPr="0004136E">
        <w:rPr>
          <w:rFonts w:ascii="Times New Roman" w:hAnsi="Times New Roman" w:cs="Times New Roman"/>
          <w:sz w:val="24"/>
          <w:szCs w:val="24"/>
        </w:rPr>
        <w:t xml:space="preserve"> (MFC) and </w:t>
      </w:r>
      <w:r w:rsidRPr="0004136E">
        <w:rPr>
          <w:rFonts w:ascii="Times New Roman" w:hAnsi="Times New Roman" w:cs="Times New Roman"/>
          <w:i/>
          <w:iCs/>
          <w:sz w:val="24"/>
          <w:szCs w:val="24"/>
        </w:rPr>
        <w:t>S. romanzoffiana</w:t>
      </w:r>
      <w:r w:rsidRPr="0004136E">
        <w:rPr>
          <w:rFonts w:ascii="Times New Roman" w:hAnsi="Times New Roman" w:cs="Times New Roman"/>
          <w:sz w:val="24"/>
          <w:szCs w:val="24"/>
        </w:rPr>
        <w:t xml:space="preserve"> (AFF).</w:t>
      </w:r>
    </w:p>
    <w:bookmarkEnd w:id="0"/>
    <w:p w14:paraId="0FFE44EA" w14:textId="1750A861" w:rsidR="00841957" w:rsidRDefault="00841957"/>
    <w:sectPr w:rsidR="00841957" w:rsidSect="00DD7BD4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47EC2" w14:textId="77777777" w:rsidR="00A140DF" w:rsidRDefault="00A140DF">
      <w:pPr>
        <w:spacing w:after="0" w:line="240" w:lineRule="auto"/>
      </w:pPr>
      <w:r>
        <w:separator/>
      </w:r>
    </w:p>
  </w:endnote>
  <w:endnote w:type="continuationSeparator" w:id="0">
    <w:p w14:paraId="4AB02098" w14:textId="77777777" w:rsidR="00A140DF" w:rsidRDefault="00A14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17806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7CC662" w14:textId="77777777" w:rsidR="00A344A6" w:rsidRDefault="0036433F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D38E72" w14:textId="77777777" w:rsidR="00A344A6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B8633" w14:textId="77777777" w:rsidR="00A140DF" w:rsidRDefault="00A140DF">
      <w:pPr>
        <w:spacing w:after="0" w:line="240" w:lineRule="auto"/>
      </w:pPr>
      <w:r>
        <w:separator/>
      </w:r>
    </w:p>
  </w:footnote>
  <w:footnote w:type="continuationSeparator" w:id="0">
    <w:p w14:paraId="4FD833C9" w14:textId="77777777" w:rsidR="00A140DF" w:rsidRDefault="00A140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A0"/>
    <w:rsid w:val="0008747C"/>
    <w:rsid w:val="001C6593"/>
    <w:rsid w:val="00267DC0"/>
    <w:rsid w:val="00313667"/>
    <w:rsid w:val="00355969"/>
    <w:rsid w:val="0036433F"/>
    <w:rsid w:val="003E412A"/>
    <w:rsid w:val="00841957"/>
    <w:rsid w:val="0086514D"/>
    <w:rsid w:val="00A140DF"/>
    <w:rsid w:val="00AA53EC"/>
    <w:rsid w:val="00AD1C92"/>
    <w:rsid w:val="00B249A0"/>
    <w:rsid w:val="00D20DFF"/>
    <w:rsid w:val="00DD7BD4"/>
    <w:rsid w:val="00ED0840"/>
    <w:rsid w:val="00FC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B8B2C"/>
  <w15:chartTrackingRefBased/>
  <w15:docId w15:val="{9ACF03D6-2477-486B-9D60-FE6B5BAB3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9A0"/>
    <w:rPr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249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49A0"/>
    <w:rPr>
      <w:lang w:val="en-CA"/>
    </w:rPr>
  </w:style>
  <w:style w:type="character" w:styleId="Nmerodelinha">
    <w:name w:val="line number"/>
    <w:basedOn w:val="Fontepargpadro"/>
    <w:uiPriority w:val="99"/>
    <w:semiHidden/>
    <w:unhideWhenUsed/>
    <w:rsid w:val="00B249A0"/>
  </w:style>
  <w:style w:type="paragraph" w:styleId="Cabealho">
    <w:name w:val="header"/>
    <w:basedOn w:val="Normal"/>
    <w:link w:val="CabealhoChar"/>
    <w:uiPriority w:val="99"/>
    <w:unhideWhenUsed/>
    <w:rsid w:val="000874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747C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4</Pages>
  <Words>263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Flávia Francisconi</dc:creator>
  <cp:keywords/>
  <dc:description/>
  <cp:lastModifiedBy>Ana Flávia Francisconi</cp:lastModifiedBy>
  <cp:revision>11</cp:revision>
  <dcterms:created xsi:type="dcterms:W3CDTF">2022-12-19T15:07:00Z</dcterms:created>
  <dcterms:modified xsi:type="dcterms:W3CDTF">2023-02-07T19:34:00Z</dcterms:modified>
</cp:coreProperties>
</file>