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20" w:firstLineChars="100"/>
        <w:jc w:val="center"/>
        <w:textAlignment w:val="auto"/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cs="Times New Roman"/>
          <w:sz w:val="22"/>
          <w:szCs w:val="22"/>
        </w:rPr>
        <w:tab/>
      </w:r>
      <w:r>
        <w:rPr>
          <w:rFonts w:hint="eastAsia" w:cs="Times New Roman"/>
          <w:b/>
          <w:bCs/>
          <w:sz w:val="22"/>
          <w:szCs w:val="22"/>
          <w:lang w:val="en-US" w:eastAsia="zh-CN"/>
        </w:rPr>
        <w:t>Supplemrntary</w:t>
      </w:r>
      <w:r>
        <w:rPr>
          <w:rFonts w:hint="eastAsia" w:cs="Times New Roman"/>
          <w:sz w:val="22"/>
          <w:szCs w:val="22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 xml:space="preserve">Table </w:t>
      </w:r>
      <w:r>
        <w:rPr>
          <w:rFonts w:hint="eastAsia" w:cs="Times New Roman"/>
          <w:b/>
          <w:bCs/>
          <w:sz w:val="22"/>
          <w:szCs w:val="22"/>
          <w:lang w:val="en-US" w:eastAsia="zh-CN"/>
        </w:rPr>
        <w:t>1</w:t>
      </w:r>
      <w:r>
        <w:rPr>
          <w:rFonts w:hint="default" w:ascii="Times New Roman" w:hAnsi="Times New Roman" w:cs="Times New Roman"/>
          <w:sz w:val="22"/>
          <w:szCs w:val="22"/>
        </w:rPr>
        <w:t xml:space="preserve"> Annealing temperature of biocontrol gene</w:t>
      </w:r>
    </w:p>
    <w:tbl>
      <w:tblPr>
        <w:tblStyle w:val="2"/>
        <w:tblW w:w="853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4"/>
        <w:gridCol w:w="961"/>
        <w:gridCol w:w="951"/>
        <w:gridCol w:w="897"/>
        <w:gridCol w:w="907"/>
        <w:gridCol w:w="990"/>
        <w:gridCol w:w="906"/>
        <w:gridCol w:w="903"/>
        <w:gridCol w:w="9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908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79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srfAA</w:t>
            </w:r>
          </w:p>
        </w:tc>
        <w:tc>
          <w:tcPr>
            <w:tcW w:w="969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srfAB</w:t>
            </w:r>
          </w:p>
        </w:tc>
        <w:tc>
          <w:tcPr>
            <w:tcW w:w="924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ituC</w:t>
            </w:r>
          </w:p>
        </w:tc>
        <w:tc>
          <w:tcPr>
            <w:tcW w:w="930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fenD</w:t>
            </w:r>
          </w:p>
        </w:tc>
        <w:tc>
          <w:tcPr>
            <w:tcW w:w="1011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bmyB</w:t>
            </w:r>
          </w:p>
        </w:tc>
        <w:tc>
          <w:tcPr>
            <w:tcW w:w="929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bioA</w:t>
            </w:r>
          </w:p>
        </w:tc>
        <w:tc>
          <w:tcPr>
            <w:tcW w:w="928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yndJ</w:t>
            </w:r>
          </w:p>
        </w:tc>
        <w:tc>
          <w:tcPr>
            <w:tcW w:w="958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yndG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908" w:type="dxa"/>
            <w:tcBorders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B1</w:t>
            </w:r>
          </w:p>
        </w:tc>
        <w:tc>
          <w:tcPr>
            <w:tcW w:w="979" w:type="dxa"/>
            <w:tcBorders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45</w:t>
            </w:r>
          </w:p>
        </w:tc>
        <w:tc>
          <w:tcPr>
            <w:tcW w:w="969" w:type="dxa"/>
            <w:tcBorders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45</w:t>
            </w:r>
          </w:p>
        </w:tc>
        <w:tc>
          <w:tcPr>
            <w:tcW w:w="924" w:type="dxa"/>
            <w:tcBorders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52</w:t>
            </w:r>
          </w:p>
        </w:tc>
        <w:tc>
          <w:tcPr>
            <w:tcW w:w="930" w:type="dxa"/>
            <w:tcBorders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45</w:t>
            </w:r>
          </w:p>
        </w:tc>
        <w:tc>
          <w:tcPr>
            <w:tcW w:w="1011" w:type="dxa"/>
            <w:tcBorders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62</w:t>
            </w:r>
          </w:p>
        </w:tc>
        <w:tc>
          <w:tcPr>
            <w:tcW w:w="929" w:type="dxa"/>
            <w:tcBorders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64</w:t>
            </w:r>
          </w:p>
        </w:tc>
        <w:tc>
          <w:tcPr>
            <w:tcW w:w="928" w:type="dxa"/>
            <w:tcBorders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54</w:t>
            </w:r>
          </w:p>
        </w:tc>
        <w:tc>
          <w:tcPr>
            <w:tcW w:w="958" w:type="dxa"/>
            <w:tcBorders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YPDW9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52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62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64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54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W7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64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58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52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52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64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64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54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W13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62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58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52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52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64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64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54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Y14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45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45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45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45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45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64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54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Y15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45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45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45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45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45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64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54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YPDW6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45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45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45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45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45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64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54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YPDW12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64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54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W14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62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62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52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52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62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64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54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Y5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62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62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52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52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62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64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54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908" w:type="dxa"/>
            <w:tcBorders>
              <w:top w:val="nil"/>
              <w:left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YPDW1</w:t>
            </w:r>
          </w:p>
        </w:tc>
        <w:tc>
          <w:tcPr>
            <w:tcW w:w="979" w:type="dxa"/>
            <w:tcBorders>
              <w:top w:val="nil"/>
              <w:left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62</w:t>
            </w:r>
          </w:p>
        </w:tc>
        <w:tc>
          <w:tcPr>
            <w:tcW w:w="969" w:type="dxa"/>
            <w:tcBorders>
              <w:top w:val="nil"/>
              <w:left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62</w:t>
            </w:r>
          </w:p>
        </w:tc>
        <w:tc>
          <w:tcPr>
            <w:tcW w:w="924" w:type="dxa"/>
            <w:tcBorders>
              <w:top w:val="nil"/>
              <w:left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52</w:t>
            </w:r>
          </w:p>
        </w:tc>
        <w:tc>
          <w:tcPr>
            <w:tcW w:w="930" w:type="dxa"/>
            <w:tcBorders>
              <w:top w:val="nil"/>
              <w:left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52</w:t>
            </w:r>
          </w:p>
        </w:tc>
        <w:tc>
          <w:tcPr>
            <w:tcW w:w="1011" w:type="dxa"/>
            <w:tcBorders>
              <w:top w:val="nil"/>
              <w:left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62</w:t>
            </w:r>
          </w:p>
        </w:tc>
        <w:tc>
          <w:tcPr>
            <w:tcW w:w="929" w:type="dxa"/>
            <w:tcBorders>
              <w:top w:val="nil"/>
              <w:left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64</w:t>
            </w:r>
          </w:p>
        </w:tc>
        <w:tc>
          <w:tcPr>
            <w:tcW w:w="928" w:type="dxa"/>
            <w:tcBorders>
              <w:top w:val="nil"/>
              <w:left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54</w:t>
            </w:r>
          </w:p>
        </w:tc>
        <w:tc>
          <w:tcPr>
            <w:tcW w:w="958" w:type="dxa"/>
            <w:tcBorders>
              <w:top w:val="nil"/>
              <w:left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45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cs="Times New Roman"/>
          <w:sz w:val="22"/>
          <w:szCs w:val="22"/>
        </w:rPr>
        <w:t>Note</w:t>
      </w:r>
      <w:r>
        <w:rPr>
          <w:rFonts w:hint="eastAsia" w:ascii="Times New Roman" w:hAnsi="Times New Roman" w:cs="Times New Roman"/>
          <w:sz w:val="22"/>
          <w:szCs w:val="22"/>
          <w:lang w:val="en-US" w:eastAsia="zh-CN"/>
        </w:rPr>
        <w:t xml:space="preserve">: </w:t>
      </w:r>
      <w:r>
        <w:rPr>
          <w:rFonts w:hint="default" w:ascii="Times New Roman" w:hAnsi="Times New Roman" w:cs="Times New Roman"/>
          <w:sz w:val="22"/>
          <w:szCs w:val="22"/>
        </w:rPr>
        <w:t>The unit of number in the table is ℃.</w:t>
      </w:r>
    </w:p>
    <w:p/>
    <w:p/>
    <w:p/>
    <w:p/>
    <w:p/>
    <w:p/>
    <w:p/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21" w:firstLineChars="100"/>
        <w:jc w:val="center"/>
        <w:textAlignment w:val="auto"/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eastAsia" w:cs="Times New Roman"/>
          <w:b/>
          <w:bCs/>
          <w:sz w:val="22"/>
          <w:szCs w:val="22"/>
          <w:lang w:val="en-US" w:eastAsia="zh-CN"/>
        </w:rPr>
        <w:t xml:space="preserve">Supplementary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 xml:space="preserve">Table </w:t>
      </w:r>
      <w:r>
        <w:rPr>
          <w:rFonts w:hint="eastAsia" w:cs="Times New Roman"/>
          <w:b/>
          <w:bCs/>
          <w:sz w:val="22"/>
          <w:szCs w:val="22"/>
          <w:lang w:val="en-US" w:eastAsia="zh-CN"/>
        </w:rPr>
        <w:t>2</w:t>
      </w:r>
      <w:bookmarkStart w:id="0" w:name="_GoBack"/>
      <w:bookmarkEnd w:id="0"/>
      <w:r>
        <w:rPr>
          <w:rFonts w:hint="default" w:ascii="Times New Roman" w:hAnsi="Times New Roman" w:cs="Times New Roman"/>
          <w:sz w:val="22"/>
          <w:szCs w:val="22"/>
        </w:rPr>
        <w:t xml:space="preserve"> Statistics of enzyme production by </w:t>
      </w:r>
      <w:r>
        <w:rPr>
          <w:rFonts w:hint="default" w:ascii="Times New Roman" w:hAnsi="Times New Roman" w:cs="Times New Roman"/>
          <w:i/>
          <w:iCs/>
          <w:sz w:val="22"/>
          <w:szCs w:val="22"/>
        </w:rPr>
        <w:t>Bacillus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Strain number</w:t>
            </w:r>
          </w:p>
        </w:tc>
        <w:tc>
          <w:tcPr>
            <w:tcW w:w="2841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Protease</w:t>
            </w:r>
          </w:p>
        </w:tc>
        <w:tc>
          <w:tcPr>
            <w:tcW w:w="2841" w:type="dxa"/>
            <w:tcBorders>
              <w:left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Amylase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B1</w:t>
            </w:r>
          </w:p>
        </w:tc>
        <w:tc>
          <w:tcPr>
            <w:tcW w:w="2841" w:type="dxa"/>
            <w:tcBorders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+</w:t>
            </w:r>
          </w:p>
        </w:tc>
        <w:tc>
          <w:tcPr>
            <w:tcW w:w="2841" w:type="dxa"/>
            <w:tcBorders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B2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+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B5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-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W4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+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W6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+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W7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+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W12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+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W13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+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W14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+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W15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+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W17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-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W21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-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W22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+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Y1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-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Y5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+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Y7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+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Y9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-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Y10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+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Y14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+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Y15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+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Y17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-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Y18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-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--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YPDW1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+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YPDW5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-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YPDW6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+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YPDW8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+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YPDW9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+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YPDW11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+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YPDW12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+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YPDY3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+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YPDY4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+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YPDY5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-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K1</w:t>
            </w:r>
          </w:p>
        </w:tc>
        <w:tc>
          <w:tcPr>
            <w:tcW w:w="2841" w:type="dxa"/>
            <w:tcBorders>
              <w:top w:val="nil"/>
              <w:left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+</w:t>
            </w:r>
          </w:p>
        </w:tc>
        <w:tc>
          <w:tcPr>
            <w:tcW w:w="2841" w:type="dxa"/>
            <w:tcBorders>
              <w:top w:val="nil"/>
              <w:left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+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cs="Times New Roman"/>
          <w:sz w:val="22"/>
          <w:szCs w:val="22"/>
        </w:rPr>
        <w:t>Note: "+" means it has enzyme production activity, and "-" means it has no enzyme production activity.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CB45D6"/>
    <w:rsid w:val="36CB45D6"/>
    <w:rsid w:val="733215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2021-02-19T05:18:00Z</dcterms:created>
  <dc:creator>坠落的泪</dc:creator>
  <cp:lastModifiedBy>坠落的泪</cp:lastModifiedBy>
  <dcterms:modified xsi:type="dcterms:W3CDTF">2021-02-19T05:27:57Z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